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2447" w14:textId="18FC9641" w:rsidR="00175D86" w:rsidRDefault="0083542B" w:rsidP="006D1A97">
      <w:pPr>
        <w:keepNext/>
        <w:keepLines/>
        <w:spacing w:before="260" w:after="260" w:line="360" w:lineRule="auto"/>
        <w:outlineLvl w:val="1"/>
        <w:rPr>
          <w:rFonts w:ascii="宋体" w:eastAsia="宋体" w:hAnsi="宋体" w:cs="Times New Roman"/>
          <w:b/>
          <w:bCs/>
          <w:iCs/>
          <w:sz w:val="24"/>
          <w:szCs w:val="24"/>
        </w:rPr>
      </w:pPr>
      <w:r>
        <w:rPr>
          <w:rFonts w:ascii="宋体" w:eastAsia="宋体" w:hAnsi="宋体" w:cs="Times New Roman" w:hint="eastAsia"/>
          <w:b/>
          <w:bCs/>
          <w:iCs/>
          <w:sz w:val="24"/>
          <w:szCs w:val="24"/>
        </w:rPr>
        <w:t>证券代码：</w:t>
      </w:r>
      <w:r w:rsidR="006D1A97">
        <w:rPr>
          <w:rFonts w:ascii="宋体" w:eastAsia="宋体" w:hAnsi="宋体" w:cs="Times New Roman" w:hint="eastAsia"/>
          <w:b/>
          <w:bCs/>
          <w:iCs/>
          <w:sz w:val="24"/>
          <w:szCs w:val="24"/>
        </w:rPr>
        <w:t>6</w:t>
      </w:r>
      <w:r w:rsidR="006D1A97">
        <w:rPr>
          <w:rFonts w:ascii="宋体" w:eastAsia="宋体" w:hAnsi="宋体" w:cs="Times New Roman"/>
          <w:b/>
          <w:bCs/>
          <w:iCs/>
          <w:sz w:val="24"/>
          <w:szCs w:val="24"/>
        </w:rPr>
        <w:t>88787</w:t>
      </w:r>
      <w:r>
        <w:rPr>
          <w:rFonts w:ascii="宋体" w:eastAsia="宋体" w:hAnsi="宋体" w:cs="Times New Roman" w:hint="eastAsia"/>
          <w:b/>
          <w:bCs/>
          <w:iCs/>
          <w:sz w:val="24"/>
          <w:szCs w:val="24"/>
        </w:rPr>
        <w:t xml:space="preserve">                                 证券简称：</w:t>
      </w:r>
      <w:r w:rsidR="006D1A97">
        <w:rPr>
          <w:rFonts w:ascii="宋体" w:eastAsia="宋体" w:hAnsi="宋体" w:cs="Times New Roman" w:hint="eastAsia"/>
          <w:b/>
          <w:bCs/>
          <w:iCs/>
          <w:sz w:val="24"/>
          <w:szCs w:val="24"/>
        </w:rPr>
        <w:t>海天瑞声</w:t>
      </w:r>
      <w:r>
        <w:rPr>
          <w:rFonts w:ascii="宋体" w:eastAsia="宋体" w:hAnsi="宋体" w:cs="Times New Roman"/>
          <w:b/>
          <w:bCs/>
          <w:iCs/>
          <w:sz w:val="24"/>
          <w:szCs w:val="24"/>
        </w:rPr>
        <w:t xml:space="preserve"> </w:t>
      </w:r>
    </w:p>
    <w:p w14:paraId="6AC26366" w14:textId="5EDF6796" w:rsidR="00175D86" w:rsidRDefault="006D1A97">
      <w:pPr>
        <w:keepNext/>
        <w:keepLines/>
        <w:spacing w:beforeLines="50" w:before="156" w:afterLines="50" w:after="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北京海天瑞声科技</w:t>
      </w:r>
      <w:r w:rsidR="0083542B">
        <w:rPr>
          <w:rFonts w:ascii="宋体" w:eastAsia="宋体" w:hAnsi="宋体" w:cs="Times New Roman" w:hint="eastAsia"/>
          <w:b/>
          <w:bCs/>
          <w:sz w:val="32"/>
          <w:szCs w:val="32"/>
        </w:rPr>
        <w:t>股份有限公司</w:t>
      </w:r>
    </w:p>
    <w:p w14:paraId="58465F88" w14:textId="5214A017" w:rsidR="00175D86" w:rsidRDefault="0083542B" w:rsidP="003745F1">
      <w:pPr>
        <w:keepNext/>
        <w:keepLines/>
        <w:spacing w:beforeLines="50" w:before="156" w:afterLines="50" w:after="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投资者关系活动记录表</w:t>
      </w:r>
    </w:p>
    <w:p w14:paraId="7C4E61ED" w14:textId="55839F75" w:rsidR="00CE1477" w:rsidRPr="00CE1477" w:rsidRDefault="00CE1477" w:rsidP="00CE1477">
      <w:pPr>
        <w:keepNext/>
        <w:keepLines/>
        <w:spacing w:beforeLines="50" w:before="156" w:afterLines="50" w:after="156" w:line="360" w:lineRule="auto"/>
        <w:jc w:val="left"/>
        <w:outlineLvl w:val="1"/>
        <w:rPr>
          <w:rFonts w:ascii="宋体" w:eastAsia="宋体" w:hAnsi="宋体" w:cs="Times New Roman"/>
          <w:b/>
          <w:bCs/>
          <w:sz w:val="24"/>
          <w:szCs w:val="24"/>
        </w:rPr>
      </w:pPr>
      <w:r w:rsidRPr="00CE1477">
        <w:rPr>
          <w:rFonts w:ascii="宋体" w:eastAsia="宋体" w:hAnsi="宋体" w:cs="Times New Roman" w:hint="eastAsia"/>
          <w:b/>
          <w:bCs/>
          <w:sz w:val="24"/>
          <w:szCs w:val="24"/>
        </w:rPr>
        <w:t>编号</w:t>
      </w:r>
      <w:r>
        <w:rPr>
          <w:rFonts w:ascii="宋体" w:eastAsia="宋体" w:hAnsi="宋体" w:cs="Times New Roman" w:hint="eastAsia"/>
          <w:b/>
          <w:bCs/>
          <w:sz w:val="24"/>
          <w:szCs w:val="24"/>
        </w:rPr>
        <w:t>：2</w:t>
      </w:r>
      <w:r>
        <w:rPr>
          <w:rFonts w:ascii="宋体" w:eastAsia="宋体" w:hAnsi="宋体" w:cs="Times New Roman"/>
          <w:b/>
          <w:bCs/>
          <w:sz w:val="24"/>
          <w:szCs w:val="24"/>
        </w:rPr>
        <w:t>021</w:t>
      </w:r>
      <w:r>
        <w:rPr>
          <w:rFonts w:ascii="宋体" w:eastAsia="宋体" w:hAnsi="宋体" w:cs="Times New Roman" w:hint="eastAsia"/>
          <w:b/>
          <w:bCs/>
          <w:sz w:val="24"/>
          <w:szCs w:val="24"/>
        </w:rPr>
        <w:t>-</w:t>
      </w:r>
      <w:r>
        <w:rPr>
          <w:rFonts w:ascii="宋体" w:eastAsia="宋体" w:hAnsi="宋体" w:cs="Times New Roman"/>
          <w:b/>
          <w:bCs/>
          <w:sz w:val="24"/>
          <w:szCs w:val="24"/>
        </w:rPr>
        <w:t>002</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112"/>
      </w:tblGrid>
      <w:tr w:rsidR="00175D86" w14:paraId="5983DB6D" w14:textId="77777777" w:rsidTr="00092024">
        <w:tc>
          <w:tcPr>
            <w:tcW w:w="2553" w:type="dxa"/>
            <w:shd w:val="clear" w:color="auto" w:fill="auto"/>
          </w:tcPr>
          <w:p w14:paraId="1ECBCEF5" w14:textId="77777777" w:rsidR="00175D86" w:rsidRDefault="0083542B">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p w14:paraId="0BCF4BB9" w14:textId="77777777" w:rsidR="00175D86" w:rsidRDefault="00175D86">
            <w:pPr>
              <w:spacing w:line="360" w:lineRule="auto"/>
              <w:rPr>
                <w:rFonts w:ascii="宋体" w:eastAsia="宋体" w:hAnsi="宋体" w:cs="Times New Roman"/>
                <w:b/>
                <w:bCs/>
                <w:iCs/>
                <w:sz w:val="24"/>
                <w:szCs w:val="24"/>
              </w:rPr>
            </w:pPr>
          </w:p>
        </w:tc>
        <w:tc>
          <w:tcPr>
            <w:tcW w:w="6237" w:type="dxa"/>
            <w:shd w:val="clear" w:color="auto" w:fill="auto"/>
          </w:tcPr>
          <w:p w14:paraId="2A98ACF5" w14:textId="2FED7419" w:rsidR="00175D86" w:rsidRDefault="00CB0C88">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sidR="0083542B">
              <w:rPr>
                <w:rFonts w:ascii="宋体" w:eastAsia="宋体" w:hAnsi="宋体" w:cs="Times New Roman" w:hint="eastAsia"/>
                <w:sz w:val="24"/>
                <w:szCs w:val="24"/>
              </w:rPr>
              <w:t xml:space="preserve">特定对象调研        </w:t>
            </w:r>
            <w:r w:rsidR="0083542B">
              <w:rPr>
                <w:rFonts w:ascii="宋体" w:eastAsia="宋体" w:hAnsi="宋体" w:cs="Times New Roman" w:hint="eastAsia"/>
                <w:bCs/>
                <w:iCs/>
                <w:sz w:val="24"/>
                <w:szCs w:val="24"/>
              </w:rPr>
              <w:t>□</w:t>
            </w:r>
            <w:r w:rsidR="0083542B">
              <w:rPr>
                <w:rFonts w:ascii="宋体" w:eastAsia="宋体" w:hAnsi="宋体" w:cs="Times New Roman" w:hint="eastAsia"/>
                <w:sz w:val="24"/>
                <w:szCs w:val="24"/>
              </w:rPr>
              <w:t>分析师会议</w:t>
            </w:r>
          </w:p>
          <w:p w14:paraId="3E30080C" w14:textId="77777777" w:rsidR="00175D86" w:rsidRDefault="0083542B">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Pr>
                <w:rFonts w:ascii="宋体" w:eastAsia="宋体" w:hAnsi="宋体" w:cs="Times New Roman" w:hint="eastAsia"/>
                <w:bCs/>
                <w:iCs/>
                <w:sz w:val="24"/>
                <w:szCs w:val="24"/>
              </w:rPr>
              <w:t>□</w:t>
            </w:r>
            <w:r>
              <w:rPr>
                <w:rFonts w:ascii="宋体" w:eastAsia="宋体" w:hAnsi="宋体" w:cs="Times New Roman" w:hint="eastAsia"/>
                <w:sz w:val="24"/>
                <w:szCs w:val="24"/>
              </w:rPr>
              <w:t>业绩说明会</w:t>
            </w:r>
          </w:p>
          <w:p w14:paraId="53B1946B" w14:textId="77777777" w:rsidR="00175D86" w:rsidRDefault="0083542B">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14:paraId="5E97A177" w14:textId="4B172569" w:rsidR="00175D86" w:rsidRDefault="006C5EE3">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sidR="0083542B">
              <w:rPr>
                <w:rFonts w:ascii="宋体" w:eastAsia="宋体" w:hAnsi="宋体" w:cs="Times New Roman" w:hint="eastAsia"/>
                <w:sz w:val="24"/>
                <w:szCs w:val="24"/>
              </w:rPr>
              <w:t xml:space="preserve">现场参观            </w:t>
            </w:r>
            <w:r w:rsidR="006D1A97">
              <w:rPr>
                <w:rFonts w:ascii="宋体" w:eastAsia="宋体" w:hAnsi="宋体" w:cs="Times New Roman" w:hint="eastAsia"/>
                <w:sz w:val="24"/>
                <w:szCs w:val="24"/>
              </w:rPr>
              <w:t>√</w:t>
            </w:r>
            <w:r w:rsidR="0083542B">
              <w:rPr>
                <w:rFonts w:ascii="宋体" w:eastAsia="宋体" w:hAnsi="宋体" w:cs="Times New Roman" w:hint="eastAsia"/>
                <w:sz w:val="24"/>
                <w:szCs w:val="24"/>
              </w:rPr>
              <w:t>电话会议</w:t>
            </w:r>
          </w:p>
          <w:p w14:paraId="7A1A2ED7" w14:textId="77777777" w:rsidR="00175D86" w:rsidRDefault="0083542B">
            <w:pPr>
              <w:tabs>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其他 （</w:t>
            </w:r>
            <w:r>
              <w:rPr>
                <w:rFonts w:ascii="宋体" w:eastAsia="宋体" w:hAnsi="宋体" w:cs="Times New Roman" w:hint="eastAsia"/>
                <w:sz w:val="24"/>
                <w:szCs w:val="24"/>
                <w:u w:val="single"/>
              </w:rPr>
              <w:t>请文字说明其他活动内容）</w:t>
            </w:r>
          </w:p>
        </w:tc>
      </w:tr>
      <w:tr w:rsidR="00175D86" w14:paraId="763311EF" w14:textId="77777777" w:rsidTr="00092024">
        <w:tc>
          <w:tcPr>
            <w:tcW w:w="2553" w:type="dxa"/>
            <w:shd w:val="clear" w:color="auto" w:fill="auto"/>
          </w:tcPr>
          <w:p w14:paraId="3285BF0A" w14:textId="77777777" w:rsidR="00175D86" w:rsidRDefault="0083542B">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参与单位名称及人员姓名</w:t>
            </w:r>
          </w:p>
        </w:tc>
        <w:tc>
          <w:tcPr>
            <w:tcW w:w="6237" w:type="dxa"/>
            <w:shd w:val="clear" w:color="auto" w:fill="auto"/>
          </w:tcPr>
          <w:p w14:paraId="4E02C3DD" w14:textId="74E790BF" w:rsidR="00376FFB" w:rsidRPr="00376FFB" w:rsidRDefault="00376FFB" w:rsidP="00376FFB">
            <w:pPr>
              <w:tabs>
                <w:tab w:val="center" w:pos="2798"/>
              </w:tabs>
              <w:spacing w:line="360" w:lineRule="auto"/>
              <w:rPr>
                <w:rFonts w:ascii="宋体" w:eastAsia="宋体" w:hAnsi="宋体" w:cs="Times New Roman"/>
                <w:bCs/>
                <w:iCs/>
                <w:sz w:val="24"/>
                <w:szCs w:val="24"/>
              </w:rPr>
            </w:pPr>
            <w:r w:rsidRPr="00376FFB">
              <w:rPr>
                <w:rFonts w:ascii="宋体" w:eastAsia="宋体" w:hAnsi="宋体" w:cs="Times New Roman" w:hint="eastAsia"/>
                <w:bCs/>
                <w:iCs/>
                <w:sz w:val="24"/>
                <w:szCs w:val="24"/>
              </w:rPr>
              <w:t>人寿养老</w:t>
            </w:r>
            <w:r>
              <w:rPr>
                <w:rFonts w:ascii="宋体" w:eastAsia="宋体" w:hAnsi="宋体" w:cs="Times New Roman" w:hint="eastAsia"/>
                <w:bCs/>
                <w:iCs/>
                <w:sz w:val="24"/>
                <w:szCs w:val="24"/>
              </w:rPr>
              <w:t xml:space="preserve"> </w:t>
            </w:r>
            <w:r w:rsidRPr="00376FFB">
              <w:rPr>
                <w:rFonts w:ascii="宋体" w:eastAsia="宋体" w:hAnsi="宋体" w:cs="Times New Roman" w:hint="eastAsia"/>
                <w:bCs/>
                <w:iCs/>
                <w:sz w:val="24"/>
                <w:szCs w:val="24"/>
              </w:rPr>
              <w:t xml:space="preserve">王雁杰 </w:t>
            </w:r>
          </w:p>
          <w:p w14:paraId="5B20C8FB" w14:textId="77777777" w:rsidR="00376FFB" w:rsidRPr="00376FFB" w:rsidRDefault="00376FFB" w:rsidP="00376FFB">
            <w:pPr>
              <w:tabs>
                <w:tab w:val="center" w:pos="2798"/>
              </w:tabs>
              <w:spacing w:line="360" w:lineRule="auto"/>
              <w:rPr>
                <w:rFonts w:ascii="宋体" w:eastAsia="宋体" w:hAnsi="宋体" w:cs="Times New Roman"/>
                <w:bCs/>
                <w:iCs/>
                <w:sz w:val="24"/>
                <w:szCs w:val="24"/>
              </w:rPr>
            </w:pPr>
            <w:r w:rsidRPr="00376FFB">
              <w:rPr>
                <w:rFonts w:ascii="宋体" w:eastAsia="宋体" w:hAnsi="宋体" w:cs="Times New Roman" w:hint="eastAsia"/>
                <w:bCs/>
                <w:iCs/>
                <w:sz w:val="24"/>
                <w:szCs w:val="24"/>
              </w:rPr>
              <w:t>泓澄投资</w:t>
            </w:r>
            <w:r>
              <w:rPr>
                <w:rFonts w:ascii="宋体" w:eastAsia="宋体" w:hAnsi="宋体" w:cs="Times New Roman" w:hint="eastAsia"/>
                <w:bCs/>
                <w:iCs/>
                <w:sz w:val="24"/>
                <w:szCs w:val="24"/>
              </w:rPr>
              <w:t xml:space="preserve"> </w:t>
            </w:r>
            <w:r w:rsidRPr="00376FFB">
              <w:rPr>
                <w:rFonts w:ascii="宋体" w:eastAsia="宋体" w:hAnsi="宋体" w:cs="Times New Roman" w:hint="eastAsia"/>
                <w:bCs/>
                <w:iCs/>
                <w:sz w:val="24"/>
                <w:szCs w:val="24"/>
              </w:rPr>
              <w:t xml:space="preserve">张弢、徐哲彤 </w:t>
            </w:r>
          </w:p>
          <w:p w14:paraId="13CB1AE8" w14:textId="77777777" w:rsidR="00376FFB" w:rsidRPr="00376FFB" w:rsidRDefault="00376FFB" w:rsidP="00376FFB">
            <w:pPr>
              <w:tabs>
                <w:tab w:val="center" w:pos="2798"/>
              </w:tabs>
              <w:spacing w:line="360" w:lineRule="auto"/>
              <w:rPr>
                <w:rFonts w:ascii="宋体" w:eastAsia="宋体" w:hAnsi="宋体" w:cs="Times New Roman"/>
                <w:bCs/>
                <w:iCs/>
                <w:sz w:val="24"/>
                <w:szCs w:val="24"/>
              </w:rPr>
            </w:pPr>
            <w:r w:rsidRPr="00376FFB">
              <w:rPr>
                <w:rFonts w:ascii="宋体" w:eastAsia="宋体" w:hAnsi="宋体" w:cs="Times New Roman" w:hint="eastAsia"/>
                <w:bCs/>
                <w:iCs/>
                <w:sz w:val="24"/>
                <w:szCs w:val="24"/>
              </w:rPr>
              <w:t>博时基金</w:t>
            </w:r>
            <w:r>
              <w:rPr>
                <w:rFonts w:ascii="宋体" w:eastAsia="宋体" w:hAnsi="宋体" w:cs="Times New Roman" w:hint="eastAsia"/>
                <w:bCs/>
                <w:iCs/>
                <w:sz w:val="24"/>
                <w:szCs w:val="24"/>
              </w:rPr>
              <w:t xml:space="preserve"> </w:t>
            </w:r>
            <w:r w:rsidRPr="00376FFB">
              <w:rPr>
                <w:rFonts w:ascii="宋体" w:eastAsia="宋体" w:hAnsi="宋体" w:cs="Times New Roman" w:hint="eastAsia"/>
                <w:bCs/>
                <w:iCs/>
                <w:sz w:val="24"/>
                <w:szCs w:val="24"/>
              </w:rPr>
              <w:t xml:space="preserve">于玥 </w:t>
            </w:r>
          </w:p>
          <w:p w14:paraId="67128EF2" w14:textId="71D3E1F6" w:rsidR="00376FFB" w:rsidRDefault="00376FFB" w:rsidP="00376FFB">
            <w:pPr>
              <w:tabs>
                <w:tab w:val="center" w:pos="2798"/>
              </w:tabs>
              <w:spacing w:line="360" w:lineRule="auto"/>
              <w:rPr>
                <w:rFonts w:ascii="宋体" w:eastAsia="宋体" w:hAnsi="宋体" w:cs="Times New Roman"/>
                <w:bCs/>
                <w:iCs/>
                <w:sz w:val="24"/>
                <w:szCs w:val="24"/>
              </w:rPr>
            </w:pPr>
            <w:r w:rsidRPr="00376FFB">
              <w:rPr>
                <w:rFonts w:ascii="宋体" w:eastAsia="宋体" w:hAnsi="宋体" w:cs="Times New Roman" w:hint="eastAsia"/>
                <w:bCs/>
                <w:iCs/>
                <w:sz w:val="24"/>
                <w:szCs w:val="24"/>
              </w:rPr>
              <w:t>嘉实基金</w:t>
            </w:r>
            <w:r>
              <w:rPr>
                <w:rFonts w:ascii="宋体" w:eastAsia="宋体" w:hAnsi="宋体" w:cs="Times New Roman" w:hint="eastAsia"/>
                <w:bCs/>
                <w:iCs/>
                <w:sz w:val="24"/>
                <w:szCs w:val="24"/>
              </w:rPr>
              <w:t xml:space="preserve"> </w:t>
            </w:r>
            <w:r w:rsidRPr="00376FFB">
              <w:rPr>
                <w:rFonts w:ascii="宋体" w:eastAsia="宋体" w:hAnsi="宋体" w:cs="Times New Roman" w:hint="eastAsia"/>
                <w:bCs/>
                <w:iCs/>
                <w:sz w:val="24"/>
                <w:szCs w:val="24"/>
              </w:rPr>
              <w:t>何鸣晓</w:t>
            </w:r>
          </w:p>
          <w:p w14:paraId="2327C5E4" w14:textId="77777777" w:rsidR="00CB0C88" w:rsidRDefault="00CB0C88" w:rsidP="00376FFB">
            <w:pPr>
              <w:tabs>
                <w:tab w:val="center" w:pos="2798"/>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国寿安保基金 郑楠</w:t>
            </w:r>
          </w:p>
          <w:p w14:paraId="7F4A06D3" w14:textId="77777777" w:rsidR="003745F1" w:rsidRDefault="003745F1" w:rsidP="00376FFB">
            <w:pPr>
              <w:tabs>
                <w:tab w:val="center" w:pos="2798"/>
              </w:tabs>
              <w:spacing w:line="360" w:lineRule="auto"/>
              <w:rPr>
                <w:rFonts w:ascii="宋体" w:eastAsia="宋体" w:hAnsi="宋体" w:cs="Times New Roman"/>
                <w:bCs/>
                <w:iCs/>
                <w:sz w:val="24"/>
                <w:szCs w:val="24"/>
              </w:rPr>
            </w:pPr>
            <w:r w:rsidRPr="003745F1">
              <w:rPr>
                <w:rFonts w:ascii="宋体" w:eastAsia="宋体" w:hAnsi="宋体" w:cs="Times New Roman" w:hint="eastAsia"/>
                <w:bCs/>
                <w:iCs/>
                <w:sz w:val="24"/>
                <w:szCs w:val="24"/>
              </w:rPr>
              <w:t>浙江国恬私募</w:t>
            </w:r>
            <w:r>
              <w:rPr>
                <w:rFonts w:ascii="宋体" w:eastAsia="宋体" w:hAnsi="宋体" w:cs="Times New Roman" w:hint="eastAsia"/>
                <w:bCs/>
                <w:iCs/>
                <w:sz w:val="24"/>
                <w:szCs w:val="24"/>
              </w:rPr>
              <w:t xml:space="preserve"> </w:t>
            </w:r>
            <w:r w:rsidRPr="003745F1">
              <w:rPr>
                <w:rFonts w:ascii="宋体" w:eastAsia="宋体" w:hAnsi="宋体" w:cs="Times New Roman" w:hint="eastAsia"/>
                <w:bCs/>
                <w:iCs/>
                <w:sz w:val="24"/>
                <w:szCs w:val="24"/>
              </w:rPr>
              <w:t>卫申鹏</w:t>
            </w:r>
          </w:p>
          <w:p w14:paraId="2891AE90" w14:textId="77777777" w:rsidR="003745F1" w:rsidRDefault="003745F1" w:rsidP="00376FFB">
            <w:pPr>
              <w:tabs>
                <w:tab w:val="center" w:pos="2798"/>
              </w:tabs>
              <w:spacing w:line="360" w:lineRule="auto"/>
              <w:rPr>
                <w:rFonts w:ascii="宋体" w:eastAsia="宋体" w:hAnsi="宋体" w:cs="Times New Roman"/>
                <w:bCs/>
                <w:iCs/>
                <w:sz w:val="24"/>
                <w:szCs w:val="24"/>
              </w:rPr>
            </w:pPr>
            <w:r w:rsidRPr="003745F1">
              <w:rPr>
                <w:rFonts w:ascii="宋体" w:eastAsia="宋体" w:hAnsi="宋体" w:cs="Times New Roman" w:hint="eastAsia"/>
                <w:bCs/>
                <w:iCs/>
                <w:sz w:val="24"/>
                <w:szCs w:val="24"/>
              </w:rPr>
              <w:t>东方证券</w:t>
            </w:r>
            <w:r>
              <w:rPr>
                <w:rFonts w:ascii="宋体" w:eastAsia="宋体" w:hAnsi="宋体" w:cs="Times New Roman" w:hint="eastAsia"/>
                <w:bCs/>
                <w:iCs/>
                <w:sz w:val="24"/>
                <w:szCs w:val="24"/>
              </w:rPr>
              <w:t xml:space="preserve"> </w:t>
            </w:r>
            <w:r w:rsidRPr="003745F1">
              <w:rPr>
                <w:rFonts w:ascii="宋体" w:eastAsia="宋体" w:hAnsi="宋体" w:cs="Times New Roman" w:hint="eastAsia"/>
                <w:bCs/>
                <w:iCs/>
                <w:sz w:val="24"/>
                <w:szCs w:val="24"/>
              </w:rPr>
              <w:t>徐宝龙</w:t>
            </w:r>
          </w:p>
          <w:p w14:paraId="322626B7" w14:textId="27F422FC" w:rsidR="003745F1" w:rsidRDefault="003745F1">
            <w:pPr>
              <w:tabs>
                <w:tab w:val="center" w:pos="2798"/>
              </w:tabs>
              <w:spacing w:line="360" w:lineRule="auto"/>
              <w:rPr>
                <w:rFonts w:ascii="宋体" w:eastAsia="宋体" w:hAnsi="宋体" w:cs="Times New Roman"/>
                <w:bCs/>
                <w:iCs/>
                <w:sz w:val="24"/>
                <w:szCs w:val="24"/>
              </w:rPr>
            </w:pPr>
            <w:r w:rsidRPr="003745F1">
              <w:rPr>
                <w:rFonts w:ascii="宋体" w:eastAsia="宋体" w:hAnsi="宋体" w:cs="Times New Roman" w:hint="eastAsia"/>
                <w:bCs/>
                <w:iCs/>
                <w:sz w:val="24"/>
                <w:szCs w:val="24"/>
              </w:rPr>
              <w:t>康曼德资本</w:t>
            </w:r>
            <w:r>
              <w:rPr>
                <w:rFonts w:ascii="宋体" w:eastAsia="宋体" w:hAnsi="宋体" w:cs="Times New Roman" w:hint="eastAsia"/>
                <w:bCs/>
                <w:iCs/>
                <w:sz w:val="24"/>
                <w:szCs w:val="24"/>
              </w:rPr>
              <w:t xml:space="preserve"> </w:t>
            </w:r>
            <w:r w:rsidRPr="003745F1">
              <w:rPr>
                <w:rFonts w:ascii="宋体" w:eastAsia="宋体" w:hAnsi="宋体" w:cs="Times New Roman" w:hint="eastAsia"/>
                <w:bCs/>
                <w:iCs/>
                <w:sz w:val="24"/>
                <w:szCs w:val="24"/>
              </w:rPr>
              <w:t>丁楹</w:t>
            </w:r>
          </w:p>
          <w:p w14:paraId="27061A47" w14:textId="77777777" w:rsidR="003745F1" w:rsidRDefault="003745F1" w:rsidP="00376FFB">
            <w:pPr>
              <w:tabs>
                <w:tab w:val="center" w:pos="2798"/>
              </w:tabs>
              <w:spacing w:line="360" w:lineRule="auto"/>
              <w:rPr>
                <w:rFonts w:ascii="宋体" w:eastAsia="宋体" w:hAnsi="宋体" w:cs="Times New Roman"/>
                <w:bCs/>
                <w:iCs/>
                <w:sz w:val="24"/>
                <w:szCs w:val="24"/>
              </w:rPr>
            </w:pPr>
            <w:r w:rsidRPr="003745F1">
              <w:rPr>
                <w:rFonts w:ascii="宋体" w:eastAsia="宋体" w:hAnsi="宋体" w:cs="Times New Roman" w:hint="eastAsia"/>
                <w:bCs/>
                <w:iCs/>
                <w:sz w:val="24"/>
                <w:szCs w:val="24"/>
              </w:rPr>
              <w:t>金新城集团</w:t>
            </w:r>
            <w:r>
              <w:rPr>
                <w:rFonts w:ascii="宋体" w:eastAsia="宋体" w:hAnsi="宋体" w:cs="Times New Roman" w:hint="eastAsia"/>
                <w:bCs/>
                <w:iCs/>
                <w:sz w:val="24"/>
                <w:szCs w:val="24"/>
              </w:rPr>
              <w:t xml:space="preserve"> </w:t>
            </w:r>
            <w:r w:rsidRPr="003745F1">
              <w:rPr>
                <w:rFonts w:ascii="宋体" w:eastAsia="宋体" w:hAnsi="宋体" w:cs="Times New Roman" w:hint="eastAsia"/>
                <w:bCs/>
                <w:iCs/>
                <w:sz w:val="24"/>
                <w:szCs w:val="24"/>
              </w:rPr>
              <w:t>梅阳</w:t>
            </w:r>
          </w:p>
          <w:p w14:paraId="2C49A337" w14:textId="77777777" w:rsidR="003745F1" w:rsidRDefault="003745F1" w:rsidP="00376FFB">
            <w:pPr>
              <w:tabs>
                <w:tab w:val="center" w:pos="2798"/>
              </w:tabs>
              <w:spacing w:line="360" w:lineRule="auto"/>
              <w:rPr>
                <w:rFonts w:ascii="宋体" w:eastAsia="宋体" w:hAnsi="宋体" w:cs="Times New Roman"/>
                <w:bCs/>
                <w:iCs/>
                <w:sz w:val="24"/>
                <w:szCs w:val="24"/>
              </w:rPr>
            </w:pPr>
            <w:r w:rsidRPr="003745F1">
              <w:rPr>
                <w:rFonts w:ascii="宋体" w:eastAsia="宋体" w:hAnsi="宋体" w:cs="Times New Roman" w:hint="eastAsia"/>
                <w:bCs/>
                <w:iCs/>
                <w:sz w:val="24"/>
                <w:szCs w:val="24"/>
              </w:rPr>
              <w:t>西南证券</w:t>
            </w:r>
            <w:r>
              <w:rPr>
                <w:rFonts w:ascii="宋体" w:eastAsia="宋体" w:hAnsi="宋体" w:cs="Times New Roman" w:hint="eastAsia"/>
                <w:bCs/>
                <w:iCs/>
                <w:sz w:val="24"/>
                <w:szCs w:val="24"/>
              </w:rPr>
              <w:t xml:space="preserve"> </w:t>
            </w:r>
            <w:r w:rsidRPr="003745F1">
              <w:rPr>
                <w:rFonts w:ascii="宋体" w:eastAsia="宋体" w:hAnsi="宋体" w:cs="Times New Roman" w:hint="eastAsia"/>
                <w:bCs/>
                <w:iCs/>
                <w:sz w:val="24"/>
                <w:szCs w:val="24"/>
              </w:rPr>
              <w:t>叶泽佑</w:t>
            </w:r>
          </w:p>
          <w:p w14:paraId="5CFFD461" w14:textId="77777777" w:rsidR="00CE1477" w:rsidRDefault="00CE1477" w:rsidP="00CE1477">
            <w:pPr>
              <w:tabs>
                <w:tab w:val="center" w:pos="2798"/>
              </w:tabs>
              <w:spacing w:line="360" w:lineRule="auto"/>
              <w:rPr>
                <w:rFonts w:ascii="宋体" w:eastAsia="宋体" w:hAnsi="宋体" w:cs="Times New Roman"/>
                <w:bCs/>
                <w:iCs/>
                <w:sz w:val="24"/>
                <w:szCs w:val="24"/>
              </w:rPr>
            </w:pPr>
            <w:r w:rsidRPr="00151040">
              <w:rPr>
                <w:rFonts w:ascii="宋体" w:eastAsia="宋体" w:hAnsi="宋体" w:cs="Times New Roman" w:hint="eastAsia"/>
                <w:bCs/>
                <w:iCs/>
                <w:sz w:val="24"/>
                <w:szCs w:val="24"/>
              </w:rPr>
              <w:t>高盛证券</w:t>
            </w:r>
            <w:r>
              <w:rPr>
                <w:rFonts w:ascii="宋体" w:eastAsia="宋体" w:hAnsi="宋体" w:cs="Times New Roman" w:hint="eastAsia"/>
                <w:bCs/>
                <w:iCs/>
                <w:sz w:val="24"/>
                <w:szCs w:val="24"/>
              </w:rPr>
              <w:t>：</w:t>
            </w:r>
            <w:r w:rsidRPr="00151040">
              <w:rPr>
                <w:rFonts w:ascii="宋体" w:eastAsia="宋体" w:hAnsi="宋体" w:cs="Times New Roman"/>
                <w:bCs/>
                <w:iCs/>
                <w:sz w:val="24"/>
                <w:szCs w:val="24"/>
              </w:rPr>
              <w:t>Allen Chang</w:t>
            </w:r>
            <w:r>
              <w:rPr>
                <w:rFonts w:ascii="宋体" w:eastAsia="宋体" w:hAnsi="宋体" w:cs="Times New Roman" w:hint="eastAsia"/>
                <w:bCs/>
                <w:iCs/>
                <w:sz w:val="24"/>
                <w:szCs w:val="24"/>
              </w:rPr>
              <w:t>、</w:t>
            </w:r>
            <w:r w:rsidRPr="00151040">
              <w:rPr>
                <w:rFonts w:ascii="宋体" w:eastAsia="宋体" w:hAnsi="宋体" w:cs="Times New Roman"/>
                <w:bCs/>
                <w:iCs/>
                <w:sz w:val="24"/>
                <w:szCs w:val="24"/>
              </w:rPr>
              <w:t>Verena Jeng</w:t>
            </w:r>
            <w:r>
              <w:rPr>
                <w:rFonts w:ascii="宋体" w:eastAsia="宋体" w:hAnsi="宋体" w:cs="Times New Roman" w:hint="eastAsia"/>
                <w:bCs/>
                <w:iCs/>
                <w:sz w:val="24"/>
                <w:szCs w:val="24"/>
              </w:rPr>
              <w:t>、</w:t>
            </w:r>
            <w:r w:rsidRPr="00151040">
              <w:rPr>
                <w:rFonts w:ascii="宋体" w:eastAsia="宋体" w:hAnsi="宋体" w:cs="Times New Roman"/>
                <w:bCs/>
                <w:iCs/>
                <w:sz w:val="24"/>
                <w:szCs w:val="24"/>
              </w:rPr>
              <w:t>Ting Song</w:t>
            </w:r>
            <w:r>
              <w:rPr>
                <w:rFonts w:ascii="宋体" w:eastAsia="宋体" w:hAnsi="宋体" w:cs="Times New Roman" w:hint="eastAsia"/>
                <w:bCs/>
                <w:iCs/>
                <w:sz w:val="24"/>
                <w:szCs w:val="24"/>
              </w:rPr>
              <w:t>、</w:t>
            </w:r>
            <w:r w:rsidRPr="00151040">
              <w:rPr>
                <w:rFonts w:ascii="宋体" w:eastAsia="宋体" w:hAnsi="宋体" w:cs="Times New Roman"/>
                <w:bCs/>
                <w:iCs/>
                <w:sz w:val="24"/>
                <w:szCs w:val="24"/>
              </w:rPr>
              <w:t>Yuhe Wu</w:t>
            </w:r>
            <w:r>
              <w:rPr>
                <w:rFonts w:ascii="宋体" w:eastAsia="宋体" w:hAnsi="宋体" w:cs="Times New Roman" w:hint="eastAsia"/>
                <w:bCs/>
                <w:iCs/>
                <w:sz w:val="24"/>
                <w:szCs w:val="24"/>
              </w:rPr>
              <w:t>、</w:t>
            </w:r>
            <w:r w:rsidRPr="00151040">
              <w:rPr>
                <w:rFonts w:ascii="宋体" w:eastAsia="宋体" w:hAnsi="宋体" w:cs="Times New Roman"/>
                <w:bCs/>
                <w:iCs/>
                <w:sz w:val="24"/>
                <w:szCs w:val="24"/>
              </w:rPr>
              <w:t>Grace Zhao</w:t>
            </w:r>
          </w:p>
          <w:p w14:paraId="5D83686D" w14:textId="77777777" w:rsidR="00CE1477" w:rsidRDefault="00CE1477" w:rsidP="00CE1477">
            <w:pPr>
              <w:tabs>
                <w:tab w:val="center" w:pos="2798"/>
              </w:tabs>
              <w:spacing w:line="360" w:lineRule="auto"/>
              <w:rPr>
                <w:rFonts w:ascii="宋体" w:eastAsia="宋体" w:hAnsi="宋体" w:cs="Times New Roman"/>
                <w:bCs/>
                <w:iCs/>
                <w:sz w:val="24"/>
                <w:szCs w:val="24"/>
              </w:rPr>
            </w:pPr>
            <w:r w:rsidRPr="00151040">
              <w:rPr>
                <w:rFonts w:ascii="宋体" w:eastAsia="宋体" w:hAnsi="宋体" w:cs="Times New Roman"/>
                <w:bCs/>
                <w:iCs/>
                <w:sz w:val="24"/>
                <w:szCs w:val="24"/>
              </w:rPr>
              <w:t xml:space="preserve">Visione </w:t>
            </w:r>
            <w:r>
              <w:rPr>
                <w:rFonts w:ascii="宋体" w:eastAsia="宋体" w:hAnsi="宋体" w:cs="Times New Roman" w:hint="eastAsia"/>
                <w:bCs/>
                <w:iCs/>
                <w:sz w:val="24"/>
                <w:szCs w:val="24"/>
              </w:rPr>
              <w:t>A</w:t>
            </w:r>
            <w:r w:rsidRPr="00151040">
              <w:rPr>
                <w:rFonts w:ascii="宋体" w:eastAsia="宋体" w:hAnsi="宋体" w:cs="Times New Roman"/>
                <w:bCs/>
                <w:iCs/>
                <w:sz w:val="24"/>
                <w:szCs w:val="24"/>
              </w:rPr>
              <w:t>sset</w:t>
            </w:r>
            <w:r>
              <w:rPr>
                <w:rFonts w:ascii="宋体" w:eastAsia="宋体" w:hAnsi="宋体" w:cs="Times New Roman" w:hint="eastAsia"/>
                <w:bCs/>
                <w:iCs/>
                <w:sz w:val="24"/>
                <w:szCs w:val="24"/>
              </w:rPr>
              <w:t>：</w:t>
            </w:r>
            <w:r w:rsidRPr="00151040">
              <w:rPr>
                <w:rFonts w:ascii="宋体" w:eastAsia="宋体" w:hAnsi="宋体" w:cs="Times New Roman"/>
                <w:bCs/>
                <w:iCs/>
                <w:sz w:val="24"/>
                <w:szCs w:val="24"/>
              </w:rPr>
              <w:t>Zhang Yiman</w:t>
            </w:r>
          </w:p>
          <w:p w14:paraId="1549F99D" w14:textId="77777777" w:rsidR="00CE1477" w:rsidRDefault="00CE1477" w:rsidP="00CE1477">
            <w:pPr>
              <w:tabs>
                <w:tab w:val="center" w:pos="2798"/>
              </w:tabs>
              <w:spacing w:line="360" w:lineRule="auto"/>
              <w:rPr>
                <w:rFonts w:ascii="宋体" w:eastAsia="宋体" w:hAnsi="宋体" w:cs="Times New Roman"/>
                <w:bCs/>
                <w:iCs/>
                <w:sz w:val="24"/>
                <w:szCs w:val="24"/>
              </w:rPr>
            </w:pPr>
            <w:r w:rsidRPr="00151040">
              <w:rPr>
                <w:rFonts w:ascii="宋体" w:eastAsia="宋体" w:hAnsi="宋体" w:cs="Times New Roman"/>
                <w:bCs/>
                <w:iCs/>
                <w:sz w:val="24"/>
                <w:szCs w:val="24"/>
              </w:rPr>
              <w:t>Torq Capital Management</w:t>
            </w:r>
            <w:r>
              <w:rPr>
                <w:rFonts w:ascii="宋体" w:eastAsia="宋体" w:hAnsi="宋体" w:cs="Times New Roman" w:hint="eastAsia"/>
                <w:bCs/>
                <w:iCs/>
                <w:sz w:val="24"/>
                <w:szCs w:val="24"/>
              </w:rPr>
              <w:t>：</w:t>
            </w:r>
            <w:r w:rsidRPr="00151040">
              <w:rPr>
                <w:rFonts w:ascii="宋体" w:eastAsia="宋体" w:hAnsi="宋体" w:cs="Times New Roman"/>
                <w:bCs/>
                <w:iCs/>
                <w:sz w:val="24"/>
                <w:szCs w:val="24"/>
              </w:rPr>
              <w:t>Tina Xu</w:t>
            </w:r>
          </w:p>
          <w:p w14:paraId="51F9B19C" w14:textId="77777777" w:rsidR="00CE1477" w:rsidRDefault="00CE1477" w:rsidP="00CE1477">
            <w:pPr>
              <w:tabs>
                <w:tab w:val="center" w:pos="2798"/>
              </w:tabs>
              <w:spacing w:line="360" w:lineRule="auto"/>
              <w:rPr>
                <w:rFonts w:ascii="宋体" w:eastAsia="宋体" w:hAnsi="宋体" w:cs="Times New Roman"/>
                <w:bCs/>
                <w:iCs/>
                <w:sz w:val="24"/>
                <w:szCs w:val="24"/>
              </w:rPr>
            </w:pPr>
            <w:r w:rsidRPr="00151040">
              <w:rPr>
                <w:rFonts w:ascii="宋体" w:eastAsia="宋体" w:hAnsi="宋体" w:cs="Times New Roman" w:hint="eastAsia"/>
                <w:bCs/>
                <w:iCs/>
                <w:sz w:val="24"/>
                <w:szCs w:val="24"/>
              </w:rPr>
              <w:t>拾贝投资</w:t>
            </w:r>
            <w:r>
              <w:rPr>
                <w:rFonts w:ascii="宋体" w:eastAsia="宋体" w:hAnsi="宋体" w:cs="Times New Roman" w:hint="eastAsia"/>
                <w:bCs/>
                <w:iCs/>
                <w:sz w:val="24"/>
                <w:szCs w:val="24"/>
              </w:rPr>
              <w:t>：L</w:t>
            </w:r>
            <w:r w:rsidRPr="00151040">
              <w:rPr>
                <w:rFonts w:ascii="宋体" w:eastAsia="宋体" w:hAnsi="宋体" w:cs="Times New Roman"/>
                <w:bCs/>
                <w:iCs/>
                <w:sz w:val="24"/>
                <w:szCs w:val="24"/>
              </w:rPr>
              <w:t xml:space="preserve">i </w:t>
            </w:r>
            <w:r>
              <w:rPr>
                <w:rFonts w:ascii="宋体" w:eastAsia="宋体" w:hAnsi="宋体" w:cs="Times New Roman" w:hint="eastAsia"/>
                <w:bCs/>
                <w:iCs/>
                <w:sz w:val="24"/>
                <w:szCs w:val="24"/>
              </w:rPr>
              <w:t>Y</w:t>
            </w:r>
            <w:r w:rsidRPr="00151040">
              <w:rPr>
                <w:rFonts w:ascii="宋体" w:eastAsia="宋体" w:hAnsi="宋体" w:cs="Times New Roman"/>
                <w:bCs/>
                <w:iCs/>
                <w:sz w:val="24"/>
                <w:szCs w:val="24"/>
              </w:rPr>
              <w:t>ang</w:t>
            </w:r>
          </w:p>
          <w:p w14:paraId="731F82A3" w14:textId="77777777" w:rsidR="00CE1477" w:rsidRDefault="00CE1477" w:rsidP="00CE1477">
            <w:pPr>
              <w:tabs>
                <w:tab w:val="center" w:pos="2798"/>
              </w:tabs>
              <w:spacing w:line="360" w:lineRule="auto"/>
              <w:rPr>
                <w:rFonts w:ascii="宋体" w:eastAsia="宋体" w:hAnsi="宋体" w:cs="Times New Roman"/>
                <w:bCs/>
                <w:iCs/>
                <w:sz w:val="24"/>
                <w:szCs w:val="24"/>
              </w:rPr>
            </w:pPr>
            <w:r w:rsidRPr="00151040">
              <w:rPr>
                <w:rFonts w:ascii="宋体" w:eastAsia="宋体" w:hAnsi="宋体" w:cs="Times New Roman" w:hint="eastAsia"/>
                <w:bCs/>
                <w:iCs/>
                <w:sz w:val="24"/>
                <w:szCs w:val="24"/>
              </w:rPr>
              <w:t>陽光資產管理(香港)有限公司</w:t>
            </w:r>
            <w:r>
              <w:rPr>
                <w:rFonts w:ascii="宋体" w:eastAsia="宋体" w:hAnsi="宋体" w:cs="Times New Roman" w:hint="eastAsia"/>
                <w:bCs/>
                <w:iCs/>
                <w:sz w:val="24"/>
                <w:szCs w:val="24"/>
              </w:rPr>
              <w:t>：</w:t>
            </w:r>
            <w:r w:rsidRPr="00151040">
              <w:rPr>
                <w:rFonts w:ascii="宋体" w:eastAsia="宋体" w:hAnsi="宋体" w:cs="Times New Roman"/>
                <w:bCs/>
                <w:iCs/>
                <w:sz w:val="24"/>
                <w:szCs w:val="24"/>
              </w:rPr>
              <w:t>Tuo Chen-Sunshine AMC</w:t>
            </w:r>
          </w:p>
          <w:p w14:paraId="1AE3A6AC" w14:textId="77777777" w:rsidR="00CE1477" w:rsidRDefault="00CE1477" w:rsidP="00CE1477">
            <w:pPr>
              <w:tabs>
                <w:tab w:val="center" w:pos="2798"/>
              </w:tabs>
              <w:spacing w:line="360" w:lineRule="auto"/>
              <w:rPr>
                <w:rFonts w:ascii="宋体" w:eastAsia="宋体" w:hAnsi="宋体" w:cs="Times New Roman"/>
                <w:bCs/>
                <w:iCs/>
                <w:sz w:val="24"/>
                <w:szCs w:val="24"/>
              </w:rPr>
            </w:pPr>
            <w:r w:rsidRPr="00151040">
              <w:rPr>
                <w:rFonts w:ascii="宋体" w:eastAsia="宋体" w:hAnsi="宋体" w:cs="Times New Roman"/>
                <w:bCs/>
                <w:iCs/>
                <w:sz w:val="24"/>
                <w:szCs w:val="24"/>
              </w:rPr>
              <w:t>Putnam Asset Management</w:t>
            </w:r>
            <w:r>
              <w:rPr>
                <w:rFonts w:ascii="宋体" w:eastAsia="宋体" w:hAnsi="宋体" w:cs="Times New Roman" w:hint="eastAsia"/>
                <w:bCs/>
                <w:iCs/>
                <w:sz w:val="24"/>
                <w:szCs w:val="24"/>
              </w:rPr>
              <w:t>：</w:t>
            </w:r>
            <w:r w:rsidRPr="00151040">
              <w:rPr>
                <w:rFonts w:ascii="宋体" w:eastAsia="宋体" w:hAnsi="宋体" w:cs="Times New Roman"/>
                <w:bCs/>
                <w:iCs/>
                <w:sz w:val="24"/>
                <w:szCs w:val="24"/>
              </w:rPr>
              <w:t>Yan Li</w:t>
            </w:r>
          </w:p>
          <w:p w14:paraId="2A7DC6EA" w14:textId="77777777" w:rsidR="00CE1477" w:rsidRDefault="00CE1477" w:rsidP="00CE1477">
            <w:pPr>
              <w:tabs>
                <w:tab w:val="center" w:pos="2798"/>
              </w:tabs>
              <w:spacing w:line="360" w:lineRule="auto"/>
              <w:rPr>
                <w:rFonts w:ascii="宋体" w:eastAsia="宋体" w:hAnsi="宋体" w:cs="Times New Roman"/>
                <w:bCs/>
                <w:iCs/>
                <w:sz w:val="24"/>
                <w:szCs w:val="24"/>
              </w:rPr>
            </w:pPr>
            <w:r w:rsidRPr="00151040">
              <w:rPr>
                <w:rFonts w:ascii="宋体" w:eastAsia="宋体" w:hAnsi="宋体" w:cs="Times New Roman" w:hint="eastAsia"/>
                <w:bCs/>
                <w:iCs/>
                <w:sz w:val="24"/>
                <w:szCs w:val="24"/>
              </w:rPr>
              <w:lastRenderedPageBreak/>
              <w:t>柏駿資本管理</w:t>
            </w:r>
            <w:r>
              <w:rPr>
                <w:rFonts w:ascii="宋体" w:eastAsia="宋体" w:hAnsi="宋体" w:cs="Times New Roman" w:hint="eastAsia"/>
                <w:bCs/>
                <w:iCs/>
                <w:sz w:val="24"/>
                <w:szCs w:val="24"/>
              </w:rPr>
              <w:t>：</w:t>
            </w:r>
            <w:r w:rsidRPr="00151040">
              <w:rPr>
                <w:rFonts w:ascii="宋体" w:eastAsia="宋体" w:hAnsi="宋体" w:cs="Times New Roman"/>
                <w:bCs/>
                <w:iCs/>
                <w:sz w:val="24"/>
                <w:szCs w:val="24"/>
              </w:rPr>
              <w:t>Enchi Deng</w:t>
            </w:r>
            <w:r>
              <w:rPr>
                <w:rFonts w:ascii="宋体" w:eastAsia="宋体" w:hAnsi="宋体" w:cs="Times New Roman" w:hint="eastAsia"/>
                <w:bCs/>
                <w:iCs/>
                <w:sz w:val="24"/>
                <w:szCs w:val="24"/>
              </w:rPr>
              <w:t>、</w:t>
            </w:r>
            <w:r w:rsidRPr="00151040">
              <w:rPr>
                <w:rFonts w:ascii="宋体" w:eastAsia="宋体" w:hAnsi="宋体" w:cs="Times New Roman"/>
                <w:bCs/>
                <w:iCs/>
                <w:sz w:val="24"/>
                <w:szCs w:val="24"/>
              </w:rPr>
              <w:t>Leo Liu</w:t>
            </w:r>
          </w:p>
          <w:p w14:paraId="3644BBDA" w14:textId="77777777" w:rsidR="00CE1477" w:rsidRDefault="00CE1477" w:rsidP="00CE1477">
            <w:pPr>
              <w:tabs>
                <w:tab w:val="center" w:pos="2798"/>
              </w:tabs>
              <w:spacing w:line="360" w:lineRule="auto"/>
              <w:rPr>
                <w:rFonts w:ascii="宋体" w:eastAsia="宋体" w:hAnsi="宋体" w:cs="Times New Roman"/>
                <w:bCs/>
                <w:iCs/>
                <w:sz w:val="24"/>
                <w:szCs w:val="24"/>
              </w:rPr>
            </w:pPr>
            <w:r w:rsidRPr="00151040">
              <w:rPr>
                <w:rFonts w:ascii="宋体" w:eastAsia="宋体" w:hAnsi="宋体" w:cs="Times New Roman" w:hint="eastAsia"/>
                <w:bCs/>
                <w:iCs/>
                <w:sz w:val="24"/>
                <w:szCs w:val="24"/>
              </w:rPr>
              <w:t>路博迈集团</w:t>
            </w:r>
            <w:r>
              <w:rPr>
                <w:rFonts w:ascii="宋体" w:eastAsia="宋体" w:hAnsi="宋体" w:cs="Times New Roman" w:hint="eastAsia"/>
                <w:bCs/>
                <w:iCs/>
                <w:sz w:val="24"/>
                <w:szCs w:val="24"/>
              </w:rPr>
              <w:t>：</w:t>
            </w:r>
            <w:r w:rsidRPr="00151040">
              <w:rPr>
                <w:rFonts w:ascii="宋体" w:eastAsia="宋体" w:hAnsi="宋体" w:cs="Times New Roman"/>
                <w:bCs/>
                <w:iCs/>
                <w:sz w:val="24"/>
                <w:szCs w:val="24"/>
              </w:rPr>
              <w:t>Zhu Yunhan</w:t>
            </w:r>
          </w:p>
          <w:p w14:paraId="05E7608F" w14:textId="77777777" w:rsidR="00CE1477" w:rsidRDefault="00CE1477" w:rsidP="00CE1477">
            <w:pPr>
              <w:tabs>
                <w:tab w:val="center" w:pos="2798"/>
              </w:tabs>
              <w:spacing w:line="360" w:lineRule="auto"/>
              <w:rPr>
                <w:rFonts w:ascii="宋体" w:eastAsia="宋体" w:hAnsi="宋体" w:cs="Times New Roman"/>
                <w:bCs/>
                <w:iCs/>
                <w:sz w:val="24"/>
                <w:szCs w:val="24"/>
              </w:rPr>
            </w:pPr>
            <w:r w:rsidRPr="00151040">
              <w:rPr>
                <w:rFonts w:ascii="宋体" w:eastAsia="宋体" w:hAnsi="宋体" w:cs="Times New Roman"/>
                <w:bCs/>
                <w:iCs/>
                <w:sz w:val="24"/>
                <w:szCs w:val="24"/>
              </w:rPr>
              <w:t>J O Hambro Capital Management</w:t>
            </w:r>
            <w:r>
              <w:rPr>
                <w:rFonts w:ascii="宋体" w:eastAsia="宋体" w:hAnsi="宋体" w:cs="Times New Roman" w:hint="eastAsia"/>
                <w:bCs/>
                <w:iCs/>
                <w:sz w:val="24"/>
                <w:szCs w:val="24"/>
              </w:rPr>
              <w:t>：</w:t>
            </w:r>
            <w:r w:rsidRPr="00151040">
              <w:rPr>
                <w:rFonts w:ascii="宋体" w:eastAsia="宋体" w:hAnsi="宋体" w:cs="Times New Roman"/>
                <w:bCs/>
                <w:iCs/>
                <w:sz w:val="24"/>
                <w:szCs w:val="24"/>
              </w:rPr>
              <w:t>Cho-Yu Kooi</w:t>
            </w:r>
          </w:p>
          <w:p w14:paraId="186FF092" w14:textId="77777777" w:rsidR="00CE1477" w:rsidRDefault="00CE1477" w:rsidP="00CE1477">
            <w:pPr>
              <w:tabs>
                <w:tab w:val="center" w:pos="2798"/>
              </w:tabs>
              <w:spacing w:line="360" w:lineRule="auto"/>
              <w:rPr>
                <w:rFonts w:ascii="宋体" w:eastAsia="宋体" w:hAnsi="宋体" w:cs="Times New Roman"/>
                <w:bCs/>
                <w:iCs/>
                <w:sz w:val="24"/>
                <w:szCs w:val="24"/>
              </w:rPr>
            </w:pPr>
            <w:r w:rsidRPr="00151040">
              <w:rPr>
                <w:rFonts w:ascii="宋体" w:eastAsia="宋体" w:hAnsi="宋体" w:cs="Times New Roman"/>
                <w:bCs/>
                <w:iCs/>
                <w:sz w:val="24"/>
                <w:szCs w:val="24"/>
              </w:rPr>
              <w:t>Hel ved Capital</w:t>
            </w:r>
            <w:r>
              <w:rPr>
                <w:rFonts w:ascii="宋体" w:eastAsia="宋体" w:hAnsi="宋体" w:cs="Times New Roman" w:hint="eastAsia"/>
                <w:bCs/>
                <w:iCs/>
                <w:sz w:val="24"/>
                <w:szCs w:val="24"/>
              </w:rPr>
              <w:t>：</w:t>
            </w:r>
            <w:r w:rsidRPr="00151040">
              <w:rPr>
                <w:rFonts w:ascii="宋体" w:eastAsia="宋体" w:hAnsi="宋体" w:cs="Times New Roman"/>
                <w:bCs/>
                <w:iCs/>
                <w:sz w:val="24"/>
                <w:szCs w:val="24"/>
              </w:rPr>
              <w:t>Charlie Chai</w:t>
            </w:r>
          </w:p>
          <w:p w14:paraId="196CC15F" w14:textId="77777777" w:rsidR="00CE1477" w:rsidRDefault="00CE1477" w:rsidP="00CE1477">
            <w:pPr>
              <w:tabs>
                <w:tab w:val="center" w:pos="2798"/>
              </w:tabs>
              <w:spacing w:line="360" w:lineRule="auto"/>
              <w:rPr>
                <w:rFonts w:ascii="宋体" w:eastAsia="宋体" w:hAnsi="宋体" w:cs="Times New Roman"/>
                <w:bCs/>
                <w:iCs/>
                <w:sz w:val="24"/>
                <w:szCs w:val="24"/>
              </w:rPr>
            </w:pPr>
            <w:r w:rsidRPr="00151040">
              <w:rPr>
                <w:rFonts w:ascii="宋体" w:eastAsia="宋体" w:hAnsi="宋体" w:cs="Times New Roman" w:hint="eastAsia"/>
                <w:bCs/>
                <w:iCs/>
                <w:sz w:val="24"/>
                <w:szCs w:val="24"/>
              </w:rPr>
              <w:t>德意志银行资管</w:t>
            </w:r>
            <w:r>
              <w:rPr>
                <w:rFonts w:ascii="宋体" w:eastAsia="宋体" w:hAnsi="宋体" w:cs="Times New Roman" w:hint="eastAsia"/>
                <w:bCs/>
                <w:iCs/>
                <w:sz w:val="24"/>
                <w:szCs w:val="24"/>
              </w:rPr>
              <w:t>：</w:t>
            </w:r>
            <w:r w:rsidRPr="00151040">
              <w:rPr>
                <w:rFonts w:ascii="宋体" w:eastAsia="宋体" w:hAnsi="宋体" w:cs="Times New Roman"/>
                <w:bCs/>
                <w:iCs/>
                <w:sz w:val="24"/>
                <w:szCs w:val="24"/>
              </w:rPr>
              <w:t>Alan Lau</w:t>
            </w:r>
          </w:p>
          <w:p w14:paraId="7C43130E" w14:textId="77777777" w:rsidR="00CE1477" w:rsidRDefault="00CE1477" w:rsidP="00CE1477">
            <w:pPr>
              <w:tabs>
                <w:tab w:val="center" w:pos="2798"/>
              </w:tabs>
              <w:spacing w:line="360" w:lineRule="auto"/>
              <w:rPr>
                <w:rFonts w:ascii="宋体" w:eastAsia="宋体" w:hAnsi="宋体" w:cs="Times New Roman"/>
                <w:bCs/>
                <w:iCs/>
                <w:sz w:val="24"/>
                <w:szCs w:val="24"/>
              </w:rPr>
            </w:pPr>
            <w:r w:rsidRPr="00151040">
              <w:rPr>
                <w:rFonts w:ascii="宋体" w:eastAsia="宋体" w:hAnsi="宋体" w:cs="Times New Roman" w:hint="eastAsia"/>
                <w:bCs/>
                <w:iCs/>
                <w:sz w:val="24"/>
                <w:szCs w:val="24"/>
              </w:rPr>
              <w:t>山高國際金融控股有限公司</w:t>
            </w:r>
            <w:r>
              <w:rPr>
                <w:rFonts w:ascii="宋体" w:eastAsia="宋体" w:hAnsi="宋体" w:cs="Times New Roman" w:hint="eastAsia"/>
                <w:bCs/>
                <w:iCs/>
                <w:sz w:val="24"/>
                <w:szCs w:val="24"/>
              </w:rPr>
              <w:t>：</w:t>
            </w:r>
            <w:r w:rsidRPr="00151040">
              <w:rPr>
                <w:rFonts w:ascii="宋体" w:eastAsia="宋体" w:hAnsi="宋体" w:cs="Times New Roman"/>
                <w:bCs/>
                <w:iCs/>
                <w:sz w:val="24"/>
                <w:szCs w:val="24"/>
              </w:rPr>
              <w:t>Kai ZHU</w:t>
            </w:r>
          </w:p>
          <w:p w14:paraId="343EED1C" w14:textId="77777777" w:rsidR="00CE1477" w:rsidRDefault="00CE1477" w:rsidP="00CE1477">
            <w:pPr>
              <w:tabs>
                <w:tab w:val="center" w:pos="2798"/>
              </w:tabs>
              <w:spacing w:line="360" w:lineRule="auto"/>
              <w:rPr>
                <w:rFonts w:ascii="宋体" w:eastAsia="宋体" w:hAnsi="宋体" w:cs="Times New Roman"/>
                <w:bCs/>
                <w:iCs/>
                <w:sz w:val="24"/>
                <w:szCs w:val="24"/>
              </w:rPr>
            </w:pPr>
            <w:r w:rsidRPr="00151040">
              <w:rPr>
                <w:rFonts w:ascii="宋体" w:eastAsia="宋体" w:hAnsi="宋体" w:cs="Times New Roman" w:hint="eastAsia"/>
                <w:bCs/>
                <w:iCs/>
                <w:sz w:val="24"/>
                <w:szCs w:val="24"/>
              </w:rPr>
              <w:t>兴证国际</w:t>
            </w:r>
            <w:r>
              <w:rPr>
                <w:rFonts w:ascii="宋体" w:eastAsia="宋体" w:hAnsi="宋体" w:cs="Times New Roman" w:hint="eastAsia"/>
                <w:bCs/>
                <w:iCs/>
                <w:sz w:val="24"/>
                <w:szCs w:val="24"/>
              </w:rPr>
              <w:t>：</w:t>
            </w:r>
            <w:r w:rsidRPr="00151040">
              <w:rPr>
                <w:rFonts w:ascii="宋体" w:eastAsia="宋体" w:hAnsi="宋体" w:cs="Times New Roman"/>
                <w:bCs/>
                <w:iCs/>
                <w:sz w:val="24"/>
                <w:szCs w:val="24"/>
              </w:rPr>
              <w:t>Bao Haimiao</w:t>
            </w:r>
          </w:p>
          <w:p w14:paraId="4FFE9F53" w14:textId="6D1B09BC" w:rsidR="00CE1477" w:rsidRDefault="00CE1477" w:rsidP="00CE1477">
            <w:pPr>
              <w:tabs>
                <w:tab w:val="center" w:pos="2798"/>
              </w:tabs>
              <w:spacing w:line="360" w:lineRule="auto"/>
              <w:rPr>
                <w:rFonts w:ascii="宋体" w:eastAsia="宋体" w:hAnsi="宋体" w:cs="Times New Roman"/>
                <w:bCs/>
                <w:iCs/>
                <w:sz w:val="24"/>
                <w:szCs w:val="24"/>
              </w:rPr>
            </w:pPr>
            <w:r w:rsidRPr="00151040">
              <w:rPr>
                <w:rFonts w:ascii="宋体" w:eastAsia="宋体" w:hAnsi="宋体" w:cs="Times New Roman" w:hint="eastAsia"/>
                <w:bCs/>
                <w:iCs/>
                <w:sz w:val="24"/>
                <w:szCs w:val="24"/>
              </w:rPr>
              <w:t>国泰金融控股</w:t>
            </w:r>
            <w:r>
              <w:rPr>
                <w:rFonts w:ascii="宋体" w:eastAsia="宋体" w:hAnsi="宋体" w:cs="Times New Roman" w:hint="eastAsia"/>
                <w:bCs/>
                <w:iCs/>
                <w:sz w:val="24"/>
                <w:szCs w:val="24"/>
              </w:rPr>
              <w:t>：</w:t>
            </w:r>
            <w:r w:rsidRPr="00151040">
              <w:rPr>
                <w:rFonts w:ascii="宋体" w:eastAsia="宋体" w:hAnsi="宋体" w:cs="Times New Roman"/>
                <w:bCs/>
                <w:iCs/>
                <w:sz w:val="24"/>
                <w:szCs w:val="24"/>
              </w:rPr>
              <w:t>Alan Fu</w:t>
            </w:r>
          </w:p>
        </w:tc>
      </w:tr>
      <w:tr w:rsidR="00175D86" w14:paraId="7E5999F1" w14:textId="77777777" w:rsidTr="00092024">
        <w:tc>
          <w:tcPr>
            <w:tcW w:w="2553" w:type="dxa"/>
            <w:shd w:val="clear" w:color="auto" w:fill="auto"/>
          </w:tcPr>
          <w:p w14:paraId="2043F569" w14:textId="77777777" w:rsidR="00175D86" w:rsidRDefault="0083542B">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会议时间</w:t>
            </w:r>
          </w:p>
        </w:tc>
        <w:tc>
          <w:tcPr>
            <w:tcW w:w="6237" w:type="dxa"/>
            <w:shd w:val="clear" w:color="auto" w:fill="auto"/>
          </w:tcPr>
          <w:p w14:paraId="791C549C" w14:textId="4EE6EB3E" w:rsidR="00CE1477" w:rsidRDefault="00CB0C88" w:rsidP="00CB0C88">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2021年</w:t>
            </w:r>
            <w:r w:rsidR="008D6FE8">
              <w:rPr>
                <w:rFonts w:ascii="宋体" w:eastAsia="宋体" w:hAnsi="宋体" w:cs="Times New Roman" w:hint="eastAsia"/>
                <w:bCs/>
                <w:iCs/>
                <w:sz w:val="24"/>
                <w:szCs w:val="24"/>
              </w:rPr>
              <w:t>9</w:t>
            </w:r>
            <w:r>
              <w:rPr>
                <w:rFonts w:ascii="宋体" w:eastAsia="宋体" w:hAnsi="宋体" w:cs="Times New Roman" w:hint="eastAsia"/>
                <w:bCs/>
                <w:iCs/>
                <w:sz w:val="24"/>
                <w:szCs w:val="24"/>
              </w:rPr>
              <w:t>月</w:t>
            </w:r>
            <w:r w:rsidR="00FA778E">
              <w:rPr>
                <w:rFonts w:ascii="宋体" w:eastAsia="宋体" w:hAnsi="宋体" w:cs="Times New Roman" w:hint="eastAsia"/>
                <w:bCs/>
                <w:iCs/>
                <w:sz w:val="24"/>
                <w:szCs w:val="24"/>
              </w:rPr>
              <w:t>7日</w:t>
            </w:r>
          </w:p>
          <w:p w14:paraId="0098C976" w14:textId="77777777" w:rsidR="00CB0C88" w:rsidRDefault="0036110B" w:rsidP="00CB0C88">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2</w:t>
            </w:r>
            <w:r>
              <w:rPr>
                <w:rFonts w:ascii="宋体" w:eastAsia="宋体" w:hAnsi="宋体" w:cs="Times New Roman"/>
                <w:bCs/>
                <w:iCs/>
                <w:sz w:val="24"/>
                <w:szCs w:val="24"/>
              </w:rPr>
              <w:t>021</w:t>
            </w:r>
            <w:r>
              <w:rPr>
                <w:rFonts w:ascii="宋体" w:eastAsia="宋体" w:hAnsi="宋体" w:cs="Times New Roman" w:hint="eastAsia"/>
                <w:bCs/>
                <w:iCs/>
                <w:sz w:val="24"/>
                <w:szCs w:val="24"/>
              </w:rPr>
              <w:t>年9月</w:t>
            </w:r>
            <w:r w:rsidR="00263E87">
              <w:rPr>
                <w:rFonts w:ascii="宋体" w:eastAsia="宋体" w:hAnsi="宋体" w:cs="Times New Roman"/>
                <w:bCs/>
                <w:iCs/>
                <w:sz w:val="24"/>
                <w:szCs w:val="24"/>
              </w:rPr>
              <w:t>8</w:t>
            </w:r>
            <w:r w:rsidR="00CB0C88">
              <w:rPr>
                <w:rFonts w:ascii="宋体" w:eastAsia="宋体" w:hAnsi="宋体" w:cs="Times New Roman" w:hint="eastAsia"/>
                <w:bCs/>
                <w:iCs/>
                <w:sz w:val="24"/>
                <w:szCs w:val="24"/>
              </w:rPr>
              <w:t>日</w:t>
            </w:r>
          </w:p>
          <w:p w14:paraId="6A2A9316" w14:textId="566BE43B" w:rsidR="00CE1477" w:rsidRDefault="00CE1477" w:rsidP="00CB0C88">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2</w:t>
            </w:r>
            <w:r>
              <w:rPr>
                <w:rFonts w:ascii="宋体" w:eastAsia="宋体" w:hAnsi="宋体" w:cs="Times New Roman"/>
                <w:bCs/>
                <w:iCs/>
                <w:sz w:val="24"/>
                <w:szCs w:val="24"/>
              </w:rPr>
              <w:t>021</w:t>
            </w:r>
            <w:r>
              <w:rPr>
                <w:rFonts w:ascii="宋体" w:eastAsia="宋体" w:hAnsi="宋体" w:cs="Times New Roman" w:hint="eastAsia"/>
                <w:bCs/>
                <w:iCs/>
                <w:sz w:val="24"/>
                <w:szCs w:val="24"/>
              </w:rPr>
              <w:t>年9月2</w:t>
            </w:r>
            <w:r>
              <w:rPr>
                <w:rFonts w:ascii="宋体" w:eastAsia="宋体" w:hAnsi="宋体" w:cs="Times New Roman"/>
                <w:bCs/>
                <w:iCs/>
                <w:sz w:val="24"/>
                <w:szCs w:val="24"/>
              </w:rPr>
              <w:t>7</w:t>
            </w:r>
            <w:r>
              <w:rPr>
                <w:rFonts w:ascii="宋体" w:eastAsia="宋体" w:hAnsi="宋体" w:cs="Times New Roman" w:hint="eastAsia"/>
                <w:bCs/>
                <w:iCs/>
                <w:sz w:val="24"/>
                <w:szCs w:val="24"/>
              </w:rPr>
              <w:t>日</w:t>
            </w:r>
          </w:p>
        </w:tc>
      </w:tr>
      <w:tr w:rsidR="00175D86" w14:paraId="14B0171E" w14:textId="77777777" w:rsidTr="00092024">
        <w:tc>
          <w:tcPr>
            <w:tcW w:w="2553" w:type="dxa"/>
            <w:shd w:val="clear" w:color="auto" w:fill="auto"/>
          </w:tcPr>
          <w:p w14:paraId="4E73A26B" w14:textId="77777777" w:rsidR="00175D86" w:rsidRDefault="0083542B">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会议地点</w:t>
            </w:r>
          </w:p>
        </w:tc>
        <w:tc>
          <w:tcPr>
            <w:tcW w:w="6237" w:type="dxa"/>
            <w:shd w:val="clear" w:color="auto" w:fill="auto"/>
          </w:tcPr>
          <w:p w14:paraId="3D185BB8" w14:textId="2E060E4C" w:rsidR="00FA778E" w:rsidRDefault="00FA778E">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海天瑞声卢沟晓月会议室</w:t>
            </w:r>
          </w:p>
          <w:p w14:paraId="452AC40E" w14:textId="395F3CD2" w:rsidR="00263E87" w:rsidRDefault="00263E87" w:rsidP="00FA778E">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腾讯会议</w:t>
            </w:r>
          </w:p>
        </w:tc>
      </w:tr>
      <w:tr w:rsidR="00175D86" w14:paraId="56D2E528" w14:textId="77777777" w:rsidTr="00092024">
        <w:tc>
          <w:tcPr>
            <w:tcW w:w="2553" w:type="dxa"/>
            <w:shd w:val="clear" w:color="auto" w:fill="auto"/>
          </w:tcPr>
          <w:p w14:paraId="42739F0F" w14:textId="77777777" w:rsidR="00175D86" w:rsidRDefault="0083542B">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上市公司接待人员姓名</w:t>
            </w:r>
          </w:p>
        </w:tc>
        <w:tc>
          <w:tcPr>
            <w:tcW w:w="6237" w:type="dxa"/>
            <w:shd w:val="clear" w:color="auto" w:fill="auto"/>
          </w:tcPr>
          <w:p w14:paraId="55780B72" w14:textId="49A8676F" w:rsidR="00175D86" w:rsidRDefault="0083542B">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董事会秘书：</w:t>
            </w:r>
            <w:r>
              <w:rPr>
                <w:rFonts w:ascii="宋体" w:eastAsia="宋体" w:hAnsi="宋体" w:cs="Times New Roman"/>
                <w:bCs/>
                <w:iCs/>
                <w:sz w:val="24"/>
                <w:szCs w:val="24"/>
              </w:rPr>
              <w:t xml:space="preserve"> </w:t>
            </w:r>
            <w:r w:rsidR="00CB0C88">
              <w:rPr>
                <w:rFonts w:ascii="宋体" w:eastAsia="宋体" w:hAnsi="宋体" w:cs="Times New Roman" w:hint="eastAsia"/>
                <w:bCs/>
                <w:iCs/>
                <w:sz w:val="24"/>
                <w:szCs w:val="24"/>
              </w:rPr>
              <w:t>吕思遥</w:t>
            </w:r>
          </w:p>
          <w:p w14:paraId="795BEE53" w14:textId="5C94F626" w:rsidR="00175D86" w:rsidRDefault="0083542B">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证券事务代表：</w:t>
            </w:r>
            <w:r>
              <w:rPr>
                <w:rFonts w:ascii="宋体" w:eastAsia="宋体" w:hAnsi="宋体" w:cs="Times New Roman"/>
                <w:bCs/>
                <w:iCs/>
                <w:sz w:val="24"/>
                <w:szCs w:val="24"/>
              </w:rPr>
              <w:t xml:space="preserve"> </w:t>
            </w:r>
            <w:r w:rsidR="00CB0C88">
              <w:rPr>
                <w:rFonts w:ascii="宋体" w:eastAsia="宋体" w:hAnsi="宋体" w:cs="Times New Roman" w:hint="eastAsia"/>
                <w:bCs/>
                <w:iCs/>
                <w:sz w:val="24"/>
                <w:szCs w:val="24"/>
              </w:rPr>
              <w:t>张哲</w:t>
            </w:r>
          </w:p>
        </w:tc>
      </w:tr>
      <w:tr w:rsidR="00175D86" w14:paraId="4EE8ECC6" w14:textId="77777777" w:rsidTr="00092024">
        <w:trPr>
          <w:trHeight w:val="2701"/>
        </w:trPr>
        <w:tc>
          <w:tcPr>
            <w:tcW w:w="2553" w:type="dxa"/>
            <w:shd w:val="clear" w:color="auto" w:fill="auto"/>
            <w:vAlign w:val="center"/>
          </w:tcPr>
          <w:p w14:paraId="73AE04DF" w14:textId="77777777" w:rsidR="00175D86" w:rsidRDefault="0083542B">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投资者关系活动主要内容介绍</w:t>
            </w:r>
          </w:p>
        </w:tc>
        <w:tc>
          <w:tcPr>
            <w:tcW w:w="6237" w:type="dxa"/>
            <w:shd w:val="clear" w:color="auto" w:fill="auto"/>
          </w:tcPr>
          <w:p w14:paraId="01700D1B" w14:textId="0516F7D8" w:rsidR="00CB0C88" w:rsidRDefault="00CB0C88" w:rsidP="00FE670E">
            <w:pPr>
              <w:pStyle w:val="af"/>
              <w:spacing w:line="360" w:lineRule="auto"/>
              <w:ind w:left="490" w:firstLineChars="0" w:firstLine="0"/>
              <w:rPr>
                <w:rFonts w:ascii="宋体" w:eastAsia="宋体" w:hAnsi="宋体" w:cs="Times New Roman"/>
                <w:b/>
                <w:bCs/>
                <w:iCs/>
                <w:sz w:val="24"/>
                <w:szCs w:val="24"/>
              </w:rPr>
            </w:pPr>
            <w:r>
              <w:rPr>
                <w:rFonts w:ascii="宋体" w:eastAsia="宋体" w:hAnsi="宋体" w:cs="Times New Roman" w:hint="eastAsia"/>
                <w:b/>
                <w:bCs/>
                <w:iCs/>
                <w:sz w:val="24"/>
                <w:szCs w:val="24"/>
              </w:rPr>
              <w:t>公司</w:t>
            </w:r>
            <w:r w:rsidR="00FE670E">
              <w:rPr>
                <w:rFonts w:ascii="宋体" w:eastAsia="宋体" w:hAnsi="宋体" w:cs="Times New Roman" w:hint="eastAsia"/>
                <w:b/>
                <w:bCs/>
                <w:iCs/>
                <w:sz w:val="24"/>
                <w:szCs w:val="24"/>
              </w:rPr>
              <w:t>简介：</w:t>
            </w:r>
          </w:p>
          <w:p w14:paraId="42B37BA8" w14:textId="77777777" w:rsidR="00CB0C88" w:rsidRDefault="00CB0C88" w:rsidP="00CB0C88">
            <w:pPr>
              <w:widowControl/>
              <w:shd w:val="clear" w:color="auto" w:fill="FFFFFF"/>
              <w:spacing w:line="360" w:lineRule="auto"/>
              <w:ind w:firstLineChars="200" w:firstLine="480"/>
              <w:rPr>
                <w:rFonts w:ascii="宋体" w:eastAsia="宋体" w:hAnsi="宋体" w:cs="Times New Roman"/>
                <w:iCs/>
                <w:sz w:val="24"/>
                <w:szCs w:val="24"/>
              </w:rPr>
            </w:pPr>
            <w:r>
              <w:rPr>
                <w:rFonts w:ascii="宋体" w:eastAsia="宋体" w:hAnsi="宋体" w:cs="Times New Roman" w:hint="eastAsia"/>
                <w:iCs/>
                <w:sz w:val="24"/>
                <w:szCs w:val="24"/>
              </w:rPr>
              <w:t>北京海天瑞声科技股份有限公司是一家从事训练数据的研发设计、生产及销售业务的人工智能训练数据专业提供商。公司通过设计数据集结构、组织数据采集、对取得的原料数据进行加工，最终形成可供AI算法模型训练使用的专业数据集，通过软件形式向客户交付。公司提供的主要产品和服务包括训练数据定制服务、训练数据产品和训练数据相关的应用服务。</w:t>
            </w:r>
          </w:p>
          <w:p w14:paraId="3ED5C204" w14:textId="46974246" w:rsidR="00175D86" w:rsidRDefault="00CB0C88" w:rsidP="00CB0C88">
            <w:pPr>
              <w:widowControl/>
              <w:shd w:val="clear" w:color="auto" w:fill="FFFFFF"/>
              <w:spacing w:line="360" w:lineRule="auto"/>
              <w:ind w:firstLineChars="200" w:firstLine="480"/>
              <w:rPr>
                <w:rFonts w:ascii="宋体" w:eastAsia="宋体" w:hAnsi="宋体" w:cs="Times New Roman"/>
                <w:iCs/>
                <w:sz w:val="24"/>
                <w:szCs w:val="24"/>
              </w:rPr>
            </w:pPr>
            <w:r>
              <w:rPr>
                <w:rFonts w:ascii="宋体" w:eastAsia="宋体" w:hAnsi="宋体" w:cs="Times New Roman" w:hint="eastAsia"/>
                <w:iCs/>
                <w:sz w:val="24"/>
                <w:szCs w:val="24"/>
              </w:rPr>
              <w:t>自2005年成立以来，海天瑞声始终致力于为AI产业链上的各类机构提供算法模型开发训练所需的专业数据集。海天瑞声所提供的训练数据覆盖智能语音（语音识别、语音合成等）、计算机视觉、自然语言等多个核心领域，全面服务于人机交互、智能驾驶、智慧城市等多种创新应用场景。其中智能语音为海天瑞声的优势领域，产品线已</w:t>
            </w:r>
            <w:r>
              <w:rPr>
                <w:rFonts w:ascii="宋体" w:eastAsia="宋体" w:hAnsi="宋体" w:cs="Times New Roman" w:hint="eastAsia"/>
                <w:iCs/>
                <w:sz w:val="24"/>
                <w:szCs w:val="24"/>
              </w:rPr>
              <w:lastRenderedPageBreak/>
              <w:t>包含160余个主要语种及方言，并凭借稳定的质量、优质的服务赢得了阿里巴巴、腾讯、百度、微软、三星、亚马逊、科大讯飞、商汤科技、中国科学院、清华大学等众多大型优质客户的认可，核心技术、产品资源、优质客户等竞争优势逐步凸显。</w:t>
            </w:r>
          </w:p>
          <w:p w14:paraId="3EBC63F7" w14:textId="77777777" w:rsidR="00EE5FFD" w:rsidRDefault="00EE5FFD" w:rsidP="00EE5FFD">
            <w:pPr>
              <w:widowControl/>
              <w:shd w:val="clear" w:color="auto" w:fill="FFFFFF"/>
              <w:spacing w:line="360" w:lineRule="auto"/>
              <w:ind w:firstLineChars="200" w:firstLine="480"/>
              <w:rPr>
                <w:rFonts w:ascii="宋体" w:eastAsia="宋体" w:hAnsi="宋体" w:cs="Times New Roman"/>
                <w:iCs/>
                <w:sz w:val="24"/>
                <w:szCs w:val="24"/>
              </w:rPr>
            </w:pPr>
            <w:r>
              <w:rPr>
                <w:rFonts w:ascii="宋体" w:eastAsia="宋体" w:hAnsi="宋体" w:cs="Times New Roman" w:hint="eastAsia"/>
                <w:iCs/>
                <w:sz w:val="24"/>
                <w:szCs w:val="24"/>
              </w:rPr>
              <w:t>经过多年发展与积累，公司逐步构建起了较为坚实的竞争壁垒，主要体现在：</w:t>
            </w:r>
          </w:p>
          <w:p w14:paraId="5C53CD13" w14:textId="77777777" w:rsidR="00EE5FFD" w:rsidRDefault="00EE5FFD" w:rsidP="00EE5FFD">
            <w:pPr>
              <w:widowControl/>
              <w:shd w:val="clear" w:color="auto" w:fill="FFFFFF"/>
              <w:spacing w:line="360" w:lineRule="auto"/>
              <w:ind w:firstLineChars="200" w:firstLine="480"/>
              <w:rPr>
                <w:rFonts w:ascii="宋体" w:eastAsia="宋体" w:hAnsi="宋体" w:cs="Times New Roman"/>
                <w:iCs/>
                <w:sz w:val="24"/>
                <w:szCs w:val="24"/>
              </w:rPr>
            </w:pPr>
            <w:r>
              <w:rPr>
                <w:rFonts w:ascii="宋体" w:eastAsia="宋体" w:hAnsi="宋体" w:cs="Times New Roman" w:hint="eastAsia"/>
                <w:iCs/>
                <w:sz w:val="24"/>
                <w:szCs w:val="24"/>
              </w:rPr>
              <w:t>1、技术能力：</w:t>
            </w:r>
            <w:r w:rsidRPr="0038045D">
              <w:rPr>
                <w:rFonts w:ascii="宋体" w:eastAsia="宋体" w:hAnsi="宋体" w:cs="Times New Roman" w:hint="eastAsia"/>
                <w:iCs/>
                <w:sz w:val="24"/>
                <w:szCs w:val="24"/>
              </w:rPr>
              <w:t>在多语种的语音语言学基础研究和高效数据处理技术方面积累下多项具备较强专业性、较高技术壁垒的核心技术，</w:t>
            </w:r>
            <w:r>
              <w:rPr>
                <w:rFonts w:ascii="宋体" w:eastAsia="宋体" w:hAnsi="宋体" w:cs="Times New Roman" w:hint="eastAsia"/>
                <w:iCs/>
                <w:sz w:val="24"/>
                <w:szCs w:val="24"/>
              </w:rPr>
              <w:t>覆盖</w:t>
            </w:r>
            <w:r w:rsidRPr="0038045D">
              <w:rPr>
                <w:rFonts w:ascii="宋体" w:eastAsia="宋体" w:hAnsi="宋体" w:cs="Times New Roman" w:hint="eastAsia"/>
                <w:iCs/>
                <w:sz w:val="24"/>
                <w:szCs w:val="24"/>
              </w:rPr>
              <w:t>语音语言学基础研究、多语种多模态训练数据设计、数据同步、大数据驱动的高效数据处理、分布式高性能自动校验等方面。</w:t>
            </w:r>
          </w:p>
          <w:p w14:paraId="15EF43A5" w14:textId="77777777" w:rsidR="00EE5FFD" w:rsidRDefault="00EE5FFD" w:rsidP="00EE5FFD">
            <w:pPr>
              <w:widowControl/>
              <w:shd w:val="clear" w:color="auto" w:fill="FFFFFF"/>
              <w:spacing w:line="360" w:lineRule="auto"/>
              <w:ind w:firstLineChars="200" w:firstLine="480"/>
              <w:rPr>
                <w:rFonts w:ascii="宋体" w:eastAsia="宋体" w:hAnsi="宋体" w:cs="Times New Roman"/>
                <w:iCs/>
                <w:sz w:val="24"/>
                <w:szCs w:val="24"/>
              </w:rPr>
            </w:pPr>
            <w:r>
              <w:rPr>
                <w:rFonts w:ascii="宋体" w:eastAsia="宋体" w:hAnsi="宋体" w:cs="Times New Roman" w:hint="eastAsia"/>
                <w:iCs/>
                <w:sz w:val="24"/>
                <w:szCs w:val="24"/>
              </w:rPr>
              <w:t>2、资源能力：已沉淀下近千个</w:t>
            </w:r>
            <w:r w:rsidRPr="0038045D">
              <w:rPr>
                <w:rFonts w:ascii="宋体" w:eastAsia="宋体" w:hAnsi="宋体" w:cs="Times New Roman" w:hint="eastAsia"/>
                <w:iCs/>
                <w:sz w:val="24"/>
                <w:szCs w:val="24"/>
              </w:rPr>
              <w:t>自有知识产权的</w:t>
            </w:r>
            <w:r>
              <w:rPr>
                <w:rFonts w:ascii="宋体" w:eastAsia="宋体" w:hAnsi="宋体" w:cs="Times New Roman" w:hint="eastAsia"/>
                <w:iCs/>
                <w:sz w:val="24"/>
                <w:szCs w:val="24"/>
              </w:rPr>
              <w:t>数据集</w:t>
            </w:r>
            <w:r w:rsidRPr="0038045D">
              <w:rPr>
                <w:rFonts w:ascii="宋体" w:eastAsia="宋体" w:hAnsi="宋体" w:cs="Times New Roman" w:hint="eastAsia"/>
                <w:iCs/>
                <w:sz w:val="24"/>
                <w:szCs w:val="24"/>
              </w:rPr>
              <w:t>产品</w:t>
            </w:r>
            <w:r w:rsidRPr="0038045D">
              <w:rPr>
                <w:rFonts w:ascii="宋体" w:eastAsia="宋体" w:hAnsi="宋体" w:cs="Times New Roman"/>
                <w:iCs/>
                <w:sz w:val="24"/>
                <w:szCs w:val="24"/>
              </w:rPr>
              <w:t>，</w:t>
            </w:r>
            <w:r>
              <w:rPr>
                <w:rFonts w:ascii="宋体" w:eastAsia="宋体" w:hAnsi="宋体" w:cs="Times New Roman" w:hint="eastAsia"/>
                <w:iCs/>
                <w:sz w:val="24"/>
                <w:szCs w:val="24"/>
              </w:rPr>
              <w:t>拥有</w:t>
            </w:r>
            <w:r w:rsidRPr="0038045D">
              <w:rPr>
                <w:rFonts w:ascii="宋体" w:eastAsia="宋体" w:hAnsi="宋体" w:cs="Times New Roman" w:hint="eastAsia"/>
                <w:iCs/>
                <w:sz w:val="24"/>
                <w:szCs w:val="24"/>
              </w:rPr>
              <w:t>多场景、多语言覆盖能力，</w:t>
            </w:r>
            <w:r>
              <w:rPr>
                <w:rFonts w:ascii="宋体" w:eastAsia="宋体" w:hAnsi="宋体" w:cs="Times New Roman" w:hint="eastAsia"/>
                <w:iCs/>
                <w:sz w:val="24"/>
                <w:szCs w:val="24"/>
              </w:rPr>
              <w:t>并在全球范围内建立了</w:t>
            </w:r>
            <w:r w:rsidRPr="0038045D">
              <w:rPr>
                <w:rFonts w:ascii="宋体" w:eastAsia="宋体" w:hAnsi="宋体" w:cs="Times New Roman" w:hint="eastAsia"/>
                <w:iCs/>
                <w:sz w:val="24"/>
                <w:szCs w:val="24"/>
              </w:rPr>
              <w:t>丰富的多语种语言学家团队资源及稳定合作的供应商、客户等上下游资源</w:t>
            </w:r>
            <w:r>
              <w:rPr>
                <w:rFonts w:ascii="宋体" w:eastAsia="宋体" w:hAnsi="宋体" w:cs="Times New Roman" w:hint="eastAsia"/>
                <w:iCs/>
                <w:sz w:val="24"/>
                <w:szCs w:val="24"/>
              </w:rPr>
              <w:t>体系。</w:t>
            </w:r>
          </w:p>
          <w:p w14:paraId="1702E071" w14:textId="77777777" w:rsidR="00EE5FFD" w:rsidRPr="003531F4" w:rsidRDefault="00EE5FFD" w:rsidP="00EE5FFD">
            <w:pPr>
              <w:widowControl/>
              <w:shd w:val="clear" w:color="auto" w:fill="FFFFFF"/>
              <w:spacing w:line="360" w:lineRule="auto"/>
              <w:ind w:firstLineChars="200" w:firstLine="480"/>
              <w:rPr>
                <w:rFonts w:ascii="宋体" w:eastAsia="宋体" w:hAnsi="宋体" w:cs="Times New Roman"/>
                <w:iCs/>
                <w:sz w:val="24"/>
                <w:szCs w:val="24"/>
              </w:rPr>
            </w:pPr>
            <w:r>
              <w:rPr>
                <w:rFonts w:ascii="宋体" w:eastAsia="宋体" w:hAnsi="宋体" w:cs="Times New Roman" w:hint="eastAsia"/>
                <w:iCs/>
                <w:sz w:val="24"/>
                <w:szCs w:val="24"/>
              </w:rPr>
              <w:t>从过去五年的发展看，海天瑞声较好的抓住了训练数据自2</w:t>
            </w:r>
            <w:r>
              <w:rPr>
                <w:rFonts w:ascii="宋体" w:eastAsia="宋体" w:hAnsi="宋体" w:cs="Times New Roman"/>
                <w:iCs/>
                <w:sz w:val="24"/>
                <w:szCs w:val="24"/>
              </w:rPr>
              <w:t>016</w:t>
            </w:r>
            <w:r>
              <w:rPr>
                <w:rFonts w:ascii="宋体" w:eastAsia="宋体" w:hAnsi="宋体" w:cs="Times New Roman" w:hint="eastAsia"/>
                <w:iCs/>
                <w:sz w:val="24"/>
                <w:szCs w:val="24"/>
              </w:rPr>
              <w:t>年至今行业第一个五年的发展机遇，在人工智能技术开始应用的情况下，使训练数据发挥了其商业价值，为公司过去五年获得了收入约3</w:t>
            </w:r>
            <w:r>
              <w:rPr>
                <w:rFonts w:ascii="宋体" w:eastAsia="宋体" w:hAnsi="宋体" w:cs="Times New Roman"/>
                <w:iCs/>
                <w:sz w:val="24"/>
                <w:szCs w:val="24"/>
              </w:rPr>
              <w:t>0</w:t>
            </w:r>
            <w:r>
              <w:rPr>
                <w:rFonts w:ascii="宋体" w:eastAsia="宋体" w:hAnsi="宋体" w:cs="Times New Roman" w:hint="eastAsia"/>
                <w:iCs/>
                <w:sz w:val="24"/>
                <w:szCs w:val="24"/>
              </w:rPr>
              <w:t>%、净利润约7</w:t>
            </w:r>
            <w:r>
              <w:rPr>
                <w:rFonts w:ascii="宋体" w:eastAsia="宋体" w:hAnsi="宋体" w:cs="Times New Roman"/>
                <w:iCs/>
                <w:sz w:val="24"/>
                <w:szCs w:val="24"/>
              </w:rPr>
              <w:t>0</w:t>
            </w:r>
            <w:r>
              <w:rPr>
                <w:rFonts w:ascii="宋体" w:eastAsia="宋体" w:hAnsi="宋体" w:cs="Times New Roman" w:hint="eastAsia"/>
                <w:iCs/>
                <w:sz w:val="24"/>
                <w:szCs w:val="24"/>
              </w:rPr>
              <w:t>%的良好增长。未来一个时期，</w:t>
            </w:r>
            <w:r w:rsidRPr="003531F4">
              <w:rPr>
                <w:rFonts w:ascii="宋体" w:eastAsia="宋体" w:hAnsi="宋体" w:cs="Times New Roman" w:hint="eastAsia"/>
                <w:iCs/>
                <w:sz w:val="24"/>
                <w:szCs w:val="24"/>
              </w:rPr>
              <w:t>随着AI应用端的高速发展，智能语音、计算机视觉和自然语言技术已经越来越多地应用到更多的场景中，在以智能驾驶等为代表的领域拓展方面，公司将适度超前布局。同时，随着</w:t>
            </w:r>
            <w:r>
              <w:rPr>
                <w:rFonts w:ascii="宋体" w:eastAsia="宋体" w:hAnsi="宋体" w:cs="Times New Roman" w:hint="eastAsia"/>
                <w:iCs/>
                <w:sz w:val="24"/>
                <w:szCs w:val="24"/>
              </w:rPr>
              <w:t>国家</w:t>
            </w:r>
            <w:r w:rsidRPr="003531F4">
              <w:rPr>
                <w:rFonts w:ascii="宋体" w:eastAsia="宋体" w:hAnsi="宋体" w:cs="Times New Roman" w:hint="eastAsia"/>
                <w:iCs/>
                <w:sz w:val="24"/>
                <w:szCs w:val="24"/>
              </w:rPr>
              <w:t>“一带一路”战略的进一步深入推进</w:t>
            </w:r>
            <w:r>
              <w:rPr>
                <w:rFonts w:ascii="宋体" w:eastAsia="宋体" w:hAnsi="宋体" w:cs="Times New Roman" w:hint="eastAsia"/>
                <w:iCs/>
                <w:sz w:val="24"/>
                <w:szCs w:val="24"/>
              </w:rPr>
              <w:t>和我国企业出海布局增多</w:t>
            </w:r>
            <w:r w:rsidRPr="003531F4">
              <w:rPr>
                <w:rFonts w:ascii="宋体" w:eastAsia="宋体" w:hAnsi="宋体" w:cs="Times New Roman" w:hint="eastAsia"/>
                <w:iCs/>
                <w:sz w:val="24"/>
                <w:szCs w:val="24"/>
              </w:rPr>
              <w:t>，将带动多语言训练数据需求</w:t>
            </w:r>
            <w:r>
              <w:rPr>
                <w:rFonts w:ascii="宋体" w:eastAsia="宋体" w:hAnsi="宋体" w:cs="Times New Roman" w:hint="eastAsia"/>
                <w:iCs/>
                <w:sz w:val="24"/>
                <w:szCs w:val="24"/>
              </w:rPr>
              <w:t>迎来</w:t>
            </w:r>
            <w:r w:rsidRPr="003531F4">
              <w:rPr>
                <w:rFonts w:ascii="宋体" w:eastAsia="宋体" w:hAnsi="宋体" w:cs="Times New Roman" w:hint="eastAsia"/>
                <w:iCs/>
                <w:sz w:val="24"/>
                <w:szCs w:val="24"/>
              </w:rPr>
              <w:t>新一轮增长，公司也将在现有语种积累基础上进一步</w:t>
            </w:r>
            <w:r>
              <w:rPr>
                <w:rFonts w:ascii="宋体" w:eastAsia="宋体" w:hAnsi="宋体" w:cs="Times New Roman" w:hint="eastAsia"/>
                <w:iCs/>
                <w:sz w:val="24"/>
                <w:szCs w:val="24"/>
              </w:rPr>
              <w:t>拓展、</w:t>
            </w:r>
            <w:r w:rsidRPr="003531F4">
              <w:rPr>
                <w:rFonts w:ascii="宋体" w:eastAsia="宋体" w:hAnsi="宋体" w:cs="Times New Roman" w:hint="eastAsia"/>
                <w:iCs/>
                <w:sz w:val="24"/>
                <w:szCs w:val="24"/>
              </w:rPr>
              <w:t>升级多语言资源体系。</w:t>
            </w:r>
          </w:p>
          <w:p w14:paraId="33D64907" w14:textId="00785B10" w:rsidR="00EE5FFD" w:rsidRPr="00EE5FFD" w:rsidRDefault="00EE5FFD" w:rsidP="00EE5FFD">
            <w:pPr>
              <w:widowControl/>
              <w:shd w:val="clear" w:color="auto" w:fill="FFFFFF"/>
              <w:spacing w:line="360" w:lineRule="auto"/>
              <w:ind w:firstLineChars="200" w:firstLine="480"/>
              <w:rPr>
                <w:rFonts w:ascii="宋体" w:eastAsia="宋体" w:hAnsi="宋体" w:cs="Times New Roman"/>
                <w:iCs/>
                <w:sz w:val="24"/>
                <w:szCs w:val="24"/>
              </w:rPr>
            </w:pPr>
            <w:r>
              <w:rPr>
                <w:rFonts w:ascii="宋体" w:eastAsia="宋体" w:hAnsi="宋体" w:cs="Times New Roman" w:hint="eastAsia"/>
                <w:iCs/>
                <w:sz w:val="24"/>
                <w:szCs w:val="24"/>
              </w:rPr>
              <w:t>从中长期来看</w:t>
            </w:r>
            <w:r w:rsidRPr="003531F4">
              <w:rPr>
                <w:rFonts w:ascii="宋体" w:eastAsia="宋体" w:hAnsi="宋体" w:cs="Times New Roman" w:hint="eastAsia"/>
                <w:iCs/>
                <w:sz w:val="24"/>
                <w:szCs w:val="24"/>
              </w:rPr>
              <w:t>，</w:t>
            </w:r>
            <w:r>
              <w:rPr>
                <w:rFonts w:ascii="宋体" w:eastAsia="宋体" w:hAnsi="宋体" w:cs="Times New Roman" w:hint="eastAsia"/>
                <w:iCs/>
                <w:sz w:val="24"/>
                <w:szCs w:val="24"/>
              </w:rPr>
              <w:t>垂直行业数据、政府数据治理等领域也将是亟待挖掘、拓展的方向，公司也</w:t>
            </w:r>
            <w:r w:rsidRPr="003531F4">
              <w:rPr>
                <w:rFonts w:ascii="宋体" w:eastAsia="宋体" w:hAnsi="宋体" w:cs="Times New Roman" w:hint="eastAsia"/>
                <w:iCs/>
                <w:sz w:val="24"/>
                <w:szCs w:val="24"/>
              </w:rPr>
              <w:t>已经</w:t>
            </w:r>
            <w:r>
              <w:rPr>
                <w:rFonts w:ascii="宋体" w:eastAsia="宋体" w:hAnsi="宋体" w:cs="Times New Roman" w:hint="eastAsia"/>
                <w:iCs/>
                <w:sz w:val="24"/>
                <w:szCs w:val="24"/>
              </w:rPr>
              <w:t>开始了这些方</w:t>
            </w:r>
            <w:r>
              <w:rPr>
                <w:rFonts w:ascii="宋体" w:eastAsia="宋体" w:hAnsi="宋体" w:cs="Times New Roman" w:hint="eastAsia"/>
                <w:iCs/>
                <w:sz w:val="24"/>
                <w:szCs w:val="24"/>
              </w:rPr>
              <w:lastRenderedPageBreak/>
              <w:t>面的探索，并</w:t>
            </w:r>
            <w:r w:rsidRPr="003531F4">
              <w:rPr>
                <w:rFonts w:ascii="宋体" w:eastAsia="宋体" w:hAnsi="宋体" w:cs="Times New Roman" w:hint="eastAsia"/>
                <w:iCs/>
                <w:sz w:val="24"/>
                <w:szCs w:val="24"/>
              </w:rPr>
              <w:t>计划将该类研究持续深化，逐步扩展到更多的行业领域，提升公司的数据处理能力，赋能人工智能技术与更多行业实体经济的深度融合。</w:t>
            </w:r>
          </w:p>
          <w:p w14:paraId="11848424" w14:textId="4ADF6A70" w:rsidR="00FA778E" w:rsidRPr="00FA778E" w:rsidRDefault="00FA778E" w:rsidP="00CB0C88">
            <w:pPr>
              <w:widowControl/>
              <w:shd w:val="clear" w:color="auto" w:fill="FFFFFF"/>
              <w:spacing w:line="360" w:lineRule="auto"/>
              <w:ind w:firstLineChars="200" w:firstLine="482"/>
              <w:rPr>
                <w:rFonts w:ascii="宋体" w:eastAsia="宋体" w:hAnsi="宋体" w:cs="Times New Roman"/>
                <w:b/>
                <w:bCs/>
                <w:iCs/>
                <w:sz w:val="24"/>
                <w:szCs w:val="24"/>
              </w:rPr>
            </w:pPr>
            <w:r w:rsidRPr="00FA778E">
              <w:rPr>
                <w:rFonts w:ascii="宋体" w:eastAsia="宋体" w:hAnsi="宋体" w:cs="Times New Roman" w:hint="eastAsia"/>
                <w:b/>
                <w:bCs/>
                <w:iCs/>
                <w:sz w:val="24"/>
                <w:szCs w:val="24"/>
              </w:rPr>
              <w:t>公司数据集产品和数据生产平台演示</w:t>
            </w:r>
            <w:r>
              <w:rPr>
                <w:rFonts w:ascii="宋体" w:eastAsia="宋体" w:hAnsi="宋体" w:cs="Times New Roman" w:hint="eastAsia"/>
                <w:b/>
                <w:bCs/>
                <w:iCs/>
                <w:sz w:val="24"/>
                <w:szCs w:val="24"/>
              </w:rPr>
              <w:t>：</w:t>
            </w:r>
          </w:p>
          <w:p w14:paraId="2033F49F" w14:textId="7FD3AB91" w:rsidR="00FA778E" w:rsidRDefault="00FA778E" w:rsidP="00FA778E">
            <w:pPr>
              <w:pStyle w:val="af"/>
              <w:widowControl/>
              <w:numPr>
                <w:ilvl w:val="0"/>
                <w:numId w:val="20"/>
              </w:numPr>
              <w:shd w:val="clear" w:color="auto" w:fill="FFFFFF"/>
              <w:spacing w:line="360" w:lineRule="auto"/>
              <w:ind w:firstLineChars="0"/>
              <w:rPr>
                <w:rFonts w:ascii="宋体" w:eastAsia="宋体" w:hAnsi="宋体" w:cs="Times New Roman"/>
                <w:iCs/>
                <w:sz w:val="24"/>
                <w:szCs w:val="24"/>
              </w:rPr>
            </w:pPr>
            <w:r>
              <w:rPr>
                <w:rFonts w:ascii="宋体" w:eastAsia="宋体" w:hAnsi="宋体" w:cs="Times New Roman" w:hint="eastAsia"/>
                <w:iCs/>
                <w:sz w:val="24"/>
                <w:szCs w:val="24"/>
              </w:rPr>
              <w:t>语音识别数据集</w:t>
            </w:r>
          </w:p>
          <w:p w14:paraId="7669CE30" w14:textId="64B1AF1F" w:rsidR="00FA778E" w:rsidRDefault="00FA778E" w:rsidP="00FA778E">
            <w:pPr>
              <w:pStyle w:val="af"/>
              <w:widowControl/>
              <w:numPr>
                <w:ilvl w:val="0"/>
                <w:numId w:val="20"/>
              </w:numPr>
              <w:shd w:val="clear" w:color="auto" w:fill="FFFFFF"/>
              <w:spacing w:line="360" w:lineRule="auto"/>
              <w:ind w:firstLineChars="0"/>
              <w:rPr>
                <w:rFonts w:ascii="宋体" w:eastAsia="宋体" w:hAnsi="宋体" w:cs="Times New Roman"/>
                <w:iCs/>
                <w:sz w:val="24"/>
                <w:szCs w:val="24"/>
              </w:rPr>
            </w:pPr>
            <w:r>
              <w:rPr>
                <w:rFonts w:ascii="宋体" w:eastAsia="宋体" w:hAnsi="宋体" w:cs="Times New Roman" w:hint="eastAsia"/>
                <w:iCs/>
                <w:sz w:val="24"/>
                <w:szCs w:val="24"/>
              </w:rPr>
              <w:t>语音合成数据集</w:t>
            </w:r>
          </w:p>
          <w:p w14:paraId="0F9832EC" w14:textId="41124819" w:rsidR="00FA778E" w:rsidRDefault="00FA778E" w:rsidP="00FA778E">
            <w:pPr>
              <w:pStyle w:val="af"/>
              <w:widowControl/>
              <w:numPr>
                <w:ilvl w:val="0"/>
                <w:numId w:val="20"/>
              </w:numPr>
              <w:shd w:val="clear" w:color="auto" w:fill="FFFFFF"/>
              <w:spacing w:line="360" w:lineRule="auto"/>
              <w:ind w:firstLineChars="0"/>
              <w:rPr>
                <w:rFonts w:ascii="宋体" w:eastAsia="宋体" w:hAnsi="宋体" w:cs="Times New Roman"/>
                <w:iCs/>
                <w:sz w:val="24"/>
                <w:szCs w:val="24"/>
              </w:rPr>
            </w:pPr>
            <w:r>
              <w:rPr>
                <w:rFonts w:ascii="宋体" w:eastAsia="宋体" w:hAnsi="宋体" w:cs="Times New Roman" w:hint="eastAsia"/>
                <w:iCs/>
                <w:sz w:val="24"/>
                <w:szCs w:val="24"/>
              </w:rPr>
              <w:t>O</w:t>
            </w:r>
            <w:r>
              <w:rPr>
                <w:rFonts w:ascii="宋体" w:eastAsia="宋体" w:hAnsi="宋体" w:cs="Times New Roman"/>
                <w:iCs/>
                <w:sz w:val="24"/>
                <w:szCs w:val="24"/>
              </w:rPr>
              <w:t>CR</w:t>
            </w:r>
            <w:r>
              <w:rPr>
                <w:rFonts w:ascii="宋体" w:eastAsia="宋体" w:hAnsi="宋体" w:cs="Times New Roman" w:hint="eastAsia"/>
                <w:iCs/>
                <w:sz w:val="24"/>
                <w:szCs w:val="24"/>
              </w:rPr>
              <w:t>数据集</w:t>
            </w:r>
          </w:p>
          <w:p w14:paraId="7564B06F" w14:textId="14D23358" w:rsidR="00FA778E" w:rsidRDefault="00FA778E" w:rsidP="00FA778E">
            <w:pPr>
              <w:pStyle w:val="af"/>
              <w:widowControl/>
              <w:numPr>
                <w:ilvl w:val="0"/>
                <w:numId w:val="20"/>
              </w:numPr>
              <w:shd w:val="clear" w:color="auto" w:fill="FFFFFF"/>
              <w:spacing w:line="360" w:lineRule="auto"/>
              <w:ind w:firstLineChars="0"/>
              <w:rPr>
                <w:rFonts w:ascii="宋体" w:eastAsia="宋体" w:hAnsi="宋体" w:cs="Times New Roman"/>
                <w:iCs/>
                <w:sz w:val="24"/>
                <w:szCs w:val="24"/>
              </w:rPr>
            </w:pPr>
            <w:r>
              <w:rPr>
                <w:rFonts w:ascii="宋体" w:eastAsia="宋体" w:hAnsi="宋体" w:cs="Times New Roman" w:hint="eastAsia"/>
                <w:iCs/>
                <w:sz w:val="24"/>
                <w:szCs w:val="24"/>
              </w:rPr>
              <w:t>图像数据集</w:t>
            </w:r>
          </w:p>
          <w:p w14:paraId="5F0881F8" w14:textId="66CFBDE0" w:rsidR="00FA778E" w:rsidRDefault="00FA778E" w:rsidP="00FA778E">
            <w:pPr>
              <w:pStyle w:val="af"/>
              <w:widowControl/>
              <w:numPr>
                <w:ilvl w:val="0"/>
                <w:numId w:val="20"/>
              </w:numPr>
              <w:shd w:val="clear" w:color="auto" w:fill="FFFFFF"/>
              <w:spacing w:line="360" w:lineRule="auto"/>
              <w:ind w:firstLineChars="0"/>
              <w:rPr>
                <w:rFonts w:ascii="宋体" w:eastAsia="宋体" w:hAnsi="宋体" w:cs="Times New Roman"/>
                <w:iCs/>
                <w:sz w:val="24"/>
                <w:szCs w:val="24"/>
              </w:rPr>
            </w:pPr>
            <w:r>
              <w:rPr>
                <w:rFonts w:ascii="宋体" w:eastAsia="宋体" w:hAnsi="宋体" w:cs="Times New Roman" w:hint="eastAsia"/>
                <w:iCs/>
                <w:sz w:val="24"/>
                <w:szCs w:val="24"/>
              </w:rPr>
              <w:t>T</w:t>
            </w:r>
            <w:r>
              <w:rPr>
                <w:rFonts w:ascii="宋体" w:eastAsia="宋体" w:hAnsi="宋体" w:cs="Times New Roman"/>
                <w:iCs/>
                <w:sz w:val="24"/>
                <w:szCs w:val="24"/>
              </w:rPr>
              <w:t>TS</w:t>
            </w:r>
            <w:r>
              <w:rPr>
                <w:rFonts w:ascii="宋体" w:eastAsia="宋体" w:hAnsi="宋体" w:cs="Times New Roman" w:hint="eastAsia"/>
                <w:iCs/>
                <w:sz w:val="24"/>
                <w:szCs w:val="24"/>
              </w:rPr>
              <w:t>标注平台</w:t>
            </w:r>
          </w:p>
          <w:p w14:paraId="4AB4309D" w14:textId="4D3AEE1C" w:rsidR="00FA778E" w:rsidRPr="00FA778E" w:rsidRDefault="00FA778E" w:rsidP="00FA778E">
            <w:pPr>
              <w:pStyle w:val="af"/>
              <w:widowControl/>
              <w:numPr>
                <w:ilvl w:val="0"/>
                <w:numId w:val="20"/>
              </w:numPr>
              <w:shd w:val="clear" w:color="auto" w:fill="FFFFFF"/>
              <w:spacing w:line="360" w:lineRule="auto"/>
              <w:ind w:firstLineChars="0"/>
              <w:rPr>
                <w:rFonts w:ascii="宋体" w:eastAsia="宋体" w:hAnsi="宋体" w:cs="Times New Roman"/>
                <w:iCs/>
                <w:sz w:val="24"/>
                <w:szCs w:val="24"/>
              </w:rPr>
            </w:pPr>
            <w:r>
              <w:rPr>
                <w:rFonts w:ascii="宋体" w:eastAsia="宋体" w:hAnsi="宋体" w:cs="Times New Roman" w:hint="eastAsia"/>
                <w:iCs/>
                <w:sz w:val="24"/>
                <w:szCs w:val="24"/>
              </w:rPr>
              <w:t>3</w:t>
            </w:r>
            <w:r>
              <w:rPr>
                <w:rFonts w:ascii="宋体" w:eastAsia="宋体" w:hAnsi="宋体" w:cs="Times New Roman"/>
                <w:iCs/>
                <w:sz w:val="24"/>
                <w:szCs w:val="24"/>
              </w:rPr>
              <w:t>D</w:t>
            </w:r>
            <w:r>
              <w:rPr>
                <w:rFonts w:ascii="宋体" w:eastAsia="宋体" w:hAnsi="宋体" w:cs="Times New Roman" w:hint="eastAsia"/>
                <w:iCs/>
                <w:sz w:val="24"/>
                <w:szCs w:val="24"/>
              </w:rPr>
              <w:t>点云标注平台</w:t>
            </w:r>
          </w:p>
          <w:p w14:paraId="5A338F86" w14:textId="2B31CE02" w:rsidR="00FE670E" w:rsidRDefault="00FE670E" w:rsidP="00CB0C88">
            <w:pPr>
              <w:widowControl/>
              <w:shd w:val="clear" w:color="auto" w:fill="FFFFFF"/>
              <w:spacing w:line="360" w:lineRule="auto"/>
              <w:ind w:firstLineChars="200" w:firstLine="482"/>
              <w:rPr>
                <w:rFonts w:ascii="宋体" w:eastAsia="宋体" w:hAnsi="宋体" w:cs="Times New Roman"/>
                <w:b/>
                <w:bCs/>
                <w:iCs/>
                <w:sz w:val="24"/>
                <w:szCs w:val="24"/>
              </w:rPr>
            </w:pPr>
            <w:r w:rsidRPr="00FE670E">
              <w:rPr>
                <w:rFonts w:ascii="宋体" w:eastAsia="宋体" w:hAnsi="宋体" w:cs="Times New Roman" w:hint="eastAsia"/>
                <w:b/>
                <w:bCs/>
                <w:iCs/>
                <w:sz w:val="24"/>
                <w:szCs w:val="24"/>
              </w:rPr>
              <w:t>问题回答</w:t>
            </w:r>
            <w:r>
              <w:rPr>
                <w:rFonts w:ascii="宋体" w:eastAsia="宋体" w:hAnsi="宋体" w:cs="Times New Roman" w:hint="eastAsia"/>
                <w:b/>
                <w:bCs/>
                <w:iCs/>
                <w:sz w:val="24"/>
                <w:szCs w:val="24"/>
              </w:rPr>
              <w:t>：</w:t>
            </w:r>
          </w:p>
          <w:p w14:paraId="162D5C69" w14:textId="23F68D75" w:rsidR="00933B53" w:rsidRPr="008A7A6A" w:rsidRDefault="003A76E6" w:rsidP="00933B53">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8A7A6A">
              <w:rPr>
                <w:rFonts w:ascii="宋体" w:eastAsia="宋体" w:hAnsi="宋体" w:cs="Times New Roman" w:hint="eastAsia"/>
                <w:iCs/>
                <w:sz w:val="24"/>
                <w:szCs w:val="24"/>
              </w:rPr>
              <w:t>采集环节的技术门槛</w:t>
            </w:r>
            <w:r w:rsidR="00D8385A">
              <w:rPr>
                <w:rFonts w:ascii="宋体" w:eastAsia="宋体" w:hAnsi="宋体" w:cs="Times New Roman" w:hint="eastAsia"/>
                <w:iCs/>
                <w:sz w:val="24"/>
                <w:szCs w:val="24"/>
              </w:rPr>
              <w:t>反映在什么方面</w:t>
            </w:r>
          </w:p>
          <w:p w14:paraId="34EA7A8A" w14:textId="54A8CA69" w:rsidR="003A76E6" w:rsidRPr="008A7A6A" w:rsidRDefault="00D8385A" w:rsidP="00FA778E">
            <w:pPr>
              <w:widowControl/>
              <w:shd w:val="clear" w:color="auto" w:fill="FFFFFF"/>
              <w:spacing w:line="360" w:lineRule="auto"/>
              <w:ind w:firstLineChars="200" w:firstLine="480"/>
              <w:rPr>
                <w:rFonts w:ascii="宋体" w:eastAsia="宋体" w:hAnsi="宋体" w:cs="Times New Roman"/>
                <w:iCs/>
                <w:sz w:val="24"/>
                <w:szCs w:val="24"/>
              </w:rPr>
            </w:pPr>
            <w:r>
              <w:rPr>
                <w:rFonts w:ascii="宋体" w:eastAsia="宋体" w:hAnsi="宋体" w:cs="Times New Roman" w:hint="eastAsia"/>
                <w:iCs/>
                <w:sz w:val="24"/>
                <w:szCs w:val="24"/>
              </w:rPr>
              <w:t>主要反映在两个方面，一是采集方案的设计，包括采集场景、被采集人的画像、采集平台和采集设备的研发等，这些都决定了采集的生数据是否能够被加工成供机器学习的高质量数据；二是采集资源的充分性，尤其涉及全球采集的时候，对当地法律的理解、当地资源的迅速获取和组织都是采集规模化和合规的门槛，</w:t>
            </w:r>
            <w:r w:rsidR="003A76E6" w:rsidRPr="008A7A6A">
              <w:rPr>
                <w:rFonts w:ascii="宋体" w:eastAsia="宋体" w:hAnsi="宋体" w:cs="Times New Roman" w:hint="eastAsia"/>
                <w:iCs/>
                <w:sz w:val="24"/>
                <w:szCs w:val="24"/>
              </w:rPr>
              <w:t>如何在全球各地招募、组织、实施这些采集活动，</w:t>
            </w:r>
            <w:r w:rsidR="008A7A6A">
              <w:rPr>
                <w:rFonts w:ascii="宋体" w:eastAsia="宋体" w:hAnsi="宋体" w:cs="Times New Roman" w:hint="eastAsia"/>
                <w:iCs/>
                <w:sz w:val="24"/>
                <w:szCs w:val="24"/>
              </w:rPr>
              <w:t>也</w:t>
            </w:r>
            <w:r w:rsidR="003A76E6" w:rsidRPr="008A7A6A">
              <w:rPr>
                <w:rFonts w:ascii="宋体" w:eastAsia="宋体" w:hAnsi="宋体" w:cs="Times New Roman" w:hint="eastAsia"/>
                <w:iCs/>
                <w:sz w:val="24"/>
                <w:szCs w:val="24"/>
              </w:rPr>
              <w:t>是一家公司资源能力、项目管理能力的体现</w:t>
            </w:r>
            <w:r w:rsidR="008A7A6A">
              <w:rPr>
                <w:rFonts w:ascii="宋体" w:eastAsia="宋体" w:hAnsi="宋体" w:cs="Times New Roman" w:hint="eastAsia"/>
                <w:iCs/>
                <w:sz w:val="24"/>
                <w:szCs w:val="24"/>
              </w:rPr>
              <w:t>。</w:t>
            </w:r>
          </w:p>
          <w:p w14:paraId="0E3717E6" w14:textId="022052D4" w:rsidR="003A76E6" w:rsidRPr="008A7A6A" w:rsidRDefault="003A76E6" w:rsidP="003A76E6">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8A7A6A">
              <w:rPr>
                <w:rFonts w:ascii="宋体" w:eastAsia="宋体" w:hAnsi="宋体" w:cs="Times New Roman" w:hint="eastAsia"/>
                <w:iCs/>
                <w:sz w:val="24"/>
                <w:szCs w:val="24"/>
              </w:rPr>
              <w:t>中报的数据是下滑的，原因是什么？</w:t>
            </w:r>
            <w:r w:rsidR="00D8385A">
              <w:rPr>
                <w:rFonts w:ascii="宋体" w:eastAsia="宋体" w:hAnsi="宋体" w:cs="Times New Roman" w:hint="eastAsia"/>
                <w:iCs/>
                <w:sz w:val="24"/>
                <w:szCs w:val="24"/>
              </w:rPr>
              <w:t>公司对下半年业绩的预期如何</w:t>
            </w:r>
          </w:p>
          <w:p w14:paraId="2810C980" w14:textId="5BEEE88C" w:rsidR="007954E3" w:rsidRPr="008A7A6A" w:rsidRDefault="00D8385A" w:rsidP="00FA778E">
            <w:pPr>
              <w:widowControl/>
              <w:shd w:val="clear" w:color="auto" w:fill="FFFFFF"/>
              <w:spacing w:line="360" w:lineRule="auto"/>
              <w:ind w:firstLineChars="200" w:firstLine="480"/>
              <w:rPr>
                <w:rFonts w:ascii="宋体" w:eastAsia="宋体" w:hAnsi="宋体" w:cs="Times New Roman"/>
                <w:iCs/>
                <w:sz w:val="24"/>
                <w:szCs w:val="24"/>
              </w:rPr>
            </w:pPr>
            <w:r>
              <w:rPr>
                <w:rFonts w:ascii="宋体" w:eastAsia="宋体" w:hAnsi="宋体" w:cs="Times New Roman" w:hint="eastAsia"/>
                <w:iCs/>
                <w:sz w:val="24"/>
                <w:szCs w:val="24"/>
              </w:rPr>
              <w:t>今年总体受海外疫情的严重反复的影响，</w:t>
            </w:r>
            <w:r w:rsidR="003A76E6" w:rsidRPr="008A7A6A">
              <w:rPr>
                <w:rFonts w:ascii="宋体" w:eastAsia="宋体" w:hAnsi="宋体" w:cs="Times New Roman" w:hint="eastAsia"/>
                <w:iCs/>
                <w:sz w:val="24"/>
                <w:szCs w:val="24"/>
              </w:rPr>
              <w:t>导致海外客户</w:t>
            </w:r>
            <w:r>
              <w:rPr>
                <w:rFonts w:ascii="宋体" w:eastAsia="宋体" w:hAnsi="宋体" w:cs="Times New Roman" w:hint="eastAsia"/>
                <w:iCs/>
                <w:sz w:val="24"/>
                <w:szCs w:val="24"/>
              </w:rPr>
              <w:t>的</w:t>
            </w:r>
            <w:r w:rsidR="003A76E6" w:rsidRPr="008A7A6A">
              <w:rPr>
                <w:rFonts w:ascii="宋体" w:eastAsia="宋体" w:hAnsi="宋体" w:cs="Times New Roman" w:hint="eastAsia"/>
                <w:iCs/>
                <w:sz w:val="24"/>
                <w:szCs w:val="24"/>
              </w:rPr>
              <w:t>需求</w:t>
            </w:r>
            <w:r>
              <w:rPr>
                <w:rFonts w:ascii="宋体" w:eastAsia="宋体" w:hAnsi="宋体" w:cs="Times New Roman" w:hint="eastAsia"/>
                <w:iCs/>
                <w:sz w:val="24"/>
                <w:szCs w:val="24"/>
              </w:rPr>
              <w:t>调整</w:t>
            </w:r>
            <w:r w:rsidR="003A76E6" w:rsidRPr="008A7A6A">
              <w:rPr>
                <w:rFonts w:ascii="宋体" w:eastAsia="宋体" w:hAnsi="宋体" w:cs="Times New Roman" w:hint="eastAsia"/>
                <w:iCs/>
                <w:sz w:val="24"/>
                <w:szCs w:val="24"/>
              </w:rPr>
              <w:t>、</w:t>
            </w:r>
            <w:r>
              <w:rPr>
                <w:rFonts w:ascii="宋体" w:eastAsia="宋体" w:hAnsi="宋体" w:cs="Times New Roman" w:hint="eastAsia"/>
                <w:iCs/>
                <w:sz w:val="24"/>
                <w:szCs w:val="24"/>
              </w:rPr>
              <w:t>或海外采集暂停，均对</w:t>
            </w:r>
            <w:r w:rsidR="003A76E6" w:rsidRPr="008A7A6A">
              <w:rPr>
                <w:rFonts w:ascii="宋体" w:eastAsia="宋体" w:hAnsi="宋体" w:cs="Times New Roman" w:hint="eastAsia"/>
                <w:iCs/>
                <w:sz w:val="24"/>
                <w:szCs w:val="24"/>
              </w:rPr>
              <w:t>海外收入</w:t>
            </w:r>
            <w:r>
              <w:rPr>
                <w:rFonts w:ascii="宋体" w:eastAsia="宋体" w:hAnsi="宋体" w:cs="Times New Roman" w:hint="eastAsia"/>
                <w:iCs/>
                <w:sz w:val="24"/>
                <w:szCs w:val="24"/>
              </w:rPr>
              <w:t>有不确定性影响。国内业务从疫情中恢复的较好，预期将恢复到增长的态势。</w:t>
            </w:r>
          </w:p>
          <w:p w14:paraId="2DD3FFF9" w14:textId="0367557F" w:rsidR="00DE4153" w:rsidRDefault="00DE4153" w:rsidP="00DE4153">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8A7A6A">
              <w:rPr>
                <w:rFonts w:ascii="宋体" w:eastAsia="宋体" w:hAnsi="宋体" w:cs="Times New Roman" w:hint="eastAsia"/>
                <w:iCs/>
                <w:sz w:val="24"/>
                <w:szCs w:val="24"/>
              </w:rPr>
              <w:t>定制服务业务开展过程中</w:t>
            </w:r>
            <w:r w:rsidR="00222141" w:rsidRPr="008A7A6A">
              <w:rPr>
                <w:rFonts w:ascii="宋体" w:eastAsia="宋体" w:hAnsi="宋体" w:cs="Times New Roman" w:hint="eastAsia"/>
                <w:iCs/>
                <w:sz w:val="24"/>
                <w:szCs w:val="24"/>
              </w:rPr>
              <w:t>数据集所有权的归属</w:t>
            </w:r>
            <w:r w:rsidR="00D8385A">
              <w:rPr>
                <w:rFonts w:ascii="宋体" w:eastAsia="宋体" w:hAnsi="宋体" w:cs="Times New Roman" w:hint="eastAsia"/>
                <w:iCs/>
                <w:sz w:val="24"/>
                <w:szCs w:val="24"/>
              </w:rPr>
              <w:t>如何，</w:t>
            </w:r>
            <w:r w:rsidRPr="008A7A6A">
              <w:rPr>
                <w:rFonts w:ascii="宋体" w:eastAsia="宋体" w:hAnsi="宋体" w:cs="Times New Roman" w:hint="eastAsia"/>
                <w:iCs/>
                <w:sz w:val="24"/>
                <w:szCs w:val="24"/>
              </w:rPr>
              <w:t>客户需求对于公司研发的意义</w:t>
            </w:r>
            <w:r w:rsidR="00D8385A">
              <w:rPr>
                <w:rFonts w:ascii="宋体" w:eastAsia="宋体" w:hAnsi="宋体" w:cs="Times New Roman" w:hint="eastAsia"/>
                <w:iCs/>
                <w:sz w:val="24"/>
                <w:szCs w:val="24"/>
              </w:rPr>
              <w:t>如何？</w:t>
            </w:r>
          </w:p>
          <w:p w14:paraId="29AC9F0E" w14:textId="797F28A9" w:rsidR="008A7A6A" w:rsidRPr="00FA778E" w:rsidRDefault="00D8385A" w:rsidP="00FA778E">
            <w:pPr>
              <w:widowControl/>
              <w:shd w:val="clear" w:color="auto" w:fill="FFFFFF"/>
              <w:spacing w:line="360" w:lineRule="auto"/>
              <w:ind w:firstLineChars="200" w:firstLine="480"/>
              <w:rPr>
                <w:rFonts w:ascii="宋体" w:eastAsia="宋体" w:hAnsi="宋体" w:cs="Times New Roman"/>
                <w:iCs/>
                <w:sz w:val="24"/>
                <w:szCs w:val="24"/>
              </w:rPr>
            </w:pPr>
            <w:r w:rsidRPr="00FA778E">
              <w:rPr>
                <w:rFonts w:ascii="宋体" w:eastAsia="宋体" w:hAnsi="宋体" w:cs="Times New Roman" w:hint="eastAsia"/>
                <w:iCs/>
                <w:sz w:val="24"/>
                <w:szCs w:val="24"/>
              </w:rPr>
              <w:lastRenderedPageBreak/>
              <w:t>训练数据定制服务涉及的原料数据和加工后的训练数据在交付给客户并完成验收后，所有权完全转移给客户，是不能用于自身产品建设的，这点是公司始终遵循的知识产权要求。</w:t>
            </w:r>
          </w:p>
          <w:p w14:paraId="1E47CDF6" w14:textId="669252AF" w:rsidR="00D8385A" w:rsidRPr="00FA778E" w:rsidRDefault="00D8385A" w:rsidP="00FA778E">
            <w:pPr>
              <w:widowControl/>
              <w:shd w:val="clear" w:color="auto" w:fill="FFFFFF"/>
              <w:spacing w:line="360" w:lineRule="auto"/>
              <w:ind w:firstLineChars="200" w:firstLine="480"/>
              <w:rPr>
                <w:rFonts w:ascii="宋体" w:eastAsia="宋体" w:hAnsi="宋体" w:cs="Times New Roman"/>
                <w:iCs/>
                <w:sz w:val="24"/>
                <w:szCs w:val="24"/>
              </w:rPr>
            </w:pPr>
            <w:r w:rsidRPr="00FA778E">
              <w:rPr>
                <w:rFonts w:ascii="宋体" w:eastAsia="宋体" w:hAnsi="宋体" w:cs="Times New Roman" w:hint="eastAsia"/>
                <w:iCs/>
                <w:sz w:val="24"/>
                <w:szCs w:val="24"/>
              </w:rPr>
              <w:t>在提供训练数据定制服务过程中，公司会接触到各种类型的数据，该等数据会在公司的采集加工平台上进行处理，对公司的算法提升和平台的工程化能力都提供了很好的资源，是研发迭代的较强助力。</w:t>
            </w:r>
          </w:p>
          <w:p w14:paraId="1C08B2B3" w14:textId="0F9F6E60" w:rsidR="00DE4153" w:rsidRDefault="00D8385A" w:rsidP="00DE4153">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Pr>
                <w:rFonts w:ascii="宋体" w:eastAsia="宋体" w:hAnsi="宋体" w:cs="Times New Roman" w:hint="eastAsia"/>
                <w:iCs/>
                <w:sz w:val="24"/>
                <w:szCs w:val="24"/>
              </w:rPr>
              <w:t>训练数据</w:t>
            </w:r>
            <w:r w:rsidR="00DE4153" w:rsidRPr="008A7A6A">
              <w:rPr>
                <w:rFonts w:ascii="宋体" w:eastAsia="宋体" w:hAnsi="宋体" w:cs="Times New Roman" w:hint="eastAsia"/>
                <w:iCs/>
                <w:sz w:val="24"/>
                <w:szCs w:val="24"/>
              </w:rPr>
              <w:t>定制服务、产品收入的占比结构；销售模式（重复销售、一次性销售）；客户数量、年活客户数量</w:t>
            </w:r>
          </w:p>
          <w:p w14:paraId="71E37D5D" w14:textId="78AFF4E5" w:rsidR="008A7A6A" w:rsidRPr="00FA778E" w:rsidRDefault="00D8385A" w:rsidP="00FA778E">
            <w:pPr>
              <w:widowControl/>
              <w:shd w:val="clear" w:color="auto" w:fill="FFFFFF"/>
              <w:spacing w:line="360" w:lineRule="auto"/>
              <w:ind w:firstLineChars="200" w:firstLine="480"/>
              <w:rPr>
                <w:rFonts w:ascii="宋体" w:eastAsia="宋体" w:hAnsi="宋体" w:cs="Times New Roman"/>
                <w:iCs/>
                <w:sz w:val="24"/>
                <w:szCs w:val="24"/>
              </w:rPr>
            </w:pPr>
            <w:r w:rsidRPr="00FA778E">
              <w:rPr>
                <w:rFonts w:ascii="宋体" w:eastAsia="宋体" w:hAnsi="宋体" w:cs="Times New Roman" w:hint="eastAsia"/>
                <w:iCs/>
                <w:sz w:val="24"/>
                <w:szCs w:val="24"/>
              </w:rPr>
              <w:t>从过去几年的历史数据看，训练数据定制服务和训练数据产品的收入贡献在6:</w:t>
            </w:r>
            <w:r w:rsidRPr="00FA778E">
              <w:rPr>
                <w:rFonts w:ascii="宋体" w:eastAsia="宋体" w:hAnsi="宋体" w:cs="Times New Roman"/>
                <w:iCs/>
                <w:sz w:val="24"/>
                <w:szCs w:val="24"/>
              </w:rPr>
              <w:t>4</w:t>
            </w:r>
            <w:r w:rsidRPr="00FA778E">
              <w:rPr>
                <w:rFonts w:ascii="宋体" w:eastAsia="宋体" w:hAnsi="宋体" w:cs="Times New Roman" w:hint="eastAsia"/>
                <w:iCs/>
                <w:sz w:val="24"/>
                <w:szCs w:val="24"/>
              </w:rPr>
              <w:t>左右。定制服务属于一次性销售，产品数据一次开发多次授权销售。公司目前累计合作的客户数量超过5</w:t>
            </w:r>
            <w:r w:rsidRPr="00FA778E">
              <w:rPr>
                <w:rFonts w:ascii="宋体" w:eastAsia="宋体" w:hAnsi="宋体" w:cs="Times New Roman"/>
                <w:iCs/>
                <w:sz w:val="24"/>
                <w:szCs w:val="24"/>
              </w:rPr>
              <w:t>00</w:t>
            </w:r>
            <w:r w:rsidRPr="00FA778E">
              <w:rPr>
                <w:rFonts w:ascii="宋体" w:eastAsia="宋体" w:hAnsi="宋体" w:cs="Times New Roman" w:hint="eastAsia"/>
                <w:iCs/>
                <w:sz w:val="24"/>
                <w:szCs w:val="24"/>
              </w:rPr>
              <w:t>个，每年活跃的客户在2</w:t>
            </w:r>
            <w:r w:rsidRPr="00FA778E">
              <w:rPr>
                <w:rFonts w:ascii="宋体" w:eastAsia="宋体" w:hAnsi="宋体" w:cs="Times New Roman"/>
                <w:iCs/>
                <w:sz w:val="24"/>
                <w:szCs w:val="24"/>
              </w:rPr>
              <w:t>0</w:t>
            </w:r>
            <w:r w:rsidRPr="00FA778E">
              <w:rPr>
                <w:rFonts w:ascii="宋体" w:eastAsia="宋体" w:hAnsi="宋体" w:cs="Times New Roman" w:hint="eastAsia"/>
                <w:iCs/>
                <w:sz w:val="24"/>
                <w:szCs w:val="24"/>
              </w:rPr>
              <w:t>%-</w:t>
            </w:r>
            <w:r w:rsidRPr="00FA778E">
              <w:rPr>
                <w:rFonts w:ascii="宋体" w:eastAsia="宋体" w:hAnsi="宋体" w:cs="Times New Roman"/>
                <w:iCs/>
                <w:sz w:val="24"/>
                <w:szCs w:val="24"/>
              </w:rPr>
              <w:t>30</w:t>
            </w:r>
            <w:r w:rsidRPr="00FA778E">
              <w:rPr>
                <w:rFonts w:ascii="宋体" w:eastAsia="宋体" w:hAnsi="宋体" w:cs="Times New Roman" w:hint="eastAsia"/>
                <w:iCs/>
                <w:sz w:val="24"/>
                <w:szCs w:val="24"/>
              </w:rPr>
              <w:t>%左右，每个客户</w:t>
            </w:r>
            <w:r w:rsidR="00381DFF" w:rsidRPr="00FA778E">
              <w:rPr>
                <w:rFonts w:ascii="宋体" w:eastAsia="宋体" w:hAnsi="宋体" w:cs="Times New Roman" w:hint="eastAsia"/>
                <w:iCs/>
                <w:sz w:val="24"/>
                <w:szCs w:val="24"/>
              </w:rPr>
              <w:t>可能在某些领域有合作，在合作的深度和合作的广度上都还有很大的空间挖掘。</w:t>
            </w:r>
          </w:p>
          <w:p w14:paraId="042AF153" w14:textId="6A28182E" w:rsidR="00DE4153" w:rsidRDefault="00381DFF" w:rsidP="00DE4153">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Pr>
                <w:rFonts w:ascii="宋体" w:eastAsia="宋体" w:hAnsi="宋体" w:cs="Times New Roman" w:hint="eastAsia"/>
                <w:iCs/>
                <w:sz w:val="24"/>
                <w:szCs w:val="24"/>
              </w:rPr>
              <w:t>产品</w:t>
            </w:r>
            <w:r w:rsidR="00DE4153" w:rsidRPr="008A7A6A">
              <w:rPr>
                <w:rFonts w:ascii="宋体" w:eastAsia="宋体" w:hAnsi="宋体" w:cs="Times New Roman" w:hint="eastAsia"/>
                <w:iCs/>
                <w:sz w:val="24"/>
                <w:szCs w:val="24"/>
              </w:rPr>
              <w:t>数据集的更新迭代是什么样的？</w:t>
            </w:r>
          </w:p>
          <w:p w14:paraId="32EE2D74" w14:textId="79F657A5" w:rsidR="008A7A6A" w:rsidRPr="00FA778E" w:rsidRDefault="00381DFF" w:rsidP="00FA778E">
            <w:pPr>
              <w:widowControl/>
              <w:shd w:val="clear" w:color="auto" w:fill="FFFFFF"/>
              <w:spacing w:line="360" w:lineRule="auto"/>
              <w:ind w:firstLineChars="200" w:firstLine="480"/>
              <w:rPr>
                <w:rFonts w:ascii="宋体" w:eastAsia="宋体" w:hAnsi="宋体" w:cs="Times New Roman"/>
                <w:iCs/>
                <w:sz w:val="24"/>
                <w:szCs w:val="24"/>
              </w:rPr>
            </w:pPr>
            <w:r w:rsidRPr="00FA778E">
              <w:rPr>
                <w:rFonts w:ascii="宋体" w:eastAsia="宋体" w:hAnsi="宋体" w:cs="Times New Roman" w:hint="eastAsia"/>
                <w:iCs/>
                <w:sz w:val="24"/>
                <w:szCs w:val="24"/>
              </w:rPr>
              <w:t>产品库的完善、更新主要针对加工层面会进行一定的改良，部分数据集会做一定的扩建，但考虑到数据集的整体平衡性，单一数据集产品的完善和更新的需求不会太多。从整体产品体系上看，公司会根据不同的维度，例如规模、语言、设备、场景等，结合技术趋势和市场需求，对产品体系进行不断的完善和扩建。</w:t>
            </w:r>
          </w:p>
          <w:p w14:paraId="7CC7CC8F" w14:textId="7A8D5CC8" w:rsidR="008A7A6A" w:rsidRDefault="00DE4153" w:rsidP="00DE4153">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8A7A6A">
              <w:rPr>
                <w:rFonts w:ascii="宋体" w:eastAsia="宋体" w:hAnsi="宋体" w:cs="Times New Roman" w:hint="eastAsia"/>
                <w:iCs/>
                <w:sz w:val="24"/>
                <w:szCs w:val="24"/>
              </w:rPr>
              <w:t>业务领域是只有语音吗？是否有消费品公司找公司针对超市/大卖场的货架摆放进行数据采集、处理？</w:t>
            </w:r>
          </w:p>
          <w:p w14:paraId="498C993E" w14:textId="3E905F2F" w:rsidR="008A7A6A" w:rsidRPr="00FA778E" w:rsidRDefault="00381DFF" w:rsidP="00FA778E">
            <w:pPr>
              <w:widowControl/>
              <w:shd w:val="clear" w:color="auto" w:fill="FFFFFF"/>
              <w:spacing w:line="360" w:lineRule="auto"/>
              <w:ind w:firstLineChars="200" w:firstLine="480"/>
              <w:rPr>
                <w:rFonts w:ascii="宋体" w:eastAsia="宋体" w:hAnsi="宋体" w:cs="Times New Roman"/>
                <w:iCs/>
                <w:sz w:val="24"/>
                <w:szCs w:val="24"/>
              </w:rPr>
            </w:pPr>
            <w:r w:rsidRPr="00FA778E">
              <w:rPr>
                <w:rFonts w:ascii="宋体" w:eastAsia="宋体" w:hAnsi="宋体" w:cs="Times New Roman" w:hint="eastAsia"/>
                <w:iCs/>
                <w:sz w:val="24"/>
                <w:szCs w:val="24"/>
              </w:rPr>
              <w:lastRenderedPageBreak/>
              <w:t>公司的业务范围包括智能语音、计算机视觉、自然语言三大领域，智能语音对收入贡献占比较高。公司进行过针对零售领域的视觉类训练数据定制服务业务。</w:t>
            </w:r>
          </w:p>
          <w:p w14:paraId="1B3D6C13" w14:textId="0E63FB0F" w:rsidR="00216252" w:rsidRDefault="00216252" w:rsidP="00216252">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8A7A6A">
              <w:rPr>
                <w:rFonts w:ascii="宋体" w:eastAsia="宋体" w:hAnsi="宋体" w:cs="Times New Roman" w:hint="eastAsia"/>
                <w:iCs/>
                <w:sz w:val="24"/>
                <w:szCs w:val="24"/>
              </w:rPr>
              <w:t>国内、海外的收入占比结构</w:t>
            </w:r>
          </w:p>
          <w:p w14:paraId="702A2732" w14:textId="0793E31C" w:rsidR="008A7A6A" w:rsidRPr="00FA778E" w:rsidRDefault="00381DFF" w:rsidP="00FA778E">
            <w:pPr>
              <w:widowControl/>
              <w:shd w:val="clear" w:color="auto" w:fill="FFFFFF"/>
              <w:spacing w:line="360" w:lineRule="auto"/>
              <w:ind w:firstLineChars="200" w:firstLine="480"/>
              <w:rPr>
                <w:rFonts w:ascii="宋体" w:eastAsia="宋体" w:hAnsi="宋体" w:cs="Times New Roman"/>
                <w:iCs/>
                <w:sz w:val="24"/>
                <w:szCs w:val="24"/>
              </w:rPr>
            </w:pPr>
            <w:r w:rsidRPr="00FA778E">
              <w:rPr>
                <w:rFonts w:ascii="宋体" w:eastAsia="宋体" w:hAnsi="宋体" w:cs="Times New Roman" w:hint="eastAsia"/>
                <w:iCs/>
                <w:sz w:val="24"/>
                <w:szCs w:val="24"/>
              </w:rPr>
              <w:t>一般是6:</w:t>
            </w:r>
            <w:r w:rsidRPr="00FA778E">
              <w:rPr>
                <w:rFonts w:ascii="宋体" w:eastAsia="宋体" w:hAnsi="宋体" w:cs="Times New Roman"/>
                <w:iCs/>
                <w:sz w:val="24"/>
                <w:szCs w:val="24"/>
              </w:rPr>
              <w:t>4</w:t>
            </w:r>
            <w:r w:rsidRPr="00FA778E">
              <w:rPr>
                <w:rFonts w:ascii="宋体" w:eastAsia="宋体" w:hAnsi="宋体" w:cs="Times New Roman" w:hint="eastAsia"/>
                <w:iCs/>
                <w:sz w:val="24"/>
                <w:szCs w:val="24"/>
              </w:rPr>
              <w:t>的比例，2</w:t>
            </w:r>
            <w:r w:rsidRPr="00FA778E">
              <w:rPr>
                <w:rFonts w:ascii="宋体" w:eastAsia="宋体" w:hAnsi="宋体" w:cs="Times New Roman"/>
                <w:iCs/>
                <w:sz w:val="24"/>
                <w:szCs w:val="24"/>
              </w:rPr>
              <w:t>021</w:t>
            </w:r>
            <w:r w:rsidRPr="00FA778E">
              <w:rPr>
                <w:rFonts w:ascii="宋体" w:eastAsia="宋体" w:hAnsi="宋体" w:cs="Times New Roman" w:hint="eastAsia"/>
                <w:iCs/>
                <w:sz w:val="24"/>
                <w:szCs w:val="24"/>
              </w:rPr>
              <w:t>年受海外疫情反复的影响，国内占比会有提高的趋势。</w:t>
            </w:r>
          </w:p>
          <w:p w14:paraId="599977A2" w14:textId="38769D4C" w:rsidR="00381DFF" w:rsidRPr="00381DFF" w:rsidRDefault="00381DFF" w:rsidP="00381DFF">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Pr>
                <w:rFonts w:ascii="宋体" w:eastAsia="宋体" w:hAnsi="宋体" w:cs="Times New Roman" w:hint="eastAsia"/>
                <w:iCs/>
                <w:sz w:val="24"/>
                <w:szCs w:val="24"/>
              </w:rPr>
              <w:t>客户自建数据团队</w:t>
            </w:r>
            <w:r w:rsidRPr="00381DFF">
              <w:rPr>
                <w:rFonts w:ascii="宋体" w:eastAsia="宋体" w:hAnsi="宋体" w:cs="Times New Roman" w:hint="eastAsia"/>
                <w:iCs/>
                <w:sz w:val="24"/>
                <w:szCs w:val="24"/>
              </w:rPr>
              <w:t>对公司的业务来说是否构成冲击</w:t>
            </w:r>
          </w:p>
          <w:p w14:paraId="25C0501A" w14:textId="397D3823" w:rsidR="008A7A6A" w:rsidRPr="00FA778E" w:rsidRDefault="00381DFF" w:rsidP="00FA778E">
            <w:pPr>
              <w:widowControl/>
              <w:shd w:val="clear" w:color="auto" w:fill="FFFFFF"/>
              <w:spacing w:line="360" w:lineRule="auto"/>
              <w:ind w:firstLineChars="200" w:firstLine="480"/>
              <w:rPr>
                <w:rFonts w:ascii="宋体" w:eastAsia="宋体" w:hAnsi="宋体" w:cs="Times New Roman"/>
                <w:iCs/>
                <w:sz w:val="24"/>
                <w:szCs w:val="24"/>
              </w:rPr>
            </w:pPr>
            <w:r w:rsidRPr="00FA778E">
              <w:rPr>
                <w:rFonts w:ascii="宋体" w:eastAsia="宋体" w:hAnsi="宋体" w:cs="Times New Roman" w:hint="eastAsia"/>
                <w:iCs/>
                <w:sz w:val="24"/>
                <w:szCs w:val="24"/>
              </w:rPr>
              <w:t>公司认为需求方自建团队的模式是有存在的合理性的，会长期存在，但不会对公司的业务带来明显的负面冲击。主要由于：1.人工智能产业的高速发展使训练数据服务行业的整体容量很大，需求方自身解决部分数据需要，不会对公司的市场需求带来太大影响；2.从AI对训练数据的需求逻辑出发，即使需求方消化了一些需求，也不影响他们继续购买公司生产的数据集，可以充实更多的数据类型；3.需求方自己做数据，是不会分享给其他客户的，只能自用，缺少了分享机制，是无法成为一种有效商业模式的，因此整体空间有限，而公司为所有下游客户提供训练数据，可以借鉴不同客户的需求提升所有数据的广度和质量，是一种正向促进的循环，和更为效率的产业链专业化分工安排。</w:t>
            </w:r>
          </w:p>
          <w:p w14:paraId="353F56D2" w14:textId="00AA5E51" w:rsidR="00DE4153" w:rsidRPr="008A7A6A" w:rsidRDefault="00216252" w:rsidP="00216252">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8A7A6A">
              <w:rPr>
                <w:rFonts w:ascii="宋体" w:eastAsia="宋体" w:hAnsi="宋体" w:cs="Times New Roman" w:hint="eastAsia"/>
                <w:iCs/>
                <w:sz w:val="24"/>
                <w:szCs w:val="24"/>
              </w:rPr>
              <w:t>算法开源趋势下，通用算法模型越来越多，对公司产品库的影响？</w:t>
            </w:r>
          </w:p>
          <w:p w14:paraId="6870D21A" w14:textId="5FF9E836" w:rsidR="008A7A6A" w:rsidRPr="00FA778E" w:rsidRDefault="00381DFF" w:rsidP="00FA778E">
            <w:pPr>
              <w:widowControl/>
              <w:shd w:val="clear" w:color="auto" w:fill="FFFFFF"/>
              <w:spacing w:line="360" w:lineRule="auto"/>
              <w:ind w:firstLineChars="200" w:firstLine="480"/>
              <w:rPr>
                <w:rFonts w:ascii="宋体" w:eastAsia="宋体" w:hAnsi="宋体" w:cs="Times New Roman"/>
                <w:iCs/>
                <w:sz w:val="24"/>
                <w:szCs w:val="24"/>
              </w:rPr>
            </w:pPr>
            <w:r w:rsidRPr="00FA778E">
              <w:rPr>
                <w:rFonts w:ascii="宋体" w:eastAsia="宋体" w:hAnsi="宋体" w:cs="Times New Roman" w:hint="eastAsia"/>
                <w:iCs/>
                <w:sz w:val="24"/>
                <w:szCs w:val="24"/>
              </w:rPr>
              <w:t>随着</w:t>
            </w:r>
            <w:r w:rsidR="005762EA" w:rsidRPr="00FA778E">
              <w:rPr>
                <w:rFonts w:ascii="宋体" w:eastAsia="宋体" w:hAnsi="宋体" w:cs="Times New Roman" w:hint="eastAsia"/>
                <w:iCs/>
                <w:sz w:val="24"/>
                <w:szCs w:val="24"/>
              </w:rPr>
              <w:t>算法</w:t>
            </w:r>
            <w:r w:rsidRPr="00FA778E">
              <w:rPr>
                <w:rFonts w:ascii="宋体" w:eastAsia="宋体" w:hAnsi="宋体" w:cs="Times New Roman" w:hint="eastAsia"/>
                <w:iCs/>
                <w:sz w:val="24"/>
                <w:szCs w:val="24"/>
              </w:rPr>
              <w:t>开源</w:t>
            </w:r>
            <w:r w:rsidR="005762EA" w:rsidRPr="00FA778E">
              <w:rPr>
                <w:rFonts w:ascii="宋体" w:eastAsia="宋体" w:hAnsi="宋体" w:cs="Times New Roman" w:hint="eastAsia"/>
                <w:iCs/>
                <w:sz w:val="24"/>
                <w:szCs w:val="24"/>
              </w:rPr>
              <w:t>，算法难度</w:t>
            </w:r>
            <w:r w:rsidRPr="00FA778E">
              <w:rPr>
                <w:rFonts w:ascii="宋体" w:eastAsia="宋体" w:hAnsi="宋体" w:cs="Times New Roman" w:hint="eastAsia"/>
                <w:iCs/>
                <w:sz w:val="24"/>
                <w:szCs w:val="24"/>
              </w:rPr>
              <w:t>和准入门槛均随之降低</w:t>
            </w:r>
            <w:r w:rsidR="005762EA" w:rsidRPr="00FA778E">
              <w:rPr>
                <w:rFonts w:ascii="宋体" w:eastAsia="宋体" w:hAnsi="宋体" w:cs="Times New Roman" w:hint="eastAsia"/>
                <w:iCs/>
                <w:sz w:val="24"/>
                <w:szCs w:val="24"/>
              </w:rPr>
              <w:t>，那么其实增加了海天的潜在客户数量，</w:t>
            </w:r>
            <w:r w:rsidRPr="00FA778E">
              <w:rPr>
                <w:rFonts w:ascii="宋体" w:eastAsia="宋体" w:hAnsi="宋体" w:cs="Times New Roman" w:hint="eastAsia"/>
                <w:iCs/>
                <w:sz w:val="24"/>
                <w:szCs w:val="24"/>
              </w:rPr>
              <w:t>会有更多的中小型公司开始某一专门方向的算法研究，需要相对应的数据采购，同时传统企业也会开展自身的算法研究，这些都会给公司的客群带来变化。同时，应对这样的变化，</w:t>
            </w:r>
            <w:r w:rsidR="005762EA" w:rsidRPr="00FA778E">
              <w:rPr>
                <w:rFonts w:ascii="宋体" w:eastAsia="宋体" w:hAnsi="宋体" w:cs="Times New Roman" w:hint="eastAsia"/>
                <w:iCs/>
                <w:sz w:val="24"/>
                <w:szCs w:val="24"/>
              </w:rPr>
              <w:t>海天</w:t>
            </w:r>
            <w:r w:rsidR="00D9407D" w:rsidRPr="00FA778E">
              <w:rPr>
                <w:rFonts w:ascii="宋体" w:eastAsia="宋体" w:hAnsi="宋体" w:cs="Times New Roman" w:hint="eastAsia"/>
                <w:iCs/>
                <w:sz w:val="24"/>
                <w:szCs w:val="24"/>
              </w:rPr>
              <w:t>也会</w:t>
            </w:r>
            <w:r w:rsidR="00D9407D" w:rsidRPr="00FA778E">
              <w:rPr>
                <w:rFonts w:ascii="宋体" w:eastAsia="宋体" w:hAnsi="宋体" w:cs="Times New Roman" w:hint="eastAsia"/>
                <w:iCs/>
                <w:sz w:val="24"/>
                <w:szCs w:val="24"/>
              </w:rPr>
              <w:lastRenderedPageBreak/>
              <w:t>更加提升</w:t>
            </w:r>
            <w:r w:rsidR="005762EA" w:rsidRPr="00FA778E">
              <w:rPr>
                <w:rFonts w:ascii="宋体" w:eastAsia="宋体" w:hAnsi="宋体" w:cs="Times New Roman" w:hint="eastAsia"/>
                <w:iCs/>
                <w:sz w:val="24"/>
                <w:szCs w:val="24"/>
              </w:rPr>
              <w:t>整体数据解决方案</w:t>
            </w:r>
            <w:r w:rsidR="00D9407D" w:rsidRPr="00FA778E">
              <w:rPr>
                <w:rFonts w:ascii="宋体" w:eastAsia="宋体" w:hAnsi="宋体" w:cs="Times New Roman" w:hint="eastAsia"/>
                <w:iCs/>
                <w:sz w:val="24"/>
                <w:szCs w:val="24"/>
              </w:rPr>
              <w:t>的友好性、便利性</w:t>
            </w:r>
            <w:r w:rsidRPr="00FA778E">
              <w:rPr>
                <w:rFonts w:ascii="宋体" w:eastAsia="宋体" w:hAnsi="宋体" w:cs="Times New Roman" w:hint="eastAsia"/>
                <w:iCs/>
                <w:sz w:val="24"/>
                <w:szCs w:val="24"/>
              </w:rPr>
              <w:t>，满足更多类型客户的训练需求</w:t>
            </w:r>
          </w:p>
          <w:p w14:paraId="127C2DA4" w14:textId="456FC94A" w:rsidR="005762EA" w:rsidRPr="008A7A6A" w:rsidRDefault="005762EA" w:rsidP="005762EA">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8A7A6A">
              <w:rPr>
                <w:rFonts w:ascii="宋体" w:eastAsia="宋体" w:hAnsi="宋体" w:cs="Times New Roman" w:hint="eastAsia"/>
                <w:iCs/>
                <w:sz w:val="24"/>
                <w:szCs w:val="24"/>
              </w:rPr>
              <w:t>今年到明年的招聘计划？主要新增哪些岗位？</w:t>
            </w:r>
          </w:p>
          <w:p w14:paraId="4A96E076" w14:textId="77777777" w:rsidR="00092024" w:rsidRDefault="00381DFF" w:rsidP="00FA778E">
            <w:pPr>
              <w:widowControl/>
              <w:shd w:val="clear" w:color="auto" w:fill="FFFFFF"/>
              <w:spacing w:line="360" w:lineRule="auto"/>
              <w:ind w:firstLineChars="200" w:firstLine="480"/>
              <w:rPr>
                <w:rFonts w:ascii="宋体" w:eastAsia="宋体" w:hAnsi="宋体" w:cs="Times New Roman"/>
                <w:iCs/>
                <w:sz w:val="24"/>
                <w:szCs w:val="24"/>
              </w:rPr>
            </w:pPr>
            <w:r w:rsidRPr="00FA778E">
              <w:rPr>
                <w:rFonts w:ascii="宋体" w:eastAsia="宋体" w:hAnsi="宋体" w:cs="Times New Roman" w:hint="eastAsia"/>
                <w:iCs/>
                <w:sz w:val="24"/>
                <w:szCs w:val="24"/>
              </w:rPr>
              <w:t>公司的人员扩张主要针对研发团队和技术团队，其中，研发团队主要针对算法研究</w:t>
            </w:r>
            <w:r w:rsidR="005762EA" w:rsidRPr="00FA778E">
              <w:rPr>
                <w:rFonts w:ascii="宋体" w:eastAsia="宋体" w:hAnsi="宋体" w:cs="Times New Roman" w:hint="eastAsia"/>
                <w:iCs/>
                <w:sz w:val="24"/>
                <w:szCs w:val="24"/>
              </w:rPr>
              <w:t>（C</w:t>
            </w:r>
            <w:r w:rsidR="005762EA" w:rsidRPr="00FA778E">
              <w:rPr>
                <w:rFonts w:ascii="宋体" w:eastAsia="宋体" w:hAnsi="宋体" w:cs="Times New Roman"/>
                <w:iCs/>
                <w:sz w:val="24"/>
                <w:szCs w:val="24"/>
              </w:rPr>
              <w:t>V</w:t>
            </w:r>
            <w:r w:rsidRPr="00FA778E">
              <w:rPr>
                <w:rFonts w:ascii="宋体" w:eastAsia="宋体" w:hAnsi="宋体" w:cs="Times New Roman" w:hint="eastAsia"/>
                <w:iCs/>
                <w:sz w:val="24"/>
                <w:szCs w:val="24"/>
              </w:rPr>
              <w:t>算法</w:t>
            </w:r>
            <w:r w:rsidR="005762EA" w:rsidRPr="00FA778E">
              <w:rPr>
                <w:rFonts w:ascii="宋体" w:eastAsia="宋体" w:hAnsi="宋体" w:cs="Times New Roman" w:hint="eastAsia"/>
                <w:iCs/>
                <w:sz w:val="24"/>
                <w:szCs w:val="24"/>
              </w:rPr>
              <w:t>、预识别</w:t>
            </w:r>
            <w:r w:rsidRPr="00FA778E">
              <w:rPr>
                <w:rFonts w:ascii="宋体" w:eastAsia="宋体" w:hAnsi="宋体" w:cs="Times New Roman" w:hint="eastAsia"/>
                <w:iCs/>
                <w:sz w:val="24"/>
                <w:szCs w:val="24"/>
              </w:rPr>
              <w:t>算法</w:t>
            </w:r>
            <w:r w:rsidR="005762EA" w:rsidRPr="00FA778E">
              <w:rPr>
                <w:rFonts w:ascii="宋体" w:eastAsia="宋体" w:hAnsi="宋体" w:cs="Times New Roman" w:hint="eastAsia"/>
                <w:iCs/>
                <w:sz w:val="24"/>
                <w:szCs w:val="24"/>
              </w:rPr>
              <w:t>）、工具/平台开发（</w:t>
            </w:r>
            <w:r w:rsidR="00CB2621" w:rsidRPr="00FA778E">
              <w:rPr>
                <w:rFonts w:ascii="宋体" w:eastAsia="宋体" w:hAnsi="宋体" w:cs="Times New Roman" w:hint="eastAsia"/>
                <w:iCs/>
                <w:sz w:val="24"/>
                <w:szCs w:val="24"/>
              </w:rPr>
              <w:t>工程化能力提升</w:t>
            </w:r>
            <w:r w:rsidR="005762EA" w:rsidRPr="00FA778E">
              <w:rPr>
                <w:rFonts w:ascii="宋体" w:eastAsia="宋体" w:hAnsi="宋体" w:cs="Times New Roman" w:hint="eastAsia"/>
                <w:iCs/>
                <w:sz w:val="24"/>
                <w:szCs w:val="24"/>
              </w:rPr>
              <w:t>、</w:t>
            </w:r>
            <w:r w:rsidR="00CB2621" w:rsidRPr="00FA778E">
              <w:rPr>
                <w:rFonts w:ascii="宋体" w:eastAsia="宋体" w:hAnsi="宋体" w:cs="Times New Roman" w:hint="eastAsia"/>
                <w:iCs/>
                <w:sz w:val="24"/>
                <w:szCs w:val="24"/>
              </w:rPr>
              <w:t>产品化水平提升</w:t>
            </w:r>
            <w:r w:rsidR="005762EA" w:rsidRPr="00FA778E">
              <w:rPr>
                <w:rFonts w:ascii="宋体" w:eastAsia="宋体" w:hAnsi="宋体" w:cs="Times New Roman" w:hint="eastAsia"/>
                <w:iCs/>
                <w:sz w:val="24"/>
                <w:szCs w:val="24"/>
              </w:rPr>
              <w:t>）</w:t>
            </w:r>
            <w:r w:rsidR="00CB2621" w:rsidRPr="00FA778E">
              <w:rPr>
                <w:rFonts w:ascii="宋体" w:eastAsia="宋体" w:hAnsi="宋体" w:cs="Times New Roman" w:hint="eastAsia"/>
                <w:iCs/>
                <w:sz w:val="24"/>
                <w:szCs w:val="24"/>
              </w:rPr>
              <w:t>；技术团队主要针对产品研发团队人员扩张支撑公司的产品扩建计划。此外，公司可能在销售团队上有所扩张，尤其针对海外市场的商务布局。</w:t>
            </w:r>
          </w:p>
          <w:p w14:paraId="7862BCD4" w14:textId="5CFD3F67" w:rsidR="00EE5FFD" w:rsidRPr="00EE5FFD" w:rsidRDefault="00EE5FFD" w:rsidP="00EE5FFD">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EE5FFD">
              <w:rPr>
                <w:rFonts w:ascii="宋体" w:eastAsia="宋体" w:hAnsi="宋体" w:cs="Times New Roman" w:hint="eastAsia"/>
                <w:iCs/>
                <w:sz w:val="24"/>
                <w:szCs w:val="24"/>
              </w:rPr>
              <w:t xml:space="preserve">公司在自动/智能驾驶领域的布局？ </w:t>
            </w:r>
          </w:p>
          <w:p w14:paraId="7EF310FD" w14:textId="77777777" w:rsidR="00EE5FFD" w:rsidRPr="00EE5FFD" w:rsidRDefault="00EE5FFD" w:rsidP="00EE5FFD">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t>在过去1-2年的时间里，AI+驾驶开始迅猛发展，公司也开始在智能驾驶专项领域加大储备，为业务发力奠定基础：在能力储备方面，公司在研发上开始在智能驾驶领域开始了专项投入，包括逐步建立了车载环境采集麦克风阵列、3D点云标注、2D-3D联合标注平台/工具研发团队等，并开始建立专门针对智能驾驶数据集的算法团队；在自有知识产权产品数据集的开发方面，已经建设、积累了一些这方面的数据集产品。从市场需求方面，公司在过去2-3年的时间里，陆续收到包括智能座舱等在内的语音类智能驾驶领域的数据需求，从去年开始，视觉方面的智能驾驶数据处理需求开始较多出现，目前业务当中所覆盖的应用类型涵盖了智能座舱、道路识别、道路规划等。当前，公司已经与国内几大造车新势力厂商、以及一些传统车企建立了合作。未来，公司将深度聚焦智能驾驶领域，加大研发投入，努力将其培养为一个新的主要营收增长点。</w:t>
            </w:r>
          </w:p>
          <w:p w14:paraId="4DDFC367" w14:textId="159D43C0" w:rsidR="00EE5FFD" w:rsidRPr="00EE5FFD" w:rsidRDefault="00EE5FFD" w:rsidP="00EE5FFD">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EE5FFD">
              <w:rPr>
                <w:rFonts w:ascii="宋体" w:eastAsia="宋体" w:hAnsi="宋体" w:cs="Times New Roman" w:hint="eastAsia"/>
                <w:iCs/>
                <w:sz w:val="24"/>
                <w:szCs w:val="24"/>
              </w:rPr>
              <w:t>一般来讲，公司的项目周期有多长？</w:t>
            </w:r>
          </w:p>
          <w:p w14:paraId="1C582C3F" w14:textId="77777777" w:rsidR="00EE5FFD" w:rsidRPr="00EE5FFD" w:rsidRDefault="00EE5FFD" w:rsidP="00EE5FFD">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t>公司的项目实施周期可以分为以下2个类别：</w:t>
            </w:r>
          </w:p>
          <w:p w14:paraId="7DA640F4" w14:textId="77777777" w:rsidR="00EE5FFD" w:rsidRPr="00EE5FFD" w:rsidRDefault="00EE5FFD" w:rsidP="00EE5FFD">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t>（1）产品类数据库的周期：因为其在销售时已经是成品状态，通常1-2个月能实现收入确认；</w:t>
            </w:r>
          </w:p>
          <w:p w14:paraId="6E16C933" w14:textId="77777777" w:rsidR="00EE5FFD" w:rsidRPr="00EE5FFD" w:rsidRDefault="00EE5FFD" w:rsidP="00EE5FFD">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lastRenderedPageBreak/>
              <w:t>（2）定制类服务的项目周期：根据项目实际，生产过程可能涵盖设计、采集、处理、质检等环节，平均周期在6个月左右。如果仅为数据加工服务，则根据客户提供的数据量和难度，周期在3-9个月不等。</w:t>
            </w:r>
          </w:p>
          <w:p w14:paraId="7B318D67" w14:textId="48DD22D9" w:rsidR="00EE5FFD" w:rsidRPr="00EE5FFD" w:rsidRDefault="00EE5FFD" w:rsidP="00EE5FFD">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EE5FFD">
              <w:rPr>
                <w:rFonts w:ascii="宋体" w:eastAsia="宋体" w:hAnsi="宋体" w:cs="Times New Roman" w:hint="eastAsia"/>
                <w:iCs/>
                <w:sz w:val="24"/>
                <w:szCs w:val="24"/>
              </w:rPr>
              <w:t>智能驾驶业务的毛利率，跟其他行业的毛利率相比，有什么区别？</w:t>
            </w:r>
          </w:p>
          <w:p w14:paraId="370AAD91" w14:textId="77777777" w:rsidR="00EE5FFD" w:rsidRPr="00EE5FFD" w:rsidRDefault="00EE5FFD" w:rsidP="00EE5FFD">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t>考虑到各个应用领域在数据类型、研发投入等因素方面的差异，根据业务实际，公司目前是从主要应用领域的角度将毛利率拆分为智能语音、计算机视觉、自然语言这些方向来进行分析。可以看到，由于产品数据集的贡献，智能语音类的业务毛利率通常高于其他两类业务，</w:t>
            </w:r>
          </w:p>
          <w:p w14:paraId="2FB164F9" w14:textId="77777777" w:rsidR="00EE5FFD" w:rsidRPr="00EE5FFD" w:rsidRDefault="00EE5FFD" w:rsidP="006C5EE3">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t>未来随着智能驾驶业务的进一步拓展，公司会考虑新增应用领域维度进行专项分析，并据此关注智能驾驶业务的业务变化和盈利情况。由于该类业务较为新颖，在技术和应用角度也未形成较为统一的标准，因此业务上量初期，盈利能力可能随数据集结构的不同、客户的不同或公司已具有的平台、算法能力的不同而有所浮动。但随着技术的完善和应用的落地，标准化的能力将会提升。</w:t>
            </w:r>
          </w:p>
          <w:p w14:paraId="437B815E" w14:textId="44FB2758" w:rsidR="00EE5FFD" w:rsidRPr="00EE5FFD" w:rsidRDefault="00EE5FFD" w:rsidP="00EE5FFD">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EE5FFD">
              <w:rPr>
                <w:rFonts w:ascii="宋体" w:eastAsia="宋体" w:hAnsi="宋体" w:cs="Times New Roman" w:hint="eastAsia"/>
                <w:iCs/>
                <w:sz w:val="24"/>
                <w:szCs w:val="24"/>
              </w:rPr>
              <w:t>多语言拓展近期的发展情况如何？跟竞争对手相比如何？</w:t>
            </w:r>
          </w:p>
          <w:p w14:paraId="741ED5FA" w14:textId="77777777" w:rsidR="00EE5FFD" w:rsidRPr="00EE5FFD" w:rsidRDefault="00EE5FFD" w:rsidP="00EE5FFD">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t>一般来讲，多语言数据资源体系的研发能力建设和资源厚度，须经过多年积累、沉淀。以发音词典为例，行业内并非每家企业都具备研究、开发发音词典的能力；同时，从语言覆盖广度来看，海天瑞声目前已经覆盖了全球160+语种/方言的研究能力，国内主要竞争对手在此方面的积累是在“十/几十”这个量级。但我们也清醒地看到，国际主要竞争对手Appen的语种/方言覆盖能力达到了180+这个量级。但同时，与Appen相比，海天瑞声的成本优势比较明显。</w:t>
            </w:r>
          </w:p>
          <w:p w14:paraId="5E03C810" w14:textId="77777777" w:rsidR="00EE5FFD" w:rsidRPr="00EE5FFD" w:rsidRDefault="00EE5FFD" w:rsidP="006C5EE3">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lastRenderedPageBreak/>
              <w:t>在新冠疫情爆发之前，公司国外客户在多语言方面的需求还是比较可观的，疫情开始后国外客户的多语言业务拓展受阻，对公司造成了一定影响，相信随着疫情减缓此方面的需求将会重新释放。</w:t>
            </w:r>
          </w:p>
          <w:p w14:paraId="521EEB8C" w14:textId="77777777" w:rsidR="00EE5FFD" w:rsidRPr="00EE5FFD" w:rsidRDefault="00EE5FFD" w:rsidP="006C5EE3">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t>在今年海外疫情反复的不利情况下，公司仍然努力进行多地区多语言的拓展，预计今年，公司仍然会在多语种拓展方面增厚积累，包括进行了较大规模的多语种自有产权产品库的开发、与国内部分客户在多语种拓展上形成了新的合作等，为未来奠定增量基础。</w:t>
            </w:r>
          </w:p>
          <w:p w14:paraId="073F3C9E" w14:textId="22D1D69B" w:rsidR="00EE5FFD" w:rsidRPr="00EE5FFD" w:rsidRDefault="00EE5FFD" w:rsidP="00EE5FFD">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EE5FFD">
              <w:rPr>
                <w:rFonts w:ascii="宋体" w:eastAsia="宋体" w:hAnsi="宋体" w:cs="Times New Roman" w:hint="eastAsia"/>
                <w:iCs/>
                <w:sz w:val="24"/>
                <w:szCs w:val="24"/>
              </w:rPr>
              <w:t>科大讯飞与海天是竞争对手？还是客户？</w:t>
            </w:r>
          </w:p>
          <w:p w14:paraId="20053C50" w14:textId="77777777" w:rsidR="00EE5FFD" w:rsidRPr="00EE5FFD" w:rsidRDefault="00EE5FFD" w:rsidP="00F57A51">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t>公司的客户类型分为大型科技公司、AI技术企业、科研机构。科大讯飞是公司多年以来的优质客户，属于是AI技术企业这个方阵中的典型代表，双方不存在竞争关系。多年来，公司在多语言数据等方面持续为科大讯飞提供数据产品/服务。</w:t>
            </w:r>
          </w:p>
          <w:p w14:paraId="03E78469" w14:textId="19916786" w:rsidR="00EE5FFD" w:rsidRPr="00EE5FFD" w:rsidRDefault="00EE5FFD" w:rsidP="00EE5FFD">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EE5FFD">
              <w:rPr>
                <w:rFonts w:ascii="宋体" w:eastAsia="宋体" w:hAnsi="宋体" w:cs="Times New Roman" w:hint="eastAsia"/>
                <w:iCs/>
                <w:sz w:val="24"/>
                <w:szCs w:val="24"/>
              </w:rPr>
              <w:t>公司在向垂直行业、政府数据治理拓展过程中，如何确保数据安全、合规？</w:t>
            </w:r>
          </w:p>
          <w:p w14:paraId="63CF5E39" w14:textId="77777777" w:rsidR="00EE5FFD" w:rsidRPr="00EE5FFD" w:rsidRDefault="00EE5FFD" w:rsidP="00DA182B">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t>公司在2019年底引入了由中央网信办直接管理的中国互联网投资基金，通过战略协同，公司参与了国家相关法律法规的制定过程，确保自身在数据安全、合规方面的实践与国家的要求完全一致。此外，从公司初创历程看，由于长期与国际性科技企业合作，对数据安全和合规的重视是深入到公司基因当中的。</w:t>
            </w:r>
          </w:p>
          <w:p w14:paraId="255EA5BF" w14:textId="77777777" w:rsidR="00EE5FFD" w:rsidRPr="00EE5FFD" w:rsidRDefault="00EE5FFD" w:rsidP="006C5EE3">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t>近年来，公司在数据安全、合规方面持续投入，不断升级信息安全系统，目前已经实现了可追溯至每一个终端授权人的授权流程线上化，以及处理环节的业务数据与个人信息相分离，确保授权、采集、存储、隐私保护等重要方面的安全、合规。同时，行业数据、政府数据的业务需求方大多都要求数据服务企业做到“数据源不出服务器、</w:t>
            </w:r>
            <w:r w:rsidRPr="00EE5FFD">
              <w:rPr>
                <w:rFonts w:ascii="宋体" w:eastAsia="宋体" w:hAnsi="宋体" w:cs="Times New Roman" w:hint="eastAsia"/>
                <w:iCs/>
                <w:sz w:val="24"/>
                <w:szCs w:val="24"/>
              </w:rPr>
              <w:lastRenderedPageBreak/>
              <w:t>数据源可用不可见”，公司目前在技术研发、项目能力方面已经能够满足此类要求，并将继续加大这方面投入力度。同时，在政府数据治理的商业模式探索方面，公司也在积极的参与研讨，紧跟趋势。</w:t>
            </w:r>
          </w:p>
          <w:p w14:paraId="3B095F96" w14:textId="77777777" w:rsidR="00EE5FFD" w:rsidRPr="00EE5FFD" w:rsidRDefault="00EE5FFD" w:rsidP="006C5EE3">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t>众所周知，数据安全和合规是需要投入较高的成本建设的，在近期日益完善的法律环境下，这方面的投入为公司带来了潜在壁垒，为公司未来在垂直行业和政府业务延展积累较强的壁垒。</w:t>
            </w:r>
          </w:p>
          <w:p w14:paraId="71A4D71B" w14:textId="24A719C7" w:rsidR="00EE5FFD" w:rsidRPr="00EE5FFD" w:rsidRDefault="00EE5FFD" w:rsidP="00EE5FFD">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EE5FFD">
              <w:rPr>
                <w:rFonts w:ascii="宋体" w:eastAsia="宋体" w:hAnsi="宋体" w:cs="Times New Roman" w:hint="eastAsia"/>
                <w:iCs/>
                <w:sz w:val="24"/>
                <w:szCs w:val="24"/>
              </w:rPr>
              <w:t>在人机协作方面，与其他厂商相比，海天领先多少？未来有哪些点可以提升自动化率？</w:t>
            </w:r>
          </w:p>
          <w:p w14:paraId="5BDD09F0" w14:textId="77777777" w:rsidR="00EE5FFD" w:rsidRPr="00EE5FFD" w:rsidRDefault="00EE5FFD" w:rsidP="00DA182B">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t>机器并不能代替人类对训练数据进行判断，因此人机协作追求的是机器作为人的“助理”，提高人工处理的效果和效率，降低数据处理成本。在人机协作方面，公司拥有的算法能力和工程化能力及二者之间的结合，决定了协作产生的效果。公司相比于竞争对手最大的优势是拥有足够多和足够多元化的数据，其中产品数据集可以用于公司自身的算法训练，定制数据集在生产过程中也能反哺公司的算法提升和平台优化。同时，标注员与算法之间的合作是非常紧密的，能够实时反馈结果给算法，形成快速高效的算法迭代循环。目前，公司在主要业务方向上均布局了底层算法，能够由算法执行助理标注和质检的工作。由于数据生产流程中，工序较多，人机协作的效果不能一概而论，也并不是机器处理量大就一定代表协作效果好，因为数据质量是一切的前提。公司会在算法和工程化能力上投入较大研发力量，训练更多具有专项适配能力的模型，使算法覆盖率、数据处理速度等都能有较大的提升，得到最佳人机协作效果。</w:t>
            </w:r>
          </w:p>
          <w:p w14:paraId="49D32204" w14:textId="504A9AEB" w:rsidR="00EE5FFD" w:rsidRPr="00EE5FFD" w:rsidRDefault="00EE5FFD" w:rsidP="00EE5FFD">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EE5FFD">
              <w:rPr>
                <w:rFonts w:ascii="宋体" w:eastAsia="宋体" w:hAnsi="宋体" w:cs="Times New Roman" w:hint="eastAsia"/>
                <w:iCs/>
                <w:sz w:val="24"/>
                <w:szCs w:val="24"/>
              </w:rPr>
              <w:t>关于数据集产品的价格走势，是呈逐年下降？上升？</w:t>
            </w:r>
          </w:p>
          <w:p w14:paraId="43CCC786" w14:textId="77777777" w:rsidR="00EE5FFD" w:rsidRPr="00EE5FFD" w:rsidRDefault="00EE5FFD" w:rsidP="00DA182B">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lastRenderedPageBreak/>
              <w:t>一般来讲，数据集产品在生产出来后，为了保证数据集自身的平衡程度，通常不会做大规模的更新、拓展，而是在标注类型方面做一些完善或者进行小规模的扩建调整。如果判断了新的市场趋势，公司会研发新的数据集去覆盖。因此，每个数据集都是有生命周期的。在这个周期之内，价格通常会随时间推移而呈现下降的趋势，而在这个过程中，那些竞争力较强的数据集会在相当长的时间保持价格的竞争力，其价格下降趋势会较为缓慢、甚至在一定时间内几乎不下降。因此，价格的调整是根据数据集的前瞻性、稀缺性、市场供需关系等各方面因素决定的。</w:t>
            </w:r>
          </w:p>
          <w:p w14:paraId="220F31E1" w14:textId="28BEBD08" w:rsidR="00EE5FFD" w:rsidRPr="00EE5FFD" w:rsidRDefault="00EE5FFD" w:rsidP="00EE5FFD">
            <w:pPr>
              <w:pStyle w:val="af"/>
              <w:widowControl/>
              <w:numPr>
                <w:ilvl w:val="0"/>
                <w:numId w:val="18"/>
              </w:numPr>
              <w:shd w:val="clear" w:color="auto" w:fill="FFFFFF"/>
              <w:spacing w:line="360" w:lineRule="auto"/>
              <w:ind w:firstLineChars="0"/>
              <w:rPr>
                <w:rFonts w:ascii="宋体" w:eastAsia="宋体" w:hAnsi="宋体" w:cs="Times New Roman"/>
                <w:iCs/>
                <w:sz w:val="24"/>
                <w:szCs w:val="24"/>
              </w:rPr>
            </w:pPr>
            <w:r w:rsidRPr="00EE5FFD">
              <w:rPr>
                <w:rFonts w:ascii="宋体" w:eastAsia="宋体" w:hAnsi="宋体" w:cs="Times New Roman" w:hint="eastAsia"/>
                <w:iCs/>
                <w:sz w:val="24"/>
                <w:szCs w:val="24"/>
              </w:rPr>
              <w:t xml:space="preserve">数据集产品的开发计划大概是什么样？ </w:t>
            </w:r>
          </w:p>
          <w:p w14:paraId="2980D7F0" w14:textId="3BF9422E" w:rsidR="00EE5FFD" w:rsidRPr="00FA778E" w:rsidRDefault="00EE5FFD" w:rsidP="00DA182B">
            <w:pPr>
              <w:widowControl/>
              <w:shd w:val="clear" w:color="auto" w:fill="FFFFFF"/>
              <w:spacing w:line="360" w:lineRule="auto"/>
              <w:ind w:firstLineChars="200" w:firstLine="480"/>
              <w:rPr>
                <w:rFonts w:ascii="宋体" w:eastAsia="宋体" w:hAnsi="宋体" w:cs="Times New Roman"/>
                <w:iCs/>
                <w:sz w:val="24"/>
                <w:szCs w:val="24"/>
              </w:rPr>
            </w:pPr>
            <w:r w:rsidRPr="00EE5FFD">
              <w:rPr>
                <w:rFonts w:ascii="宋体" w:eastAsia="宋体" w:hAnsi="宋体" w:cs="Times New Roman" w:hint="eastAsia"/>
                <w:iCs/>
                <w:sz w:val="24"/>
                <w:szCs w:val="24"/>
              </w:rPr>
              <w:t>本次IPO募集资金的绝大部分都将用于建设大规模的自有产权数据集产品，因此我们说今年到明年将会是数据集产品开发的大年，也是公司为未来几年的发展奠定一个良好的基础。在这个过程中，通过研判近年来的市场趋势，公司会将开发重点放在几个方向上，如大型数据集、多元化特色数据集（例如，多语种、多音色、多模态等）、专有场景数据集（如智能驾驶）等。</w:t>
            </w:r>
          </w:p>
        </w:tc>
      </w:tr>
      <w:tr w:rsidR="00175D86" w14:paraId="57DF71C3" w14:textId="77777777" w:rsidTr="00092024">
        <w:tc>
          <w:tcPr>
            <w:tcW w:w="2553" w:type="dxa"/>
            <w:shd w:val="clear" w:color="auto" w:fill="auto"/>
            <w:vAlign w:val="center"/>
          </w:tcPr>
          <w:p w14:paraId="58D058EC" w14:textId="77777777" w:rsidR="00175D86" w:rsidRDefault="0083542B">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附件清单（如有）</w:t>
            </w:r>
          </w:p>
        </w:tc>
        <w:tc>
          <w:tcPr>
            <w:tcW w:w="6237" w:type="dxa"/>
            <w:shd w:val="clear" w:color="auto" w:fill="auto"/>
          </w:tcPr>
          <w:p w14:paraId="4BF02C47" w14:textId="77777777" w:rsidR="00175D86" w:rsidRDefault="00175D86">
            <w:pPr>
              <w:spacing w:line="360" w:lineRule="auto"/>
              <w:rPr>
                <w:rFonts w:ascii="宋体" w:eastAsia="宋体" w:hAnsi="宋体" w:cs="Times New Roman"/>
                <w:bCs/>
                <w:iCs/>
                <w:sz w:val="24"/>
                <w:szCs w:val="24"/>
              </w:rPr>
            </w:pPr>
          </w:p>
        </w:tc>
      </w:tr>
      <w:tr w:rsidR="00175D86" w14:paraId="22CA467A" w14:textId="77777777" w:rsidTr="00092024">
        <w:tc>
          <w:tcPr>
            <w:tcW w:w="2553" w:type="dxa"/>
            <w:shd w:val="clear" w:color="auto" w:fill="auto"/>
            <w:vAlign w:val="center"/>
          </w:tcPr>
          <w:p w14:paraId="321C3B1B" w14:textId="77777777" w:rsidR="00175D86" w:rsidRDefault="0083542B">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日期</w:t>
            </w:r>
          </w:p>
        </w:tc>
        <w:tc>
          <w:tcPr>
            <w:tcW w:w="6237" w:type="dxa"/>
            <w:shd w:val="clear" w:color="auto" w:fill="auto"/>
            <w:vAlign w:val="center"/>
          </w:tcPr>
          <w:p w14:paraId="0014388E" w14:textId="50BD5CA9" w:rsidR="00175D86" w:rsidRDefault="00FE670E">
            <w:pPr>
              <w:spacing w:line="360" w:lineRule="auto"/>
              <w:ind w:firstLineChars="100" w:firstLine="240"/>
              <w:rPr>
                <w:rFonts w:ascii="宋体" w:eastAsia="宋体" w:hAnsi="宋体" w:cs="Times New Roman"/>
                <w:iCs/>
                <w:sz w:val="24"/>
                <w:szCs w:val="24"/>
              </w:rPr>
            </w:pPr>
            <w:r>
              <w:rPr>
                <w:rFonts w:ascii="宋体" w:eastAsia="宋体" w:hAnsi="宋体" w:cs="Times New Roman" w:hint="eastAsia"/>
                <w:iCs/>
                <w:sz w:val="24"/>
                <w:szCs w:val="24"/>
              </w:rPr>
              <w:t>2</w:t>
            </w:r>
            <w:r>
              <w:rPr>
                <w:rFonts w:ascii="宋体" w:eastAsia="宋体" w:hAnsi="宋体" w:cs="Times New Roman"/>
                <w:iCs/>
                <w:sz w:val="24"/>
                <w:szCs w:val="24"/>
              </w:rPr>
              <w:t>021</w:t>
            </w:r>
            <w:r w:rsidR="0083542B">
              <w:rPr>
                <w:rFonts w:ascii="宋体" w:eastAsia="宋体" w:hAnsi="宋体" w:cs="Times New Roman" w:hint="eastAsia"/>
                <w:iCs/>
                <w:sz w:val="24"/>
                <w:szCs w:val="24"/>
              </w:rPr>
              <w:t>年</w:t>
            </w:r>
            <w:r w:rsidR="00E67013">
              <w:rPr>
                <w:rFonts w:ascii="宋体" w:eastAsia="宋体" w:hAnsi="宋体" w:cs="Times New Roman"/>
                <w:iCs/>
                <w:sz w:val="24"/>
                <w:szCs w:val="24"/>
              </w:rPr>
              <w:t>9</w:t>
            </w:r>
            <w:r w:rsidR="0083542B">
              <w:rPr>
                <w:rFonts w:ascii="宋体" w:eastAsia="宋体" w:hAnsi="宋体" w:cs="Times New Roman" w:hint="eastAsia"/>
                <w:iCs/>
                <w:sz w:val="24"/>
                <w:szCs w:val="24"/>
              </w:rPr>
              <w:t>月</w:t>
            </w:r>
            <w:r w:rsidR="00EE5FFD">
              <w:rPr>
                <w:rFonts w:ascii="宋体" w:eastAsia="宋体" w:hAnsi="宋体" w:cs="Times New Roman"/>
                <w:iCs/>
                <w:sz w:val="24"/>
                <w:szCs w:val="24"/>
              </w:rPr>
              <w:t>30</w:t>
            </w:r>
            <w:r w:rsidR="0083542B">
              <w:rPr>
                <w:rFonts w:ascii="宋体" w:eastAsia="宋体" w:hAnsi="宋体" w:cs="Times New Roman" w:hint="eastAsia"/>
                <w:iCs/>
                <w:sz w:val="24"/>
                <w:szCs w:val="24"/>
              </w:rPr>
              <w:t>日</w:t>
            </w:r>
          </w:p>
        </w:tc>
      </w:tr>
    </w:tbl>
    <w:p w14:paraId="44FE7436" w14:textId="77777777" w:rsidR="00175D86" w:rsidRDefault="00175D86">
      <w:pPr>
        <w:keepNext/>
        <w:keepLines/>
        <w:spacing w:before="260" w:after="260" w:line="360" w:lineRule="auto"/>
        <w:outlineLvl w:val="1"/>
      </w:pPr>
    </w:p>
    <w:sectPr w:rsidR="00175D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61D20" w14:textId="77777777" w:rsidR="009010A2" w:rsidRDefault="009010A2" w:rsidP="006D1A97">
      <w:r>
        <w:separator/>
      </w:r>
    </w:p>
  </w:endnote>
  <w:endnote w:type="continuationSeparator" w:id="0">
    <w:p w14:paraId="3A08D84E" w14:textId="77777777" w:rsidR="009010A2" w:rsidRDefault="009010A2" w:rsidP="006D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D0814" w14:textId="77777777" w:rsidR="009010A2" w:rsidRDefault="009010A2" w:rsidP="006D1A97">
      <w:r>
        <w:separator/>
      </w:r>
    </w:p>
  </w:footnote>
  <w:footnote w:type="continuationSeparator" w:id="0">
    <w:p w14:paraId="3DDC368B" w14:textId="77777777" w:rsidR="009010A2" w:rsidRDefault="009010A2" w:rsidP="006D1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35F22"/>
    <w:multiLevelType w:val="hybridMultilevel"/>
    <w:tmpl w:val="98B4DD3C"/>
    <w:lvl w:ilvl="0" w:tplc="9E98DAC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60E15C6"/>
    <w:multiLevelType w:val="hybridMultilevel"/>
    <w:tmpl w:val="C608A49A"/>
    <w:lvl w:ilvl="0" w:tplc="0F6AD4C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C17295C"/>
    <w:multiLevelType w:val="hybridMultilevel"/>
    <w:tmpl w:val="C7800928"/>
    <w:lvl w:ilvl="0" w:tplc="84089650">
      <w:start w:val="1"/>
      <w:numFmt w:val="japaneseCounting"/>
      <w:lvlText w:val="%1、"/>
      <w:lvlJc w:val="left"/>
      <w:pPr>
        <w:ind w:left="490" w:hanging="4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2CD059C3"/>
    <w:multiLevelType w:val="hybridMultilevel"/>
    <w:tmpl w:val="45FC5A22"/>
    <w:lvl w:ilvl="0" w:tplc="F0268D74">
      <w:numFmt w:val="bullet"/>
      <w:lvlText w:val="-"/>
      <w:lvlJc w:val="left"/>
      <w:pPr>
        <w:ind w:left="840" w:hanging="360"/>
      </w:pPr>
      <w:rPr>
        <w:rFonts w:ascii="宋体" w:eastAsia="宋体" w:hAnsi="宋体" w:cs="Times New Roman"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2F16194D"/>
    <w:multiLevelType w:val="hybridMultilevel"/>
    <w:tmpl w:val="8934FF76"/>
    <w:lvl w:ilvl="0" w:tplc="837221D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78A5A53"/>
    <w:multiLevelType w:val="hybridMultilevel"/>
    <w:tmpl w:val="975871F0"/>
    <w:lvl w:ilvl="0" w:tplc="A1CCAC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CA7992"/>
    <w:multiLevelType w:val="hybridMultilevel"/>
    <w:tmpl w:val="FA4CED74"/>
    <w:lvl w:ilvl="0" w:tplc="267E083A">
      <w:start w:val="1"/>
      <w:numFmt w:val="decimal"/>
      <w:lvlText w:val="（%1）"/>
      <w:lvlJc w:val="left"/>
      <w:pPr>
        <w:ind w:left="1080" w:hanging="72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7" w15:restartNumberingAfterBreak="0">
    <w:nsid w:val="473215CC"/>
    <w:multiLevelType w:val="hybridMultilevel"/>
    <w:tmpl w:val="855A3238"/>
    <w:lvl w:ilvl="0" w:tplc="D62257C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4867589A"/>
    <w:multiLevelType w:val="hybridMultilevel"/>
    <w:tmpl w:val="CD6E744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023730D"/>
    <w:multiLevelType w:val="hybridMultilevel"/>
    <w:tmpl w:val="3998E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57638DD"/>
    <w:multiLevelType w:val="hybridMultilevel"/>
    <w:tmpl w:val="5CEC2B2C"/>
    <w:lvl w:ilvl="0" w:tplc="251626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D4718D9"/>
    <w:multiLevelType w:val="hybridMultilevel"/>
    <w:tmpl w:val="6978A560"/>
    <w:lvl w:ilvl="0" w:tplc="17E062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2A62581"/>
    <w:multiLevelType w:val="hybridMultilevel"/>
    <w:tmpl w:val="679C63F2"/>
    <w:lvl w:ilvl="0" w:tplc="32E02944">
      <w:start w:val="1"/>
      <w:numFmt w:val="bullet"/>
      <w:lvlText w:val="-"/>
      <w:lvlJc w:val="left"/>
      <w:pPr>
        <w:ind w:left="1080" w:hanging="360"/>
      </w:pPr>
      <w:rPr>
        <w:rFonts w:ascii="宋体" w:eastAsia="宋体" w:hAnsi="宋体" w:cs="Times New Roman"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78C161CE"/>
    <w:multiLevelType w:val="hybridMultilevel"/>
    <w:tmpl w:val="F1A6F518"/>
    <w:lvl w:ilvl="0" w:tplc="063A2620">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8"/>
  </w:num>
  <w:num w:numId="15">
    <w:abstractNumId w:val="9"/>
  </w:num>
  <w:num w:numId="16">
    <w:abstractNumId w:val="11"/>
  </w:num>
  <w:num w:numId="17">
    <w:abstractNumId w:val="13"/>
  </w:num>
  <w:num w:numId="18">
    <w:abstractNumId w:val="5"/>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CD"/>
    <w:rsid w:val="0000466C"/>
    <w:rsid w:val="00007952"/>
    <w:rsid w:val="00014EDC"/>
    <w:rsid w:val="00014F2A"/>
    <w:rsid w:val="00021F69"/>
    <w:rsid w:val="00023F7B"/>
    <w:rsid w:val="000269F1"/>
    <w:rsid w:val="00026CD7"/>
    <w:rsid w:val="00026E2B"/>
    <w:rsid w:val="000270E5"/>
    <w:rsid w:val="000333DF"/>
    <w:rsid w:val="00042C46"/>
    <w:rsid w:val="000444E5"/>
    <w:rsid w:val="00045AD4"/>
    <w:rsid w:val="000528A8"/>
    <w:rsid w:val="0005452E"/>
    <w:rsid w:val="00063DB5"/>
    <w:rsid w:val="0006434F"/>
    <w:rsid w:val="00070593"/>
    <w:rsid w:val="00070C3B"/>
    <w:rsid w:val="00071B11"/>
    <w:rsid w:val="00081B36"/>
    <w:rsid w:val="000828F8"/>
    <w:rsid w:val="00086C90"/>
    <w:rsid w:val="00092024"/>
    <w:rsid w:val="000A65EF"/>
    <w:rsid w:val="000B6FFD"/>
    <w:rsid w:val="000C2F52"/>
    <w:rsid w:val="000F6BEB"/>
    <w:rsid w:val="00103C4E"/>
    <w:rsid w:val="00111EF4"/>
    <w:rsid w:val="00113C72"/>
    <w:rsid w:val="00114CEA"/>
    <w:rsid w:val="001221B8"/>
    <w:rsid w:val="001304EB"/>
    <w:rsid w:val="001334C1"/>
    <w:rsid w:val="00136998"/>
    <w:rsid w:val="00136BC5"/>
    <w:rsid w:val="00143A57"/>
    <w:rsid w:val="00151B55"/>
    <w:rsid w:val="001672FF"/>
    <w:rsid w:val="00175D86"/>
    <w:rsid w:val="001819EF"/>
    <w:rsid w:val="00186DBB"/>
    <w:rsid w:val="001965A6"/>
    <w:rsid w:val="001A125C"/>
    <w:rsid w:val="001B00D8"/>
    <w:rsid w:val="001B011E"/>
    <w:rsid w:val="001B508F"/>
    <w:rsid w:val="001B7B58"/>
    <w:rsid w:val="001C7C07"/>
    <w:rsid w:val="001D5222"/>
    <w:rsid w:val="001D7A5D"/>
    <w:rsid w:val="001E2BC5"/>
    <w:rsid w:val="001E5E64"/>
    <w:rsid w:val="001E7F7C"/>
    <w:rsid w:val="001F2572"/>
    <w:rsid w:val="001F5B62"/>
    <w:rsid w:val="002118DC"/>
    <w:rsid w:val="00214C8F"/>
    <w:rsid w:val="00216252"/>
    <w:rsid w:val="00222141"/>
    <w:rsid w:val="002278FB"/>
    <w:rsid w:val="00232813"/>
    <w:rsid w:val="00234237"/>
    <w:rsid w:val="00234D03"/>
    <w:rsid w:val="00251EF8"/>
    <w:rsid w:val="002525E9"/>
    <w:rsid w:val="0025271B"/>
    <w:rsid w:val="00255B4A"/>
    <w:rsid w:val="00256250"/>
    <w:rsid w:val="00263E87"/>
    <w:rsid w:val="002650F9"/>
    <w:rsid w:val="00267056"/>
    <w:rsid w:val="002739C7"/>
    <w:rsid w:val="00273BE7"/>
    <w:rsid w:val="00273D9E"/>
    <w:rsid w:val="0028148B"/>
    <w:rsid w:val="00286F7B"/>
    <w:rsid w:val="0029285E"/>
    <w:rsid w:val="00293FBB"/>
    <w:rsid w:val="00295236"/>
    <w:rsid w:val="002A15B6"/>
    <w:rsid w:val="002B0AD4"/>
    <w:rsid w:val="002B75F5"/>
    <w:rsid w:val="002C1C3B"/>
    <w:rsid w:val="002C23DD"/>
    <w:rsid w:val="002C3AD1"/>
    <w:rsid w:val="002D15D1"/>
    <w:rsid w:val="002D3753"/>
    <w:rsid w:val="002F1B04"/>
    <w:rsid w:val="002F4C46"/>
    <w:rsid w:val="002F6EAD"/>
    <w:rsid w:val="00307607"/>
    <w:rsid w:val="00307EC1"/>
    <w:rsid w:val="0031032E"/>
    <w:rsid w:val="003131C3"/>
    <w:rsid w:val="0031371B"/>
    <w:rsid w:val="00320D9D"/>
    <w:rsid w:val="00320EA7"/>
    <w:rsid w:val="00327CE4"/>
    <w:rsid w:val="00336191"/>
    <w:rsid w:val="00340A0E"/>
    <w:rsid w:val="003413FD"/>
    <w:rsid w:val="003476AC"/>
    <w:rsid w:val="003508D5"/>
    <w:rsid w:val="003524BC"/>
    <w:rsid w:val="0035572A"/>
    <w:rsid w:val="0036110B"/>
    <w:rsid w:val="00362CD0"/>
    <w:rsid w:val="00363384"/>
    <w:rsid w:val="0037038A"/>
    <w:rsid w:val="003722F1"/>
    <w:rsid w:val="0037245D"/>
    <w:rsid w:val="003745F1"/>
    <w:rsid w:val="00376EB2"/>
    <w:rsid w:val="00376FFB"/>
    <w:rsid w:val="0038034C"/>
    <w:rsid w:val="00381DFF"/>
    <w:rsid w:val="00386F86"/>
    <w:rsid w:val="00397642"/>
    <w:rsid w:val="003A2EB2"/>
    <w:rsid w:val="003A76E6"/>
    <w:rsid w:val="003B13A4"/>
    <w:rsid w:val="003C0892"/>
    <w:rsid w:val="003D1467"/>
    <w:rsid w:val="003D2A88"/>
    <w:rsid w:val="003D2F73"/>
    <w:rsid w:val="003D40E0"/>
    <w:rsid w:val="003F2A5A"/>
    <w:rsid w:val="003F6D0B"/>
    <w:rsid w:val="00400B90"/>
    <w:rsid w:val="0040142B"/>
    <w:rsid w:val="00404723"/>
    <w:rsid w:val="004106EC"/>
    <w:rsid w:val="00411262"/>
    <w:rsid w:val="00415FC4"/>
    <w:rsid w:val="00420071"/>
    <w:rsid w:val="0042182D"/>
    <w:rsid w:val="00425BB1"/>
    <w:rsid w:val="00432964"/>
    <w:rsid w:val="00433835"/>
    <w:rsid w:val="00460F07"/>
    <w:rsid w:val="00467B9C"/>
    <w:rsid w:val="00470346"/>
    <w:rsid w:val="00472F77"/>
    <w:rsid w:val="00473F91"/>
    <w:rsid w:val="00476ED9"/>
    <w:rsid w:val="00482D5D"/>
    <w:rsid w:val="004859A7"/>
    <w:rsid w:val="00495655"/>
    <w:rsid w:val="004A3D48"/>
    <w:rsid w:val="004A58CB"/>
    <w:rsid w:val="004B500C"/>
    <w:rsid w:val="004C3E41"/>
    <w:rsid w:val="004C6956"/>
    <w:rsid w:val="004D4156"/>
    <w:rsid w:val="004D614E"/>
    <w:rsid w:val="004E25DD"/>
    <w:rsid w:val="004E4CBB"/>
    <w:rsid w:val="004F5C3F"/>
    <w:rsid w:val="00504DF9"/>
    <w:rsid w:val="00507071"/>
    <w:rsid w:val="00510286"/>
    <w:rsid w:val="00524D04"/>
    <w:rsid w:val="00534D66"/>
    <w:rsid w:val="0054404C"/>
    <w:rsid w:val="00572A6D"/>
    <w:rsid w:val="0057516E"/>
    <w:rsid w:val="005762EA"/>
    <w:rsid w:val="00582D78"/>
    <w:rsid w:val="00584526"/>
    <w:rsid w:val="00584D8F"/>
    <w:rsid w:val="00587DAB"/>
    <w:rsid w:val="00590DC4"/>
    <w:rsid w:val="005917EA"/>
    <w:rsid w:val="005953E9"/>
    <w:rsid w:val="005A00B8"/>
    <w:rsid w:val="005A0CBE"/>
    <w:rsid w:val="005A17E4"/>
    <w:rsid w:val="005A3CFE"/>
    <w:rsid w:val="005A4D77"/>
    <w:rsid w:val="005B17EF"/>
    <w:rsid w:val="005B3D04"/>
    <w:rsid w:val="005B628F"/>
    <w:rsid w:val="005C19C5"/>
    <w:rsid w:val="005C6678"/>
    <w:rsid w:val="005D087C"/>
    <w:rsid w:val="005D20DD"/>
    <w:rsid w:val="005E4F20"/>
    <w:rsid w:val="005E5F7A"/>
    <w:rsid w:val="005F2C62"/>
    <w:rsid w:val="005F3897"/>
    <w:rsid w:val="005F7318"/>
    <w:rsid w:val="006016A0"/>
    <w:rsid w:val="00605119"/>
    <w:rsid w:val="00606A42"/>
    <w:rsid w:val="00623855"/>
    <w:rsid w:val="0062392E"/>
    <w:rsid w:val="00626FB3"/>
    <w:rsid w:val="0063129A"/>
    <w:rsid w:val="006323B5"/>
    <w:rsid w:val="00642382"/>
    <w:rsid w:val="00643F90"/>
    <w:rsid w:val="0064637F"/>
    <w:rsid w:val="00653A71"/>
    <w:rsid w:val="00655835"/>
    <w:rsid w:val="00667FB5"/>
    <w:rsid w:val="00672C00"/>
    <w:rsid w:val="00686E4C"/>
    <w:rsid w:val="0069619A"/>
    <w:rsid w:val="006A2E11"/>
    <w:rsid w:val="006A3184"/>
    <w:rsid w:val="006C5EE3"/>
    <w:rsid w:val="006D1A97"/>
    <w:rsid w:val="006E0A12"/>
    <w:rsid w:val="006E3B82"/>
    <w:rsid w:val="006E7372"/>
    <w:rsid w:val="006F32A2"/>
    <w:rsid w:val="006F438E"/>
    <w:rsid w:val="006F77CF"/>
    <w:rsid w:val="00701E34"/>
    <w:rsid w:val="007118F2"/>
    <w:rsid w:val="00713A75"/>
    <w:rsid w:val="00733488"/>
    <w:rsid w:val="00735F4D"/>
    <w:rsid w:val="00746249"/>
    <w:rsid w:val="00751592"/>
    <w:rsid w:val="00756A97"/>
    <w:rsid w:val="00757362"/>
    <w:rsid w:val="0076183F"/>
    <w:rsid w:val="00770B3F"/>
    <w:rsid w:val="00771A91"/>
    <w:rsid w:val="00773213"/>
    <w:rsid w:val="00785284"/>
    <w:rsid w:val="0079430A"/>
    <w:rsid w:val="00794C8B"/>
    <w:rsid w:val="007954E3"/>
    <w:rsid w:val="00795940"/>
    <w:rsid w:val="007A4905"/>
    <w:rsid w:val="007B196F"/>
    <w:rsid w:val="007C39F3"/>
    <w:rsid w:val="007C7447"/>
    <w:rsid w:val="007C7D09"/>
    <w:rsid w:val="007E1F58"/>
    <w:rsid w:val="007F2176"/>
    <w:rsid w:val="00806573"/>
    <w:rsid w:val="00814484"/>
    <w:rsid w:val="008160A1"/>
    <w:rsid w:val="00816CED"/>
    <w:rsid w:val="00821685"/>
    <w:rsid w:val="00827C6C"/>
    <w:rsid w:val="0083542B"/>
    <w:rsid w:val="00836E8C"/>
    <w:rsid w:val="008453D5"/>
    <w:rsid w:val="00857E84"/>
    <w:rsid w:val="00873293"/>
    <w:rsid w:val="00875E95"/>
    <w:rsid w:val="008914C8"/>
    <w:rsid w:val="00894406"/>
    <w:rsid w:val="008A120E"/>
    <w:rsid w:val="008A5C4B"/>
    <w:rsid w:val="008A7A6A"/>
    <w:rsid w:val="008B4886"/>
    <w:rsid w:val="008C04C9"/>
    <w:rsid w:val="008C4D32"/>
    <w:rsid w:val="008C6B72"/>
    <w:rsid w:val="008C7588"/>
    <w:rsid w:val="008D2B96"/>
    <w:rsid w:val="008D3726"/>
    <w:rsid w:val="008D6FE8"/>
    <w:rsid w:val="008E245B"/>
    <w:rsid w:val="008F5F3A"/>
    <w:rsid w:val="00900BAF"/>
    <w:rsid w:val="009010A2"/>
    <w:rsid w:val="009108F5"/>
    <w:rsid w:val="0091400E"/>
    <w:rsid w:val="009157EF"/>
    <w:rsid w:val="009224F5"/>
    <w:rsid w:val="00924412"/>
    <w:rsid w:val="0092574C"/>
    <w:rsid w:val="00933B53"/>
    <w:rsid w:val="00941808"/>
    <w:rsid w:val="00942951"/>
    <w:rsid w:val="009457DF"/>
    <w:rsid w:val="0095035C"/>
    <w:rsid w:val="009553B1"/>
    <w:rsid w:val="0096018C"/>
    <w:rsid w:val="00964359"/>
    <w:rsid w:val="00966C22"/>
    <w:rsid w:val="009678BF"/>
    <w:rsid w:val="009776A7"/>
    <w:rsid w:val="00980694"/>
    <w:rsid w:val="009868C0"/>
    <w:rsid w:val="0098795B"/>
    <w:rsid w:val="00991961"/>
    <w:rsid w:val="009C06A4"/>
    <w:rsid w:val="009C63B1"/>
    <w:rsid w:val="009E0B46"/>
    <w:rsid w:val="009E3D68"/>
    <w:rsid w:val="00A03AA1"/>
    <w:rsid w:val="00A04996"/>
    <w:rsid w:val="00A05042"/>
    <w:rsid w:val="00A10F5B"/>
    <w:rsid w:val="00A16F6F"/>
    <w:rsid w:val="00A31B20"/>
    <w:rsid w:val="00A32B73"/>
    <w:rsid w:val="00A32ED1"/>
    <w:rsid w:val="00A37775"/>
    <w:rsid w:val="00A40825"/>
    <w:rsid w:val="00A41A06"/>
    <w:rsid w:val="00A56101"/>
    <w:rsid w:val="00A57863"/>
    <w:rsid w:val="00A6487E"/>
    <w:rsid w:val="00A70EC0"/>
    <w:rsid w:val="00A71BFD"/>
    <w:rsid w:val="00A76F0C"/>
    <w:rsid w:val="00A878CB"/>
    <w:rsid w:val="00A97143"/>
    <w:rsid w:val="00A97D76"/>
    <w:rsid w:val="00AA5E76"/>
    <w:rsid w:val="00AB03BB"/>
    <w:rsid w:val="00AB260B"/>
    <w:rsid w:val="00AB45D6"/>
    <w:rsid w:val="00AD237A"/>
    <w:rsid w:val="00AD445E"/>
    <w:rsid w:val="00AD4B08"/>
    <w:rsid w:val="00AE00B6"/>
    <w:rsid w:val="00AE3EE3"/>
    <w:rsid w:val="00AF6EE4"/>
    <w:rsid w:val="00B07508"/>
    <w:rsid w:val="00B12278"/>
    <w:rsid w:val="00B27C19"/>
    <w:rsid w:val="00B36A53"/>
    <w:rsid w:val="00B4298C"/>
    <w:rsid w:val="00B446BA"/>
    <w:rsid w:val="00B47853"/>
    <w:rsid w:val="00B57667"/>
    <w:rsid w:val="00B577E9"/>
    <w:rsid w:val="00B61BCB"/>
    <w:rsid w:val="00B67838"/>
    <w:rsid w:val="00B70645"/>
    <w:rsid w:val="00B73AED"/>
    <w:rsid w:val="00B855F5"/>
    <w:rsid w:val="00B8596B"/>
    <w:rsid w:val="00B87C18"/>
    <w:rsid w:val="00B922C8"/>
    <w:rsid w:val="00B948F2"/>
    <w:rsid w:val="00B95F5D"/>
    <w:rsid w:val="00BB0AD8"/>
    <w:rsid w:val="00BB20B3"/>
    <w:rsid w:val="00BB2310"/>
    <w:rsid w:val="00BE0789"/>
    <w:rsid w:val="00BE20BB"/>
    <w:rsid w:val="00BE277C"/>
    <w:rsid w:val="00BE483F"/>
    <w:rsid w:val="00BE54C4"/>
    <w:rsid w:val="00BE5D9C"/>
    <w:rsid w:val="00BF1133"/>
    <w:rsid w:val="00C001F3"/>
    <w:rsid w:val="00C062FA"/>
    <w:rsid w:val="00C104B8"/>
    <w:rsid w:val="00C11D63"/>
    <w:rsid w:val="00C1636B"/>
    <w:rsid w:val="00C207C2"/>
    <w:rsid w:val="00C32714"/>
    <w:rsid w:val="00C37AAB"/>
    <w:rsid w:val="00C40B1A"/>
    <w:rsid w:val="00C42788"/>
    <w:rsid w:val="00C47340"/>
    <w:rsid w:val="00C47614"/>
    <w:rsid w:val="00C522C7"/>
    <w:rsid w:val="00C5254A"/>
    <w:rsid w:val="00C52A8F"/>
    <w:rsid w:val="00C52F40"/>
    <w:rsid w:val="00C531CC"/>
    <w:rsid w:val="00C55E93"/>
    <w:rsid w:val="00C56171"/>
    <w:rsid w:val="00C70DF2"/>
    <w:rsid w:val="00C7174C"/>
    <w:rsid w:val="00C860DF"/>
    <w:rsid w:val="00C91519"/>
    <w:rsid w:val="00C9168C"/>
    <w:rsid w:val="00C91888"/>
    <w:rsid w:val="00C91FD9"/>
    <w:rsid w:val="00C951AA"/>
    <w:rsid w:val="00CB0C88"/>
    <w:rsid w:val="00CB2621"/>
    <w:rsid w:val="00CC092E"/>
    <w:rsid w:val="00CC4FD6"/>
    <w:rsid w:val="00CC6538"/>
    <w:rsid w:val="00CC78CC"/>
    <w:rsid w:val="00CD419D"/>
    <w:rsid w:val="00CD5CAD"/>
    <w:rsid w:val="00CD65D6"/>
    <w:rsid w:val="00CD66E0"/>
    <w:rsid w:val="00CE1477"/>
    <w:rsid w:val="00CE6D72"/>
    <w:rsid w:val="00CF6F6C"/>
    <w:rsid w:val="00D100A7"/>
    <w:rsid w:val="00D12BD7"/>
    <w:rsid w:val="00D13CFA"/>
    <w:rsid w:val="00D170E1"/>
    <w:rsid w:val="00D208A4"/>
    <w:rsid w:val="00D2608A"/>
    <w:rsid w:val="00D327C1"/>
    <w:rsid w:val="00D37CB6"/>
    <w:rsid w:val="00D40C13"/>
    <w:rsid w:val="00D41E36"/>
    <w:rsid w:val="00D5622E"/>
    <w:rsid w:val="00D7427C"/>
    <w:rsid w:val="00D76F2A"/>
    <w:rsid w:val="00D8385A"/>
    <w:rsid w:val="00D84DF8"/>
    <w:rsid w:val="00D93D53"/>
    <w:rsid w:val="00D9407D"/>
    <w:rsid w:val="00D9511D"/>
    <w:rsid w:val="00D96FB9"/>
    <w:rsid w:val="00DA182B"/>
    <w:rsid w:val="00DA4962"/>
    <w:rsid w:val="00DA5894"/>
    <w:rsid w:val="00DB1D3C"/>
    <w:rsid w:val="00DD2242"/>
    <w:rsid w:val="00DD27C7"/>
    <w:rsid w:val="00DE31A5"/>
    <w:rsid w:val="00DE4153"/>
    <w:rsid w:val="00DE7F6D"/>
    <w:rsid w:val="00E0172D"/>
    <w:rsid w:val="00E07C47"/>
    <w:rsid w:val="00E24E41"/>
    <w:rsid w:val="00E32A31"/>
    <w:rsid w:val="00E53347"/>
    <w:rsid w:val="00E53783"/>
    <w:rsid w:val="00E61A61"/>
    <w:rsid w:val="00E62F58"/>
    <w:rsid w:val="00E64488"/>
    <w:rsid w:val="00E668C5"/>
    <w:rsid w:val="00E67013"/>
    <w:rsid w:val="00E803AB"/>
    <w:rsid w:val="00E93DA5"/>
    <w:rsid w:val="00EA3651"/>
    <w:rsid w:val="00EA6288"/>
    <w:rsid w:val="00EC10E4"/>
    <w:rsid w:val="00EC1ED4"/>
    <w:rsid w:val="00EC28FD"/>
    <w:rsid w:val="00EC5215"/>
    <w:rsid w:val="00ED3AB2"/>
    <w:rsid w:val="00ED53EA"/>
    <w:rsid w:val="00EE02A6"/>
    <w:rsid w:val="00EE16DD"/>
    <w:rsid w:val="00EE26CD"/>
    <w:rsid w:val="00EE5FFD"/>
    <w:rsid w:val="00EE7C85"/>
    <w:rsid w:val="00EF2BA9"/>
    <w:rsid w:val="00F06B8F"/>
    <w:rsid w:val="00F1256C"/>
    <w:rsid w:val="00F142F3"/>
    <w:rsid w:val="00F20399"/>
    <w:rsid w:val="00F20AA1"/>
    <w:rsid w:val="00F32FC6"/>
    <w:rsid w:val="00F42E00"/>
    <w:rsid w:val="00F50F83"/>
    <w:rsid w:val="00F51380"/>
    <w:rsid w:val="00F5385A"/>
    <w:rsid w:val="00F57A51"/>
    <w:rsid w:val="00F60682"/>
    <w:rsid w:val="00F6394E"/>
    <w:rsid w:val="00F66E15"/>
    <w:rsid w:val="00F743F0"/>
    <w:rsid w:val="00F744EC"/>
    <w:rsid w:val="00F74675"/>
    <w:rsid w:val="00F76634"/>
    <w:rsid w:val="00F870FA"/>
    <w:rsid w:val="00F87C66"/>
    <w:rsid w:val="00F93AD8"/>
    <w:rsid w:val="00F9738B"/>
    <w:rsid w:val="00FA56AE"/>
    <w:rsid w:val="00FA778E"/>
    <w:rsid w:val="00FB28D9"/>
    <w:rsid w:val="00FB28F5"/>
    <w:rsid w:val="00FB4A0F"/>
    <w:rsid w:val="00FC12C0"/>
    <w:rsid w:val="00FC19DF"/>
    <w:rsid w:val="00FC2937"/>
    <w:rsid w:val="00FC55FE"/>
    <w:rsid w:val="00FD225E"/>
    <w:rsid w:val="00FE33A1"/>
    <w:rsid w:val="00FE670E"/>
    <w:rsid w:val="00FE6D51"/>
    <w:rsid w:val="00FE6ED9"/>
    <w:rsid w:val="00FF291F"/>
    <w:rsid w:val="00FF4F78"/>
    <w:rsid w:val="15152076"/>
    <w:rsid w:val="2F064DB0"/>
    <w:rsid w:val="32242D99"/>
    <w:rsid w:val="34650269"/>
    <w:rsid w:val="467F0394"/>
    <w:rsid w:val="4CF7225E"/>
    <w:rsid w:val="5E151E13"/>
    <w:rsid w:val="685428D3"/>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69144"/>
  <w15:docId w15:val="{6F7D829C-F14E-4C6C-96FF-BAA4CFD5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styleId="af">
    <w:name w:val="List Paragraph"/>
    <w:basedOn w:val="a"/>
    <w:uiPriority w:val="99"/>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68769">
      <w:bodyDiv w:val="1"/>
      <w:marLeft w:val="0"/>
      <w:marRight w:val="0"/>
      <w:marTop w:val="0"/>
      <w:marBottom w:val="0"/>
      <w:divBdr>
        <w:top w:val="none" w:sz="0" w:space="0" w:color="auto"/>
        <w:left w:val="none" w:sz="0" w:space="0" w:color="auto"/>
        <w:bottom w:val="none" w:sz="0" w:space="0" w:color="auto"/>
        <w:right w:val="none" w:sz="0" w:space="0" w:color="auto"/>
      </w:divBdr>
    </w:div>
    <w:div w:id="280963321">
      <w:bodyDiv w:val="1"/>
      <w:marLeft w:val="0"/>
      <w:marRight w:val="0"/>
      <w:marTop w:val="0"/>
      <w:marBottom w:val="0"/>
      <w:divBdr>
        <w:top w:val="none" w:sz="0" w:space="0" w:color="auto"/>
        <w:left w:val="none" w:sz="0" w:space="0" w:color="auto"/>
        <w:bottom w:val="none" w:sz="0" w:space="0" w:color="auto"/>
        <w:right w:val="none" w:sz="0" w:space="0" w:color="auto"/>
      </w:divBdr>
    </w:div>
    <w:div w:id="525485183">
      <w:bodyDiv w:val="1"/>
      <w:marLeft w:val="0"/>
      <w:marRight w:val="0"/>
      <w:marTop w:val="0"/>
      <w:marBottom w:val="0"/>
      <w:divBdr>
        <w:top w:val="none" w:sz="0" w:space="0" w:color="auto"/>
        <w:left w:val="none" w:sz="0" w:space="0" w:color="auto"/>
        <w:bottom w:val="none" w:sz="0" w:space="0" w:color="auto"/>
        <w:right w:val="none" w:sz="0" w:space="0" w:color="auto"/>
      </w:divBdr>
    </w:div>
    <w:div w:id="556940944">
      <w:bodyDiv w:val="1"/>
      <w:marLeft w:val="0"/>
      <w:marRight w:val="0"/>
      <w:marTop w:val="0"/>
      <w:marBottom w:val="0"/>
      <w:divBdr>
        <w:top w:val="none" w:sz="0" w:space="0" w:color="auto"/>
        <w:left w:val="none" w:sz="0" w:space="0" w:color="auto"/>
        <w:bottom w:val="none" w:sz="0" w:space="0" w:color="auto"/>
        <w:right w:val="none" w:sz="0" w:space="0" w:color="auto"/>
      </w:divBdr>
    </w:div>
    <w:div w:id="586621725">
      <w:bodyDiv w:val="1"/>
      <w:marLeft w:val="0"/>
      <w:marRight w:val="0"/>
      <w:marTop w:val="0"/>
      <w:marBottom w:val="0"/>
      <w:divBdr>
        <w:top w:val="none" w:sz="0" w:space="0" w:color="auto"/>
        <w:left w:val="none" w:sz="0" w:space="0" w:color="auto"/>
        <w:bottom w:val="none" w:sz="0" w:space="0" w:color="auto"/>
        <w:right w:val="none" w:sz="0" w:space="0" w:color="auto"/>
      </w:divBdr>
    </w:div>
    <w:div w:id="843857634">
      <w:bodyDiv w:val="1"/>
      <w:marLeft w:val="0"/>
      <w:marRight w:val="0"/>
      <w:marTop w:val="0"/>
      <w:marBottom w:val="0"/>
      <w:divBdr>
        <w:top w:val="none" w:sz="0" w:space="0" w:color="auto"/>
        <w:left w:val="none" w:sz="0" w:space="0" w:color="auto"/>
        <w:bottom w:val="none" w:sz="0" w:space="0" w:color="auto"/>
        <w:right w:val="none" w:sz="0" w:space="0" w:color="auto"/>
      </w:divBdr>
    </w:div>
    <w:div w:id="1056204237">
      <w:bodyDiv w:val="1"/>
      <w:marLeft w:val="0"/>
      <w:marRight w:val="0"/>
      <w:marTop w:val="0"/>
      <w:marBottom w:val="0"/>
      <w:divBdr>
        <w:top w:val="none" w:sz="0" w:space="0" w:color="auto"/>
        <w:left w:val="none" w:sz="0" w:space="0" w:color="auto"/>
        <w:bottom w:val="none" w:sz="0" w:space="0" w:color="auto"/>
        <w:right w:val="none" w:sz="0" w:space="0" w:color="auto"/>
      </w:divBdr>
    </w:div>
    <w:div w:id="1062409161">
      <w:bodyDiv w:val="1"/>
      <w:marLeft w:val="0"/>
      <w:marRight w:val="0"/>
      <w:marTop w:val="0"/>
      <w:marBottom w:val="0"/>
      <w:divBdr>
        <w:top w:val="none" w:sz="0" w:space="0" w:color="auto"/>
        <w:left w:val="none" w:sz="0" w:space="0" w:color="auto"/>
        <w:bottom w:val="none" w:sz="0" w:space="0" w:color="auto"/>
        <w:right w:val="none" w:sz="0" w:space="0" w:color="auto"/>
      </w:divBdr>
    </w:div>
    <w:div w:id="1087388837">
      <w:bodyDiv w:val="1"/>
      <w:marLeft w:val="0"/>
      <w:marRight w:val="0"/>
      <w:marTop w:val="0"/>
      <w:marBottom w:val="0"/>
      <w:divBdr>
        <w:top w:val="none" w:sz="0" w:space="0" w:color="auto"/>
        <w:left w:val="none" w:sz="0" w:space="0" w:color="auto"/>
        <w:bottom w:val="none" w:sz="0" w:space="0" w:color="auto"/>
        <w:right w:val="none" w:sz="0" w:space="0" w:color="auto"/>
      </w:divBdr>
    </w:div>
    <w:div w:id="1267074866">
      <w:bodyDiv w:val="1"/>
      <w:marLeft w:val="0"/>
      <w:marRight w:val="0"/>
      <w:marTop w:val="0"/>
      <w:marBottom w:val="0"/>
      <w:divBdr>
        <w:top w:val="none" w:sz="0" w:space="0" w:color="auto"/>
        <w:left w:val="none" w:sz="0" w:space="0" w:color="auto"/>
        <w:bottom w:val="none" w:sz="0" w:space="0" w:color="auto"/>
        <w:right w:val="none" w:sz="0" w:space="0" w:color="auto"/>
      </w:divBdr>
    </w:div>
    <w:div w:id="1326594093">
      <w:bodyDiv w:val="1"/>
      <w:marLeft w:val="0"/>
      <w:marRight w:val="0"/>
      <w:marTop w:val="0"/>
      <w:marBottom w:val="0"/>
      <w:divBdr>
        <w:top w:val="none" w:sz="0" w:space="0" w:color="auto"/>
        <w:left w:val="none" w:sz="0" w:space="0" w:color="auto"/>
        <w:bottom w:val="none" w:sz="0" w:space="0" w:color="auto"/>
        <w:right w:val="none" w:sz="0" w:space="0" w:color="auto"/>
      </w:divBdr>
    </w:div>
    <w:div w:id="1424763377">
      <w:bodyDiv w:val="1"/>
      <w:marLeft w:val="0"/>
      <w:marRight w:val="0"/>
      <w:marTop w:val="0"/>
      <w:marBottom w:val="0"/>
      <w:divBdr>
        <w:top w:val="none" w:sz="0" w:space="0" w:color="auto"/>
        <w:left w:val="none" w:sz="0" w:space="0" w:color="auto"/>
        <w:bottom w:val="none" w:sz="0" w:space="0" w:color="auto"/>
        <w:right w:val="none" w:sz="0" w:space="0" w:color="auto"/>
      </w:divBdr>
    </w:div>
    <w:div w:id="1568762105">
      <w:bodyDiv w:val="1"/>
      <w:marLeft w:val="0"/>
      <w:marRight w:val="0"/>
      <w:marTop w:val="0"/>
      <w:marBottom w:val="0"/>
      <w:divBdr>
        <w:top w:val="none" w:sz="0" w:space="0" w:color="auto"/>
        <w:left w:val="none" w:sz="0" w:space="0" w:color="auto"/>
        <w:bottom w:val="none" w:sz="0" w:space="0" w:color="auto"/>
        <w:right w:val="none" w:sz="0" w:space="0" w:color="auto"/>
      </w:divBdr>
    </w:div>
    <w:div w:id="1609893845">
      <w:bodyDiv w:val="1"/>
      <w:marLeft w:val="0"/>
      <w:marRight w:val="0"/>
      <w:marTop w:val="0"/>
      <w:marBottom w:val="0"/>
      <w:divBdr>
        <w:top w:val="none" w:sz="0" w:space="0" w:color="auto"/>
        <w:left w:val="none" w:sz="0" w:space="0" w:color="auto"/>
        <w:bottom w:val="none" w:sz="0" w:space="0" w:color="auto"/>
        <w:right w:val="none" w:sz="0" w:space="0" w:color="auto"/>
      </w:divBdr>
    </w:div>
    <w:div w:id="1723746440">
      <w:bodyDiv w:val="1"/>
      <w:marLeft w:val="0"/>
      <w:marRight w:val="0"/>
      <w:marTop w:val="0"/>
      <w:marBottom w:val="0"/>
      <w:divBdr>
        <w:top w:val="none" w:sz="0" w:space="0" w:color="auto"/>
        <w:left w:val="none" w:sz="0" w:space="0" w:color="auto"/>
        <w:bottom w:val="none" w:sz="0" w:space="0" w:color="auto"/>
        <w:right w:val="none" w:sz="0" w:space="0" w:color="auto"/>
      </w:divBdr>
    </w:div>
    <w:div w:id="1855724733">
      <w:bodyDiv w:val="1"/>
      <w:marLeft w:val="0"/>
      <w:marRight w:val="0"/>
      <w:marTop w:val="0"/>
      <w:marBottom w:val="0"/>
      <w:divBdr>
        <w:top w:val="none" w:sz="0" w:space="0" w:color="auto"/>
        <w:left w:val="none" w:sz="0" w:space="0" w:color="auto"/>
        <w:bottom w:val="none" w:sz="0" w:space="0" w:color="auto"/>
        <w:right w:val="none" w:sz="0" w:space="0" w:color="auto"/>
      </w:divBdr>
    </w:div>
    <w:div w:id="2103866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FFB10F5-BFF1-496E-96CE-F79E3F307C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李 娴</cp:lastModifiedBy>
  <cp:revision>4</cp:revision>
  <cp:lastPrinted>2021-09-01T01:13:00Z</cp:lastPrinted>
  <dcterms:created xsi:type="dcterms:W3CDTF">2021-09-30T05:29:00Z</dcterms:created>
  <dcterms:modified xsi:type="dcterms:W3CDTF">2021-09-30T06:21:00Z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