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AAD3" w14:textId="093D507A" w:rsidR="00C7607B" w:rsidRDefault="009631BE">
      <w:pPr>
        <w:spacing w:beforeLines="50" w:before="156" w:afterLines="50" w:after="156" w:line="400" w:lineRule="exact"/>
        <w:rPr>
          <w:rFonts w:ascii="宋体" w:hAnsi="宋体"/>
          <w:b/>
          <w:iCs/>
          <w:color w:val="000000"/>
          <w:sz w:val="24"/>
        </w:rPr>
      </w:pPr>
      <w:r>
        <w:rPr>
          <w:rFonts w:ascii="宋体" w:hAnsi="宋体" w:hint="eastAsia"/>
          <w:b/>
          <w:iCs/>
          <w:color w:val="000000"/>
          <w:sz w:val="24"/>
        </w:rPr>
        <w:t xml:space="preserve">证券代码：603105                                </w:t>
      </w:r>
      <w:r w:rsidR="00C85F70">
        <w:rPr>
          <w:rFonts w:ascii="宋体" w:hAnsi="宋体"/>
          <w:b/>
          <w:iCs/>
          <w:color w:val="000000"/>
          <w:sz w:val="24"/>
        </w:rPr>
        <w:t xml:space="preserve">   </w:t>
      </w:r>
      <w:r>
        <w:rPr>
          <w:rFonts w:ascii="宋体" w:hAnsi="宋体" w:hint="eastAsia"/>
          <w:b/>
          <w:iCs/>
          <w:color w:val="000000"/>
          <w:sz w:val="24"/>
        </w:rPr>
        <w:t>证券简称：</w:t>
      </w:r>
      <w:proofErr w:type="gramStart"/>
      <w:r>
        <w:rPr>
          <w:rFonts w:ascii="宋体" w:hAnsi="宋体" w:hint="eastAsia"/>
          <w:b/>
          <w:iCs/>
          <w:color w:val="000000"/>
          <w:sz w:val="24"/>
        </w:rPr>
        <w:t>芯能科技</w:t>
      </w:r>
      <w:proofErr w:type="gramEnd"/>
    </w:p>
    <w:p w14:paraId="23DF1F85" w14:textId="77777777" w:rsidR="00C7607B" w:rsidRDefault="009631BE">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浙江芯能光伏科技股份有限公司</w:t>
      </w:r>
    </w:p>
    <w:p w14:paraId="41C8F401" w14:textId="77777777" w:rsidR="00C7607B" w:rsidRDefault="009631BE">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5545972A" w14:textId="6B0F2D98" w:rsidR="00C7607B" w:rsidRDefault="009631BE">
      <w:pPr>
        <w:spacing w:line="360" w:lineRule="auto"/>
        <w:rPr>
          <w:rFonts w:ascii="宋体" w:hAnsi="宋体"/>
          <w:bCs/>
          <w:iCs/>
          <w:color w:val="000000"/>
          <w:sz w:val="24"/>
        </w:rPr>
      </w:pPr>
      <w:r>
        <w:rPr>
          <w:rFonts w:ascii="宋体" w:hAnsi="宋体" w:hint="eastAsia"/>
          <w:bCs/>
          <w:iCs/>
          <w:color w:val="000000"/>
          <w:sz w:val="24"/>
        </w:rPr>
        <w:t xml:space="preserve">                                                       编号：20</w:t>
      </w:r>
      <w:r w:rsidR="00E328A4">
        <w:rPr>
          <w:rFonts w:ascii="宋体" w:hAnsi="宋体"/>
          <w:bCs/>
          <w:iCs/>
          <w:color w:val="000000"/>
          <w:sz w:val="24"/>
        </w:rPr>
        <w:t>21</w:t>
      </w:r>
      <w:r w:rsidR="004F3901">
        <w:rPr>
          <w:rFonts w:ascii="宋体" w:hAnsi="宋体"/>
          <w:bCs/>
          <w:iCs/>
          <w:color w:val="000000"/>
          <w:sz w:val="24"/>
        </w:rPr>
        <w:t>101</w:t>
      </w:r>
      <w:r w:rsidR="00E058DF">
        <w:rPr>
          <w:rFonts w:ascii="宋体" w:hAnsi="宋体"/>
          <w:bCs/>
          <w:iCs/>
          <w:color w:val="000000"/>
          <w:sz w:val="24"/>
        </w:rPr>
        <w:t>4</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4111"/>
      </w:tblGrid>
      <w:tr w:rsidR="00C7607B" w14:paraId="279F0883" w14:textId="77777777" w:rsidTr="00064D73">
        <w:trPr>
          <w:trHeight w:val="2092"/>
        </w:trPr>
        <w:tc>
          <w:tcPr>
            <w:tcW w:w="1560" w:type="dxa"/>
            <w:tcBorders>
              <w:top w:val="single" w:sz="4" w:space="0" w:color="auto"/>
              <w:left w:val="single" w:sz="4" w:space="0" w:color="auto"/>
              <w:bottom w:val="single" w:sz="4" w:space="0" w:color="auto"/>
              <w:right w:val="single" w:sz="4" w:space="0" w:color="auto"/>
            </w:tcBorders>
            <w:vAlign w:val="center"/>
          </w:tcPr>
          <w:p w14:paraId="46ACE4BA" w14:textId="68EA19F6"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投资者关系活动类别</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71CF8D55" w14:textId="21B80189" w:rsidR="00C7607B" w:rsidRDefault="00E728EC">
            <w:pPr>
              <w:spacing w:line="360" w:lineRule="auto"/>
              <w:rPr>
                <w:rFonts w:ascii="宋体" w:hAnsi="宋体"/>
                <w:bCs/>
                <w:iCs/>
                <w:color w:val="000000"/>
                <w:sz w:val="24"/>
              </w:rPr>
            </w:pPr>
            <w:r w:rsidRPr="00E728EC">
              <w:rPr>
                <w:rFonts w:ascii="Arial" w:hAnsi="Arial" w:cs="Arial" w:hint="eastAsia"/>
                <w:b/>
                <w:bCs/>
                <w:color w:val="333333"/>
                <w:sz w:val="24"/>
                <w:shd w:val="clear" w:color="auto" w:fill="FFFFFF"/>
              </w:rPr>
              <w:t>√</w:t>
            </w:r>
            <w:r w:rsidR="009631BE">
              <w:rPr>
                <w:rFonts w:ascii="宋体" w:hAnsi="宋体" w:hint="eastAsia"/>
                <w:bCs/>
                <w:iCs/>
                <w:color w:val="000000"/>
                <w:sz w:val="24"/>
              </w:rPr>
              <w:t xml:space="preserve">特定对象调研       </w:t>
            </w:r>
            <w:r w:rsidR="00932EA4">
              <w:rPr>
                <w:rFonts w:ascii="宋体" w:hAnsi="宋体"/>
                <w:bCs/>
                <w:iCs/>
                <w:color w:val="000000"/>
                <w:sz w:val="24"/>
              </w:rPr>
              <w:t xml:space="preserve">   </w:t>
            </w:r>
            <w:r w:rsidR="009631BE">
              <w:rPr>
                <w:rFonts w:ascii="宋体" w:hAnsi="宋体" w:hint="eastAsia"/>
                <w:bCs/>
                <w:iCs/>
                <w:color w:val="000000"/>
                <w:sz w:val="24"/>
              </w:rPr>
              <w:t xml:space="preserve"> □分析师会议</w:t>
            </w:r>
          </w:p>
          <w:p w14:paraId="426DE6F2" w14:textId="45384FAF" w:rsidR="00C7607B" w:rsidRDefault="009631BE">
            <w:pPr>
              <w:spacing w:line="360" w:lineRule="auto"/>
              <w:rPr>
                <w:rFonts w:ascii="宋体" w:hAnsi="宋体"/>
                <w:bCs/>
                <w:iCs/>
                <w:color w:val="000000"/>
                <w:sz w:val="24"/>
              </w:rPr>
            </w:pPr>
            <w:r>
              <w:rPr>
                <w:rFonts w:ascii="宋体" w:hAnsi="宋体" w:hint="eastAsia"/>
                <w:bCs/>
                <w:iCs/>
                <w:color w:val="000000"/>
                <w:sz w:val="24"/>
              </w:rPr>
              <w:t xml:space="preserve">□媒体采访            </w:t>
            </w:r>
            <w:r w:rsidR="00932EA4">
              <w:rPr>
                <w:rFonts w:ascii="宋体" w:hAnsi="宋体"/>
                <w:bCs/>
                <w:iCs/>
                <w:color w:val="000000"/>
                <w:sz w:val="24"/>
              </w:rPr>
              <w:t xml:space="preserve">   </w:t>
            </w:r>
            <w:r>
              <w:rPr>
                <w:rFonts w:ascii="宋体" w:hAnsi="宋体" w:hint="eastAsia"/>
                <w:bCs/>
                <w:iCs/>
                <w:color w:val="000000"/>
                <w:sz w:val="24"/>
              </w:rPr>
              <w:t>□业绩说明会</w:t>
            </w:r>
          </w:p>
          <w:p w14:paraId="0D41AF81" w14:textId="0CE5AA0B" w:rsidR="00C7607B" w:rsidRDefault="009631BE">
            <w:pPr>
              <w:spacing w:line="360" w:lineRule="auto"/>
              <w:rPr>
                <w:rFonts w:ascii="宋体" w:hAnsi="宋体"/>
                <w:bCs/>
                <w:iCs/>
                <w:color w:val="000000"/>
                <w:sz w:val="24"/>
              </w:rPr>
            </w:pPr>
            <w:r>
              <w:rPr>
                <w:rFonts w:ascii="宋体" w:hAnsi="宋体" w:hint="eastAsia"/>
                <w:bCs/>
                <w:iCs/>
                <w:color w:val="000000"/>
                <w:sz w:val="24"/>
              </w:rPr>
              <w:t xml:space="preserve">□新闻发布会         </w:t>
            </w:r>
            <w:r w:rsidR="00932EA4">
              <w:rPr>
                <w:rFonts w:ascii="宋体" w:hAnsi="宋体"/>
                <w:bCs/>
                <w:iCs/>
                <w:color w:val="000000"/>
                <w:sz w:val="24"/>
              </w:rPr>
              <w:t xml:space="preserve">   </w:t>
            </w:r>
            <w:r>
              <w:rPr>
                <w:rFonts w:ascii="宋体" w:hAnsi="宋体" w:hint="eastAsia"/>
                <w:bCs/>
                <w:iCs/>
                <w:color w:val="000000"/>
                <w:sz w:val="24"/>
              </w:rPr>
              <w:t xml:space="preserve"> □路演活动</w:t>
            </w:r>
          </w:p>
          <w:p w14:paraId="2DF192F2" w14:textId="2D9DF708" w:rsidR="00C7607B" w:rsidRPr="00023221" w:rsidRDefault="00297E26">
            <w:pPr>
              <w:spacing w:line="360" w:lineRule="auto"/>
              <w:rPr>
                <w:rFonts w:ascii="宋体" w:hAnsi="宋体"/>
                <w:bCs/>
                <w:iCs/>
                <w:color w:val="000000"/>
                <w:sz w:val="24"/>
              </w:rPr>
            </w:pPr>
            <w:r w:rsidRPr="00E728EC">
              <w:rPr>
                <w:rFonts w:ascii="Arial" w:hAnsi="Arial" w:cs="Arial" w:hint="eastAsia"/>
                <w:b/>
                <w:bCs/>
                <w:color w:val="333333"/>
                <w:sz w:val="24"/>
                <w:shd w:val="clear" w:color="auto" w:fill="FFFFFF"/>
              </w:rPr>
              <w:t>√</w:t>
            </w:r>
            <w:r w:rsidR="009631BE">
              <w:rPr>
                <w:rFonts w:ascii="宋体" w:hAnsi="宋体" w:hint="eastAsia"/>
                <w:bCs/>
                <w:iCs/>
                <w:color w:val="000000"/>
                <w:sz w:val="24"/>
              </w:rPr>
              <w:t>现场参观</w:t>
            </w:r>
            <w:r w:rsidR="00260DD2">
              <w:rPr>
                <w:rFonts w:ascii="宋体" w:hAnsi="宋体" w:hint="eastAsia"/>
                <w:bCs/>
                <w:iCs/>
                <w:color w:val="000000"/>
                <w:sz w:val="24"/>
              </w:rPr>
              <w:t xml:space="preserve"> </w:t>
            </w:r>
            <w:r w:rsidR="00260DD2">
              <w:rPr>
                <w:rFonts w:ascii="宋体" w:hAnsi="宋体"/>
                <w:bCs/>
                <w:iCs/>
                <w:color w:val="000000"/>
                <w:sz w:val="24"/>
              </w:rPr>
              <w:t xml:space="preserve">              </w:t>
            </w:r>
            <w:r w:rsidR="00260DD2">
              <w:rPr>
                <w:rFonts w:ascii="宋体" w:hAnsi="宋体" w:hint="eastAsia"/>
                <w:bCs/>
                <w:iCs/>
                <w:color w:val="000000"/>
                <w:sz w:val="24"/>
              </w:rPr>
              <w:t>□其他</w:t>
            </w:r>
          </w:p>
        </w:tc>
      </w:tr>
      <w:tr w:rsidR="00905E24" w14:paraId="761F4EFC" w14:textId="77777777" w:rsidTr="00064D73">
        <w:trPr>
          <w:trHeight w:val="1119"/>
        </w:trPr>
        <w:tc>
          <w:tcPr>
            <w:tcW w:w="1560" w:type="dxa"/>
            <w:tcBorders>
              <w:top w:val="single" w:sz="4" w:space="0" w:color="auto"/>
              <w:left w:val="single" w:sz="4" w:space="0" w:color="auto"/>
              <w:bottom w:val="single" w:sz="4" w:space="0" w:color="auto"/>
              <w:right w:val="single" w:sz="4" w:space="0" w:color="auto"/>
            </w:tcBorders>
            <w:vAlign w:val="center"/>
          </w:tcPr>
          <w:p w14:paraId="1B163EB7" w14:textId="77777777" w:rsidR="00905E24" w:rsidRPr="00343F92" w:rsidRDefault="00905E24">
            <w:pPr>
              <w:spacing w:line="360" w:lineRule="auto"/>
              <w:rPr>
                <w:rFonts w:ascii="宋体" w:hAnsi="宋体"/>
                <w:b/>
                <w:iCs/>
                <w:color w:val="000000"/>
                <w:sz w:val="24"/>
              </w:rPr>
            </w:pPr>
            <w:r w:rsidRPr="00343F92">
              <w:rPr>
                <w:rFonts w:ascii="宋体" w:hAnsi="宋体" w:hint="eastAsia"/>
                <w:b/>
                <w:iCs/>
                <w:color w:val="000000"/>
                <w:sz w:val="24"/>
              </w:rPr>
              <w:t>参与单位名称及人员姓名</w:t>
            </w:r>
          </w:p>
        </w:tc>
        <w:tc>
          <w:tcPr>
            <w:tcW w:w="3402" w:type="dxa"/>
            <w:tcBorders>
              <w:top w:val="single" w:sz="4" w:space="0" w:color="auto"/>
              <w:left w:val="single" w:sz="4" w:space="0" w:color="auto"/>
              <w:bottom w:val="single" w:sz="4" w:space="0" w:color="auto"/>
              <w:right w:val="nil"/>
            </w:tcBorders>
          </w:tcPr>
          <w:p w14:paraId="423EAF4E" w14:textId="77777777" w:rsidR="00905E24" w:rsidRDefault="00905E24" w:rsidP="005A7BE7">
            <w:pPr>
              <w:spacing w:line="360" w:lineRule="auto"/>
              <w:jc w:val="left"/>
              <w:rPr>
                <w:rFonts w:ascii="宋体"/>
                <w:sz w:val="24"/>
              </w:rPr>
            </w:pPr>
            <w:r>
              <w:rPr>
                <w:rFonts w:ascii="宋体" w:hint="eastAsia"/>
                <w:sz w:val="24"/>
              </w:rPr>
              <w:t xml:space="preserve">广发证券 </w:t>
            </w:r>
            <w:r>
              <w:rPr>
                <w:rFonts w:ascii="宋体"/>
                <w:sz w:val="24"/>
              </w:rPr>
              <w:t xml:space="preserve"> </w:t>
            </w:r>
            <w:r>
              <w:rPr>
                <w:rFonts w:ascii="宋体" w:hint="eastAsia"/>
                <w:sz w:val="24"/>
              </w:rPr>
              <w:t>陈子坤、高翔</w:t>
            </w:r>
          </w:p>
          <w:p w14:paraId="1C42C591" w14:textId="6FCDB8FD" w:rsidR="00905E24" w:rsidRDefault="00905E24" w:rsidP="005A7BE7">
            <w:pPr>
              <w:spacing w:line="360" w:lineRule="auto"/>
              <w:jc w:val="left"/>
              <w:rPr>
                <w:rFonts w:ascii="宋体"/>
                <w:sz w:val="24"/>
              </w:rPr>
            </w:pPr>
            <w:r>
              <w:rPr>
                <w:rFonts w:ascii="宋体" w:hint="eastAsia"/>
                <w:sz w:val="24"/>
              </w:rPr>
              <w:t xml:space="preserve">华夏基金 </w:t>
            </w:r>
            <w:r>
              <w:rPr>
                <w:rFonts w:ascii="宋体"/>
                <w:sz w:val="24"/>
              </w:rPr>
              <w:t xml:space="preserve"> </w:t>
            </w:r>
            <w:r>
              <w:rPr>
                <w:rFonts w:ascii="宋体" w:hint="eastAsia"/>
                <w:sz w:val="24"/>
              </w:rPr>
              <w:t>夏云龙</w:t>
            </w:r>
          </w:p>
          <w:p w14:paraId="1FAC027C" w14:textId="0FB0488F" w:rsidR="00905E24" w:rsidRDefault="00905E24" w:rsidP="005A7BE7">
            <w:pPr>
              <w:spacing w:line="360" w:lineRule="auto"/>
              <w:jc w:val="left"/>
              <w:rPr>
                <w:rFonts w:ascii="宋体"/>
                <w:sz w:val="24"/>
              </w:rPr>
            </w:pPr>
            <w:r>
              <w:rPr>
                <w:rFonts w:ascii="宋体" w:hint="eastAsia"/>
                <w:sz w:val="24"/>
              </w:rPr>
              <w:t>合</w:t>
            </w:r>
            <w:proofErr w:type="gramStart"/>
            <w:r>
              <w:rPr>
                <w:rFonts w:ascii="宋体" w:hint="eastAsia"/>
                <w:sz w:val="24"/>
              </w:rPr>
              <w:t>众保险资管</w:t>
            </w:r>
            <w:proofErr w:type="gramEnd"/>
            <w:r>
              <w:rPr>
                <w:rFonts w:ascii="宋体" w:hint="eastAsia"/>
                <w:sz w:val="24"/>
              </w:rPr>
              <w:t xml:space="preserve"> </w:t>
            </w:r>
            <w:r>
              <w:rPr>
                <w:rFonts w:ascii="宋体"/>
                <w:sz w:val="24"/>
              </w:rPr>
              <w:t xml:space="preserve"> </w:t>
            </w:r>
            <w:r>
              <w:rPr>
                <w:rFonts w:ascii="宋体" w:hint="eastAsia"/>
                <w:sz w:val="24"/>
              </w:rPr>
              <w:t>吴云峰</w:t>
            </w:r>
          </w:p>
          <w:p w14:paraId="2AA3714A" w14:textId="77777777" w:rsidR="00905E24" w:rsidRDefault="00905E24" w:rsidP="005A7BE7">
            <w:pPr>
              <w:spacing w:line="360" w:lineRule="auto"/>
              <w:jc w:val="left"/>
              <w:rPr>
                <w:rFonts w:ascii="宋体"/>
                <w:sz w:val="24"/>
              </w:rPr>
            </w:pPr>
            <w:r>
              <w:rPr>
                <w:rFonts w:ascii="宋体" w:hint="eastAsia"/>
                <w:sz w:val="24"/>
              </w:rPr>
              <w:t xml:space="preserve">富润德利资产 </w:t>
            </w:r>
            <w:r>
              <w:rPr>
                <w:rFonts w:ascii="宋体"/>
                <w:sz w:val="24"/>
              </w:rPr>
              <w:t xml:space="preserve"> </w:t>
            </w:r>
            <w:r>
              <w:rPr>
                <w:rFonts w:ascii="宋体" w:hint="eastAsia"/>
                <w:sz w:val="24"/>
              </w:rPr>
              <w:t>周卓玮</w:t>
            </w:r>
          </w:p>
          <w:p w14:paraId="51372291" w14:textId="77777777" w:rsidR="00905E24" w:rsidRDefault="00905E24" w:rsidP="005A7BE7">
            <w:pPr>
              <w:spacing w:line="360" w:lineRule="auto"/>
              <w:jc w:val="left"/>
              <w:rPr>
                <w:rFonts w:ascii="宋体"/>
                <w:sz w:val="24"/>
              </w:rPr>
            </w:pPr>
            <w:r>
              <w:rPr>
                <w:rFonts w:ascii="宋体" w:hint="eastAsia"/>
                <w:sz w:val="24"/>
              </w:rPr>
              <w:t>中泰证券</w:t>
            </w:r>
            <w:r>
              <w:rPr>
                <w:rFonts w:ascii="宋体"/>
                <w:sz w:val="24"/>
              </w:rPr>
              <w:t xml:space="preserve">  </w:t>
            </w:r>
            <w:r>
              <w:rPr>
                <w:rFonts w:ascii="宋体" w:hint="eastAsia"/>
                <w:sz w:val="24"/>
              </w:rPr>
              <w:t>汪磊</w:t>
            </w:r>
          </w:p>
          <w:p w14:paraId="5D5BD563" w14:textId="77777777" w:rsidR="00905E24" w:rsidRDefault="00905E24" w:rsidP="005A7BE7">
            <w:pPr>
              <w:spacing w:line="360" w:lineRule="auto"/>
              <w:jc w:val="left"/>
              <w:rPr>
                <w:rFonts w:ascii="宋体"/>
                <w:sz w:val="24"/>
              </w:rPr>
            </w:pPr>
            <w:r>
              <w:rPr>
                <w:rFonts w:ascii="宋体" w:hint="eastAsia"/>
                <w:sz w:val="24"/>
              </w:rPr>
              <w:t xml:space="preserve">国泰基金 </w:t>
            </w:r>
            <w:r>
              <w:rPr>
                <w:rFonts w:ascii="宋体"/>
                <w:sz w:val="24"/>
              </w:rPr>
              <w:t xml:space="preserve"> </w:t>
            </w:r>
            <w:r>
              <w:rPr>
                <w:rFonts w:ascii="宋体" w:hint="eastAsia"/>
                <w:sz w:val="24"/>
              </w:rPr>
              <w:t>郑</w:t>
            </w:r>
            <w:proofErr w:type="gramStart"/>
            <w:r>
              <w:rPr>
                <w:rFonts w:ascii="宋体" w:hint="eastAsia"/>
                <w:sz w:val="24"/>
              </w:rPr>
              <w:t>浩</w:t>
            </w:r>
            <w:proofErr w:type="gramEnd"/>
          </w:p>
          <w:p w14:paraId="6757C201" w14:textId="77777777" w:rsidR="00905E24" w:rsidRDefault="00905E24" w:rsidP="005A7BE7">
            <w:pPr>
              <w:spacing w:line="360" w:lineRule="auto"/>
              <w:jc w:val="left"/>
              <w:rPr>
                <w:rFonts w:ascii="宋体"/>
                <w:sz w:val="24"/>
              </w:rPr>
            </w:pPr>
            <w:proofErr w:type="gramStart"/>
            <w:r>
              <w:rPr>
                <w:rFonts w:ascii="宋体" w:hint="eastAsia"/>
                <w:sz w:val="24"/>
              </w:rPr>
              <w:t>彤</w:t>
            </w:r>
            <w:proofErr w:type="gramEnd"/>
            <w:r>
              <w:rPr>
                <w:rFonts w:ascii="宋体" w:hint="eastAsia"/>
                <w:sz w:val="24"/>
              </w:rPr>
              <w:t xml:space="preserve">源投资 </w:t>
            </w:r>
            <w:r>
              <w:rPr>
                <w:rFonts w:ascii="宋体"/>
                <w:sz w:val="24"/>
              </w:rPr>
              <w:t xml:space="preserve"> </w:t>
            </w:r>
            <w:r>
              <w:rPr>
                <w:rFonts w:ascii="宋体" w:hint="eastAsia"/>
                <w:sz w:val="24"/>
              </w:rPr>
              <w:t>张天楠</w:t>
            </w:r>
          </w:p>
          <w:p w14:paraId="6C092A67" w14:textId="77777777" w:rsidR="00905E24" w:rsidRDefault="00905E24" w:rsidP="005A7BE7">
            <w:pPr>
              <w:spacing w:line="360" w:lineRule="auto"/>
              <w:jc w:val="left"/>
              <w:rPr>
                <w:rFonts w:ascii="宋体"/>
                <w:sz w:val="24"/>
              </w:rPr>
            </w:pPr>
            <w:proofErr w:type="gramStart"/>
            <w:r>
              <w:rPr>
                <w:rFonts w:ascii="宋体" w:hint="eastAsia"/>
                <w:sz w:val="24"/>
              </w:rPr>
              <w:t>敦</w:t>
            </w:r>
            <w:proofErr w:type="gramEnd"/>
            <w:r>
              <w:rPr>
                <w:rFonts w:ascii="宋体" w:hint="eastAsia"/>
                <w:sz w:val="24"/>
              </w:rPr>
              <w:t>和</w:t>
            </w:r>
            <w:proofErr w:type="gramStart"/>
            <w:r>
              <w:rPr>
                <w:rFonts w:ascii="宋体" w:hint="eastAsia"/>
                <w:sz w:val="24"/>
              </w:rPr>
              <w:t>资管</w:t>
            </w:r>
            <w:proofErr w:type="gramEnd"/>
            <w:r>
              <w:rPr>
                <w:rFonts w:ascii="宋体" w:hint="eastAsia"/>
                <w:sz w:val="24"/>
              </w:rPr>
              <w:t xml:space="preserve"> </w:t>
            </w:r>
            <w:r>
              <w:rPr>
                <w:rFonts w:ascii="宋体"/>
                <w:sz w:val="24"/>
              </w:rPr>
              <w:t xml:space="preserve"> </w:t>
            </w:r>
            <w:r>
              <w:rPr>
                <w:rFonts w:ascii="宋体" w:hint="eastAsia"/>
                <w:sz w:val="24"/>
              </w:rPr>
              <w:t>林秦凯、吴来迪</w:t>
            </w:r>
          </w:p>
          <w:p w14:paraId="07C831E2" w14:textId="77777777" w:rsidR="00905E24" w:rsidRDefault="00905E24" w:rsidP="005A7BE7">
            <w:pPr>
              <w:spacing w:line="360" w:lineRule="auto"/>
              <w:jc w:val="left"/>
              <w:rPr>
                <w:rFonts w:ascii="宋体"/>
                <w:sz w:val="24"/>
              </w:rPr>
            </w:pPr>
            <w:proofErr w:type="gramStart"/>
            <w:r>
              <w:rPr>
                <w:rFonts w:ascii="宋体" w:hint="eastAsia"/>
                <w:sz w:val="24"/>
              </w:rPr>
              <w:t>复胜资产</w:t>
            </w:r>
            <w:proofErr w:type="gramEnd"/>
            <w:r>
              <w:rPr>
                <w:rFonts w:ascii="宋体" w:hint="eastAsia"/>
                <w:sz w:val="24"/>
              </w:rPr>
              <w:t xml:space="preserve"> </w:t>
            </w:r>
            <w:r>
              <w:rPr>
                <w:rFonts w:ascii="宋体"/>
                <w:sz w:val="24"/>
              </w:rPr>
              <w:t xml:space="preserve"> </w:t>
            </w:r>
            <w:r>
              <w:rPr>
                <w:rFonts w:ascii="宋体" w:hint="eastAsia"/>
                <w:sz w:val="24"/>
              </w:rPr>
              <w:t>孙克遥</w:t>
            </w:r>
          </w:p>
          <w:p w14:paraId="1A621E26" w14:textId="77777777" w:rsidR="00905E24" w:rsidRDefault="00905E24" w:rsidP="005A7BE7">
            <w:pPr>
              <w:spacing w:line="360" w:lineRule="auto"/>
              <w:jc w:val="left"/>
              <w:rPr>
                <w:rFonts w:ascii="宋体"/>
                <w:sz w:val="24"/>
              </w:rPr>
            </w:pPr>
            <w:r>
              <w:rPr>
                <w:rFonts w:ascii="宋体" w:hint="eastAsia"/>
                <w:sz w:val="24"/>
              </w:rPr>
              <w:t>西南证券</w:t>
            </w:r>
            <w:r>
              <w:rPr>
                <w:rFonts w:ascii="宋体"/>
                <w:sz w:val="24"/>
              </w:rPr>
              <w:t xml:space="preserve">  </w:t>
            </w:r>
            <w:r>
              <w:rPr>
                <w:rFonts w:ascii="宋体" w:hint="eastAsia"/>
                <w:sz w:val="24"/>
              </w:rPr>
              <w:t>敖颖晨</w:t>
            </w:r>
          </w:p>
          <w:p w14:paraId="224FBF66" w14:textId="085775BE" w:rsidR="00905E24" w:rsidRDefault="00905E24" w:rsidP="005A7BE7">
            <w:pPr>
              <w:spacing w:line="360" w:lineRule="auto"/>
              <w:jc w:val="left"/>
              <w:rPr>
                <w:rFonts w:ascii="宋体"/>
                <w:sz w:val="24"/>
              </w:rPr>
            </w:pPr>
            <w:r>
              <w:rPr>
                <w:rFonts w:ascii="宋体" w:hint="eastAsia"/>
                <w:sz w:val="24"/>
              </w:rPr>
              <w:t xml:space="preserve">东北证券 </w:t>
            </w:r>
            <w:r>
              <w:rPr>
                <w:rFonts w:ascii="宋体"/>
                <w:sz w:val="24"/>
              </w:rPr>
              <w:t xml:space="preserve"> </w:t>
            </w:r>
            <w:proofErr w:type="gramStart"/>
            <w:r>
              <w:rPr>
                <w:rFonts w:ascii="宋体" w:hint="eastAsia"/>
                <w:sz w:val="24"/>
              </w:rPr>
              <w:t>吴肖寅</w:t>
            </w:r>
            <w:proofErr w:type="gramEnd"/>
            <w:r>
              <w:rPr>
                <w:rFonts w:ascii="宋体" w:hint="eastAsia"/>
                <w:sz w:val="24"/>
              </w:rPr>
              <w:t>、顾</w:t>
            </w:r>
            <w:proofErr w:type="gramStart"/>
            <w:r>
              <w:rPr>
                <w:rFonts w:ascii="宋体" w:hint="eastAsia"/>
                <w:sz w:val="24"/>
              </w:rPr>
              <w:t>一</w:t>
            </w:r>
            <w:proofErr w:type="gramEnd"/>
            <w:r>
              <w:rPr>
                <w:rFonts w:ascii="宋体" w:hint="eastAsia"/>
                <w:sz w:val="24"/>
              </w:rPr>
              <w:t>弘</w:t>
            </w:r>
          </w:p>
          <w:p w14:paraId="2D9EE7E6" w14:textId="77777777" w:rsidR="00905E24" w:rsidRDefault="00905E24" w:rsidP="005A7BE7">
            <w:pPr>
              <w:spacing w:line="360" w:lineRule="auto"/>
              <w:jc w:val="left"/>
              <w:rPr>
                <w:rFonts w:ascii="宋体"/>
                <w:sz w:val="24"/>
              </w:rPr>
            </w:pPr>
            <w:proofErr w:type="gramStart"/>
            <w:r>
              <w:rPr>
                <w:rFonts w:ascii="宋体" w:hint="eastAsia"/>
                <w:sz w:val="24"/>
              </w:rPr>
              <w:t>磐泽资产</w:t>
            </w:r>
            <w:proofErr w:type="gramEnd"/>
            <w:r>
              <w:rPr>
                <w:rFonts w:ascii="宋体" w:hint="eastAsia"/>
                <w:sz w:val="24"/>
              </w:rPr>
              <w:t xml:space="preserve"> </w:t>
            </w:r>
            <w:r>
              <w:rPr>
                <w:rFonts w:ascii="宋体"/>
                <w:sz w:val="24"/>
              </w:rPr>
              <w:t xml:space="preserve"> </w:t>
            </w:r>
            <w:r>
              <w:rPr>
                <w:rFonts w:ascii="宋体" w:hint="eastAsia"/>
                <w:sz w:val="24"/>
              </w:rPr>
              <w:t>沈磊</w:t>
            </w:r>
          </w:p>
          <w:p w14:paraId="7C191E83" w14:textId="296E968D" w:rsidR="00905E24" w:rsidRDefault="00905E24" w:rsidP="005A7BE7">
            <w:pPr>
              <w:spacing w:line="360" w:lineRule="auto"/>
              <w:jc w:val="left"/>
              <w:rPr>
                <w:rFonts w:ascii="宋体"/>
                <w:sz w:val="24"/>
              </w:rPr>
            </w:pPr>
            <w:proofErr w:type="gramStart"/>
            <w:r>
              <w:rPr>
                <w:rFonts w:ascii="宋体" w:hint="eastAsia"/>
                <w:sz w:val="24"/>
              </w:rPr>
              <w:t xml:space="preserve">卓尚资产 </w:t>
            </w:r>
            <w:r>
              <w:rPr>
                <w:rFonts w:ascii="宋体"/>
                <w:sz w:val="24"/>
              </w:rPr>
              <w:t xml:space="preserve"> </w:t>
            </w:r>
            <w:r>
              <w:rPr>
                <w:rFonts w:ascii="宋体" w:hint="eastAsia"/>
                <w:sz w:val="24"/>
              </w:rPr>
              <w:t>曹尚舟</w:t>
            </w:r>
            <w:proofErr w:type="gramEnd"/>
          </w:p>
        </w:tc>
        <w:tc>
          <w:tcPr>
            <w:tcW w:w="4111" w:type="dxa"/>
            <w:tcBorders>
              <w:top w:val="single" w:sz="4" w:space="0" w:color="auto"/>
              <w:left w:val="nil"/>
              <w:bottom w:val="single" w:sz="4" w:space="0" w:color="auto"/>
              <w:right w:val="single" w:sz="4" w:space="0" w:color="auto"/>
            </w:tcBorders>
          </w:tcPr>
          <w:p w14:paraId="4F032377" w14:textId="6EB870E1" w:rsidR="00064D73" w:rsidRDefault="00064D73" w:rsidP="005A7BE7">
            <w:pPr>
              <w:spacing w:line="360" w:lineRule="auto"/>
              <w:jc w:val="left"/>
              <w:rPr>
                <w:rFonts w:ascii="宋体"/>
                <w:sz w:val="24"/>
              </w:rPr>
            </w:pPr>
            <w:r w:rsidRPr="00064D73">
              <w:rPr>
                <w:rFonts w:ascii="宋体" w:hint="eastAsia"/>
                <w:sz w:val="24"/>
              </w:rPr>
              <w:t>华安证券  盛炜</w:t>
            </w:r>
          </w:p>
          <w:p w14:paraId="3CC7FD16" w14:textId="3389F830" w:rsidR="00905E24" w:rsidRDefault="00905E24" w:rsidP="005A7BE7">
            <w:pPr>
              <w:spacing w:line="360" w:lineRule="auto"/>
              <w:jc w:val="left"/>
              <w:rPr>
                <w:rFonts w:ascii="宋体"/>
                <w:sz w:val="24"/>
              </w:rPr>
            </w:pPr>
            <w:proofErr w:type="gramStart"/>
            <w:r>
              <w:rPr>
                <w:rFonts w:ascii="宋体" w:hint="eastAsia"/>
                <w:sz w:val="24"/>
              </w:rPr>
              <w:t>申万菱</w:t>
            </w:r>
            <w:proofErr w:type="gramEnd"/>
            <w:r>
              <w:rPr>
                <w:rFonts w:ascii="宋体" w:hint="eastAsia"/>
                <w:sz w:val="24"/>
              </w:rPr>
              <w:t xml:space="preserve">信 </w:t>
            </w:r>
            <w:r>
              <w:rPr>
                <w:rFonts w:ascii="宋体"/>
                <w:sz w:val="24"/>
              </w:rPr>
              <w:t xml:space="preserve"> </w:t>
            </w:r>
            <w:r>
              <w:rPr>
                <w:rFonts w:ascii="宋体" w:hint="eastAsia"/>
                <w:sz w:val="24"/>
              </w:rPr>
              <w:t>梁国柱、诸天力</w:t>
            </w:r>
          </w:p>
          <w:p w14:paraId="78B5A3B4" w14:textId="77777777" w:rsidR="00905E24" w:rsidRDefault="00905E24" w:rsidP="005A7BE7">
            <w:pPr>
              <w:spacing w:line="360" w:lineRule="auto"/>
              <w:jc w:val="left"/>
              <w:rPr>
                <w:rFonts w:ascii="宋体"/>
                <w:sz w:val="24"/>
              </w:rPr>
            </w:pPr>
            <w:proofErr w:type="gramStart"/>
            <w:r>
              <w:rPr>
                <w:rFonts w:ascii="宋体" w:hint="eastAsia"/>
                <w:sz w:val="24"/>
              </w:rPr>
              <w:t>农银汇理</w:t>
            </w:r>
            <w:proofErr w:type="gramEnd"/>
            <w:r>
              <w:rPr>
                <w:rFonts w:ascii="宋体" w:hint="eastAsia"/>
                <w:sz w:val="24"/>
              </w:rPr>
              <w:t xml:space="preserve"> </w:t>
            </w:r>
            <w:r>
              <w:rPr>
                <w:rFonts w:ascii="宋体"/>
                <w:sz w:val="24"/>
              </w:rPr>
              <w:t xml:space="preserve"> </w:t>
            </w:r>
            <w:r>
              <w:rPr>
                <w:rFonts w:ascii="宋体" w:hint="eastAsia"/>
                <w:sz w:val="24"/>
              </w:rPr>
              <w:t>邢军亮、左腾飞、周子涵</w:t>
            </w:r>
          </w:p>
          <w:p w14:paraId="7A0578E7" w14:textId="1D9C2C98" w:rsidR="00905E24" w:rsidRDefault="00905E24" w:rsidP="005A7BE7">
            <w:pPr>
              <w:spacing w:line="360" w:lineRule="auto"/>
              <w:jc w:val="left"/>
              <w:rPr>
                <w:rFonts w:ascii="宋体"/>
                <w:sz w:val="24"/>
              </w:rPr>
            </w:pPr>
            <w:r>
              <w:rPr>
                <w:rFonts w:ascii="宋体" w:hint="eastAsia"/>
                <w:sz w:val="24"/>
              </w:rPr>
              <w:t xml:space="preserve">万家基金 </w:t>
            </w:r>
            <w:r>
              <w:rPr>
                <w:rFonts w:ascii="宋体"/>
                <w:sz w:val="24"/>
              </w:rPr>
              <w:t xml:space="preserve"> </w:t>
            </w:r>
            <w:r>
              <w:rPr>
                <w:rFonts w:ascii="宋体" w:hint="eastAsia"/>
                <w:sz w:val="24"/>
              </w:rPr>
              <w:t>王立晟</w:t>
            </w:r>
          </w:p>
          <w:p w14:paraId="0B6792F2" w14:textId="32AAFE21" w:rsidR="00905E24" w:rsidRDefault="00905E24" w:rsidP="005A7BE7">
            <w:pPr>
              <w:spacing w:line="360" w:lineRule="auto"/>
              <w:jc w:val="left"/>
              <w:rPr>
                <w:rFonts w:ascii="宋体"/>
                <w:sz w:val="24"/>
              </w:rPr>
            </w:pPr>
            <w:proofErr w:type="gramStart"/>
            <w:r>
              <w:rPr>
                <w:rFonts w:ascii="宋体" w:hint="eastAsia"/>
                <w:sz w:val="24"/>
              </w:rPr>
              <w:t>泰信基金</w:t>
            </w:r>
            <w:proofErr w:type="gramEnd"/>
            <w:r>
              <w:rPr>
                <w:rFonts w:ascii="宋体" w:hint="eastAsia"/>
                <w:sz w:val="24"/>
              </w:rPr>
              <w:t xml:space="preserve"> </w:t>
            </w:r>
            <w:r>
              <w:rPr>
                <w:rFonts w:ascii="宋体"/>
                <w:sz w:val="24"/>
              </w:rPr>
              <w:t xml:space="preserve"> </w:t>
            </w:r>
            <w:r>
              <w:rPr>
                <w:rFonts w:ascii="宋体" w:hint="eastAsia"/>
                <w:sz w:val="24"/>
              </w:rPr>
              <w:t>吴用</w:t>
            </w:r>
          </w:p>
          <w:p w14:paraId="72436653" w14:textId="73A3F789" w:rsidR="00905E24" w:rsidRDefault="00905E24" w:rsidP="005A7BE7">
            <w:pPr>
              <w:spacing w:line="360" w:lineRule="auto"/>
              <w:jc w:val="left"/>
              <w:rPr>
                <w:rFonts w:ascii="宋体"/>
                <w:sz w:val="24"/>
              </w:rPr>
            </w:pPr>
            <w:r>
              <w:rPr>
                <w:rFonts w:ascii="宋体" w:hint="eastAsia"/>
                <w:sz w:val="24"/>
              </w:rPr>
              <w:t xml:space="preserve">中信证券 </w:t>
            </w:r>
            <w:r>
              <w:rPr>
                <w:rFonts w:ascii="宋体"/>
                <w:sz w:val="24"/>
              </w:rPr>
              <w:t xml:space="preserve"> </w:t>
            </w:r>
            <w:r>
              <w:rPr>
                <w:rFonts w:ascii="宋体" w:hint="eastAsia"/>
                <w:sz w:val="24"/>
              </w:rPr>
              <w:t>刘锐</w:t>
            </w:r>
            <w:r w:rsidR="009C4317">
              <w:rPr>
                <w:rFonts w:ascii="宋体" w:hint="eastAsia"/>
                <w:sz w:val="24"/>
              </w:rPr>
              <w:t>、金城铖</w:t>
            </w:r>
          </w:p>
          <w:p w14:paraId="08EF52FC" w14:textId="77777777" w:rsidR="00905E24" w:rsidRDefault="00905E24" w:rsidP="005A7BE7">
            <w:pPr>
              <w:spacing w:line="360" w:lineRule="auto"/>
              <w:jc w:val="left"/>
              <w:rPr>
                <w:rFonts w:ascii="宋体"/>
                <w:sz w:val="24"/>
              </w:rPr>
            </w:pPr>
            <w:r>
              <w:rPr>
                <w:rFonts w:ascii="宋体" w:hint="eastAsia"/>
                <w:sz w:val="24"/>
              </w:rPr>
              <w:t xml:space="preserve">长信基金 </w:t>
            </w:r>
            <w:r>
              <w:rPr>
                <w:rFonts w:ascii="宋体"/>
                <w:sz w:val="24"/>
              </w:rPr>
              <w:t xml:space="preserve"> </w:t>
            </w:r>
            <w:r>
              <w:rPr>
                <w:rFonts w:ascii="宋体" w:hint="eastAsia"/>
                <w:sz w:val="24"/>
              </w:rPr>
              <w:t>周鸿博</w:t>
            </w:r>
          </w:p>
          <w:p w14:paraId="5CC04232" w14:textId="77777777" w:rsidR="00905E24" w:rsidRDefault="00905E24" w:rsidP="005A7BE7">
            <w:pPr>
              <w:spacing w:line="360" w:lineRule="auto"/>
              <w:jc w:val="left"/>
              <w:rPr>
                <w:rFonts w:ascii="宋体"/>
                <w:sz w:val="24"/>
              </w:rPr>
            </w:pPr>
            <w:r>
              <w:rPr>
                <w:rFonts w:ascii="宋体" w:hint="eastAsia"/>
                <w:sz w:val="24"/>
              </w:rPr>
              <w:t xml:space="preserve">易米基金 </w:t>
            </w:r>
            <w:r>
              <w:rPr>
                <w:rFonts w:ascii="宋体"/>
                <w:sz w:val="24"/>
              </w:rPr>
              <w:t xml:space="preserve"> </w:t>
            </w:r>
            <w:r>
              <w:rPr>
                <w:rFonts w:ascii="宋体" w:hint="eastAsia"/>
                <w:sz w:val="24"/>
              </w:rPr>
              <w:t>孙会东</w:t>
            </w:r>
          </w:p>
          <w:p w14:paraId="4908C16C" w14:textId="77777777" w:rsidR="00905E24" w:rsidRDefault="00905E24" w:rsidP="005A7BE7">
            <w:pPr>
              <w:spacing w:line="360" w:lineRule="auto"/>
              <w:jc w:val="left"/>
              <w:rPr>
                <w:rFonts w:ascii="宋体"/>
                <w:sz w:val="24"/>
              </w:rPr>
            </w:pPr>
            <w:r>
              <w:rPr>
                <w:rFonts w:ascii="宋体" w:hint="eastAsia"/>
                <w:sz w:val="24"/>
              </w:rPr>
              <w:t xml:space="preserve">兆天投资 </w:t>
            </w:r>
            <w:r>
              <w:rPr>
                <w:rFonts w:ascii="宋体"/>
                <w:sz w:val="24"/>
              </w:rPr>
              <w:t xml:space="preserve"> </w:t>
            </w:r>
            <w:r>
              <w:rPr>
                <w:rFonts w:ascii="宋体" w:hint="eastAsia"/>
                <w:sz w:val="24"/>
              </w:rPr>
              <w:t>梁飞</w:t>
            </w:r>
          </w:p>
          <w:p w14:paraId="7D4FA644" w14:textId="77777777" w:rsidR="00905E24" w:rsidRDefault="00905E24" w:rsidP="005A7BE7">
            <w:pPr>
              <w:spacing w:line="360" w:lineRule="auto"/>
              <w:jc w:val="left"/>
              <w:rPr>
                <w:rFonts w:ascii="宋体"/>
                <w:sz w:val="24"/>
              </w:rPr>
            </w:pPr>
            <w:r>
              <w:rPr>
                <w:rFonts w:ascii="宋体" w:hint="eastAsia"/>
                <w:sz w:val="24"/>
              </w:rPr>
              <w:t xml:space="preserve">百年资管 </w:t>
            </w:r>
            <w:r>
              <w:rPr>
                <w:rFonts w:ascii="宋体"/>
                <w:sz w:val="24"/>
              </w:rPr>
              <w:t xml:space="preserve"> </w:t>
            </w:r>
            <w:r>
              <w:rPr>
                <w:rFonts w:ascii="宋体" w:hint="eastAsia"/>
                <w:sz w:val="24"/>
              </w:rPr>
              <w:t>别依田</w:t>
            </w:r>
          </w:p>
          <w:p w14:paraId="12A93987" w14:textId="6A9DB073" w:rsidR="00905E24" w:rsidRDefault="00905E24" w:rsidP="005A7BE7">
            <w:pPr>
              <w:spacing w:line="360" w:lineRule="auto"/>
              <w:jc w:val="left"/>
              <w:rPr>
                <w:rFonts w:ascii="宋体"/>
                <w:sz w:val="24"/>
              </w:rPr>
            </w:pPr>
            <w:r>
              <w:rPr>
                <w:rFonts w:ascii="宋体" w:hint="eastAsia"/>
                <w:sz w:val="24"/>
              </w:rPr>
              <w:t>鸿</w:t>
            </w:r>
            <w:proofErr w:type="gramStart"/>
            <w:r>
              <w:rPr>
                <w:rFonts w:ascii="宋体" w:hint="eastAsia"/>
                <w:sz w:val="24"/>
              </w:rPr>
              <w:t>熠</w:t>
            </w:r>
            <w:proofErr w:type="gramEnd"/>
            <w:r>
              <w:rPr>
                <w:rFonts w:ascii="宋体" w:hint="eastAsia"/>
                <w:sz w:val="24"/>
              </w:rPr>
              <w:t xml:space="preserve">投资 </w:t>
            </w:r>
            <w:r>
              <w:rPr>
                <w:rFonts w:ascii="宋体"/>
                <w:sz w:val="24"/>
              </w:rPr>
              <w:t xml:space="preserve"> </w:t>
            </w:r>
            <w:r>
              <w:rPr>
                <w:rFonts w:ascii="宋体" w:hint="eastAsia"/>
                <w:sz w:val="24"/>
              </w:rPr>
              <w:t>刘晶</w:t>
            </w:r>
          </w:p>
          <w:p w14:paraId="33C54C36" w14:textId="026A3D8C" w:rsidR="00905E24" w:rsidRDefault="00905E24" w:rsidP="005A7BE7">
            <w:pPr>
              <w:spacing w:line="360" w:lineRule="auto"/>
              <w:jc w:val="left"/>
              <w:rPr>
                <w:rFonts w:ascii="宋体"/>
                <w:sz w:val="24"/>
              </w:rPr>
            </w:pPr>
            <w:proofErr w:type="gramStart"/>
            <w:r>
              <w:rPr>
                <w:rFonts w:ascii="宋体" w:hint="eastAsia"/>
                <w:sz w:val="24"/>
              </w:rPr>
              <w:t>朴道瑞富</w:t>
            </w:r>
            <w:proofErr w:type="gramEnd"/>
            <w:r>
              <w:rPr>
                <w:rFonts w:ascii="宋体" w:hint="eastAsia"/>
                <w:sz w:val="24"/>
              </w:rPr>
              <w:t xml:space="preserve"> </w:t>
            </w:r>
            <w:r>
              <w:rPr>
                <w:rFonts w:ascii="宋体"/>
                <w:sz w:val="24"/>
              </w:rPr>
              <w:t xml:space="preserve"> </w:t>
            </w:r>
            <w:r>
              <w:rPr>
                <w:rFonts w:ascii="宋体" w:hint="eastAsia"/>
                <w:sz w:val="24"/>
              </w:rPr>
              <w:t>赵</w:t>
            </w:r>
            <w:r w:rsidR="00064D73">
              <w:rPr>
                <w:rFonts w:ascii="宋体" w:hint="eastAsia"/>
                <w:sz w:val="24"/>
              </w:rPr>
              <w:t>锴</w:t>
            </w:r>
          </w:p>
          <w:p w14:paraId="634556C9" w14:textId="16B43E13" w:rsidR="00905E24" w:rsidRDefault="00905E24" w:rsidP="005A7BE7">
            <w:pPr>
              <w:spacing w:line="360" w:lineRule="auto"/>
              <w:jc w:val="left"/>
              <w:rPr>
                <w:rFonts w:ascii="宋体"/>
                <w:sz w:val="24"/>
              </w:rPr>
            </w:pPr>
            <w:proofErr w:type="gramStart"/>
            <w:r>
              <w:rPr>
                <w:rFonts w:ascii="宋体" w:hint="eastAsia"/>
                <w:sz w:val="24"/>
              </w:rPr>
              <w:t xml:space="preserve">胤盛资产 </w:t>
            </w:r>
            <w:r>
              <w:rPr>
                <w:rFonts w:ascii="宋体"/>
                <w:sz w:val="24"/>
              </w:rPr>
              <w:t xml:space="preserve"> </w:t>
            </w:r>
            <w:r>
              <w:rPr>
                <w:rFonts w:ascii="宋体" w:hint="eastAsia"/>
                <w:sz w:val="24"/>
              </w:rPr>
              <w:t>贾湘兴</w:t>
            </w:r>
            <w:proofErr w:type="gramEnd"/>
          </w:p>
        </w:tc>
      </w:tr>
      <w:tr w:rsidR="00C7607B" w14:paraId="34F60F30" w14:textId="77777777" w:rsidTr="00064D73">
        <w:trPr>
          <w:trHeight w:val="519"/>
        </w:trPr>
        <w:tc>
          <w:tcPr>
            <w:tcW w:w="1560" w:type="dxa"/>
            <w:tcBorders>
              <w:top w:val="single" w:sz="4" w:space="0" w:color="auto"/>
              <w:left w:val="single" w:sz="4" w:space="0" w:color="auto"/>
              <w:bottom w:val="single" w:sz="4" w:space="0" w:color="auto"/>
              <w:right w:val="single" w:sz="4" w:space="0" w:color="auto"/>
            </w:tcBorders>
            <w:vAlign w:val="center"/>
          </w:tcPr>
          <w:p w14:paraId="2A25FDF4" w14:textId="77777777"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时间</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E8C3C68" w14:textId="2A7305B2" w:rsidR="00C7607B" w:rsidRDefault="009631BE" w:rsidP="00205666">
            <w:pPr>
              <w:spacing w:line="360" w:lineRule="auto"/>
              <w:rPr>
                <w:rFonts w:ascii="宋体" w:hAnsi="宋体"/>
                <w:bCs/>
                <w:iCs/>
                <w:color w:val="000000"/>
                <w:sz w:val="24"/>
              </w:rPr>
            </w:pPr>
            <w:r>
              <w:rPr>
                <w:rFonts w:ascii="宋体" w:hAnsi="宋体" w:hint="eastAsia"/>
                <w:bCs/>
                <w:iCs/>
                <w:color w:val="000000"/>
                <w:sz w:val="24"/>
              </w:rPr>
              <w:t>20</w:t>
            </w:r>
            <w:r w:rsidR="00E328A4">
              <w:rPr>
                <w:rFonts w:ascii="宋体" w:hAnsi="宋体"/>
                <w:bCs/>
                <w:iCs/>
                <w:color w:val="000000"/>
                <w:sz w:val="24"/>
              </w:rPr>
              <w:t>21</w:t>
            </w:r>
            <w:r>
              <w:rPr>
                <w:rFonts w:ascii="宋体" w:hAnsi="宋体" w:hint="eastAsia"/>
                <w:bCs/>
                <w:iCs/>
                <w:color w:val="000000"/>
                <w:sz w:val="24"/>
              </w:rPr>
              <w:t>年</w:t>
            </w:r>
            <w:r w:rsidR="00171D98">
              <w:rPr>
                <w:rFonts w:ascii="宋体" w:hAnsi="宋体"/>
                <w:bCs/>
                <w:iCs/>
                <w:color w:val="000000"/>
                <w:sz w:val="24"/>
              </w:rPr>
              <w:t>10</w:t>
            </w:r>
            <w:r>
              <w:rPr>
                <w:rFonts w:ascii="宋体" w:hAnsi="宋体" w:hint="eastAsia"/>
                <w:bCs/>
                <w:iCs/>
                <w:color w:val="000000"/>
                <w:sz w:val="24"/>
              </w:rPr>
              <w:t>月</w:t>
            </w:r>
            <w:r w:rsidR="004F0380">
              <w:rPr>
                <w:rFonts w:ascii="宋体" w:hAnsi="宋体"/>
                <w:bCs/>
                <w:iCs/>
                <w:color w:val="000000"/>
                <w:sz w:val="24"/>
              </w:rPr>
              <w:t>14</w:t>
            </w:r>
            <w:r>
              <w:rPr>
                <w:rFonts w:ascii="宋体" w:hAnsi="宋体" w:hint="eastAsia"/>
                <w:bCs/>
                <w:iCs/>
                <w:color w:val="000000"/>
                <w:sz w:val="24"/>
              </w:rPr>
              <w:t>日</w:t>
            </w:r>
          </w:p>
        </w:tc>
      </w:tr>
      <w:tr w:rsidR="00C7607B" w14:paraId="31D7D577" w14:textId="77777777" w:rsidTr="00064D73">
        <w:trPr>
          <w:trHeight w:val="427"/>
        </w:trPr>
        <w:tc>
          <w:tcPr>
            <w:tcW w:w="1560" w:type="dxa"/>
            <w:tcBorders>
              <w:top w:val="single" w:sz="4" w:space="0" w:color="auto"/>
              <w:left w:val="single" w:sz="4" w:space="0" w:color="auto"/>
              <w:bottom w:val="single" w:sz="4" w:space="0" w:color="auto"/>
              <w:right w:val="single" w:sz="4" w:space="0" w:color="auto"/>
            </w:tcBorders>
            <w:vAlign w:val="center"/>
          </w:tcPr>
          <w:p w14:paraId="5EB1811F" w14:textId="77777777"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地点</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AB3768D" w14:textId="3BAA9A39" w:rsidR="00C7607B" w:rsidRPr="00D32180" w:rsidRDefault="004F0380">
            <w:pPr>
              <w:spacing w:line="360" w:lineRule="auto"/>
              <w:rPr>
                <w:rFonts w:ascii="宋体" w:hAnsi="宋体"/>
                <w:bCs/>
                <w:iCs/>
                <w:color w:val="000000"/>
                <w:sz w:val="24"/>
              </w:rPr>
            </w:pPr>
            <w:r w:rsidRPr="00D32180">
              <w:rPr>
                <w:rFonts w:ascii="Helvetica" w:hAnsi="Helvetica" w:cs="Helvetica"/>
                <w:sz w:val="24"/>
              </w:rPr>
              <w:t>浙江省海宁市皮都路</w:t>
            </w:r>
            <w:r w:rsidRPr="00D32180">
              <w:rPr>
                <w:rFonts w:ascii="Helvetica" w:hAnsi="Helvetica" w:cs="Helvetica"/>
                <w:sz w:val="24"/>
              </w:rPr>
              <w:t>9</w:t>
            </w:r>
            <w:r w:rsidRPr="00D32180">
              <w:rPr>
                <w:rFonts w:ascii="Helvetica" w:hAnsi="Helvetica" w:cs="Helvetica"/>
                <w:sz w:val="24"/>
              </w:rPr>
              <w:t>号浙江芯能光伏科技股份有限公司会议室</w:t>
            </w:r>
          </w:p>
        </w:tc>
      </w:tr>
      <w:tr w:rsidR="00C7607B" w14:paraId="7AD9EF2D" w14:textId="77777777" w:rsidTr="00064D73">
        <w:trPr>
          <w:trHeight w:val="1056"/>
        </w:trPr>
        <w:tc>
          <w:tcPr>
            <w:tcW w:w="1560" w:type="dxa"/>
            <w:tcBorders>
              <w:top w:val="single" w:sz="4" w:space="0" w:color="auto"/>
              <w:left w:val="single" w:sz="4" w:space="0" w:color="auto"/>
              <w:bottom w:val="single" w:sz="4" w:space="0" w:color="auto"/>
              <w:right w:val="single" w:sz="4" w:space="0" w:color="auto"/>
            </w:tcBorders>
            <w:vAlign w:val="center"/>
          </w:tcPr>
          <w:p w14:paraId="402512B1" w14:textId="77777777"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上市公司接待人员姓名</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AEFAF" w14:textId="6BBD6618" w:rsidR="00C7607B" w:rsidRDefault="004F0380" w:rsidP="00077DCE">
            <w:pPr>
              <w:spacing w:line="360" w:lineRule="auto"/>
              <w:rPr>
                <w:rFonts w:ascii="宋体" w:hAnsi="宋体"/>
                <w:bCs/>
                <w:iCs/>
                <w:color w:val="000000"/>
                <w:sz w:val="24"/>
              </w:rPr>
            </w:pPr>
            <w:r w:rsidRPr="004F0380">
              <w:rPr>
                <w:rFonts w:ascii="宋体" w:hAnsi="宋体" w:hint="eastAsia"/>
                <w:bCs/>
                <w:iCs/>
                <w:color w:val="000000"/>
                <w:sz w:val="24"/>
              </w:rPr>
              <w:t>董事长张利忠、</w:t>
            </w:r>
            <w:r w:rsidR="00974AFF" w:rsidRPr="00077DCE">
              <w:rPr>
                <w:rFonts w:ascii="宋体" w:hAnsi="宋体" w:hint="eastAsia"/>
                <w:bCs/>
                <w:iCs/>
                <w:color w:val="000000"/>
                <w:sz w:val="24"/>
              </w:rPr>
              <w:t>副总经理兼董事会秘书张健、</w:t>
            </w:r>
            <w:r w:rsidR="00260DD2">
              <w:rPr>
                <w:rFonts w:ascii="宋体" w:hAnsi="宋体" w:hint="eastAsia"/>
                <w:bCs/>
                <w:iCs/>
                <w:color w:val="000000"/>
                <w:sz w:val="24"/>
              </w:rPr>
              <w:t>财务副总监金炫丽、</w:t>
            </w:r>
            <w:r w:rsidR="00974AFF" w:rsidRPr="00077DCE">
              <w:rPr>
                <w:rFonts w:ascii="宋体" w:hAnsi="宋体" w:hint="eastAsia"/>
                <w:bCs/>
                <w:iCs/>
                <w:color w:val="000000"/>
                <w:sz w:val="24"/>
              </w:rPr>
              <w:t>证券事务代表董雄才</w:t>
            </w:r>
          </w:p>
        </w:tc>
      </w:tr>
      <w:tr w:rsidR="00C7607B" w14:paraId="64525DF2" w14:textId="77777777" w:rsidTr="00064D73">
        <w:trPr>
          <w:trHeight w:val="558"/>
        </w:trPr>
        <w:tc>
          <w:tcPr>
            <w:tcW w:w="1560" w:type="dxa"/>
            <w:tcBorders>
              <w:top w:val="single" w:sz="4" w:space="0" w:color="auto"/>
              <w:left w:val="single" w:sz="4" w:space="0" w:color="auto"/>
              <w:bottom w:val="single" w:sz="4" w:space="0" w:color="auto"/>
              <w:right w:val="single" w:sz="4" w:space="0" w:color="auto"/>
            </w:tcBorders>
            <w:vAlign w:val="center"/>
          </w:tcPr>
          <w:p w14:paraId="0B4B1D63" w14:textId="0D082329"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投资者关系活动主要内</w:t>
            </w:r>
            <w:r w:rsidRPr="00343F92">
              <w:rPr>
                <w:rFonts w:ascii="宋体" w:hAnsi="宋体" w:hint="eastAsia"/>
                <w:b/>
                <w:iCs/>
                <w:color w:val="000000"/>
                <w:sz w:val="24"/>
              </w:rPr>
              <w:lastRenderedPageBreak/>
              <w:t>容介绍</w:t>
            </w:r>
          </w:p>
        </w:tc>
        <w:tc>
          <w:tcPr>
            <w:tcW w:w="7513" w:type="dxa"/>
            <w:gridSpan w:val="2"/>
            <w:tcBorders>
              <w:top w:val="single" w:sz="4" w:space="0" w:color="auto"/>
              <w:left w:val="single" w:sz="4" w:space="0" w:color="auto"/>
              <w:bottom w:val="single" w:sz="4" w:space="0" w:color="auto"/>
              <w:right w:val="single" w:sz="4" w:space="0" w:color="auto"/>
            </w:tcBorders>
          </w:tcPr>
          <w:p w14:paraId="72DC1D8C" w14:textId="5CB942BB" w:rsidR="006A4E22" w:rsidRPr="00A03146" w:rsidRDefault="003F73AA" w:rsidP="003F73AA">
            <w:pPr>
              <w:pStyle w:val="a6"/>
              <w:ind w:firstLine="482"/>
              <w:rPr>
                <w:rFonts w:cs="Arial"/>
                <w:b/>
                <w:color w:val="333333"/>
                <w:shd w:val="clear" w:color="auto" w:fill="FFFFFF"/>
              </w:rPr>
            </w:pPr>
            <w:r w:rsidRPr="00A03146">
              <w:rPr>
                <w:rFonts w:cs="Arial" w:hint="eastAsia"/>
                <w:b/>
                <w:color w:val="333333"/>
                <w:shd w:val="clear" w:color="auto" w:fill="FFFFFF"/>
              </w:rPr>
              <w:lastRenderedPageBreak/>
              <w:t>一、</w:t>
            </w:r>
            <w:r w:rsidR="006A4E22" w:rsidRPr="00A03146">
              <w:rPr>
                <w:rFonts w:cs="Arial" w:hint="eastAsia"/>
                <w:b/>
                <w:color w:val="333333"/>
                <w:shd w:val="clear" w:color="auto" w:fill="FFFFFF"/>
              </w:rPr>
              <w:t>公司</w:t>
            </w:r>
            <w:r w:rsidR="00260DD2" w:rsidRPr="00A03146">
              <w:rPr>
                <w:rFonts w:cs="Arial" w:hint="eastAsia"/>
                <w:b/>
                <w:color w:val="333333"/>
                <w:shd w:val="clear" w:color="auto" w:fill="FFFFFF"/>
              </w:rPr>
              <w:t>董事长</w:t>
            </w:r>
            <w:r w:rsidR="006A4E22" w:rsidRPr="00A03146">
              <w:rPr>
                <w:rFonts w:cs="Arial" w:hint="eastAsia"/>
                <w:b/>
                <w:color w:val="333333"/>
                <w:shd w:val="clear" w:color="auto" w:fill="FFFFFF"/>
              </w:rPr>
              <w:t>介绍了公司发展历程</w:t>
            </w:r>
            <w:r w:rsidR="00260DD2" w:rsidRPr="00A03146">
              <w:rPr>
                <w:rFonts w:cs="Arial" w:hint="eastAsia"/>
                <w:b/>
                <w:color w:val="333333"/>
                <w:shd w:val="clear" w:color="auto" w:fill="FFFFFF"/>
              </w:rPr>
              <w:t>、业务基本情况及未来产业布局</w:t>
            </w:r>
            <w:r w:rsidR="006A4E22" w:rsidRPr="00A03146">
              <w:rPr>
                <w:rFonts w:cs="Arial" w:hint="eastAsia"/>
                <w:b/>
                <w:color w:val="333333"/>
                <w:shd w:val="clear" w:color="auto" w:fill="FFFFFF"/>
              </w:rPr>
              <w:t>，随后公司与投资者进行了互动交流。交流内容主要如下：</w:t>
            </w:r>
          </w:p>
          <w:p w14:paraId="5A6353BC" w14:textId="258A1B93" w:rsidR="00411F91" w:rsidRPr="00A03146" w:rsidRDefault="00260DD2" w:rsidP="006A4E22">
            <w:pPr>
              <w:pStyle w:val="a6"/>
              <w:ind w:firstLine="482"/>
              <w:rPr>
                <w:rFonts w:cs="Arial"/>
                <w:b/>
                <w:color w:val="333333"/>
                <w:shd w:val="clear" w:color="auto" w:fill="FFFFFF"/>
              </w:rPr>
            </w:pPr>
            <w:r w:rsidRPr="00A03146">
              <w:rPr>
                <w:rFonts w:cs="Arial" w:hint="eastAsia"/>
                <w:b/>
                <w:color w:val="333333"/>
                <w:shd w:val="clear" w:color="auto" w:fill="FFFFFF"/>
              </w:rPr>
              <w:lastRenderedPageBreak/>
              <w:t>问</w:t>
            </w:r>
            <w:r w:rsidR="00682EDC" w:rsidRPr="00A03146">
              <w:rPr>
                <w:rFonts w:cs="Arial" w:hint="eastAsia"/>
                <w:b/>
                <w:color w:val="333333"/>
                <w:shd w:val="clear" w:color="auto" w:fill="FFFFFF"/>
              </w:rPr>
              <w:t>1</w:t>
            </w:r>
            <w:r w:rsidRPr="00A03146">
              <w:rPr>
                <w:rFonts w:cs="Arial" w:hint="eastAsia"/>
                <w:b/>
                <w:color w:val="333333"/>
                <w:shd w:val="clear" w:color="auto" w:fill="FFFFFF"/>
              </w:rPr>
              <w:t>：</w:t>
            </w:r>
            <w:r w:rsidR="00411F91" w:rsidRPr="00A03146">
              <w:rPr>
                <w:rFonts w:cs="Arial" w:hint="eastAsia"/>
                <w:b/>
                <w:color w:val="333333"/>
                <w:shd w:val="clear" w:color="auto" w:fill="FFFFFF"/>
              </w:rPr>
              <w:t>公司</w:t>
            </w:r>
            <w:r w:rsidR="0022601E" w:rsidRPr="00A03146">
              <w:rPr>
                <w:rFonts w:cs="Arial" w:hint="eastAsia"/>
                <w:b/>
                <w:color w:val="333333"/>
                <w:shd w:val="clear" w:color="auto" w:fill="FFFFFF"/>
              </w:rPr>
              <w:t xml:space="preserve"> </w:t>
            </w:r>
            <w:r w:rsidR="00411F91" w:rsidRPr="00A03146">
              <w:rPr>
                <w:rFonts w:cs="Arial" w:hint="eastAsia"/>
                <w:b/>
                <w:color w:val="333333"/>
                <w:shd w:val="clear" w:color="auto" w:fill="FFFFFF"/>
              </w:rPr>
              <w:t>“自发自用，余电上网”分布式电站的</w:t>
            </w:r>
            <w:r w:rsidR="0022601E" w:rsidRPr="00A03146">
              <w:rPr>
                <w:rFonts w:cs="Arial" w:hint="eastAsia"/>
                <w:b/>
                <w:color w:val="333333"/>
                <w:shd w:val="clear" w:color="auto" w:fill="FFFFFF"/>
              </w:rPr>
              <w:t>自用部分定价策略是怎么样的，是一直稳定的还是随市场情况调整</w:t>
            </w:r>
            <w:r w:rsidR="00411F91" w:rsidRPr="00A03146">
              <w:rPr>
                <w:rFonts w:cs="Arial" w:hint="eastAsia"/>
                <w:b/>
                <w:color w:val="333333"/>
                <w:shd w:val="clear" w:color="auto" w:fill="FFFFFF"/>
              </w:rPr>
              <w:t>？</w:t>
            </w:r>
            <w:r w:rsidR="0022601E" w:rsidRPr="00A03146">
              <w:rPr>
                <w:rFonts w:cs="Arial"/>
                <w:b/>
                <w:color w:val="333333"/>
                <w:shd w:val="clear" w:color="auto" w:fill="FFFFFF"/>
              </w:rPr>
              <w:t xml:space="preserve"> </w:t>
            </w:r>
          </w:p>
          <w:p w14:paraId="3B35B4B5" w14:textId="1FF19456" w:rsidR="00836570" w:rsidRPr="00A03146" w:rsidRDefault="00411F91" w:rsidP="00B811DF">
            <w:pPr>
              <w:pStyle w:val="a6"/>
              <w:ind w:firstLine="480"/>
              <w:rPr>
                <w:rFonts w:cs="Arial"/>
                <w:bCs/>
                <w:iCs/>
                <w:color w:val="333333"/>
                <w:shd w:val="clear" w:color="auto" w:fill="FFFFFF"/>
              </w:rPr>
            </w:pPr>
            <w:r w:rsidRPr="00A03146">
              <w:rPr>
                <w:rFonts w:cs="Arial" w:hint="eastAsia"/>
                <w:color w:val="333333"/>
                <w:shd w:val="clear" w:color="auto" w:fill="FFFFFF"/>
              </w:rPr>
              <w:t>答：公司</w:t>
            </w:r>
            <w:proofErr w:type="gramStart"/>
            <w:r w:rsidRPr="00A03146">
              <w:rPr>
                <w:rFonts w:cs="Arial" w:hint="eastAsia"/>
                <w:color w:val="333333"/>
                <w:shd w:val="clear" w:color="auto" w:fill="FFFFFF"/>
              </w:rPr>
              <w:t>自持</w:t>
            </w:r>
            <w:proofErr w:type="gramEnd"/>
            <w:r w:rsidR="00F155F7" w:rsidRPr="00A03146">
              <w:rPr>
                <w:rFonts w:cs="Arial" w:hint="eastAsia"/>
                <w:color w:val="333333"/>
                <w:shd w:val="clear" w:color="auto" w:fill="FFFFFF"/>
              </w:rPr>
              <w:t>分布式电站业务根据“自发自用，余电上网”的原则，公司与屋顶资源业主签订能源管理合同，以业主需求为导向，在电站建成运营后，所发电量按照一定的电价折扣优先供应屋顶资源业主使用或者支付屋顶资源业主一定的租赁费用</w:t>
            </w:r>
            <w:r w:rsidR="001F236F" w:rsidRPr="00A03146">
              <w:rPr>
                <w:rFonts w:cs="Arial" w:hint="eastAsia"/>
                <w:color w:val="333333"/>
                <w:shd w:val="clear" w:color="auto" w:fill="FFFFFF"/>
              </w:rPr>
              <w:t>，两种模式只能选择其中一种</w:t>
            </w:r>
            <w:r w:rsidR="00F155F7" w:rsidRPr="00A03146">
              <w:rPr>
                <w:rFonts w:cs="Arial" w:hint="eastAsia"/>
                <w:color w:val="333333"/>
                <w:shd w:val="clear" w:color="auto" w:fill="FFFFFF"/>
              </w:rPr>
              <w:t>。</w:t>
            </w:r>
            <w:r w:rsidRPr="00A03146">
              <w:rPr>
                <w:rFonts w:cs="Arial" w:hint="eastAsia"/>
                <w:color w:val="333333"/>
                <w:shd w:val="clear" w:color="auto" w:fill="FFFFFF"/>
              </w:rPr>
              <w:t>“自发自用，余电上网”分布式电站所发电量优先提供给</w:t>
            </w:r>
            <w:r w:rsidR="006B1933">
              <w:rPr>
                <w:rFonts w:cs="Arial" w:hint="eastAsia"/>
                <w:color w:val="333333"/>
                <w:shd w:val="clear" w:color="auto" w:fill="FFFFFF"/>
              </w:rPr>
              <w:t>业主</w:t>
            </w:r>
            <w:r w:rsidRPr="00A03146">
              <w:rPr>
                <w:rFonts w:cs="Arial" w:hint="eastAsia"/>
                <w:color w:val="333333"/>
                <w:shd w:val="clear" w:color="auto" w:fill="FFFFFF"/>
              </w:rPr>
              <w:t>使用，</w:t>
            </w:r>
            <w:r w:rsidR="006B1933">
              <w:rPr>
                <w:rFonts w:cs="Arial" w:hint="eastAsia"/>
                <w:color w:val="333333"/>
                <w:shd w:val="clear" w:color="auto" w:fill="FFFFFF"/>
              </w:rPr>
              <w:t>业主</w:t>
            </w:r>
            <w:r w:rsidRPr="00A03146">
              <w:rPr>
                <w:rFonts w:cs="Arial" w:hint="eastAsia"/>
                <w:color w:val="333333"/>
                <w:shd w:val="clear" w:color="auto" w:fill="FFFFFF"/>
              </w:rPr>
              <w:t>使用</w:t>
            </w:r>
            <w:proofErr w:type="gramStart"/>
            <w:r w:rsidRPr="00A03146">
              <w:rPr>
                <w:rFonts w:cs="Arial" w:hint="eastAsia"/>
                <w:color w:val="333333"/>
                <w:shd w:val="clear" w:color="auto" w:fill="FFFFFF"/>
              </w:rPr>
              <w:t>后若尚有余</w:t>
            </w:r>
            <w:proofErr w:type="gramEnd"/>
            <w:r w:rsidRPr="00A03146">
              <w:rPr>
                <w:rFonts w:cs="Arial" w:hint="eastAsia"/>
                <w:color w:val="333333"/>
                <w:shd w:val="clear" w:color="auto" w:fill="FFFFFF"/>
              </w:rPr>
              <w:t>电，则余电卖给电网。电站所发电量</w:t>
            </w:r>
            <w:r w:rsidRPr="00A03146">
              <w:rPr>
                <w:rFonts w:cs="Arial" w:hint="eastAsia"/>
                <w:bCs/>
                <w:iCs/>
                <w:color w:val="333333"/>
                <w:shd w:val="clear" w:color="auto" w:fill="FFFFFF"/>
              </w:rPr>
              <w:t>的平均度</w:t>
            </w:r>
            <w:proofErr w:type="gramStart"/>
            <w:r w:rsidRPr="00A03146">
              <w:rPr>
                <w:rFonts w:cs="Arial" w:hint="eastAsia"/>
                <w:bCs/>
                <w:iCs/>
                <w:color w:val="333333"/>
                <w:shd w:val="clear" w:color="auto" w:fill="FFFFFF"/>
              </w:rPr>
              <w:t>电收入</w:t>
            </w:r>
            <w:proofErr w:type="gramEnd"/>
            <w:r w:rsidRPr="00A03146">
              <w:rPr>
                <w:rFonts w:cs="Arial" w:hint="eastAsia"/>
                <w:bCs/>
                <w:iCs/>
                <w:color w:val="333333"/>
                <w:shd w:val="clear" w:color="auto" w:fill="FFFFFF"/>
              </w:rPr>
              <w:t>由两部分组成，一是自发自用部分的电费收入，二是余电上网的电费收入。</w:t>
            </w:r>
            <w:r w:rsidR="006C529C" w:rsidRPr="00A03146">
              <w:rPr>
                <w:rFonts w:cs="Arial" w:hint="eastAsia"/>
                <w:bCs/>
                <w:iCs/>
                <w:color w:val="333333"/>
                <w:shd w:val="clear" w:color="auto" w:fill="FFFFFF"/>
              </w:rPr>
              <w:t>自发自用部分，若屋顶资源业主选择电费折扣，则双方通过签订一个长期的能源管理合同约定一个折扣率，屋顶资源业主在使用光</w:t>
            </w:r>
            <w:proofErr w:type="gramStart"/>
            <w:r w:rsidR="006C529C" w:rsidRPr="00A03146">
              <w:rPr>
                <w:rFonts w:cs="Arial" w:hint="eastAsia"/>
                <w:bCs/>
                <w:iCs/>
                <w:color w:val="333333"/>
                <w:shd w:val="clear" w:color="auto" w:fill="FFFFFF"/>
              </w:rPr>
              <w:t>伏</w:t>
            </w:r>
            <w:proofErr w:type="gramEnd"/>
            <w:r w:rsidR="006C529C" w:rsidRPr="00A03146">
              <w:rPr>
                <w:rFonts w:cs="Arial" w:hint="eastAsia"/>
                <w:bCs/>
                <w:iCs/>
                <w:color w:val="333333"/>
                <w:shd w:val="clear" w:color="auto" w:fill="FFFFFF"/>
              </w:rPr>
              <w:t>电站所发电量时，公司根据屋顶资源所在地工商业用电的实时价格给予业主电价折扣并每月向其收取电费，</w:t>
            </w:r>
            <w:r w:rsidRPr="00A03146">
              <w:rPr>
                <w:rFonts w:cs="Arial" w:hint="eastAsia"/>
                <w:bCs/>
                <w:iCs/>
                <w:color w:val="333333"/>
                <w:shd w:val="clear" w:color="auto" w:fill="FFFFFF"/>
              </w:rPr>
              <w:t>具体折扣条件根据项目的不同有</w:t>
            </w:r>
            <w:r w:rsidR="0022601E" w:rsidRPr="00A03146">
              <w:rPr>
                <w:rFonts w:cs="Arial" w:hint="eastAsia"/>
                <w:bCs/>
                <w:iCs/>
                <w:color w:val="333333"/>
                <w:shd w:val="clear" w:color="auto" w:fill="FFFFFF"/>
              </w:rPr>
              <w:t>所差异，该方式既能给予客户电价优惠，又能使公司售电价格更具弹性</w:t>
            </w:r>
            <w:r w:rsidRPr="00A03146">
              <w:rPr>
                <w:rFonts w:cs="Arial" w:hint="eastAsia"/>
                <w:bCs/>
                <w:iCs/>
                <w:color w:val="333333"/>
                <w:shd w:val="clear" w:color="auto" w:fill="FFFFFF"/>
              </w:rPr>
              <w:t>。</w:t>
            </w:r>
            <w:r w:rsidR="00B811DF" w:rsidRPr="00A03146">
              <w:rPr>
                <w:rFonts w:cs="Arial" w:hint="eastAsia"/>
                <w:bCs/>
                <w:iCs/>
                <w:color w:val="333333"/>
                <w:shd w:val="clear" w:color="auto" w:fill="FFFFFF"/>
              </w:rPr>
              <w:t>电站发电收益受所在地工商业电价、屋顶资源业主的自发自用比例和余电上网比例等多种因素共同</w:t>
            </w:r>
            <w:r w:rsidR="00B42EDE" w:rsidRPr="00A03146">
              <w:rPr>
                <w:rFonts w:cs="Arial" w:hint="eastAsia"/>
                <w:bCs/>
                <w:iCs/>
                <w:color w:val="333333"/>
                <w:shd w:val="clear" w:color="auto" w:fill="FFFFFF"/>
              </w:rPr>
              <w:t>影响</w:t>
            </w:r>
            <w:r w:rsidR="00B811DF" w:rsidRPr="00A03146">
              <w:rPr>
                <w:rFonts w:cs="Arial" w:hint="eastAsia"/>
                <w:bCs/>
                <w:iCs/>
                <w:color w:val="333333"/>
                <w:shd w:val="clear" w:color="auto" w:fill="FFFFFF"/>
              </w:rPr>
              <w:t>，工商业电价越高，业主自用消</w:t>
            </w:r>
            <w:proofErr w:type="gramStart"/>
            <w:r w:rsidR="00B811DF" w:rsidRPr="00A03146">
              <w:rPr>
                <w:rFonts w:cs="Arial" w:hint="eastAsia"/>
                <w:bCs/>
                <w:iCs/>
                <w:color w:val="333333"/>
                <w:shd w:val="clear" w:color="auto" w:fill="FFFFFF"/>
              </w:rPr>
              <w:t>纳比例</w:t>
            </w:r>
            <w:proofErr w:type="gramEnd"/>
            <w:r w:rsidR="00B811DF" w:rsidRPr="00A03146">
              <w:rPr>
                <w:rFonts w:cs="Arial" w:hint="eastAsia"/>
                <w:bCs/>
                <w:iCs/>
                <w:color w:val="333333"/>
                <w:shd w:val="clear" w:color="auto" w:fill="FFFFFF"/>
              </w:rPr>
              <w:t>越高，公司发电收益越高。</w:t>
            </w:r>
          </w:p>
          <w:p w14:paraId="17A0CCA5" w14:textId="261C043B" w:rsidR="0022601E" w:rsidRPr="00A03146" w:rsidRDefault="0022601E" w:rsidP="0022601E">
            <w:pPr>
              <w:pStyle w:val="a6"/>
              <w:ind w:firstLine="482"/>
              <w:rPr>
                <w:rFonts w:cs="Arial"/>
                <w:b/>
                <w:color w:val="333333"/>
                <w:shd w:val="clear" w:color="auto" w:fill="FFFFFF"/>
              </w:rPr>
            </w:pPr>
            <w:r w:rsidRPr="00A03146">
              <w:rPr>
                <w:rFonts w:cs="Arial" w:hint="eastAsia"/>
                <w:b/>
                <w:color w:val="333333"/>
                <w:shd w:val="clear" w:color="auto" w:fill="FFFFFF"/>
              </w:rPr>
              <w:t>问</w:t>
            </w:r>
            <w:r w:rsidR="00682EDC" w:rsidRPr="00A03146">
              <w:rPr>
                <w:rFonts w:cs="Arial" w:hint="eastAsia"/>
                <w:b/>
                <w:color w:val="333333"/>
                <w:shd w:val="clear" w:color="auto" w:fill="FFFFFF"/>
              </w:rPr>
              <w:t>2</w:t>
            </w:r>
            <w:r w:rsidR="0096015A" w:rsidRPr="00A03146">
              <w:rPr>
                <w:rFonts w:cs="Arial" w:hint="eastAsia"/>
                <w:b/>
                <w:color w:val="333333"/>
                <w:shd w:val="clear" w:color="auto" w:fill="FFFFFF"/>
              </w:rPr>
              <w:t>：</w:t>
            </w:r>
            <w:r w:rsidRPr="00A03146">
              <w:rPr>
                <w:rFonts w:cs="Arial" w:hint="eastAsia"/>
                <w:b/>
                <w:color w:val="333333"/>
                <w:shd w:val="clear" w:color="auto" w:fill="FFFFFF"/>
              </w:rPr>
              <w:t>对于公司</w:t>
            </w:r>
            <w:proofErr w:type="gramStart"/>
            <w:r w:rsidRPr="00A03146">
              <w:rPr>
                <w:rFonts w:cs="Arial" w:hint="eastAsia"/>
                <w:b/>
                <w:color w:val="333333"/>
                <w:shd w:val="clear" w:color="auto" w:fill="FFFFFF"/>
              </w:rPr>
              <w:t>自持</w:t>
            </w:r>
            <w:proofErr w:type="gramEnd"/>
            <w:r w:rsidRPr="00A03146">
              <w:rPr>
                <w:rFonts w:cs="Arial" w:hint="eastAsia"/>
                <w:b/>
                <w:color w:val="333333"/>
                <w:shd w:val="clear" w:color="auto" w:fill="FFFFFF"/>
              </w:rPr>
              <w:t>“自发自用，余电上网”分布式电站，与屋顶资源</w:t>
            </w:r>
            <w:r w:rsidR="00411F91" w:rsidRPr="00A03146">
              <w:rPr>
                <w:rFonts w:cs="Arial" w:hint="eastAsia"/>
                <w:b/>
                <w:color w:val="333333"/>
                <w:shd w:val="clear" w:color="auto" w:fill="FFFFFF"/>
              </w:rPr>
              <w:t>业主</w:t>
            </w:r>
            <w:r w:rsidRPr="00A03146">
              <w:rPr>
                <w:rFonts w:cs="Arial" w:hint="eastAsia"/>
                <w:b/>
                <w:color w:val="333333"/>
                <w:shd w:val="clear" w:color="auto" w:fill="FFFFFF"/>
              </w:rPr>
              <w:t>的合作方式有</w:t>
            </w:r>
            <w:r w:rsidR="00B811DF" w:rsidRPr="00A03146">
              <w:rPr>
                <w:rFonts w:cs="Arial" w:hint="eastAsia"/>
                <w:b/>
                <w:color w:val="333333"/>
                <w:shd w:val="clear" w:color="auto" w:fill="FFFFFF"/>
              </w:rPr>
              <w:t>给予</w:t>
            </w:r>
            <w:r w:rsidR="00940626">
              <w:rPr>
                <w:rFonts w:cs="Arial" w:hint="eastAsia"/>
                <w:b/>
                <w:color w:val="333333"/>
                <w:shd w:val="clear" w:color="auto" w:fill="FFFFFF"/>
              </w:rPr>
              <w:t>电费</w:t>
            </w:r>
            <w:r w:rsidR="00B811DF" w:rsidRPr="00A03146">
              <w:rPr>
                <w:rFonts w:cs="Arial" w:hint="eastAsia"/>
                <w:b/>
                <w:color w:val="333333"/>
                <w:shd w:val="clear" w:color="auto" w:fill="FFFFFF"/>
              </w:rPr>
              <w:t>折扣或者支付屋顶租赁费，公司</w:t>
            </w:r>
            <w:r w:rsidR="0096015A" w:rsidRPr="00A03146">
              <w:rPr>
                <w:rFonts w:cs="Arial" w:hint="eastAsia"/>
                <w:b/>
                <w:color w:val="333333"/>
                <w:shd w:val="clear" w:color="auto" w:fill="FFFFFF"/>
              </w:rPr>
              <w:t>哪种合作模式多一些，公司开展业务时如何确定</w:t>
            </w:r>
            <w:r w:rsidR="00B811DF" w:rsidRPr="00A03146">
              <w:rPr>
                <w:rFonts w:cs="Arial" w:hint="eastAsia"/>
                <w:b/>
                <w:color w:val="333333"/>
                <w:shd w:val="clear" w:color="auto" w:fill="FFFFFF"/>
              </w:rPr>
              <w:t>合作方式？</w:t>
            </w:r>
            <w:r w:rsidR="0096015A" w:rsidRPr="00A03146">
              <w:rPr>
                <w:rFonts w:cs="Arial" w:hint="eastAsia"/>
                <w:b/>
                <w:color w:val="333333"/>
                <w:shd w:val="clear" w:color="auto" w:fill="FFFFFF"/>
              </w:rPr>
              <w:t>若发生屋顶资源业主经营不善的情况，公司如何控制相关风险？</w:t>
            </w:r>
          </w:p>
          <w:p w14:paraId="19D36BFB" w14:textId="247B1F76" w:rsidR="00FF6EE3" w:rsidRPr="00A03146" w:rsidRDefault="00411F91" w:rsidP="0096015A">
            <w:pPr>
              <w:pStyle w:val="a6"/>
              <w:ind w:firstLine="480"/>
              <w:rPr>
                <w:rFonts w:cs="Arial"/>
                <w:bCs/>
                <w:iCs/>
                <w:color w:val="333333"/>
                <w:shd w:val="clear" w:color="auto" w:fill="FFFFFF"/>
              </w:rPr>
            </w:pPr>
            <w:r w:rsidRPr="00A03146">
              <w:rPr>
                <w:rFonts w:cs="Arial" w:hint="eastAsia"/>
                <w:bCs/>
                <w:iCs/>
                <w:color w:val="333333"/>
                <w:shd w:val="clear" w:color="auto" w:fill="FFFFFF"/>
              </w:rPr>
              <w:t>答：</w:t>
            </w:r>
            <w:r w:rsidR="0096015A" w:rsidRPr="00A03146">
              <w:rPr>
                <w:rFonts w:cs="Arial" w:hint="eastAsia"/>
                <w:bCs/>
                <w:iCs/>
                <w:color w:val="333333"/>
                <w:shd w:val="clear" w:color="auto" w:fill="FFFFFF"/>
              </w:rPr>
              <w:t>公司目前自持的分布式电站9</w:t>
            </w:r>
            <w:r w:rsidR="0096015A" w:rsidRPr="00A03146">
              <w:rPr>
                <w:rFonts w:cs="Arial"/>
                <w:bCs/>
                <w:iCs/>
                <w:color w:val="333333"/>
                <w:shd w:val="clear" w:color="auto" w:fill="FFFFFF"/>
              </w:rPr>
              <w:t>5</w:t>
            </w:r>
            <w:r w:rsidR="0096015A" w:rsidRPr="00A03146">
              <w:rPr>
                <w:rFonts w:cs="Arial" w:hint="eastAsia"/>
                <w:bCs/>
                <w:iCs/>
                <w:color w:val="333333"/>
                <w:shd w:val="clear" w:color="auto" w:fill="FFFFFF"/>
              </w:rPr>
              <w:t>%以上</w:t>
            </w:r>
            <w:r w:rsidR="001F236F" w:rsidRPr="00A03146">
              <w:rPr>
                <w:rFonts w:cs="Arial" w:hint="eastAsia"/>
                <w:bCs/>
                <w:iCs/>
                <w:color w:val="333333"/>
                <w:shd w:val="clear" w:color="auto" w:fill="FFFFFF"/>
              </w:rPr>
              <w:t>采取</w:t>
            </w:r>
            <w:r w:rsidR="0096015A" w:rsidRPr="00A03146">
              <w:rPr>
                <w:rFonts w:cs="Arial" w:hint="eastAsia"/>
                <w:bCs/>
                <w:iCs/>
                <w:color w:val="333333"/>
                <w:shd w:val="clear" w:color="auto" w:fill="FFFFFF"/>
              </w:rPr>
              <w:t>的是</w:t>
            </w:r>
            <w:r w:rsidR="00B42EDE" w:rsidRPr="00A03146">
              <w:rPr>
                <w:rFonts w:cs="Arial" w:hint="eastAsia"/>
                <w:bCs/>
                <w:iCs/>
                <w:color w:val="333333"/>
                <w:shd w:val="clear" w:color="auto" w:fill="FFFFFF"/>
              </w:rPr>
              <w:t>电费</w:t>
            </w:r>
            <w:r w:rsidR="0096015A" w:rsidRPr="00A03146">
              <w:rPr>
                <w:rFonts w:cs="Arial" w:hint="eastAsia"/>
                <w:bCs/>
                <w:iCs/>
                <w:color w:val="333333"/>
                <w:shd w:val="clear" w:color="auto" w:fill="FFFFFF"/>
              </w:rPr>
              <w:t>折扣的合作方式，这是公司和客户共同选择的结果。</w:t>
            </w:r>
          </w:p>
          <w:p w14:paraId="78ACB6ED" w14:textId="667CA79C" w:rsidR="00701A95" w:rsidRPr="00A03146" w:rsidRDefault="004F7B86" w:rsidP="0096015A">
            <w:pPr>
              <w:pStyle w:val="a6"/>
              <w:ind w:firstLine="480"/>
              <w:rPr>
                <w:rFonts w:cs="Arial"/>
                <w:bCs/>
                <w:iCs/>
                <w:color w:val="333333"/>
                <w:shd w:val="clear" w:color="auto" w:fill="FFFFFF"/>
              </w:rPr>
            </w:pPr>
            <w:r w:rsidRPr="00A03146">
              <w:rPr>
                <w:rFonts w:cs="Arial" w:hint="eastAsia"/>
                <w:bCs/>
                <w:iCs/>
                <w:color w:val="333333"/>
                <w:shd w:val="clear" w:color="auto" w:fill="FFFFFF"/>
              </w:rPr>
              <w:t>首先，</w:t>
            </w:r>
            <w:r w:rsidR="0096015A" w:rsidRPr="00A03146">
              <w:rPr>
                <w:rFonts w:cs="Arial" w:hint="eastAsia"/>
                <w:bCs/>
                <w:iCs/>
                <w:color w:val="333333"/>
                <w:shd w:val="clear" w:color="auto" w:fill="FFFFFF"/>
              </w:rPr>
              <w:t>公司</w:t>
            </w:r>
            <w:r w:rsidR="00411F91" w:rsidRPr="00A03146">
              <w:rPr>
                <w:rFonts w:cs="Arial" w:hint="eastAsia"/>
                <w:bCs/>
                <w:iCs/>
                <w:color w:val="333333"/>
                <w:shd w:val="clear" w:color="auto" w:fill="FFFFFF"/>
              </w:rPr>
              <w:t>在筛选和开发屋顶资源的过程中，优先考虑</w:t>
            </w:r>
            <w:r w:rsidR="0096015A" w:rsidRPr="00A03146">
              <w:rPr>
                <w:rFonts w:cs="Arial" w:hint="eastAsia"/>
                <w:bCs/>
                <w:iCs/>
                <w:color w:val="333333"/>
                <w:shd w:val="clear" w:color="auto" w:fill="FFFFFF"/>
              </w:rPr>
              <w:t>的都是</w:t>
            </w:r>
            <w:r w:rsidR="00411F91" w:rsidRPr="00A03146">
              <w:rPr>
                <w:rFonts w:cs="Arial" w:hint="eastAsia"/>
                <w:bCs/>
                <w:iCs/>
                <w:color w:val="333333"/>
                <w:shd w:val="clear" w:color="auto" w:fill="FFFFFF"/>
              </w:rPr>
              <w:t>用电量大、经营稳定、信用良好的优质上市公司、海内外知名企业，</w:t>
            </w:r>
            <w:r w:rsidR="00FF6EE3" w:rsidRPr="00A03146">
              <w:rPr>
                <w:rFonts w:cs="Arial" w:hint="eastAsia"/>
                <w:bCs/>
                <w:iCs/>
                <w:color w:val="333333"/>
                <w:shd w:val="clear" w:color="auto" w:fill="FFFFFF"/>
              </w:rPr>
              <w:t>对于</w:t>
            </w:r>
            <w:r w:rsidR="00B44133" w:rsidRPr="00A03146">
              <w:rPr>
                <w:rFonts w:cs="Arial" w:hint="eastAsia"/>
                <w:bCs/>
                <w:iCs/>
                <w:color w:val="333333"/>
                <w:shd w:val="clear" w:color="auto" w:fill="FFFFFF"/>
              </w:rPr>
              <w:t>这些</w:t>
            </w:r>
            <w:r w:rsidR="00FF6EE3" w:rsidRPr="00A03146">
              <w:rPr>
                <w:rFonts w:cs="Arial" w:hint="eastAsia"/>
                <w:bCs/>
                <w:iCs/>
                <w:color w:val="333333"/>
                <w:shd w:val="clear" w:color="auto" w:fill="FFFFFF"/>
              </w:rPr>
              <w:t>屋顶资源业主来说，</w:t>
            </w:r>
            <w:r w:rsidR="0096015A" w:rsidRPr="00A03146">
              <w:rPr>
                <w:rFonts w:cs="Arial" w:hint="eastAsia"/>
                <w:bCs/>
                <w:iCs/>
                <w:color w:val="333333"/>
                <w:shd w:val="clear" w:color="auto" w:fill="FFFFFF"/>
              </w:rPr>
              <w:t>其本身电站所发电量自用消</w:t>
            </w:r>
            <w:proofErr w:type="gramStart"/>
            <w:r w:rsidR="0096015A" w:rsidRPr="00A03146">
              <w:rPr>
                <w:rFonts w:cs="Arial" w:hint="eastAsia"/>
                <w:bCs/>
                <w:iCs/>
                <w:color w:val="333333"/>
                <w:shd w:val="clear" w:color="auto" w:fill="FFFFFF"/>
              </w:rPr>
              <w:t>纳</w:t>
            </w:r>
            <w:r w:rsidR="00411F91" w:rsidRPr="00A03146">
              <w:rPr>
                <w:rFonts w:cs="Arial" w:hint="eastAsia"/>
                <w:bCs/>
                <w:iCs/>
                <w:color w:val="333333"/>
                <w:shd w:val="clear" w:color="auto" w:fill="FFFFFF"/>
              </w:rPr>
              <w:t>比例</w:t>
            </w:r>
            <w:proofErr w:type="gramEnd"/>
            <w:r w:rsidR="0096015A" w:rsidRPr="00A03146">
              <w:rPr>
                <w:rFonts w:cs="Arial" w:hint="eastAsia"/>
                <w:bCs/>
                <w:iCs/>
                <w:color w:val="333333"/>
                <w:shd w:val="clear" w:color="auto" w:fill="FFFFFF"/>
              </w:rPr>
              <w:t>较高</w:t>
            </w:r>
            <w:r w:rsidR="00411F91" w:rsidRPr="00A03146">
              <w:rPr>
                <w:rFonts w:cs="Arial" w:hint="eastAsia"/>
                <w:bCs/>
                <w:iCs/>
                <w:color w:val="333333"/>
                <w:shd w:val="clear" w:color="auto" w:fill="FFFFFF"/>
              </w:rPr>
              <w:t>，</w:t>
            </w:r>
            <w:r w:rsidR="0096015A" w:rsidRPr="00A03146">
              <w:rPr>
                <w:rFonts w:cs="Arial" w:hint="eastAsia"/>
                <w:bCs/>
                <w:iCs/>
                <w:color w:val="333333"/>
                <w:shd w:val="clear" w:color="auto" w:fill="FFFFFF"/>
              </w:rPr>
              <w:t>选择</w:t>
            </w:r>
            <w:r w:rsidR="00B42EDE" w:rsidRPr="00A03146">
              <w:rPr>
                <w:rFonts w:cs="Arial" w:hint="eastAsia"/>
                <w:bCs/>
                <w:iCs/>
                <w:color w:val="333333"/>
                <w:shd w:val="clear" w:color="auto" w:fill="FFFFFF"/>
              </w:rPr>
              <w:t>电费</w:t>
            </w:r>
            <w:r w:rsidR="0096015A" w:rsidRPr="00A03146">
              <w:rPr>
                <w:rFonts w:cs="Arial" w:hint="eastAsia"/>
                <w:bCs/>
                <w:iCs/>
                <w:color w:val="333333"/>
                <w:shd w:val="clear" w:color="auto" w:fill="FFFFFF"/>
              </w:rPr>
              <w:t>折扣这种</w:t>
            </w:r>
            <w:r w:rsidR="00FF6EE3" w:rsidRPr="00A03146">
              <w:rPr>
                <w:rFonts w:cs="Arial" w:hint="eastAsia"/>
                <w:bCs/>
                <w:iCs/>
                <w:color w:val="333333"/>
                <w:shd w:val="clear" w:color="auto" w:fill="FFFFFF"/>
              </w:rPr>
              <w:t>具有</w:t>
            </w:r>
            <w:r w:rsidR="0096015A" w:rsidRPr="00A03146">
              <w:rPr>
                <w:rFonts w:cs="Arial" w:hint="eastAsia"/>
                <w:bCs/>
                <w:iCs/>
                <w:color w:val="333333"/>
                <w:shd w:val="clear" w:color="auto" w:fill="FFFFFF"/>
              </w:rPr>
              <w:t>弹性的</w:t>
            </w:r>
            <w:r w:rsidR="00FF6EE3" w:rsidRPr="00A03146">
              <w:rPr>
                <w:rFonts w:cs="Arial" w:hint="eastAsia"/>
                <w:bCs/>
                <w:iCs/>
                <w:color w:val="333333"/>
                <w:shd w:val="clear" w:color="auto" w:fill="FFFFFF"/>
              </w:rPr>
              <w:t>优惠方式往往比收取固定的屋顶租赁费划算</w:t>
            </w:r>
            <w:r w:rsidR="001F236F" w:rsidRPr="00A03146">
              <w:rPr>
                <w:rFonts w:cs="Arial" w:hint="eastAsia"/>
                <w:bCs/>
                <w:iCs/>
                <w:color w:val="333333"/>
                <w:shd w:val="clear" w:color="auto" w:fill="FFFFFF"/>
              </w:rPr>
              <w:t>，在电价升高的时候也能很好的降低能源成本</w:t>
            </w:r>
            <w:r w:rsidR="00FF6EE3" w:rsidRPr="00A03146">
              <w:rPr>
                <w:rFonts w:cs="Arial" w:hint="eastAsia"/>
                <w:bCs/>
                <w:iCs/>
                <w:color w:val="333333"/>
                <w:shd w:val="clear" w:color="auto" w:fill="FFFFFF"/>
              </w:rPr>
              <w:t>。其次，公司作为电站投资运营方，</w:t>
            </w:r>
            <w:r w:rsidR="00701A95" w:rsidRPr="00A03146">
              <w:rPr>
                <w:rFonts w:cs="Arial" w:hint="eastAsia"/>
                <w:bCs/>
                <w:iCs/>
                <w:color w:val="333333"/>
                <w:shd w:val="clear" w:color="auto" w:fill="FFFFFF"/>
              </w:rPr>
              <w:t>也会优先选择给予屋顶资源业主</w:t>
            </w:r>
            <w:r w:rsidR="00B42EDE" w:rsidRPr="00A03146">
              <w:rPr>
                <w:rFonts w:cs="Arial" w:hint="eastAsia"/>
                <w:bCs/>
                <w:iCs/>
                <w:color w:val="333333"/>
                <w:shd w:val="clear" w:color="auto" w:fill="FFFFFF"/>
              </w:rPr>
              <w:t>电费</w:t>
            </w:r>
            <w:r w:rsidR="00701A95" w:rsidRPr="00A03146">
              <w:rPr>
                <w:rFonts w:cs="Arial" w:hint="eastAsia"/>
                <w:bCs/>
                <w:iCs/>
                <w:color w:val="333333"/>
                <w:shd w:val="clear" w:color="auto" w:fill="FFFFFF"/>
              </w:rPr>
              <w:t>折扣的方式，</w:t>
            </w:r>
            <w:r w:rsidR="00B42EDE" w:rsidRPr="00A03146">
              <w:rPr>
                <w:rFonts w:cs="Arial" w:hint="eastAsia"/>
                <w:bCs/>
                <w:iCs/>
                <w:color w:val="333333"/>
                <w:shd w:val="clear" w:color="auto" w:fill="FFFFFF"/>
              </w:rPr>
              <w:t>原因在于当</w:t>
            </w:r>
            <w:r w:rsidR="00701A95" w:rsidRPr="00A03146">
              <w:rPr>
                <w:rFonts w:cs="Arial" w:hint="eastAsia"/>
                <w:bCs/>
                <w:iCs/>
                <w:color w:val="333333"/>
                <w:shd w:val="clear" w:color="auto" w:fill="FFFFFF"/>
              </w:rPr>
              <w:lastRenderedPageBreak/>
              <w:t>业主自用比例高的时候，</w:t>
            </w:r>
            <w:r w:rsidRPr="00A03146">
              <w:rPr>
                <w:rFonts w:cs="Arial" w:hint="eastAsia"/>
                <w:bCs/>
                <w:iCs/>
                <w:color w:val="333333"/>
                <w:shd w:val="clear" w:color="auto" w:fill="FFFFFF"/>
              </w:rPr>
              <w:t>提供</w:t>
            </w:r>
            <w:r w:rsidR="00B42EDE" w:rsidRPr="00A03146">
              <w:rPr>
                <w:rFonts w:cs="Arial" w:hint="eastAsia"/>
                <w:bCs/>
                <w:iCs/>
                <w:color w:val="333333"/>
                <w:shd w:val="clear" w:color="auto" w:fill="FFFFFF"/>
              </w:rPr>
              <w:t>电费</w:t>
            </w:r>
            <w:r w:rsidR="00701A95" w:rsidRPr="00A03146">
              <w:rPr>
                <w:rFonts w:cs="Arial" w:hint="eastAsia"/>
                <w:bCs/>
                <w:iCs/>
                <w:color w:val="333333"/>
                <w:shd w:val="clear" w:color="auto" w:fill="FFFFFF"/>
              </w:rPr>
              <w:t>折扣</w:t>
            </w:r>
            <w:r w:rsidRPr="00A03146">
              <w:rPr>
                <w:rFonts w:cs="Arial" w:hint="eastAsia"/>
                <w:bCs/>
                <w:iCs/>
                <w:color w:val="333333"/>
                <w:shd w:val="clear" w:color="auto" w:fill="FFFFFF"/>
              </w:rPr>
              <w:t>在给公司带来发电收益的同时</w:t>
            </w:r>
            <w:r w:rsidR="00682EDC" w:rsidRPr="00A03146">
              <w:rPr>
                <w:rFonts w:cs="Arial" w:hint="eastAsia"/>
                <w:bCs/>
                <w:iCs/>
                <w:color w:val="333333"/>
                <w:shd w:val="clear" w:color="auto" w:fill="FFFFFF"/>
              </w:rPr>
              <w:t>能</w:t>
            </w:r>
            <w:r w:rsidRPr="00A03146">
              <w:rPr>
                <w:rFonts w:cs="Arial" w:hint="eastAsia"/>
                <w:bCs/>
                <w:iCs/>
                <w:color w:val="333333"/>
                <w:shd w:val="clear" w:color="auto" w:fill="FFFFFF"/>
              </w:rPr>
              <w:t>为</w:t>
            </w:r>
            <w:r w:rsidR="00701A95" w:rsidRPr="00A03146">
              <w:rPr>
                <w:rFonts w:cs="Arial" w:hint="eastAsia"/>
                <w:bCs/>
                <w:iCs/>
                <w:color w:val="333333"/>
                <w:shd w:val="clear" w:color="auto" w:fill="FFFFFF"/>
              </w:rPr>
              <w:t>客户减少更多的能源成本，</w:t>
            </w:r>
            <w:r w:rsidRPr="00A03146">
              <w:rPr>
                <w:rFonts w:cs="Arial" w:hint="eastAsia"/>
                <w:bCs/>
                <w:iCs/>
                <w:color w:val="333333"/>
                <w:shd w:val="clear" w:color="auto" w:fill="FFFFFF"/>
              </w:rPr>
              <w:t>双方实现了共赢；而在业主自用比例较低的时候，提供</w:t>
            </w:r>
            <w:r w:rsidR="00B42EDE" w:rsidRPr="00A03146">
              <w:rPr>
                <w:rFonts w:cs="Arial" w:hint="eastAsia"/>
                <w:bCs/>
                <w:iCs/>
                <w:color w:val="333333"/>
                <w:shd w:val="clear" w:color="auto" w:fill="FFFFFF"/>
              </w:rPr>
              <w:t>电费</w:t>
            </w:r>
            <w:r w:rsidRPr="00A03146">
              <w:rPr>
                <w:rFonts w:cs="Arial" w:hint="eastAsia"/>
                <w:bCs/>
                <w:iCs/>
                <w:color w:val="333333"/>
                <w:shd w:val="clear" w:color="auto" w:fill="FFFFFF"/>
              </w:rPr>
              <w:t>折扣往往相对支付固定的屋顶租赁费对公司有利。</w:t>
            </w:r>
            <w:r w:rsidR="001F236F" w:rsidRPr="00A03146">
              <w:rPr>
                <w:rFonts w:cs="Arial" w:hint="eastAsia"/>
                <w:bCs/>
                <w:iCs/>
                <w:color w:val="333333"/>
                <w:shd w:val="clear" w:color="auto" w:fill="FFFFFF"/>
              </w:rPr>
              <w:t>基于以上情况</w:t>
            </w:r>
            <w:r w:rsidR="00682EDC" w:rsidRPr="00A03146">
              <w:rPr>
                <w:rFonts w:cs="Arial" w:hint="eastAsia"/>
                <w:bCs/>
                <w:iCs/>
                <w:color w:val="333333"/>
                <w:shd w:val="clear" w:color="auto" w:fill="FFFFFF"/>
              </w:rPr>
              <w:t>，公司和屋顶资源业主一般都会选择</w:t>
            </w:r>
            <w:r w:rsidR="00B42EDE" w:rsidRPr="00A03146">
              <w:rPr>
                <w:rFonts w:cs="Arial" w:hint="eastAsia"/>
                <w:bCs/>
                <w:iCs/>
                <w:color w:val="333333"/>
                <w:shd w:val="clear" w:color="auto" w:fill="FFFFFF"/>
              </w:rPr>
              <w:t>电费</w:t>
            </w:r>
            <w:r w:rsidR="00682EDC" w:rsidRPr="00A03146">
              <w:rPr>
                <w:rFonts w:cs="Arial" w:hint="eastAsia"/>
                <w:bCs/>
                <w:iCs/>
                <w:color w:val="333333"/>
                <w:shd w:val="clear" w:color="auto" w:fill="FFFFFF"/>
              </w:rPr>
              <w:t>折扣的合作方式。</w:t>
            </w:r>
          </w:p>
          <w:p w14:paraId="4F043DC1" w14:textId="66D58A35" w:rsidR="00682EDC" w:rsidRPr="00A03146" w:rsidRDefault="004F7B86" w:rsidP="00682EDC">
            <w:pPr>
              <w:pStyle w:val="a6"/>
              <w:ind w:firstLine="480"/>
              <w:rPr>
                <w:rFonts w:cs="Arial"/>
                <w:bCs/>
                <w:iCs/>
                <w:color w:val="333333"/>
                <w:shd w:val="clear" w:color="auto" w:fill="FFFFFF"/>
              </w:rPr>
            </w:pPr>
            <w:r w:rsidRPr="00A03146">
              <w:rPr>
                <w:rFonts w:cs="Arial" w:hint="eastAsia"/>
                <w:bCs/>
                <w:iCs/>
                <w:color w:val="333333"/>
                <w:shd w:val="clear" w:color="auto" w:fill="FFFFFF"/>
              </w:rPr>
              <w:t>对于如何控制客户经营不善对公司电站投资收益的影响方面，</w:t>
            </w:r>
            <w:r w:rsidR="00682EDC" w:rsidRPr="00A03146">
              <w:rPr>
                <w:rFonts w:cs="Arial" w:hint="eastAsia"/>
                <w:bCs/>
                <w:iCs/>
                <w:color w:val="333333"/>
                <w:shd w:val="clear" w:color="auto" w:fill="FFFFFF"/>
              </w:rPr>
              <w:t>公司采取多种措施防控相关风险，例如在筛选和开发屋顶资源的过程中，优先考虑经营风险低、信用风险低、用电量大、经营稳定的优质上市公司和海内外知名企业，每月定时与企业、电网进行电费结算及收取，同时与屋顶资源业主签订条款周密、清晰、有效的能源管理合同，通过具有法律效力的合同降低电费的应收账款的坏账风险。多年来，公司以行业领先的优质运维服务，赢得了屋顶资源业主的充分认可和信任，形成了融洽、紧密、共赢的合作关系，从过往历史经验来看，公司相关风险较小。同时工商业分布式光</w:t>
            </w:r>
            <w:proofErr w:type="gramStart"/>
            <w:r w:rsidR="00682EDC" w:rsidRPr="00A03146">
              <w:rPr>
                <w:rFonts w:cs="Arial" w:hint="eastAsia"/>
                <w:bCs/>
                <w:iCs/>
                <w:color w:val="333333"/>
                <w:shd w:val="clear" w:color="auto" w:fill="FFFFFF"/>
              </w:rPr>
              <w:t>伏具有</w:t>
            </w:r>
            <w:proofErr w:type="gramEnd"/>
            <w:r w:rsidR="00682EDC" w:rsidRPr="00A03146">
              <w:rPr>
                <w:rFonts w:cs="Arial" w:hint="eastAsia"/>
                <w:bCs/>
                <w:iCs/>
                <w:color w:val="333333"/>
                <w:shd w:val="clear" w:color="auto" w:fill="FFFFFF"/>
              </w:rPr>
              <w:t>小而分散的特点，个别电站屋顶资源业主经营存在困难对公司整个</w:t>
            </w:r>
            <w:proofErr w:type="gramStart"/>
            <w:r w:rsidR="00682EDC" w:rsidRPr="00A03146">
              <w:rPr>
                <w:rFonts w:cs="Arial" w:hint="eastAsia"/>
                <w:bCs/>
                <w:iCs/>
                <w:color w:val="333333"/>
                <w:shd w:val="clear" w:color="auto" w:fill="FFFFFF"/>
              </w:rPr>
              <w:t>自持</w:t>
            </w:r>
            <w:proofErr w:type="gramEnd"/>
            <w:r w:rsidR="00682EDC" w:rsidRPr="00A03146">
              <w:rPr>
                <w:rFonts w:cs="Arial" w:hint="eastAsia"/>
                <w:bCs/>
                <w:iCs/>
                <w:color w:val="333333"/>
                <w:shd w:val="clear" w:color="auto" w:fill="FFFFFF"/>
              </w:rPr>
              <w:t>电站投资收益影响非常有限。</w:t>
            </w:r>
          </w:p>
          <w:p w14:paraId="740D5B64" w14:textId="34B750C7" w:rsidR="00D31B37" w:rsidRPr="00A03146" w:rsidRDefault="00D31B37" w:rsidP="00D31B37">
            <w:pPr>
              <w:spacing w:line="360" w:lineRule="auto"/>
              <w:ind w:firstLineChars="200" w:firstLine="482"/>
              <w:rPr>
                <w:rFonts w:ascii="宋体" w:hAnsi="宋体" w:cs="Arial"/>
                <w:b/>
                <w:bCs/>
                <w:iCs/>
                <w:color w:val="333333"/>
                <w:kern w:val="0"/>
                <w:sz w:val="24"/>
                <w:shd w:val="clear" w:color="auto" w:fill="FFFFFF"/>
              </w:rPr>
            </w:pPr>
            <w:r w:rsidRPr="00A03146">
              <w:rPr>
                <w:rFonts w:ascii="宋体" w:hAnsi="宋体" w:cs="Arial" w:hint="eastAsia"/>
                <w:b/>
                <w:bCs/>
                <w:iCs/>
                <w:color w:val="333333"/>
                <w:kern w:val="0"/>
                <w:sz w:val="24"/>
                <w:shd w:val="clear" w:color="auto" w:fill="FFFFFF"/>
              </w:rPr>
              <w:t>问</w:t>
            </w:r>
            <w:r w:rsidR="00A03146">
              <w:rPr>
                <w:rFonts w:ascii="宋体" w:hAnsi="宋体" w:cs="Arial"/>
                <w:b/>
                <w:bCs/>
                <w:iCs/>
                <w:color w:val="333333"/>
                <w:kern w:val="0"/>
                <w:sz w:val="24"/>
                <w:shd w:val="clear" w:color="auto" w:fill="FFFFFF"/>
              </w:rPr>
              <w:t>3</w:t>
            </w:r>
            <w:r w:rsidRPr="00A03146">
              <w:rPr>
                <w:rFonts w:ascii="宋体" w:hAnsi="宋体" w:cs="Arial" w:hint="eastAsia"/>
                <w:b/>
                <w:bCs/>
                <w:iCs/>
                <w:color w:val="333333"/>
                <w:kern w:val="0"/>
                <w:sz w:val="24"/>
                <w:shd w:val="clear" w:color="auto" w:fill="FFFFFF"/>
              </w:rPr>
              <w:t>：</w:t>
            </w:r>
            <w:r w:rsidR="00BC1A75">
              <w:rPr>
                <w:rFonts w:ascii="宋体" w:hAnsi="宋体" w:cs="Arial" w:hint="eastAsia"/>
                <w:b/>
                <w:bCs/>
                <w:iCs/>
                <w:color w:val="333333"/>
                <w:kern w:val="0"/>
                <w:sz w:val="24"/>
                <w:shd w:val="clear" w:color="auto" w:fill="FFFFFF"/>
              </w:rPr>
              <w:t>近来</w:t>
            </w:r>
            <w:r w:rsidRPr="00A03146">
              <w:rPr>
                <w:rFonts w:ascii="宋体" w:hAnsi="宋体" w:cs="Arial" w:hint="eastAsia"/>
                <w:b/>
                <w:bCs/>
                <w:iCs/>
                <w:color w:val="333333"/>
                <w:kern w:val="0"/>
                <w:sz w:val="24"/>
                <w:shd w:val="clear" w:color="auto" w:fill="FFFFFF"/>
              </w:rPr>
              <w:t>全国部分省份陆续调整工业用电价格，峰谷电价差扩大对光</w:t>
            </w:r>
            <w:proofErr w:type="gramStart"/>
            <w:r w:rsidRPr="00A03146">
              <w:rPr>
                <w:rFonts w:ascii="宋体" w:hAnsi="宋体" w:cs="Arial" w:hint="eastAsia"/>
                <w:b/>
                <w:bCs/>
                <w:iCs/>
                <w:color w:val="333333"/>
                <w:kern w:val="0"/>
                <w:sz w:val="24"/>
                <w:shd w:val="clear" w:color="auto" w:fill="FFFFFF"/>
              </w:rPr>
              <w:t>伏</w:t>
            </w:r>
            <w:proofErr w:type="gramEnd"/>
            <w:r w:rsidRPr="00A03146">
              <w:rPr>
                <w:rFonts w:ascii="宋体" w:hAnsi="宋体" w:cs="Arial" w:hint="eastAsia"/>
                <w:b/>
                <w:bCs/>
                <w:iCs/>
                <w:color w:val="333333"/>
                <w:kern w:val="0"/>
                <w:sz w:val="24"/>
                <w:shd w:val="clear" w:color="auto" w:fill="FFFFFF"/>
              </w:rPr>
              <w:t>发电业务带来什么影响？</w:t>
            </w:r>
          </w:p>
          <w:p w14:paraId="3F780AC8" w14:textId="77777777" w:rsidR="00D31B37" w:rsidRPr="00A03146" w:rsidRDefault="00D31B37" w:rsidP="00D31B37">
            <w:pPr>
              <w:pStyle w:val="a6"/>
              <w:ind w:firstLine="480"/>
              <w:rPr>
                <w:rFonts w:cs="Arial"/>
                <w:bCs/>
                <w:iCs/>
                <w:color w:val="333333"/>
                <w:shd w:val="clear" w:color="auto" w:fill="FFFFFF"/>
              </w:rPr>
            </w:pPr>
            <w:r w:rsidRPr="00A03146">
              <w:rPr>
                <w:rFonts w:cs="Arial" w:hint="eastAsia"/>
                <w:bCs/>
                <w:iCs/>
                <w:color w:val="333333"/>
                <w:shd w:val="clear" w:color="auto" w:fill="FFFFFF"/>
              </w:rPr>
              <w:t>答：对公司业务可能带来以下几个方面的影响：</w:t>
            </w:r>
          </w:p>
          <w:p w14:paraId="7B427371" w14:textId="77777777" w:rsidR="00D31B37" w:rsidRPr="00A03146" w:rsidRDefault="00D31B37" w:rsidP="00D31B37">
            <w:pPr>
              <w:pStyle w:val="a6"/>
              <w:ind w:firstLine="480"/>
              <w:rPr>
                <w:rFonts w:cs="Arial"/>
                <w:bCs/>
                <w:iCs/>
                <w:color w:val="333333"/>
                <w:shd w:val="clear" w:color="auto" w:fill="FFFFFF"/>
              </w:rPr>
            </w:pPr>
            <w:r w:rsidRPr="00A03146">
              <w:rPr>
                <w:rFonts w:cs="Arial" w:hint="eastAsia"/>
                <w:bCs/>
                <w:iCs/>
                <w:color w:val="333333"/>
                <w:shd w:val="clear" w:color="auto" w:fill="FFFFFF"/>
              </w:rPr>
              <w:t>第一，用电业主考虑到平均用电成本增加，将刺激其安装光伏电站的意愿，闲置的屋顶资源将进一步释放，“自发自用，余电上网”的分布式光</w:t>
            </w:r>
            <w:proofErr w:type="gramStart"/>
            <w:r w:rsidRPr="00A03146">
              <w:rPr>
                <w:rFonts w:cs="Arial" w:hint="eastAsia"/>
                <w:bCs/>
                <w:iCs/>
                <w:color w:val="333333"/>
                <w:shd w:val="clear" w:color="auto" w:fill="FFFFFF"/>
              </w:rPr>
              <w:t>伏市场</w:t>
            </w:r>
            <w:proofErr w:type="gramEnd"/>
            <w:r w:rsidRPr="00A03146">
              <w:rPr>
                <w:rFonts w:cs="Arial" w:hint="eastAsia"/>
                <w:bCs/>
                <w:iCs/>
                <w:color w:val="333333"/>
                <w:shd w:val="clear" w:color="auto" w:fill="FFFFFF"/>
              </w:rPr>
              <w:t>空间将进一步打开。</w:t>
            </w:r>
          </w:p>
          <w:p w14:paraId="1AEEBEFB" w14:textId="5908BC37" w:rsidR="00D31B37" w:rsidRPr="00A03146" w:rsidRDefault="00D31B37" w:rsidP="00D31B37">
            <w:pPr>
              <w:pStyle w:val="a6"/>
              <w:ind w:firstLine="480"/>
              <w:rPr>
                <w:rFonts w:cs="Arial"/>
                <w:bCs/>
                <w:iCs/>
                <w:color w:val="333333"/>
                <w:shd w:val="clear" w:color="auto" w:fill="FFFFFF"/>
              </w:rPr>
            </w:pPr>
            <w:r w:rsidRPr="00A03146">
              <w:rPr>
                <w:rFonts w:cs="Arial" w:hint="eastAsia"/>
                <w:bCs/>
                <w:iCs/>
                <w:color w:val="333333"/>
                <w:shd w:val="clear" w:color="auto" w:fill="FFFFFF"/>
              </w:rPr>
              <w:t>第二，公司的</w:t>
            </w:r>
            <w:proofErr w:type="gramStart"/>
            <w:r w:rsidRPr="00A03146">
              <w:rPr>
                <w:rFonts w:cs="Arial" w:hint="eastAsia"/>
                <w:bCs/>
                <w:iCs/>
                <w:color w:val="333333"/>
                <w:shd w:val="clear" w:color="auto" w:fill="FFFFFF"/>
              </w:rPr>
              <w:t>自持</w:t>
            </w:r>
            <w:proofErr w:type="gramEnd"/>
            <w:r w:rsidRPr="00A03146">
              <w:rPr>
                <w:rFonts w:cs="Arial" w:hint="eastAsia"/>
                <w:bCs/>
                <w:iCs/>
                <w:color w:val="333333"/>
                <w:shd w:val="clear" w:color="auto" w:fill="FFFFFF"/>
              </w:rPr>
              <w:t>电站在跟用电业主结算电费时，不是约定一个固定的度电价，而是参照资源所在地工商业用电价格给予一定</w:t>
            </w:r>
            <w:r w:rsidRPr="00A03146">
              <w:rPr>
                <w:rFonts w:cs="Arial"/>
                <w:bCs/>
                <w:iCs/>
                <w:color w:val="333333"/>
                <w:shd w:val="clear" w:color="auto" w:fill="FFFFFF"/>
              </w:rPr>
              <w:t>折扣</w:t>
            </w:r>
            <w:r w:rsidRPr="00A03146">
              <w:rPr>
                <w:rFonts w:cs="Arial" w:hint="eastAsia"/>
                <w:bCs/>
                <w:iCs/>
                <w:color w:val="333333"/>
                <w:shd w:val="clear" w:color="auto" w:fill="FFFFFF"/>
              </w:rPr>
              <w:t>，该方式既能给予客户电价优惠，又能使公司售电价格更具弹性。随着工商业用电峰谷价差的扩大，平均用电价格上涨，公司的综合度</w:t>
            </w:r>
            <w:proofErr w:type="gramStart"/>
            <w:r w:rsidRPr="00A03146">
              <w:rPr>
                <w:rFonts w:cs="Arial" w:hint="eastAsia"/>
                <w:bCs/>
                <w:iCs/>
                <w:color w:val="333333"/>
                <w:shd w:val="clear" w:color="auto" w:fill="FFFFFF"/>
              </w:rPr>
              <w:t>电收入</w:t>
            </w:r>
            <w:proofErr w:type="gramEnd"/>
            <w:r w:rsidRPr="00A03146">
              <w:rPr>
                <w:rFonts w:cs="Arial" w:hint="eastAsia"/>
                <w:bCs/>
                <w:iCs/>
                <w:color w:val="333333"/>
                <w:shd w:val="clear" w:color="auto" w:fill="FFFFFF"/>
              </w:rPr>
              <w:t>将提高，从而增加发电收益。</w:t>
            </w:r>
          </w:p>
          <w:p w14:paraId="5B12B726" w14:textId="75BE0100" w:rsidR="00682EDC" w:rsidRPr="00A03146" w:rsidRDefault="00682EDC" w:rsidP="0096015A">
            <w:pPr>
              <w:pStyle w:val="a6"/>
              <w:ind w:firstLine="482"/>
              <w:rPr>
                <w:rFonts w:cs="Arial"/>
                <w:b/>
                <w:bCs/>
                <w:iCs/>
                <w:color w:val="333333"/>
                <w:shd w:val="clear" w:color="auto" w:fill="FFFFFF"/>
              </w:rPr>
            </w:pPr>
            <w:r w:rsidRPr="00A03146">
              <w:rPr>
                <w:rFonts w:cs="Arial" w:hint="eastAsia"/>
                <w:b/>
                <w:bCs/>
                <w:iCs/>
                <w:color w:val="333333"/>
                <w:shd w:val="clear" w:color="auto" w:fill="FFFFFF"/>
              </w:rPr>
              <w:t>问</w:t>
            </w:r>
            <w:r w:rsidR="00A03146">
              <w:rPr>
                <w:rFonts w:cs="Arial"/>
                <w:b/>
                <w:bCs/>
                <w:iCs/>
                <w:color w:val="333333"/>
                <w:shd w:val="clear" w:color="auto" w:fill="FFFFFF"/>
              </w:rPr>
              <w:t>4</w:t>
            </w:r>
            <w:r w:rsidRPr="00A03146">
              <w:rPr>
                <w:rFonts w:cs="Arial" w:hint="eastAsia"/>
                <w:b/>
                <w:bCs/>
                <w:iCs/>
                <w:color w:val="333333"/>
                <w:shd w:val="clear" w:color="auto" w:fill="FFFFFF"/>
              </w:rPr>
              <w:t>：目前行业迎来快速发展期，公司具备哪些竞争优势</w:t>
            </w:r>
            <w:r w:rsidR="00502384" w:rsidRPr="00A03146">
              <w:rPr>
                <w:rFonts w:cs="Arial" w:hint="eastAsia"/>
                <w:b/>
                <w:bCs/>
                <w:iCs/>
                <w:color w:val="333333"/>
                <w:shd w:val="clear" w:color="auto" w:fill="FFFFFF"/>
              </w:rPr>
              <w:t>来</w:t>
            </w:r>
            <w:r w:rsidRPr="00A03146">
              <w:rPr>
                <w:rFonts w:cs="Arial" w:hint="eastAsia"/>
                <w:b/>
                <w:bCs/>
                <w:iCs/>
                <w:color w:val="333333"/>
                <w:shd w:val="clear" w:color="auto" w:fill="FFFFFF"/>
              </w:rPr>
              <w:t>巩固加强公司的行业地位？</w:t>
            </w:r>
          </w:p>
          <w:p w14:paraId="250CBDB8" w14:textId="1E01AFFB" w:rsidR="00BC1A75" w:rsidRDefault="00502384" w:rsidP="00EE0B5F">
            <w:pPr>
              <w:pStyle w:val="a6"/>
              <w:ind w:firstLine="480"/>
              <w:rPr>
                <w:rFonts w:cs="Arial"/>
                <w:bCs/>
                <w:iCs/>
                <w:color w:val="333333"/>
                <w:shd w:val="clear" w:color="auto" w:fill="FFFFFF"/>
              </w:rPr>
            </w:pPr>
            <w:r w:rsidRPr="00A03146">
              <w:rPr>
                <w:rFonts w:cs="Arial" w:hint="eastAsia"/>
                <w:bCs/>
                <w:iCs/>
                <w:color w:val="333333"/>
                <w:shd w:val="clear" w:color="auto" w:fill="FFFFFF"/>
              </w:rPr>
              <w:t>答：</w:t>
            </w:r>
            <w:r w:rsidR="00425817" w:rsidRPr="00425817">
              <w:rPr>
                <w:rFonts w:cs="Arial" w:hint="eastAsia"/>
                <w:bCs/>
                <w:iCs/>
                <w:color w:val="333333"/>
                <w:shd w:val="clear" w:color="auto" w:fill="FFFFFF"/>
              </w:rPr>
              <w:t>公司是目前国内较早从事分布式光</w:t>
            </w:r>
            <w:proofErr w:type="gramStart"/>
            <w:r w:rsidR="00425817" w:rsidRPr="00425817">
              <w:rPr>
                <w:rFonts w:cs="Arial" w:hint="eastAsia"/>
                <w:bCs/>
                <w:iCs/>
                <w:color w:val="333333"/>
                <w:shd w:val="clear" w:color="auto" w:fill="FFFFFF"/>
              </w:rPr>
              <w:t>伏开发</w:t>
            </w:r>
            <w:proofErr w:type="gramEnd"/>
            <w:r w:rsidR="00425817" w:rsidRPr="00425817">
              <w:rPr>
                <w:rFonts w:cs="Arial" w:hint="eastAsia"/>
                <w:bCs/>
                <w:iCs/>
                <w:color w:val="333333"/>
                <w:shd w:val="clear" w:color="auto" w:fill="FFFFFF"/>
              </w:rPr>
              <w:t>的企业之一，有较完</w:t>
            </w:r>
            <w:r w:rsidR="00425817" w:rsidRPr="00425817">
              <w:rPr>
                <w:rFonts w:cs="Arial" w:hint="eastAsia"/>
                <w:bCs/>
                <w:iCs/>
                <w:color w:val="333333"/>
                <w:shd w:val="clear" w:color="auto" w:fill="FFFFFF"/>
              </w:rPr>
              <w:lastRenderedPageBreak/>
              <w:t>整的分布式光</w:t>
            </w:r>
            <w:proofErr w:type="gramStart"/>
            <w:r w:rsidR="00425817" w:rsidRPr="00425817">
              <w:rPr>
                <w:rFonts w:cs="Arial" w:hint="eastAsia"/>
                <w:bCs/>
                <w:iCs/>
                <w:color w:val="333333"/>
                <w:shd w:val="clear" w:color="auto" w:fill="FFFFFF"/>
              </w:rPr>
              <w:t>伏供应</w:t>
            </w:r>
            <w:proofErr w:type="gramEnd"/>
            <w:r w:rsidR="00425817" w:rsidRPr="00425817">
              <w:rPr>
                <w:rFonts w:cs="Arial" w:hint="eastAsia"/>
                <w:bCs/>
                <w:iCs/>
                <w:color w:val="333333"/>
                <w:shd w:val="clear" w:color="auto" w:fill="FFFFFF"/>
              </w:rPr>
              <w:t>链，具备EPC资质，能够提供屋</w:t>
            </w:r>
            <w:r w:rsidR="00425817">
              <w:rPr>
                <w:rFonts w:cs="Arial" w:hint="eastAsia"/>
                <w:bCs/>
                <w:iCs/>
                <w:color w:val="333333"/>
                <w:shd w:val="clear" w:color="auto" w:fill="FFFFFF"/>
              </w:rPr>
              <w:t>顶资源的获取、电站建设开发、配套材料供应、电站运维等全方位服务。</w:t>
            </w:r>
            <w:r w:rsidRPr="00A03146">
              <w:rPr>
                <w:rFonts w:cs="Arial" w:hint="eastAsia"/>
                <w:bCs/>
                <w:iCs/>
                <w:color w:val="333333"/>
                <w:shd w:val="clear" w:color="auto" w:fill="FFFFFF"/>
              </w:rPr>
              <w:t>公司的</w:t>
            </w:r>
            <w:proofErr w:type="gramStart"/>
            <w:r w:rsidRPr="00A03146">
              <w:rPr>
                <w:rFonts w:cs="Arial" w:hint="eastAsia"/>
                <w:bCs/>
                <w:iCs/>
                <w:color w:val="333333"/>
                <w:shd w:val="clear" w:color="auto" w:fill="FFFFFF"/>
              </w:rPr>
              <w:t>自持</w:t>
            </w:r>
            <w:proofErr w:type="gramEnd"/>
            <w:r w:rsidRPr="00A03146">
              <w:rPr>
                <w:rFonts w:cs="Arial" w:hint="eastAsia"/>
                <w:bCs/>
                <w:iCs/>
                <w:color w:val="333333"/>
                <w:shd w:val="clear" w:color="auto" w:fill="FFFFFF"/>
              </w:rPr>
              <w:t>电站为“自发自用，余电上网”的工商业屋顶分布式光伏电站</w:t>
            </w:r>
            <w:r w:rsidR="00EE0B5F" w:rsidRPr="00A03146">
              <w:rPr>
                <w:rFonts w:cs="Arial" w:hint="eastAsia"/>
                <w:bCs/>
                <w:iCs/>
                <w:color w:val="333333"/>
                <w:shd w:val="clear" w:color="auto" w:fill="FFFFFF"/>
              </w:rPr>
              <w:t>，这个</w:t>
            </w:r>
            <w:r w:rsidRPr="00A03146">
              <w:rPr>
                <w:rFonts w:cs="Arial" w:hint="eastAsia"/>
                <w:bCs/>
                <w:iCs/>
                <w:color w:val="333333"/>
                <w:shd w:val="clear" w:color="auto" w:fill="FFFFFF"/>
              </w:rPr>
              <w:t>行业本身不存在很高的技术壁垒，</w:t>
            </w:r>
            <w:r w:rsidR="00BC1A75">
              <w:rPr>
                <w:rFonts w:cs="Arial" w:hint="eastAsia"/>
                <w:bCs/>
                <w:iCs/>
                <w:color w:val="333333"/>
                <w:shd w:val="clear" w:color="auto" w:fill="FFFFFF"/>
              </w:rPr>
              <w:t>具有强大</w:t>
            </w:r>
            <w:r w:rsidR="009C75F8" w:rsidRPr="00A03146">
              <w:rPr>
                <w:rFonts w:cs="Arial" w:hint="eastAsia"/>
                <w:bCs/>
                <w:iCs/>
                <w:color w:val="333333"/>
                <w:shd w:val="clear" w:color="auto" w:fill="FFFFFF"/>
              </w:rPr>
              <w:t>的屋顶资源</w:t>
            </w:r>
            <w:r w:rsidR="00BC1A75">
              <w:rPr>
                <w:rFonts w:cs="Arial" w:hint="eastAsia"/>
                <w:bCs/>
                <w:iCs/>
                <w:color w:val="333333"/>
                <w:shd w:val="clear" w:color="auto" w:fill="FFFFFF"/>
              </w:rPr>
              <w:t>开发能力</w:t>
            </w:r>
            <w:r w:rsidR="008A6536">
              <w:rPr>
                <w:rFonts w:cs="Arial" w:hint="eastAsia"/>
                <w:bCs/>
                <w:iCs/>
                <w:color w:val="333333"/>
                <w:shd w:val="clear" w:color="auto" w:fill="FFFFFF"/>
              </w:rPr>
              <w:t>、</w:t>
            </w:r>
            <w:r w:rsidR="00425817">
              <w:rPr>
                <w:rFonts w:cs="Arial" w:hint="eastAsia"/>
                <w:bCs/>
                <w:iCs/>
                <w:color w:val="333333"/>
                <w:shd w:val="clear" w:color="auto" w:fill="FFFFFF"/>
              </w:rPr>
              <w:t>品牌经验优势</w:t>
            </w:r>
            <w:r w:rsidR="008A6536">
              <w:rPr>
                <w:rFonts w:cs="Arial" w:hint="eastAsia"/>
                <w:bCs/>
                <w:iCs/>
                <w:color w:val="333333"/>
                <w:shd w:val="clear" w:color="auto" w:fill="FFFFFF"/>
              </w:rPr>
              <w:t>、</w:t>
            </w:r>
            <w:r w:rsidR="00550051">
              <w:rPr>
                <w:rFonts w:cs="Arial" w:hint="eastAsia"/>
                <w:bCs/>
                <w:iCs/>
                <w:color w:val="333333"/>
                <w:shd w:val="clear" w:color="auto" w:fill="FFFFFF"/>
              </w:rPr>
              <w:t>优质</w:t>
            </w:r>
            <w:r w:rsidR="008A6536">
              <w:rPr>
                <w:rFonts w:cs="Arial" w:hint="eastAsia"/>
                <w:bCs/>
                <w:iCs/>
                <w:color w:val="333333"/>
                <w:shd w:val="clear" w:color="auto" w:fill="FFFFFF"/>
              </w:rPr>
              <w:t>的运</w:t>
            </w:r>
            <w:proofErr w:type="gramStart"/>
            <w:r w:rsidR="008A6536">
              <w:rPr>
                <w:rFonts w:cs="Arial" w:hint="eastAsia"/>
                <w:bCs/>
                <w:iCs/>
                <w:color w:val="333333"/>
                <w:shd w:val="clear" w:color="auto" w:fill="FFFFFF"/>
              </w:rPr>
              <w:t>维</w:t>
            </w:r>
            <w:r w:rsidR="006B1933">
              <w:rPr>
                <w:rFonts w:cs="Arial" w:hint="eastAsia"/>
                <w:bCs/>
                <w:iCs/>
                <w:color w:val="333333"/>
                <w:shd w:val="clear" w:color="auto" w:fill="FFFFFF"/>
              </w:rPr>
              <w:t>能力</w:t>
            </w:r>
            <w:proofErr w:type="gramEnd"/>
            <w:r w:rsidR="006B1933">
              <w:rPr>
                <w:rFonts w:cs="Arial" w:hint="eastAsia"/>
                <w:bCs/>
                <w:iCs/>
                <w:color w:val="333333"/>
                <w:shd w:val="clear" w:color="auto" w:fill="FFFFFF"/>
              </w:rPr>
              <w:t>和</w:t>
            </w:r>
            <w:r w:rsidR="008A6536">
              <w:rPr>
                <w:rFonts w:cs="Arial" w:hint="eastAsia"/>
                <w:bCs/>
                <w:iCs/>
                <w:color w:val="333333"/>
                <w:shd w:val="clear" w:color="auto" w:fill="FFFFFF"/>
              </w:rPr>
              <w:t>服务往往才是企业获取竞争优势的关键</w:t>
            </w:r>
            <w:r w:rsidR="00425817">
              <w:rPr>
                <w:rFonts w:cs="Arial" w:hint="eastAsia"/>
                <w:bCs/>
                <w:iCs/>
                <w:color w:val="333333"/>
                <w:shd w:val="clear" w:color="auto" w:fill="FFFFFF"/>
              </w:rPr>
              <w:t>，公司经过多年积累在以上方面具有</w:t>
            </w:r>
            <w:r w:rsidR="00425817" w:rsidRPr="00425817">
              <w:rPr>
                <w:rFonts w:cs="Arial" w:hint="eastAsia"/>
                <w:bCs/>
                <w:iCs/>
                <w:color w:val="333333"/>
                <w:shd w:val="clear" w:color="auto" w:fill="FFFFFF"/>
              </w:rPr>
              <w:t>较强的竞争优势</w:t>
            </w:r>
            <w:r w:rsidR="00425817">
              <w:rPr>
                <w:rFonts w:cs="Arial" w:hint="eastAsia"/>
                <w:bCs/>
                <w:iCs/>
                <w:color w:val="333333"/>
                <w:shd w:val="clear" w:color="auto" w:fill="FFFFFF"/>
              </w:rPr>
              <w:t>：</w:t>
            </w:r>
          </w:p>
          <w:p w14:paraId="4C20180C" w14:textId="02176353" w:rsidR="00FA7370" w:rsidRDefault="009B0F76" w:rsidP="00FA7370">
            <w:pPr>
              <w:pStyle w:val="a6"/>
              <w:ind w:firstLineChars="183" w:firstLine="439"/>
              <w:rPr>
                <w:rFonts w:cs="Arial"/>
                <w:bCs/>
                <w:iCs/>
                <w:color w:val="333333"/>
                <w:shd w:val="clear" w:color="auto" w:fill="FFFFFF"/>
              </w:rPr>
            </w:pPr>
            <w:r>
              <w:rPr>
                <w:rFonts w:cs="Arial" w:hint="eastAsia"/>
                <w:bCs/>
                <w:iCs/>
                <w:color w:val="333333"/>
                <w:shd w:val="clear" w:color="auto" w:fill="FFFFFF"/>
              </w:rPr>
              <w:t>屋顶资源开发</w:t>
            </w:r>
            <w:r w:rsidR="0079590A">
              <w:rPr>
                <w:rFonts w:cs="Arial" w:hint="eastAsia"/>
                <w:bCs/>
                <w:iCs/>
                <w:color w:val="333333"/>
                <w:shd w:val="clear" w:color="auto" w:fill="FFFFFF"/>
              </w:rPr>
              <w:t>能力</w:t>
            </w:r>
            <w:r w:rsidR="00FA7370">
              <w:rPr>
                <w:rFonts w:cs="Arial" w:hint="eastAsia"/>
                <w:bCs/>
                <w:iCs/>
                <w:color w:val="333333"/>
                <w:shd w:val="clear" w:color="auto" w:fill="FFFFFF"/>
              </w:rPr>
              <w:t>方面：</w:t>
            </w:r>
            <w:r w:rsidR="00FA7370" w:rsidRPr="00FA7370">
              <w:rPr>
                <w:rFonts w:cs="Arial" w:hint="eastAsia"/>
                <w:bCs/>
                <w:iCs/>
                <w:color w:val="333333"/>
                <w:shd w:val="clear" w:color="auto" w:fill="FFFFFF"/>
              </w:rPr>
              <w:t>公司在屋顶资源尤其是工业屋顶资源获取方面，取得了十分显著的成绩。截至2021年6月30日，公司已累计获取屋顶资源达1,067万㎡，涉及工业企业751家，可</w:t>
            </w:r>
            <w:proofErr w:type="gramStart"/>
            <w:r w:rsidR="00FA7370" w:rsidRPr="00FA7370">
              <w:rPr>
                <w:rFonts w:cs="Arial" w:hint="eastAsia"/>
                <w:bCs/>
                <w:iCs/>
                <w:color w:val="333333"/>
                <w:shd w:val="clear" w:color="auto" w:fill="FFFFFF"/>
              </w:rPr>
              <w:t>建设约</w:t>
            </w:r>
            <w:proofErr w:type="gramEnd"/>
            <w:r w:rsidR="00FA7370" w:rsidRPr="00FA7370">
              <w:rPr>
                <w:rFonts w:cs="Arial" w:hint="eastAsia"/>
                <w:bCs/>
                <w:iCs/>
                <w:color w:val="333333"/>
                <w:shd w:val="clear" w:color="auto" w:fill="FFFFFF"/>
              </w:rPr>
              <w:t>1,067兆瓦分布式光伏电站，累计装机容量1019兆瓦，年发电能力可高达10.19亿</w:t>
            </w:r>
            <w:r w:rsidR="00FA7370">
              <w:rPr>
                <w:rFonts w:cs="Arial" w:hint="eastAsia"/>
                <w:bCs/>
                <w:iCs/>
                <w:color w:val="333333"/>
                <w:shd w:val="clear" w:color="auto" w:fill="FFFFFF"/>
              </w:rPr>
              <w:t>度。在“自发自用，余电上网”分布式光伏电站开发领域处于领先地位。</w:t>
            </w:r>
          </w:p>
          <w:p w14:paraId="07783CB0" w14:textId="652ADBB5" w:rsidR="009B0F76" w:rsidRDefault="00FA7370" w:rsidP="00425817">
            <w:pPr>
              <w:pStyle w:val="a6"/>
              <w:ind w:firstLineChars="183" w:firstLine="439"/>
              <w:rPr>
                <w:rFonts w:cs="Arial"/>
                <w:bCs/>
                <w:iCs/>
                <w:color w:val="333333"/>
                <w:shd w:val="clear" w:color="auto" w:fill="FFFFFF"/>
              </w:rPr>
            </w:pPr>
            <w:r>
              <w:rPr>
                <w:rFonts w:cs="Arial" w:hint="eastAsia"/>
                <w:bCs/>
                <w:iCs/>
                <w:color w:val="333333"/>
                <w:shd w:val="clear" w:color="auto" w:fill="FFFFFF"/>
              </w:rPr>
              <w:t>品牌和经验优势方面：</w:t>
            </w:r>
            <w:r w:rsidRPr="00FA7370">
              <w:rPr>
                <w:rFonts w:cs="Arial" w:hint="eastAsia"/>
                <w:bCs/>
                <w:iCs/>
                <w:color w:val="333333"/>
                <w:shd w:val="clear" w:color="auto" w:fill="FFFFFF"/>
              </w:rPr>
              <w:t>由于工商业屋顶资源的特点是小而分散，需要根据不同的屋顶资源应用场景定制高度个性化的解决方案，属于非标产品，故电站在设计、施</w:t>
            </w:r>
            <w:r w:rsidR="00425817">
              <w:rPr>
                <w:rFonts w:cs="Arial" w:hint="eastAsia"/>
                <w:bCs/>
                <w:iCs/>
                <w:color w:val="333333"/>
                <w:shd w:val="clear" w:color="auto" w:fill="FFFFFF"/>
              </w:rPr>
              <w:t>工建设、并网等方面需要更加专业，案例经验对建成优质电站至关重要。公司</w:t>
            </w:r>
            <w:r w:rsidR="009B0F76" w:rsidRPr="009B0F76">
              <w:rPr>
                <w:rFonts w:cs="Arial" w:hint="eastAsia"/>
                <w:bCs/>
                <w:iCs/>
                <w:color w:val="333333"/>
                <w:shd w:val="clear" w:color="auto" w:fill="FFFFFF"/>
              </w:rPr>
              <w:t>已成功实施了众多经典案例项目，</w:t>
            </w:r>
            <w:r w:rsidR="00F2219B">
              <w:rPr>
                <w:rFonts w:cs="Arial" w:hint="eastAsia"/>
                <w:bCs/>
                <w:iCs/>
                <w:color w:val="333333"/>
                <w:shd w:val="clear" w:color="auto" w:fill="FFFFFF"/>
              </w:rPr>
              <w:t>服务了近千家客户，积累了丰富的经验，</w:t>
            </w:r>
            <w:r w:rsidR="009B0F76" w:rsidRPr="009B0F76">
              <w:rPr>
                <w:rFonts w:cs="Arial" w:hint="eastAsia"/>
                <w:bCs/>
                <w:iCs/>
                <w:color w:val="333333"/>
                <w:shd w:val="clear" w:color="auto" w:fill="FFFFFF"/>
              </w:rPr>
              <w:t>拥有较强的经验优势和技术优势，“芯能”品牌已经在行业内形成了较高的知名度，公司在屋顶资源业主、地方电网、分布式光伏发电投资方等各方面均享有较好的声誉。</w:t>
            </w:r>
          </w:p>
          <w:p w14:paraId="0378692D" w14:textId="6B8193EC" w:rsidR="00F2219B" w:rsidRPr="00550051" w:rsidRDefault="00550051" w:rsidP="00550051">
            <w:pPr>
              <w:pStyle w:val="a6"/>
              <w:ind w:firstLine="480"/>
              <w:rPr>
                <w:rFonts w:cs="Arial"/>
                <w:bCs/>
                <w:iCs/>
                <w:color w:val="333333"/>
                <w:shd w:val="clear" w:color="auto" w:fill="FFFFFF"/>
              </w:rPr>
            </w:pPr>
            <w:r>
              <w:rPr>
                <w:rFonts w:cs="Arial" w:hint="eastAsia"/>
                <w:bCs/>
                <w:iCs/>
                <w:color w:val="333333"/>
                <w:shd w:val="clear" w:color="auto" w:fill="FFFFFF"/>
              </w:rPr>
              <w:t>优质的运</w:t>
            </w:r>
            <w:proofErr w:type="gramStart"/>
            <w:r>
              <w:rPr>
                <w:rFonts w:cs="Arial" w:hint="eastAsia"/>
                <w:bCs/>
                <w:iCs/>
                <w:color w:val="333333"/>
                <w:shd w:val="clear" w:color="auto" w:fill="FFFFFF"/>
              </w:rPr>
              <w:t>维能力</w:t>
            </w:r>
            <w:proofErr w:type="gramEnd"/>
            <w:r>
              <w:rPr>
                <w:rFonts w:cs="Arial" w:hint="eastAsia"/>
                <w:bCs/>
                <w:iCs/>
                <w:color w:val="333333"/>
                <w:shd w:val="clear" w:color="auto" w:fill="FFFFFF"/>
              </w:rPr>
              <w:t>和服务</w:t>
            </w:r>
            <w:r w:rsidR="00F2219B">
              <w:rPr>
                <w:rFonts w:cs="Arial" w:hint="eastAsia"/>
                <w:bCs/>
                <w:iCs/>
                <w:color w:val="333333"/>
                <w:shd w:val="clear" w:color="auto" w:fill="FFFFFF"/>
              </w:rPr>
              <w:t>方面：“自发自用，余电上网”分布式电站服务</w:t>
            </w:r>
            <w:r w:rsidR="00F2219B" w:rsidRPr="00F2219B">
              <w:rPr>
                <w:rFonts w:cs="Arial" w:hint="eastAsia"/>
                <w:bCs/>
                <w:iCs/>
                <w:color w:val="333333"/>
                <w:shd w:val="clear" w:color="auto" w:fill="FFFFFF"/>
              </w:rPr>
              <w:t>的对象是众多工商企业，各个电站分布零散，各地的气候、环境、情况各异，需要配置足够专业的运</w:t>
            </w:r>
            <w:proofErr w:type="gramStart"/>
            <w:r w:rsidR="00F2219B" w:rsidRPr="00F2219B">
              <w:rPr>
                <w:rFonts w:cs="Arial" w:hint="eastAsia"/>
                <w:bCs/>
                <w:iCs/>
                <w:color w:val="333333"/>
                <w:shd w:val="clear" w:color="auto" w:fill="FFFFFF"/>
              </w:rPr>
              <w:t>维人员</w:t>
            </w:r>
            <w:proofErr w:type="gramEnd"/>
            <w:r w:rsidR="00F2219B" w:rsidRPr="00F2219B">
              <w:rPr>
                <w:rFonts w:cs="Arial" w:hint="eastAsia"/>
                <w:bCs/>
                <w:iCs/>
                <w:color w:val="333333"/>
                <w:shd w:val="clear" w:color="auto" w:fill="FFFFFF"/>
              </w:rPr>
              <w:t>和设备，提供优质的运维服务才能降低电站的故障率，提高发电效率和发电寿命，不断提升客户体验感和满意度。</w:t>
            </w:r>
            <w:r w:rsidRPr="00550051">
              <w:rPr>
                <w:rFonts w:cs="Arial" w:hint="eastAsia"/>
                <w:bCs/>
                <w:iCs/>
                <w:color w:val="333333"/>
                <w:shd w:val="clear" w:color="auto" w:fill="FFFFFF"/>
              </w:rPr>
              <w:t>公司设立了专门的电站运维部，组建了专业维护检修团队，购置了分布式电站监控平台，可实现</w:t>
            </w:r>
            <w:proofErr w:type="gramStart"/>
            <w:r w:rsidRPr="00550051">
              <w:rPr>
                <w:rFonts w:cs="Arial" w:hint="eastAsia"/>
                <w:bCs/>
                <w:iCs/>
                <w:color w:val="333333"/>
                <w:shd w:val="clear" w:color="auto" w:fill="FFFFFF"/>
              </w:rPr>
              <w:t>对各光伏</w:t>
            </w:r>
            <w:proofErr w:type="gramEnd"/>
            <w:r w:rsidRPr="00550051">
              <w:rPr>
                <w:rFonts w:cs="Arial" w:hint="eastAsia"/>
                <w:bCs/>
                <w:iCs/>
                <w:color w:val="333333"/>
                <w:shd w:val="clear" w:color="auto" w:fill="FFFFFF"/>
              </w:rPr>
              <w:t>电站发电情况进行全天候的实时智能化监测、故障的及时发现、定位并排除以及大数据优化分析能力，同时通过可视化监控及自动清洗机器人等使运维效率进一步提升。以上智能化装备和技术的运用使运维效率得到大大提高</w:t>
            </w:r>
            <w:r>
              <w:rPr>
                <w:rFonts w:cs="Arial" w:hint="eastAsia"/>
                <w:bCs/>
                <w:iCs/>
                <w:color w:val="333333"/>
                <w:shd w:val="clear" w:color="auto" w:fill="FFFFFF"/>
              </w:rPr>
              <w:t>，有效</w:t>
            </w:r>
            <w:r w:rsidRPr="00550051">
              <w:rPr>
                <w:rFonts w:cs="Arial" w:hint="eastAsia"/>
                <w:bCs/>
                <w:iCs/>
                <w:color w:val="333333"/>
                <w:shd w:val="clear" w:color="auto" w:fill="FFFFFF"/>
              </w:rPr>
              <w:t>提高</w:t>
            </w:r>
            <w:r>
              <w:rPr>
                <w:rFonts w:cs="Arial" w:hint="eastAsia"/>
                <w:bCs/>
                <w:iCs/>
                <w:color w:val="333333"/>
                <w:shd w:val="clear" w:color="auto" w:fill="FFFFFF"/>
              </w:rPr>
              <w:t>了电站</w:t>
            </w:r>
            <w:r w:rsidRPr="00550051">
              <w:rPr>
                <w:rFonts w:cs="Arial" w:hint="eastAsia"/>
                <w:bCs/>
                <w:iCs/>
                <w:color w:val="333333"/>
                <w:shd w:val="clear" w:color="auto" w:fill="FFFFFF"/>
              </w:rPr>
              <w:t>发电效率和发电寿命，提升</w:t>
            </w:r>
            <w:r>
              <w:rPr>
                <w:rFonts w:cs="Arial" w:hint="eastAsia"/>
                <w:bCs/>
                <w:iCs/>
                <w:color w:val="333333"/>
                <w:shd w:val="clear" w:color="auto" w:fill="FFFFFF"/>
              </w:rPr>
              <w:t>了客户体验感和满意度</w:t>
            </w:r>
            <w:r w:rsidR="00F2219B" w:rsidRPr="00F2219B">
              <w:rPr>
                <w:rFonts w:cs="Arial" w:hint="eastAsia"/>
                <w:bCs/>
                <w:iCs/>
                <w:color w:val="333333"/>
                <w:shd w:val="clear" w:color="auto" w:fill="FFFFFF"/>
              </w:rPr>
              <w:t>。</w:t>
            </w:r>
          </w:p>
          <w:p w14:paraId="629E710A" w14:textId="7B05123D" w:rsidR="00732D00" w:rsidRPr="00A03146" w:rsidRDefault="00550051" w:rsidP="002D242E">
            <w:pPr>
              <w:pStyle w:val="a6"/>
              <w:ind w:firstLine="480"/>
              <w:rPr>
                <w:rFonts w:cs="Arial"/>
                <w:bCs/>
                <w:iCs/>
                <w:color w:val="333333"/>
                <w:shd w:val="clear" w:color="auto" w:fill="FFFFFF"/>
              </w:rPr>
            </w:pPr>
            <w:r>
              <w:rPr>
                <w:rFonts w:cs="Arial" w:hint="eastAsia"/>
                <w:bCs/>
                <w:iCs/>
                <w:color w:val="333333"/>
                <w:shd w:val="clear" w:color="auto" w:fill="FFFFFF"/>
              </w:rPr>
              <w:t>公司</w:t>
            </w:r>
            <w:r w:rsidR="002D242E" w:rsidRPr="00A03146">
              <w:rPr>
                <w:rFonts w:cs="Arial" w:hint="eastAsia"/>
                <w:bCs/>
                <w:iCs/>
                <w:color w:val="333333"/>
                <w:shd w:val="clear" w:color="auto" w:fill="FFFFFF"/>
              </w:rPr>
              <w:t>当前分布式业务客户中有大量的</w:t>
            </w:r>
            <w:r w:rsidR="00732D00" w:rsidRPr="00A03146">
              <w:rPr>
                <w:rFonts w:cs="Arial" w:hint="eastAsia"/>
                <w:bCs/>
                <w:iCs/>
                <w:color w:val="333333"/>
                <w:shd w:val="clear" w:color="auto" w:fill="FFFFFF"/>
              </w:rPr>
              <w:t>优质上市公司、海内外知名</w:t>
            </w:r>
            <w:r w:rsidR="00732D00" w:rsidRPr="00A03146">
              <w:rPr>
                <w:rFonts w:cs="Arial" w:hint="eastAsia"/>
                <w:bCs/>
                <w:iCs/>
                <w:color w:val="333333"/>
                <w:shd w:val="clear" w:color="auto" w:fill="FFFFFF"/>
              </w:rPr>
              <w:lastRenderedPageBreak/>
              <w:t>企业</w:t>
            </w:r>
            <w:r w:rsidR="002D242E" w:rsidRPr="00A03146">
              <w:rPr>
                <w:rFonts w:cs="Arial" w:hint="eastAsia"/>
                <w:bCs/>
                <w:iCs/>
                <w:color w:val="333333"/>
                <w:shd w:val="clear" w:color="auto" w:fill="FFFFFF"/>
              </w:rPr>
              <w:t>，很多都拥有</w:t>
            </w:r>
            <w:r w:rsidR="00732D00" w:rsidRPr="00A03146">
              <w:rPr>
                <w:rFonts w:cs="Arial" w:hint="eastAsia"/>
                <w:bCs/>
                <w:iCs/>
                <w:color w:val="333333"/>
                <w:shd w:val="clear" w:color="auto" w:fill="FFFFFF"/>
              </w:rPr>
              <w:t>遍布全国各地的子公司、工业厂房及合作伙伴，</w:t>
            </w:r>
            <w:r w:rsidR="002D242E" w:rsidRPr="00A03146">
              <w:rPr>
                <w:rFonts w:cs="Arial" w:hint="eastAsia"/>
                <w:bCs/>
                <w:iCs/>
                <w:color w:val="333333"/>
                <w:shd w:val="clear" w:color="auto" w:fill="FFFFFF"/>
              </w:rPr>
              <w:t>公司通过</w:t>
            </w:r>
            <w:r w:rsidR="00732D00" w:rsidRPr="00A03146">
              <w:rPr>
                <w:rFonts w:cs="Arial" w:hint="eastAsia"/>
                <w:bCs/>
                <w:iCs/>
                <w:color w:val="333333"/>
                <w:shd w:val="clear" w:color="auto" w:fill="FFFFFF"/>
              </w:rPr>
              <w:t>为其提供优质服务，</w:t>
            </w:r>
            <w:r w:rsidR="002D242E" w:rsidRPr="00A03146">
              <w:rPr>
                <w:rFonts w:cs="Arial" w:hint="eastAsia"/>
                <w:bCs/>
                <w:iCs/>
                <w:color w:val="333333"/>
                <w:shd w:val="clear" w:color="auto" w:fill="FFFFFF"/>
              </w:rPr>
              <w:t>已</w:t>
            </w:r>
            <w:r w:rsidR="00732D00" w:rsidRPr="00A03146">
              <w:rPr>
                <w:rFonts w:cs="Arial" w:hint="eastAsia"/>
                <w:bCs/>
                <w:iCs/>
                <w:color w:val="333333"/>
                <w:shd w:val="clear" w:color="auto" w:fill="FFFFFF"/>
              </w:rPr>
              <w:t>形成良好口碑</w:t>
            </w:r>
            <w:r w:rsidR="002D242E" w:rsidRPr="00A03146">
              <w:rPr>
                <w:rFonts w:cs="Arial" w:hint="eastAsia"/>
                <w:bCs/>
                <w:iCs/>
                <w:color w:val="333333"/>
                <w:shd w:val="clear" w:color="auto" w:fill="FFFFFF"/>
              </w:rPr>
              <w:t>并</w:t>
            </w:r>
            <w:r w:rsidR="00732D00" w:rsidRPr="00A03146">
              <w:rPr>
                <w:rFonts w:cs="Arial" w:hint="eastAsia"/>
                <w:bCs/>
                <w:iCs/>
                <w:color w:val="333333"/>
                <w:shd w:val="clear" w:color="auto" w:fill="FFFFFF"/>
              </w:rPr>
              <w:t>拓宽公司的业务渠道，形成以项目带口碑，以口碑引客户的良性传动，</w:t>
            </w:r>
            <w:r w:rsidR="002D242E" w:rsidRPr="00A03146">
              <w:rPr>
                <w:rFonts w:cs="Arial" w:hint="eastAsia"/>
                <w:bCs/>
                <w:iCs/>
                <w:color w:val="333333"/>
                <w:shd w:val="clear" w:color="auto" w:fill="FFFFFF"/>
              </w:rPr>
              <w:t>助推公司分布式光伏业务向全国发展，</w:t>
            </w:r>
            <w:r w:rsidR="00B42EDE" w:rsidRPr="00A03146">
              <w:rPr>
                <w:rFonts w:cs="Arial" w:hint="eastAsia"/>
                <w:bCs/>
                <w:iCs/>
                <w:color w:val="333333"/>
                <w:shd w:val="clear" w:color="auto" w:fill="FFFFFF"/>
              </w:rPr>
              <w:t>这</w:t>
            </w:r>
            <w:r w:rsidR="002D242E" w:rsidRPr="00A03146">
              <w:rPr>
                <w:rFonts w:cs="Arial" w:hint="eastAsia"/>
                <w:bCs/>
                <w:iCs/>
                <w:color w:val="333333"/>
                <w:shd w:val="clear" w:color="auto" w:fill="FFFFFF"/>
              </w:rPr>
              <w:t>也</w:t>
            </w:r>
            <w:r w:rsidR="006B1933">
              <w:rPr>
                <w:rFonts w:cs="Arial" w:hint="eastAsia"/>
                <w:bCs/>
                <w:iCs/>
                <w:color w:val="333333"/>
                <w:shd w:val="clear" w:color="auto" w:fill="FFFFFF"/>
              </w:rPr>
              <w:t>是对</w:t>
            </w:r>
            <w:r w:rsidR="002D242E" w:rsidRPr="00A03146">
              <w:rPr>
                <w:rFonts w:cs="Arial" w:hint="eastAsia"/>
                <w:bCs/>
                <w:iCs/>
                <w:color w:val="333333"/>
                <w:shd w:val="clear" w:color="auto" w:fill="FFFFFF"/>
              </w:rPr>
              <w:t>公司在行业内所具有的的</w:t>
            </w:r>
            <w:r w:rsidR="00F2219B">
              <w:rPr>
                <w:rFonts w:cs="Arial" w:hint="eastAsia"/>
                <w:bCs/>
                <w:iCs/>
                <w:color w:val="333333"/>
                <w:shd w:val="clear" w:color="auto" w:fill="FFFFFF"/>
              </w:rPr>
              <w:t>强大屋顶资源开发能力、</w:t>
            </w:r>
            <w:r w:rsidR="002D242E" w:rsidRPr="00A03146">
              <w:rPr>
                <w:rFonts w:cs="Arial" w:hint="eastAsia"/>
                <w:bCs/>
                <w:iCs/>
                <w:color w:val="333333"/>
                <w:shd w:val="clear" w:color="auto" w:fill="FFFFFF"/>
              </w:rPr>
              <w:t>品牌经验优势</w:t>
            </w:r>
            <w:r w:rsidR="00F2219B">
              <w:rPr>
                <w:rFonts w:cs="Arial" w:hint="eastAsia"/>
                <w:bCs/>
                <w:iCs/>
                <w:color w:val="333333"/>
                <w:shd w:val="clear" w:color="auto" w:fill="FFFFFF"/>
              </w:rPr>
              <w:t>及</w:t>
            </w:r>
            <w:r>
              <w:rPr>
                <w:rFonts w:cs="Arial" w:hint="eastAsia"/>
                <w:bCs/>
                <w:iCs/>
                <w:color w:val="333333"/>
                <w:shd w:val="clear" w:color="auto" w:fill="FFFFFF"/>
              </w:rPr>
              <w:t>优质的运维能力和服务</w:t>
            </w:r>
            <w:r w:rsidR="002D242E" w:rsidRPr="00A03146">
              <w:rPr>
                <w:rFonts w:cs="Arial" w:hint="eastAsia"/>
                <w:bCs/>
                <w:iCs/>
                <w:color w:val="333333"/>
                <w:shd w:val="clear" w:color="auto" w:fill="FFFFFF"/>
              </w:rPr>
              <w:t>很好的印证</w:t>
            </w:r>
            <w:r w:rsidR="00732D00" w:rsidRPr="00A03146">
              <w:rPr>
                <w:rFonts w:cs="Arial" w:hint="eastAsia"/>
                <w:bCs/>
                <w:iCs/>
                <w:color w:val="333333"/>
                <w:shd w:val="clear" w:color="auto" w:fill="FFFFFF"/>
              </w:rPr>
              <w:t>。</w:t>
            </w:r>
          </w:p>
          <w:p w14:paraId="04D4CA4A" w14:textId="539CD25D" w:rsidR="00502384" w:rsidRPr="00A03146" w:rsidRDefault="00682EDC" w:rsidP="00502384">
            <w:pPr>
              <w:pStyle w:val="a6"/>
              <w:ind w:firstLine="482"/>
              <w:rPr>
                <w:rFonts w:cs="Arial"/>
                <w:b/>
                <w:bCs/>
                <w:iCs/>
                <w:color w:val="333333"/>
                <w:shd w:val="clear" w:color="auto" w:fill="FFFFFF"/>
              </w:rPr>
            </w:pPr>
            <w:r w:rsidRPr="00A03146">
              <w:rPr>
                <w:rFonts w:cs="Arial" w:hint="eastAsia"/>
                <w:b/>
                <w:bCs/>
                <w:iCs/>
                <w:color w:val="333333"/>
                <w:shd w:val="clear" w:color="auto" w:fill="FFFFFF"/>
              </w:rPr>
              <w:t>问</w:t>
            </w:r>
            <w:r w:rsidR="00A03146">
              <w:rPr>
                <w:rFonts w:cs="Arial"/>
                <w:b/>
                <w:bCs/>
                <w:iCs/>
                <w:color w:val="333333"/>
                <w:shd w:val="clear" w:color="auto" w:fill="FFFFFF"/>
              </w:rPr>
              <w:t>5</w:t>
            </w:r>
            <w:r w:rsidRPr="00A03146">
              <w:rPr>
                <w:rFonts w:cs="Arial" w:hint="eastAsia"/>
                <w:b/>
                <w:bCs/>
                <w:iCs/>
                <w:color w:val="333333"/>
                <w:shd w:val="clear" w:color="auto" w:fill="FFFFFF"/>
              </w:rPr>
              <w:t>：</w:t>
            </w:r>
            <w:r w:rsidR="00EE0B5F" w:rsidRPr="00A03146">
              <w:rPr>
                <w:rFonts w:cs="Arial" w:hint="eastAsia"/>
                <w:b/>
                <w:bCs/>
                <w:iCs/>
                <w:color w:val="333333"/>
                <w:shd w:val="clear" w:color="auto" w:fill="FFFFFF"/>
              </w:rPr>
              <w:t>公司是否会进行大规模扩张，</w:t>
            </w:r>
            <w:r w:rsidR="00027636" w:rsidRPr="00A03146">
              <w:rPr>
                <w:rFonts w:cs="Arial" w:hint="eastAsia"/>
                <w:b/>
                <w:bCs/>
                <w:iCs/>
                <w:color w:val="333333"/>
                <w:shd w:val="clear" w:color="auto" w:fill="FFFFFF"/>
              </w:rPr>
              <w:t>待公司体量规模上去</w:t>
            </w:r>
            <w:r w:rsidR="00EE0B5F" w:rsidRPr="00A03146">
              <w:rPr>
                <w:rFonts w:cs="Arial" w:hint="eastAsia"/>
                <w:b/>
                <w:bCs/>
                <w:iCs/>
                <w:color w:val="333333"/>
                <w:shd w:val="clear" w:color="auto" w:fill="FFFFFF"/>
              </w:rPr>
              <w:t>后续人员配置等方面是否也会</w:t>
            </w:r>
            <w:r w:rsidR="00027636" w:rsidRPr="00A03146">
              <w:rPr>
                <w:rFonts w:cs="Arial" w:hint="eastAsia"/>
                <w:b/>
                <w:bCs/>
                <w:iCs/>
                <w:color w:val="333333"/>
                <w:shd w:val="clear" w:color="auto" w:fill="FFFFFF"/>
              </w:rPr>
              <w:t>同步</w:t>
            </w:r>
            <w:r w:rsidR="00EE0B5F" w:rsidRPr="00A03146">
              <w:rPr>
                <w:rFonts w:cs="Arial" w:hint="eastAsia"/>
                <w:b/>
                <w:bCs/>
                <w:iCs/>
                <w:color w:val="333333"/>
                <w:shd w:val="clear" w:color="auto" w:fill="FFFFFF"/>
              </w:rPr>
              <w:t>扩充？</w:t>
            </w:r>
          </w:p>
          <w:p w14:paraId="182AF316" w14:textId="5ABBE8B6" w:rsidR="00027636" w:rsidRPr="00A03146" w:rsidRDefault="00027636" w:rsidP="00027636">
            <w:pPr>
              <w:pStyle w:val="a6"/>
              <w:ind w:firstLine="480"/>
              <w:rPr>
                <w:rFonts w:cs="Arial"/>
                <w:bCs/>
                <w:iCs/>
                <w:color w:val="333333"/>
                <w:shd w:val="clear" w:color="auto" w:fill="FFFFFF"/>
              </w:rPr>
            </w:pPr>
            <w:r w:rsidRPr="00A03146">
              <w:rPr>
                <w:rFonts w:cs="Arial" w:hint="eastAsia"/>
                <w:bCs/>
                <w:iCs/>
                <w:color w:val="333333"/>
                <w:shd w:val="clear" w:color="auto" w:fill="FFFFFF"/>
              </w:rPr>
              <w:t>答：</w:t>
            </w:r>
            <w:r w:rsidR="00760893" w:rsidRPr="00A03146">
              <w:rPr>
                <w:rFonts w:cs="Arial" w:hint="eastAsia"/>
                <w:bCs/>
                <w:iCs/>
                <w:color w:val="333333"/>
                <w:shd w:val="clear" w:color="auto" w:fill="FFFFFF"/>
              </w:rPr>
              <w:t>对于公司分布式电站业务，</w:t>
            </w:r>
            <w:r w:rsidRPr="00A03146">
              <w:rPr>
                <w:rFonts w:cs="Arial" w:hint="eastAsia"/>
                <w:bCs/>
                <w:iCs/>
                <w:color w:val="333333"/>
                <w:shd w:val="clear" w:color="auto" w:fill="FFFFFF"/>
              </w:rPr>
              <w:t>从目前人员配置来看，公司一年的屋顶资源开发能力大概在200—300兆瓦左右，加上整县推进背景下带来E</w:t>
            </w:r>
            <w:r w:rsidRPr="00A03146">
              <w:rPr>
                <w:rFonts w:cs="Arial"/>
                <w:bCs/>
                <w:iCs/>
                <w:color w:val="333333"/>
                <w:shd w:val="clear" w:color="auto" w:fill="FFFFFF"/>
              </w:rPr>
              <w:t>PC</w:t>
            </w:r>
            <w:r w:rsidRPr="00A03146">
              <w:rPr>
                <w:rFonts w:cs="Arial" w:hint="eastAsia"/>
                <w:bCs/>
                <w:iCs/>
                <w:color w:val="333333"/>
                <w:shd w:val="clear" w:color="auto" w:fill="FFFFFF"/>
              </w:rPr>
              <w:t>和运维业务空间的打开，公司是具备大规模扩张能力的，但公司当前主要在保持负债比例相对稳定的情况下利用</w:t>
            </w:r>
            <w:proofErr w:type="gramStart"/>
            <w:r w:rsidRPr="00A03146">
              <w:rPr>
                <w:rFonts w:cs="Arial" w:hint="eastAsia"/>
                <w:bCs/>
                <w:iCs/>
                <w:color w:val="333333"/>
                <w:shd w:val="clear" w:color="auto" w:fill="FFFFFF"/>
              </w:rPr>
              <w:t>自持</w:t>
            </w:r>
            <w:proofErr w:type="gramEnd"/>
            <w:r w:rsidRPr="00A03146">
              <w:rPr>
                <w:rFonts w:cs="Arial" w:hint="eastAsia"/>
                <w:bCs/>
                <w:iCs/>
                <w:color w:val="333333"/>
                <w:shd w:val="clear" w:color="auto" w:fill="FFFFFF"/>
              </w:rPr>
              <w:t>电站发电收入所带来的稳定现金流，通过滚动投资实现电站规模和发电业务收入的复合增长</w:t>
            </w:r>
            <w:r w:rsidR="009E7526" w:rsidRPr="00A03146">
              <w:rPr>
                <w:rFonts w:cs="Arial" w:hint="eastAsia"/>
                <w:bCs/>
                <w:iCs/>
                <w:color w:val="333333"/>
                <w:shd w:val="clear" w:color="auto" w:fill="FFFFFF"/>
              </w:rPr>
              <w:t>，在此基础上加快</w:t>
            </w:r>
            <w:r w:rsidR="00760893" w:rsidRPr="00A03146">
              <w:rPr>
                <w:rFonts w:cs="Arial" w:hint="eastAsia"/>
                <w:bCs/>
                <w:iCs/>
                <w:color w:val="333333"/>
                <w:shd w:val="clear" w:color="auto" w:fill="FFFFFF"/>
              </w:rPr>
              <w:t>布局</w:t>
            </w:r>
            <w:r w:rsidR="009E7526" w:rsidRPr="00A03146">
              <w:rPr>
                <w:rFonts w:cs="Arial" w:hint="eastAsia"/>
                <w:bCs/>
                <w:iCs/>
                <w:color w:val="333333"/>
                <w:shd w:val="clear" w:color="auto" w:fill="FFFFFF"/>
              </w:rPr>
              <w:t>公司充电</w:t>
            </w:r>
            <w:proofErr w:type="gramStart"/>
            <w:r w:rsidR="009E7526" w:rsidRPr="00A03146">
              <w:rPr>
                <w:rFonts w:cs="Arial" w:hint="eastAsia"/>
                <w:bCs/>
                <w:iCs/>
                <w:color w:val="333333"/>
                <w:shd w:val="clear" w:color="auto" w:fill="FFFFFF"/>
              </w:rPr>
              <w:t>桩业务</w:t>
            </w:r>
            <w:proofErr w:type="gramEnd"/>
            <w:r w:rsidR="009E7526" w:rsidRPr="00A03146">
              <w:rPr>
                <w:rFonts w:cs="Arial" w:hint="eastAsia"/>
                <w:bCs/>
                <w:iCs/>
                <w:color w:val="333333"/>
                <w:shd w:val="clear" w:color="auto" w:fill="FFFFFF"/>
              </w:rPr>
              <w:t>和储能业务</w:t>
            </w:r>
            <w:r w:rsidRPr="00A03146">
              <w:rPr>
                <w:rFonts w:cs="Arial" w:hint="eastAsia"/>
                <w:bCs/>
                <w:iCs/>
                <w:color w:val="333333"/>
                <w:shd w:val="clear" w:color="auto" w:fill="FFFFFF"/>
              </w:rPr>
              <w:t>。</w:t>
            </w:r>
            <w:r w:rsidR="009E7526" w:rsidRPr="00A03146">
              <w:rPr>
                <w:rFonts w:cs="Arial" w:hint="eastAsia"/>
                <w:bCs/>
                <w:iCs/>
                <w:color w:val="333333"/>
                <w:shd w:val="clear" w:color="auto" w:fill="FFFFFF"/>
              </w:rPr>
              <w:t>随着公司</w:t>
            </w:r>
            <w:proofErr w:type="gramStart"/>
            <w:r w:rsidR="009E7526" w:rsidRPr="00A03146">
              <w:rPr>
                <w:rFonts w:cs="Arial" w:hint="eastAsia"/>
                <w:bCs/>
                <w:iCs/>
                <w:color w:val="333333"/>
                <w:shd w:val="clear" w:color="auto" w:fill="FFFFFF"/>
              </w:rPr>
              <w:t>自持</w:t>
            </w:r>
            <w:proofErr w:type="gramEnd"/>
            <w:r w:rsidR="009E7526" w:rsidRPr="00A03146">
              <w:rPr>
                <w:rFonts w:cs="Arial" w:hint="eastAsia"/>
                <w:bCs/>
                <w:iCs/>
                <w:color w:val="333333"/>
                <w:shd w:val="clear" w:color="auto" w:fill="FFFFFF"/>
              </w:rPr>
              <w:t>电站规模的扩大和充电</w:t>
            </w:r>
            <w:proofErr w:type="gramStart"/>
            <w:r w:rsidR="009E7526" w:rsidRPr="00A03146">
              <w:rPr>
                <w:rFonts w:cs="Arial" w:hint="eastAsia"/>
                <w:bCs/>
                <w:iCs/>
                <w:color w:val="333333"/>
                <w:shd w:val="clear" w:color="auto" w:fill="FFFFFF"/>
              </w:rPr>
              <w:t>桩业务</w:t>
            </w:r>
            <w:proofErr w:type="gramEnd"/>
            <w:r w:rsidR="009E7526" w:rsidRPr="00A03146">
              <w:rPr>
                <w:rFonts w:cs="Arial" w:hint="eastAsia"/>
                <w:bCs/>
                <w:iCs/>
                <w:color w:val="333333"/>
                <w:shd w:val="clear" w:color="auto" w:fill="FFFFFF"/>
              </w:rPr>
              <w:t>和储能业务的</w:t>
            </w:r>
            <w:r w:rsidR="00760893" w:rsidRPr="00A03146">
              <w:rPr>
                <w:rFonts w:cs="Arial" w:hint="eastAsia"/>
                <w:bCs/>
                <w:iCs/>
                <w:color w:val="333333"/>
                <w:shd w:val="clear" w:color="auto" w:fill="FFFFFF"/>
              </w:rPr>
              <w:t>推进</w:t>
            </w:r>
            <w:r w:rsidR="009E7526" w:rsidRPr="00A03146">
              <w:rPr>
                <w:rFonts w:cs="Arial" w:hint="eastAsia"/>
                <w:bCs/>
                <w:iCs/>
                <w:color w:val="333333"/>
                <w:shd w:val="clear" w:color="auto" w:fill="FFFFFF"/>
              </w:rPr>
              <w:t>，</w:t>
            </w:r>
            <w:r w:rsidRPr="00A03146">
              <w:rPr>
                <w:rFonts w:cs="Arial" w:hint="eastAsia"/>
                <w:bCs/>
                <w:iCs/>
                <w:color w:val="333333"/>
                <w:shd w:val="clear" w:color="auto" w:fill="FFFFFF"/>
              </w:rPr>
              <w:t>人员配置方面公司会</w:t>
            </w:r>
            <w:proofErr w:type="gramStart"/>
            <w:r w:rsidRPr="00A03146">
              <w:rPr>
                <w:rFonts w:cs="Arial" w:hint="eastAsia"/>
                <w:bCs/>
                <w:iCs/>
                <w:color w:val="333333"/>
                <w:shd w:val="clear" w:color="auto" w:fill="FFFFFF"/>
              </w:rPr>
              <w:t>视业务</w:t>
            </w:r>
            <w:proofErr w:type="gramEnd"/>
            <w:r w:rsidRPr="00A03146">
              <w:rPr>
                <w:rFonts w:cs="Arial" w:hint="eastAsia"/>
                <w:bCs/>
                <w:iCs/>
                <w:color w:val="333333"/>
                <w:shd w:val="clear" w:color="auto" w:fill="FFFFFF"/>
              </w:rPr>
              <w:t>的开展情况同步调整</w:t>
            </w:r>
            <w:r w:rsidR="009E7526" w:rsidRPr="00A03146">
              <w:rPr>
                <w:rFonts w:cs="Arial" w:hint="eastAsia"/>
                <w:bCs/>
                <w:iCs/>
                <w:color w:val="333333"/>
                <w:shd w:val="clear" w:color="auto" w:fill="FFFFFF"/>
              </w:rPr>
              <w:t>，但基于相关业务的特性，人员并不需要同比例</w:t>
            </w:r>
            <w:r w:rsidR="00760893" w:rsidRPr="00A03146">
              <w:rPr>
                <w:rFonts w:cs="Arial" w:hint="eastAsia"/>
                <w:bCs/>
                <w:iCs/>
                <w:color w:val="333333"/>
                <w:shd w:val="clear" w:color="auto" w:fill="FFFFFF"/>
              </w:rPr>
              <w:t>扩充</w:t>
            </w:r>
            <w:r w:rsidRPr="00A03146">
              <w:rPr>
                <w:rFonts w:cs="Arial" w:hint="eastAsia"/>
                <w:bCs/>
                <w:iCs/>
                <w:color w:val="333333"/>
                <w:shd w:val="clear" w:color="auto" w:fill="FFFFFF"/>
              </w:rPr>
              <w:t>。</w:t>
            </w:r>
            <w:r w:rsidR="009E7526" w:rsidRPr="00A03146">
              <w:rPr>
                <w:rFonts w:cs="Arial" w:hint="eastAsia"/>
                <w:bCs/>
                <w:iCs/>
                <w:color w:val="333333"/>
                <w:shd w:val="clear" w:color="auto" w:fill="FFFFFF"/>
              </w:rPr>
              <w:t>比如公司的电站运维业务，智能化装备和技术的运用使运维效率得到大大提高，运维团队的人员规模等并不与电站规模同比例增加，随着电站规模的持续扩大，电站运维的边际成本是逐渐降低的。</w:t>
            </w:r>
          </w:p>
          <w:p w14:paraId="6386203D" w14:textId="0C75A98C" w:rsidR="00EE0B5F" w:rsidRPr="00A03146" w:rsidRDefault="00EE0B5F" w:rsidP="00502384">
            <w:pPr>
              <w:pStyle w:val="a6"/>
              <w:ind w:firstLine="482"/>
              <w:rPr>
                <w:rFonts w:cs="Arial"/>
                <w:b/>
                <w:bCs/>
                <w:iCs/>
                <w:color w:val="333333"/>
                <w:shd w:val="clear" w:color="auto" w:fill="FFFFFF"/>
              </w:rPr>
            </w:pPr>
            <w:r w:rsidRPr="00A03146">
              <w:rPr>
                <w:rFonts w:cs="Arial" w:hint="eastAsia"/>
                <w:b/>
                <w:bCs/>
                <w:iCs/>
                <w:color w:val="333333"/>
                <w:shd w:val="clear" w:color="auto" w:fill="FFFFFF"/>
              </w:rPr>
              <w:t>问</w:t>
            </w:r>
            <w:r w:rsidR="00A03146">
              <w:rPr>
                <w:rFonts w:cs="Arial"/>
                <w:b/>
                <w:bCs/>
                <w:iCs/>
                <w:color w:val="333333"/>
                <w:shd w:val="clear" w:color="auto" w:fill="FFFFFF"/>
              </w:rPr>
              <w:t>6</w:t>
            </w:r>
            <w:r w:rsidRPr="00A03146">
              <w:rPr>
                <w:rFonts w:cs="Arial" w:hint="eastAsia"/>
                <w:b/>
                <w:bCs/>
                <w:iCs/>
                <w:color w:val="333333"/>
                <w:shd w:val="clear" w:color="auto" w:fill="FFFFFF"/>
              </w:rPr>
              <w:t>：</w:t>
            </w:r>
            <w:r w:rsidR="002D242E" w:rsidRPr="00A03146">
              <w:rPr>
                <w:rFonts w:cs="Arial" w:hint="eastAsia"/>
                <w:b/>
                <w:bCs/>
                <w:iCs/>
                <w:color w:val="333333"/>
                <w:shd w:val="clear" w:color="auto" w:fill="FFFFFF"/>
              </w:rPr>
              <w:t>我看公司很多分布式客户都是用电非常大，经营效益非常好的公司，公司电站所发的光</w:t>
            </w:r>
            <w:proofErr w:type="gramStart"/>
            <w:r w:rsidR="002D242E" w:rsidRPr="00A03146">
              <w:rPr>
                <w:rFonts w:cs="Arial" w:hint="eastAsia"/>
                <w:b/>
                <w:bCs/>
                <w:iCs/>
                <w:color w:val="333333"/>
                <w:shd w:val="clear" w:color="auto" w:fill="FFFFFF"/>
              </w:rPr>
              <w:t>伏电占</w:t>
            </w:r>
            <w:proofErr w:type="gramEnd"/>
            <w:r w:rsidR="002D242E" w:rsidRPr="00A03146">
              <w:rPr>
                <w:rFonts w:cs="Arial" w:hint="eastAsia"/>
                <w:b/>
                <w:bCs/>
                <w:iCs/>
                <w:color w:val="333333"/>
                <w:shd w:val="clear" w:color="auto" w:fill="FFFFFF"/>
              </w:rPr>
              <w:t>其用电量还比较小，为什么不考虑扩大装机规模？</w:t>
            </w:r>
          </w:p>
          <w:p w14:paraId="08211E99" w14:textId="7191DE7C" w:rsidR="002D242E" w:rsidRPr="00A03146" w:rsidRDefault="002D242E" w:rsidP="00760893">
            <w:pPr>
              <w:pStyle w:val="a6"/>
              <w:ind w:firstLine="480"/>
              <w:rPr>
                <w:rFonts w:cs="Arial"/>
                <w:bCs/>
                <w:iCs/>
                <w:color w:val="333333"/>
                <w:shd w:val="clear" w:color="auto" w:fill="FFFFFF"/>
              </w:rPr>
            </w:pPr>
            <w:r w:rsidRPr="00A03146">
              <w:rPr>
                <w:rFonts w:cs="Arial" w:hint="eastAsia"/>
                <w:bCs/>
                <w:iCs/>
                <w:color w:val="333333"/>
                <w:shd w:val="clear" w:color="auto" w:fill="FFFFFF"/>
              </w:rPr>
              <w:t>答：</w:t>
            </w:r>
            <w:r w:rsidR="00EE441E" w:rsidRPr="00A03146">
              <w:rPr>
                <w:rFonts w:cs="Arial" w:hint="eastAsia"/>
                <w:bCs/>
                <w:iCs/>
                <w:color w:val="333333"/>
                <w:shd w:val="clear" w:color="auto" w:fill="FFFFFF"/>
              </w:rPr>
              <w:t>电站的装机规模受屋顶资源可利用面积的影响，</w:t>
            </w:r>
            <w:r w:rsidRPr="00A03146">
              <w:rPr>
                <w:rFonts w:cs="Arial" w:hint="eastAsia"/>
                <w:bCs/>
                <w:iCs/>
                <w:color w:val="333333"/>
                <w:shd w:val="clear" w:color="auto" w:fill="FFFFFF"/>
              </w:rPr>
              <w:t>并不是公司或者客户不愿意扩大装机规模，而是这些客户的屋顶资源能利用的都基本利用起来了，</w:t>
            </w:r>
            <w:r w:rsidR="00027636" w:rsidRPr="00A03146">
              <w:rPr>
                <w:rFonts w:cs="Arial" w:hint="eastAsia"/>
                <w:bCs/>
                <w:iCs/>
                <w:color w:val="333333"/>
                <w:shd w:val="clear" w:color="auto" w:fill="FFFFFF"/>
              </w:rPr>
              <w:t>有加装空间的基本也都进行</w:t>
            </w:r>
            <w:r w:rsidR="00EE441E" w:rsidRPr="00A03146">
              <w:rPr>
                <w:rFonts w:cs="Arial" w:hint="eastAsia"/>
                <w:bCs/>
                <w:iCs/>
                <w:color w:val="333333"/>
                <w:shd w:val="clear" w:color="auto" w:fill="FFFFFF"/>
              </w:rPr>
              <w:t>了</w:t>
            </w:r>
            <w:r w:rsidR="00027636" w:rsidRPr="00A03146">
              <w:rPr>
                <w:rFonts w:cs="Arial" w:hint="eastAsia"/>
                <w:bCs/>
                <w:iCs/>
                <w:color w:val="333333"/>
                <w:shd w:val="clear" w:color="auto" w:fill="FFFFFF"/>
              </w:rPr>
              <w:t>扩容</w:t>
            </w:r>
            <w:r w:rsidR="00760893" w:rsidRPr="00A03146">
              <w:rPr>
                <w:rFonts w:cs="Arial" w:hint="eastAsia"/>
                <w:bCs/>
                <w:iCs/>
                <w:color w:val="333333"/>
                <w:shd w:val="clear" w:color="auto" w:fill="FFFFFF"/>
              </w:rPr>
              <w:t>。</w:t>
            </w:r>
          </w:p>
          <w:p w14:paraId="2F48A778" w14:textId="77777777" w:rsidR="00EF48C5" w:rsidRDefault="00760893" w:rsidP="00EF48C5">
            <w:pPr>
              <w:pStyle w:val="a6"/>
              <w:ind w:firstLine="482"/>
              <w:rPr>
                <w:rFonts w:cs="Arial"/>
                <w:b/>
                <w:bCs/>
                <w:iCs/>
                <w:color w:val="333333"/>
                <w:shd w:val="clear" w:color="auto" w:fill="FFFFFF"/>
              </w:rPr>
            </w:pPr>
            <w:r w:rsidRPr="00A03146">
              <w:rPr>
                <w:rFonts w:cs="Arial" w:hint="eastAsia"/>
                <w:b/>
                <w:bCs/>
                <w:iCs/>
                <w:color w:val="333333"/>
                <w:shd w:val="clear" w:color="auto" w:fill="FFFFFF"/>
              </w:rPr>
              <w:t>问</w:t>
            </w:r>
            <w:r w:rsidR="00A03146">
              <w:rPr>
                <w:rFonts w:cs="Arial"/>
                <w:b/>
                <w:bCs/>
                <w:iCs/>
                <w:color w:val="333333"/>
                <w:shd w:val="clear" w:color="auto" w:fill="FFFFFF"/>
              </w:rPr>
              <w:t>7</w:t>
            </w:r>
            <w:r w:rsidRPr="00A03146">
              <w:rPr>
                <w:rFonts w:cs="Arial" w:hint="eastAsia"/>
                <w:b/>
                <w:bCs/>
                <w:iCs/>
                <w:color w:val="333333"/>
                <w:shd w:val="clear" w:color="auto" w:fill="FFFFFF"/>
              </w:rPr>
              <w:t>：存量电站中公司有多大规模是有发电补贴的，是否存在发电补贴拖欠的情况？当前增量电站不存在发电补贴的情况下毛利率是怎么样的？</w:t>
            </w:r>
          </w:p>
          <w:p w14:paraId="337E36F9" w14:textId="65BD6E98" w:rsidR="007F02EF" w:rsidRPr="00EF48C5" w:rsidRDefault="00760893" w:rsidP="00EF48C5">
            <w:pPr>
              <w:pStyle w:val="a6"/>
              <w:ind w:firstLine="480"/>
              <w:rPr>
                <w:rFonts w:cs="Arial"/>
                <w:b/>
                <w:bCs/>
                <w:iCs/>
                <w:color w:val="333333"/>
                <w:shd w:val="clear" w:color="auto" w:fill="FFFFFF"/>
              </w:rPr>
            </w:pPr>
            <w:bookmarkStart w:id="0" w:name="_GoBack"/>
            <w:bookmarkEnd w:id="0"/>
            <w:r w:rsidRPr="00A03146">
              <w:rPr>
                <w:rFonts w:cs="Arial" w:hint="eastAsia"/>
                <w:bCs/>
                <w:iCs/>
                <w:color w:val="333333"/>
                <w:shd w:val="clear" w:color="auto" w:fill="FFFFFF"/>
              </w:rPr>
              <w:t>答：</w:t>
            </w:r>
            <w:r w:rsidR="007F02EF" w:rsidRPr="00A03146">
              <w:rPr>
                <w:rFonts w:cs="Arial" w:hint="eastAsia"/>
                <w:bCs/>
                <w:iCs/>
                <w:color w:val="333333"/>
                <w:shd w:val="clear" w:color="auto" w:fill="FFFFFF"/>
              </w:rPr>
              <w:t>公司的存量自持电站分布在浙江</w:t>
            </w:r>
            <w:r w:rsidR="00FE0836" w:rsidRPr="00A03146">
              <w:rPr>
                <w:rFonts w:cs="Arial" w:hint="eastAsia"/>
                <w:bCs/>
                <w:iCs/>
                <w:color w:val="333333"/>
                <w:shd w:val="clear" w:color="auto" w:fill="FFFFFF"/>
              </w:rPr>
              <w:t>、江苏、江西、安徽，大部分</w:t>
            </w:r>
            <w:r w:rsidR="00FE0836" w:rsidRPr="00A03146">
              <w:rPr>
                <w:rFonts w:cs="Arial" w:hint="eastAsia"/>
                <w:bCs/>
                <w:iCs/>
                <w:color w:val="333333"/>
                <w:shd w:val="clear" w:color="auto" w:fill="FFFFFF"/>
              </w:rPr>
              <w:lastRenderedPageBreak/>
              <w:t>分布在浙江，其中</w:t>
            </w:r>
            <w:r w:rsidR="00EE441E" w:rsidRPr="00A03146">
              <w:rPr>
                <w:rFonts w:cs="Arial" w:hint="eastAsia"/>
                <w:bCs/>
                <w:iCs/>
                <w:color w:val="333333"/>
                <w:shd w:val="clear" w:color="auto" w:fill="FFFFFF"/>
              </w:rPr>
              <w:t>约</w:t>
            </w:r>
            <w:r w:rsidR="00E60933" w:rsidRPr="00A03146">
              <w:rPr>
                <w:rFonts w:cs="Arial" w:hint="eastAsia"/>
                <w:bCs/>
                <w:iCs/>
                <w:color w:val="333333"/>
                <w:shd w:val="clear" w:color="auto" w:fill="FFFFFF"/>
              </w:rPr>
              <w:t>3</w:t>
            </w:r>
            <w:r w:rsidR="00E60933" w:rsidRPr="00A03146">
              <w:rPr>
                <w:rFonts w:cs="Arial"/>
                <w:bCs/>
                <w:iCs/>
                <w:color w:val="333333"/>
                <w:shd w:val="clear" w:color="auto" w:fill="FFFFFF"/>
              </w:rPr>
              <w:t>60</w:t>
            </w:r>
            <w:r w:rsidR="00E60933" w:rsidRPr="00A03146">
              <w:rPr>
                <w:rFonts w:cs="Arial" w:hint="eastAsia"/>
                <w:bCs/>
                <w:iCs/>
                <w:color w:val="333333"/>
                <w:shd w:val="clear" w:color="auto" w:fill="FFFFFF"/>
              </w:rPr>
              <w:t>M</w:t>
            </w:r>
            <w:r w:rsidR="00E60933" w:rsidRPr="00A03146">
              <w:rPr>
                <w:rFonts w:cs="Arial"/>
                <w:bCs/>
                <w:iCs/>
                <w:color w:val="333333"/>
                <w:shd w:val="clear" w:color="auto" w:fill="FFFFFF"/>
              </w:rPr>
              <w:t>W</w:t>
            </w:r>
            <w:r w:rsidR="00E60933" w:rsidRPr="00A03146">
              <w:rPr>
                <w:rFonts w:cs="Arial" w:hint="eastAsia"/>
                <w:bCs/>
                <w:iCs/>
                <w:color w:val="333333"/>
                <w:shd w:val="clear" w:color="auto" w:fill="FFFFFF"/>
              </w:rPr>
              <w:t>有补助，不存在补贴拖欠的情况。公司当前新增</w:t>
            </w:r>
            <w:proofErr w:type="gramStart"/>
            <w:r w:rsidR="00E60933" w:rsidRPr="00A03146">
              <w:rPr>
                <w:rFonts w:cs="Arial" w:hint="eastAsia"/>
                <w:bCs/>
                <w:iCs/>
                <w:color w:val="333333"/>
                <w:shd w:val="clear" w:color="auto" w:fill="FFFFFF"/>
              </w:rPr>
              <w:t>自持</w:t>
            </w:r>
            <w:proofErr w:type="gramEnd"/>
            <w:r w:rsidR="00E60933" w:rsidRPr="00A03146">
              <w:rPr>
                <w:rFonts w:cs="Arial" w:hint="eastAsia"/>
                <w:bCs/>
                <w:iCs/>
                <w:color w:val="333333"/>
                <w:shd w:val="clear" w:color="auto" w:fill="FFFFFF"/>
              </w:rPr>
              <w:t>分布式光伏电站均为</w:t>
            </w:r>
            <w:proofErr w:type="gramStart"/>
            <w:r w:rsidR="00E60933" w:rsidRPr="00A03146">
              <w:rPr>
                <w:rFonts w:cs="Arial" w:hint="eastAsia"/>
                <w:bCs/>
                <w:iCs/>
                <w:color w:val="333333"/>
                <w:shd w:val="clear" w:color="auto" w:fill="FFFFFF"/>
              </w:rPr>
              <w:t>无度电</w:t>
            </w:r>
            <w:proofErr w:type="gramEnd"/>
            <w:r w:rsidR="00E60933" w:rsidRPr="00A03146">
              <w:rPr>
                <w:rFonts w:cs="Arial" w:hint="eastAsia"/>
                <w:bCs/>
                <w:iCs/>
                <w:color w:val="333333"/>
                <w:shd w:val="clear" w:color="auto" w:fill="FFFFFF"/>
              </w:rPr>
              <w:t>补贴项目，根据目前电站投资成本测算，新增项目毛利率仍然可达60%左右，在不考虑资金成本的情况下，投资回收期约为6年，与前几年持有的有度电补贴的分布式光伏电站投资回收期基本相当。</w:t>
            </w:r>
          </w:p>
          <w:p w14:paraId="239958D3" w14:textId="36DBFE86" w:rsidR="007F02EF" w:rsidRPr="00A03146" w:rsidRDefault="007F02EF" w:rsidP="007F02EF">
            <w:pPr>
              <w:pStyle w:val="a6"/>
              <w:ind w:firstLine="482"/>
              <w:rPr>
                <w:rFonts w:cs="Arial"/>
                <w:b/>
                <w:bCs/>
                <w:iCs/>
                <w:color w:val="333333"/>
                <w:shd w:val="clear" w:color="auto" w:fill="FFFFFF"/>
              </w:rPr>
            </w:pPr>
            <w:r w:rsidRPr="00A03146">
              <w:rPr>
                <w:rFonts w:cs="Arial" w:hint="eastAsia"/>
                <w:b/>
                <w:bCs/>
                <w:iCs/>
                <w:color w:val="333333"/>
                <w:shd w:val="clear" w:color="auto" w:fill="FFFFFF"/>
              </w:rPr>
              <w:t>问</w:t>
            </w:r>
            <w:r w:rsidR="00A03146">
              <w:rPr>
                <w:rFonts w:cs="Arial"/>
                <w:b/>
                <w:bCs/>
                <w:iCs/>
                <w:color w:val="333333"/>
                <w:shd w:val="clear" w:color="auto" w:fill="FFFFFF"/>
              </w:rPr>
              <w:t>8</w:t>
            </w:r>
            <w:r w:rsidRPr="00A03146">
              <w:rPr>
                <w:rFonts w:cs="Arial" w:hint="eastAsia"/>
                <w:b/>
                <w:bCs/>
                <w:iCs/>
                <w:color w:val="333333"/>
                <w:shd w:val="clear" w:color="auto" w:fill="FFFFFF"/>
              </w:rPr>
              <w:t>：公司</w:t>
            </w:r>
            <w:proofErr w:type="gramStart"/>
            <w:r w:rsidR="0079590A">
              <w:rPr>
                <w:rFonts w:cs="Arial" w:hint="eastAsia"/>
                <w:b/>
                <w:bCs/>
                <w:iCs/>
                <w:color w:val="333333"/>
                <w:shd w:val="clear" w:color="auto" w:fill="FFFFFF"/>
              </w:rPr>
              <w:t>自持</w:t>
            </w:r>
            <w:proofErr w:type="gramEnd"/>
            <w:r w:rsidR="0079590A">
              <w:rPr>
                <w:rFonts w:cs="Arial" w:hint="eastAsia"/>
                <w:b/>
                <w:bCs/>
                <w:iCs/>
                <w:color w:val="333333"/>
                <w:shd w:val="clear" w:color="auto" w:fill="FFFFFF"/>
              </w:rPr>
              <w:t>电站</w:t>
            </w:r>
            <w:r w:rsidRPr="00A03146">
              <w:rPr>
                <w:rFonts w:cs="Arial" w:hint="eastAsia"/>
                <w:b/>
                <w:bCs/>
                <w:iCs/>
                <w:color w:val="333333"/>
                <w:shd w:val="clear" w:color="auto" w:fill="FFFFFF"/>
              </w:rPr>
              <w:t>屋顶大部分是彩钢瓦，后续要更换是怎么约定的？</w:t>
            </w:r>
          </w:p>
          <w:p w14:paraId="39EEDACE" w14:textId="42285142" w:rsidR="007F02EF" w:rsidRPr="00A03146" w:rsidRDefault="007F02EF" w:rsidP="007F02EF">
            <w:pPr>
              <w:pStyle w:val="a6"/>
              <w:ind w:firstLine="480"/>
              <w:rPr>
                <w:rFonts w:cs="Arial"/>
                <w:bCs/>
                <w:iCs/>
                <w:color w:val="333333"/>
                <w:shd w:val="clear" w:color="auto" w:fill="FFFFFF"/>
              </w:rPr>
            </w:pPr>
            <w:r w:rsidRPr="00A03146">
              <w:rPr>
                <w:rFonts w:cs="Arial" w:hint="eastAsia"/>
                <w:bCs/>
                <w:iCs/>
                <w:color w:val="333333"/>
                <w:shd w:val="clear" w:color="auto" w:fill="FFFFFF"/>
              </w:rPr>
              <w:t>答：</w:t>
            </w:r>
            <w:r w:rsidR="008A6536" w:rsidRPr="008A6536">
              <w:rPr>
                <w:rFonts w:cs="Arial" w:hint="eastAsia"/>
                <w:bCs/>
                <w:iCs/>
                <w:color w:val="333333"/>
                <w:shd w:val="clear" w:color="auto" w:fill="FFFFFF"/>
              </w:rPr>
              <w:t>公司会谨慎评估屋顶寿命情况，确保其能够安全使用，若需更换彩钢瓦，业主将承担更换</w:t>
            </w:r>
            <w:proofErr w:type="gramStart"/>
            <w:r w:rsidR="008A6536" w:rsidRPr="008A6536">
              <w:rPr>
                <w:rFonts w:cs="Arial" w:hint="eastAsia"/>
                <w:bCs/>
                <w:iCs/>
                <w:color w:val="333333"/>
                <w:shd w:val="clear" w:color="auto" w:fill="FFFFFF"/>
              </w:rPr>
              <w:t>彩钢瓦的</w:t>
            </w:r>
            <w:proofErr w:type="gramEnd"/>
            <w:r w:rsidR="008A6536" w:rsidRPr="008A6536">
              <w:rPr>
                <w:rFonts w:cs="Arial" w:hint="eastAsia"/>
                <w:bCs/>
                <w:iCs/>
                <w:color w:val="333333"/>
                <w:shd w:val="clear" w:color="auto" w:fill="FFFFFF"/>
              </w:rPr>
              <w:t>材料和费用，而公司出于与客户长期合作的</w:t>
            </w:r>
            <w:proofErr w:type="gramStart"/>
            <w:r w:rsidR="008A6536" w:rsidRPr="008A6536">
              <w:rPr>
                <w:rFonts w:cs="Arial" w:hint="eastAsia"/>
                <w:bCs/>
                <w:iCs/>
                <w:color w:val="333333"/>
                <w:shd w:val="clear" w:color="auto" w:fill="FFFFFF"/>
              </w:rPr>
              <w:t>考量</w:t>
            </w:r>
            <w:proofErr w:type="gramEnd"/>
            <w:r w:rsidR="008A6536" w:rsidRPr="008A6536">
              <w:rPr>
                <w:rFonts w:cs="Arial" w:hint="eastAsia"/>
                <w:bCs/>
                <w:iCs/>
                <w:color w:val="333333"/>
                <w:shd w:val="clear" w:color="auto" w:fill="FFFFFF"/>
              </w:rPr>
              <w:t>，将会为其免费提供光伏电站拆装服务。在施工过程中，可边更换彩</w:t>
            </w:r>
            <w:proofErr w:type="gramStart"/>
            <w:r w:rsidR="008A6536" w:rsidRPr="008A6536">
              <w:rPr>
                <w:rFonts w:cs="Arial" w:hint="eastAsia"/>
                <w:bCs/>
                <w:iCs/>
                <w:color w:val="333333"/>
                <w:shd w:val="clear" w:color="auto" w:fill="FFFFFF"/>
              </w:rPr>
              <w:t>钢瓦边</w:t>
            </w:r>
            <w:proofErr w:type="gramEnd"/>
            <w:r w:rsidR="008A6536" w:rsidRPr="008A6536">
              <w:rPr>
                <w:rFonts w:cs="Arial" w:hint="eastAsia"/>
                <w:bCs/>
                <w:iCs/>
                <w:color w:val="333333"/>
                <w:shd w:val="clear" w:color="auto" w:fill="FFFFFF"/>
              </w:rPr>
              <w:t>安装电站，能够掌握拆装进度，有效降低因</w:t>
            </w:r>
            <w:proofErr w:type="gramStart"/>
            <w:r w:rsidR="008A6536" w:rsidRPr="008A6536">
              <w:rPr>
                <w:rFonts w:cs="Arial" w:hint="eastAsia"/>
                <w:bCs/>
                <w:iCs/>
                <w:color w:val="333333"/>
                <w:shd w:val="clear" w:color="auto" w:fill="FFFFFF"/>
              </w:rPr>
              <w:t>彩钢瓦更换</w:t>
            </w:r>
            <w:proofErr w:type="gramEnd"/>
            <w:r w:rsidR="008A6536" w:rsidRPr="008A6536">
              <w:rPr>
                <w:rFonts w:cs="Arial" w:hint="eastAsia"/>
                <w:bCs/>
                <w:iCs/>
                <w:color w:val="333333"/>
                <w:shd w:val="clear" w:color="auto" w:fill="FFFFFF"/>
              </w:rPr>
              <w:t>对电站发电的影响。公司需要更换</w:t>
            </w:r>
            <w:proofErr w:type="gramStart"/>
            <w:r w:rsidR="008A6536" w:rsidRPr="008A6536">
              <w:rPr>
                <w:rFonts w:cs="Arial" w:hint="eastAsia"/>
                <w:bCs/>
                <w:iCs/>
                <w:color w:val="333333"/>
                <w:shd w:val="clear" w:color="auto" w:fill="FFFFFF"/>
              </w:rPr>
              <w:t>彩钢瓦的</w:t>
            </w:r>
            <w:proofErr w:type="gramEnd"/>
            <w:r w:rsidR="008A6536" w:rsidRPr="008A6536">
              <w:rPr>
                <w:rFonts w:cs="Arial" w:hint="eastAsia"/>
                <w:bCs/>
                <w:iCs/>
                <w:color w:val="333333"/>
                <w:shd w:val="clear" w:color="auto" w:fill="FFFFFF"/>
              </w:rPr>
              <w:t>存量电站项目，基本更换的是宝钢瓦，而新增电站项目</w:t>
            </w:r>
            <w:r w:rsidR="008A6536">
              <w:rPr>
                <w:rFonts w:cs="Arial" w:hint="eastAsia"/>
                <w:bCs/>
                <w:iCs/>
                <w:color w:val="333333"/>
                <w:shd w:val="clear" w:color="auto" w:fill="FFFFFF"/>
              </w:rPr>
              <w:t>屋顶也更多是宝钢瓦屋顶，宝钢瓦的使用寿命更长，基本能达十年以上</w:t>
            </w:r>
            <w:r w:rsidR="00ED1F5C" w:rsidRPr="00A03146">
              <w:rPr>
                <w:rFonts w:cs="Arial" w:hint="eastAsia"/>
                <w:bCs/>
                <w:iCs/>
                <w:color w:val="333333"/>
                <w:shd w:val="clear" w:color="auto" w:fill="FFFFFF"/>
              </w:rPr>
              <w:t>。</w:t>
            </w:r>
          </w:p>
          <w:p w14:paraId="661A1F3A" w14:textId="38B3A400" w:rsidR="007F02EF" w:rsidRPr="00A03146" w:rsidRDefault="00E60933" w:rsidP="007F02EF">
            <w:pPr>
              <w:pStyle w:val="a6"/>
              <w:ind w:firstLine="482"/>
              <w:rPr>
                <w:rFonts w:cs="Arial"/>
                <w:b/>
                <w:bCs/>
                <w:iCs/>
                <w:color w:val="333333"/>
                <w:shd w:val="clear" w:color="auto" w:fill="FFFFFF"/>
              </w:rPr>
            </w:pPr>
            <w:r w:rsidRPr="00A03146">
              <w:rPr>
                <w:rFonts w:cs="Arial" w:hint="eastAsia"/>
                <w:b/>
                <w:bCs/>
                <w:iCs/>
                <w:color w:val="333333"/>
                <w:shd w:val="clear" w:color="auto" w:fill="FFFFFF"/>
              </w:rPr>
              <w:t>问</w:t>
            </w:r>
            <w:r w:rsidR="00A03146">
              <w:rPr>
                <w:rFonts w:cs="Arial"/>
                <w:b/>
                <w:bCs/>
                <w:iCs/>
                <w:color w:val="333333"/>
                <w:shd w:val="clear" w:color="auto" w:fill="FFFFFF"/>
              </w:rPr>
              <w:t>9</w:t>
            </w:r>
            <w:r w:rsidRPr="00A03146">
              <w:rPr>
                <w:rFonts w:cs="Arial" w:hint="eastAsia"/>
                <w:b/>
                <w:bCs/>
                <w:iCs/>
                <w:color w:val="333333"/>
                <w:shd w:val="clear" w:color="auto" w:fill="FFFFFF"/>
              </w:rPr>
              <w:t>：</w:t>
            </w:r>
            <w:r w:rsidR="00FB71AB" w:rsidRPr="00A03146">
              <w:rPr>
                <w:rFonts w:cs="Arial" w:hint="eastAsia"/>
                <w:b/>
                <w:bCs/>
                <w:iCs/>
                <w:color w:val="333333"/>
                <w:shd w:val="clear" w:color="auto" w:fill="FFFFFF"/>
              </w:rPr>
              <w:t>公司</w:t>
            </w:r>
            <w:r w:rsidR="00FB71AB" w:rsidRPr="00A03146">
              <w:rPr>
                <w:rFonts w:cs="Arial"/>
                <w:b/>
                <w:bCs/>
                <w:iCs/>
                <w:color w:val="333333"/>
                <w:shd w:val="clear" w:color="auto" w:fill="FFFFFF"/>
              </w:rPr>
              <w:t>BIPV</w:t>
            </w:r>
            <w:r w:rsidR="00FB71AB" w:rsidRPr="00A03146">
              <w:rPr>
                <w:rFonts w:cs="Arial" w:hint="eastAsia"/>
                <w:b/>
                <w:bCs/>
                <w:iCs/>
                <w:color w:val="333333"/>
                <w:shd w:val="clear" w:color="auto" w:fill="FFFFFF"/>
              </w:rPr>
              <w:t>项目开展情况是怎么样的，未来</w:t>
            </w:r>
            <w:proofErr w:type="gramStart"/>
            <w:r w:rsidR="00FB71AB" w:rsidRPr="00A03146">
              <w:rPr>
                <w:rFonts w:cs="Arial" w:hint="eastAsia"/>
                <w:b/>
                <w:bCs/>
                <w:iCs/>
                <w:color w:val="333333"/>
                <w:shd w:val="clear" w:color="auto" w:fill="FFFFFF"/>
              </w:rPr>
              <w:t>自持</w:t>
            </w:r>
            <w:proofErr w:type="gramEnd"/>
            <w:r w:rsidR="00FB71AB" w:rsidRPr="00A03146">
              <w:rPr>
                <w:rFonts w:cs="Arial" w:hint="eastAsia"/>
                <w:b/>
                <w:bCs/>
                <w:iCs/>
                <w:color w:val="333333"/>
                <w:shd w:val="clear" w:color="auto" w:fill="FFFFFF"/>
              </w:rPr>
              <w:t>电站中B</w:t>
            </w:r>
            <w:r w:rsidR="00FB71AB" w:rsidRPr="00A03146">
              <w:rPr>
                <w:rFonts w:cs="Arial"/>
                <w:b/>
                <w:bCs/>
                <w:iCs/>
                <w:color w:val="333333"/>
                <w:shd w:val="clear" w:color="auto" w:fill="FFFFFF"/>
              </w:rPr>
              <w:t>IPV</w:t>
            </w:r>
            <w:r w:rsidR="00FB71AB" w:rsidRPr="00A03146">
              <w:rPr>
                <w:rFonts w:cs="Arial" w:hint="eastAsia"/>
                <w:b/>
                <w:bCs/>
                <w:iCs/>
                <w:color w:val="333333"/>
                <w:shd w:val="clear" w:color="auto" w:fill="FFFFFF"/>
              </w:rPr>
              <w:t>的占比是否会大幅提高？</w:t>
            </w:r>
          </w:p>
          <w:p w14:paraId="3E98739F" w14:textId="3CE91459" w:rsidR="007F02EF" w:rsidRPr="00A03146" w:rsidRDefault="00FB71AB" w:rsidP="007F02EF">
            <w:pPr>
              <w:pStyle w:val="a6"/>
              <w:ind w:firstLine="480"/>
              <w:rPr>
                <w:rFonts w:cs="Arial"/>
                <w:bCs/>
                <w:iCs/>
                <w:color w:val="333333"/>
                <w:shd w:val="clear" w:color="auto" w:fill="FFFFFF"/>
              </w:rPr>
            </w:pPr>
            <w:r w:rsidRPr="00A03146">
              <w:rPr>
                <w:rFonts w:cs="Arial" w:hint="eastAsia"/>
                <w:bCs/>
                <w:iCs/>
                <w:color w:val="333333"/>
                <w:shd w:val="clear" w:color="auto" w:fill="FFFFFF"/>
              </w:rPr>
              <w:t>答：</w:t>
            </w:r>
            <w:r w:rsidR="000B49C0" w:rsidRPr="00A03146">
              <w:rPr>
                <w:rFonts w:cs="Arial" w:hint="eastAsia"/>
                <w:bCs/>
                <w:iCs/>
                <w:color w:val="333333"/>
                <w:shd w:val="clear" w:color="auto" w:fill="FFFFFF"/>
              </w:rPr>
              <w:t>公司目前存量</w:t>
            </w:r>
            <w:proofErr w:type="gramStart"/>
            <w:r w:rsidR="000B49C0" w:rsidRPr="00A03146">
              <w:rPr>
                <w:rFonts w:cs="Arial" w:hint="eastAsia"/>
                <w:bCs/>
                <w:iCs/>
                <w:color w:val="333333"/>
                <w:shd w:val="clear" w:color="auto" w:fill="FFFFFF"/>
              </w:rPr>
              <w:t>自持</w:t>
            </w:r>
            <w:proofErr w:type="gramEnd"/>
            <w:r w:rsidR="000B49C0" w:rsidRPr="00A03146">
              <w:rPr>
                <w:rFonts w:cs="Arial" w:hint="eastAsia"/>
                <w:bCs/>
                <w:iCs/>
                <w:color w:val="333333"/>
                <w:shd w:val="clear" w:color="auto" w:fill="FFFFFF"/>
              </w:rPr>
              <w:t>电站中，BIPV项目累计规模约20MW，公司未来B</w:t>
            </w:r>
            <w:r w:rsidR="000B49C0" w:rsidRPr="00A03146">
              <w:rPr>
                <w:rFonts w:cs="Arial"/>
                <w:bCs/>
                <w:iCs/>
                <w:color w:val="333333"/>
                <w:shd w:val="clear" w:color="auto" w:fill="FFFFFF"/>
              </w:rPr>
              <w:t>IPV</w:t>
            </w:r>
            <w:r w:rsidR="000B49C0" w:rsidRPr="00A03146">
              <w:rPr>
                <w:rFonts w:cs="Arial" w:hint="eastAsia"/>
                <w:bCs/>
                <w:iCs/>
                <w:color w:val="333333"/>
                <w:shd w:val="clear" w:color="auto" w:fill="FFFFFF"/>
              </w:rPr>
              <w:t>项目是否会大幅提高主要取决于客户需求，对于新增的电站项目，如果客户有需求，我们将积极拓展B</w:t>
            </w:r>
            <w:r w:rsidR="000B49C0" w:rsidRPr="00A03146">
              <w:rPr>
                <w:rFonts w:cs="Arial"/>
                <w:bCs/>
                <w:iCs/>
                <w:color w:val="333333"/>
                <w:shd w:val="clear" w:color="auto" w:fill="FFFFFF"/>
              </w:rPr>
              <w:t>IPV</w:t>
            </w:r>
            <w:r w:rsidR="000B49C0" w:rsidRPr="00A03146">
              <w:rPr>
                <w:rFonts w:cs="Arial" w:hint="eastAsia"/>
                <w:bCs/>
                <w:iCs/>
                <w:color w:val="333333"/>
                <w:shd w:val="clear" w:color="auto" w:fill="FFFFFF"/>
              </w:rPr>
              <w:t>项目的应用。多年来</w:t>
            </w:r>
            <w:r w:rsidRPr="00A03146">
              <w:rPr>
                <w:rFonts w:cs="Arial" w:hint="eastAsia"/>
                <w:bCs/>
                <w:iCs/>
                <w:color w:val="333333"/>
                <w:shd w:val="clear" w:color="auto" w:fill="FFFFFF"/>
              </w:rPr>
              <w:t>公司不断积极尝试、探索各类分布式光伏的应用场景，其中就包含多个BIPV示范项目的成功建设、验收、运营，</w:t>
            </w:r>
            <w:r w:rsidR="000B49C0" w:rsidRPr="00A03146">
              <w:rPr>
                <w:rFonts w:cs="Arial" w:hint="eastAsia"/>
                <w:bCs/>
                <w:iCs/>
                <w:color w:val="333333"/>
                <w:shd w:val="clear" w:color="auto" w:fill="FFFFFF"/>
              </w:rPr>
              <w:t>已</w:t>
            </w:r>
            <w:r w:rsidRPr="00A03146">
              <w:rPr>
                <w:rFonts w:cs="Arial" w:hint="eastAsia"/>
                <w:bCs/>
                <w:iCs/>
                <w:color w:val="333333"/>
                <w:shd w:val="clear" w:color="auto" w:fill="FFFFFF"/>
              </w:rPr>
              <w:t>具备成熟的BIPV方案实施经验和能力。</w:t>
            </w:r>
          </w:p>
          <w:p w14:paraId="48F9A987" w14:textId="36658A50" w:rsidR="00E661C7" w:rsidRPr="00A03146" w:rsidRDefault="00E661C7" w:rsidP="00B42EDE">
            <w:pPr>
              <w:pStyle w:val="a6"/>
              <w:ind w:firstLine="482"/>
              <w:rPr>
                <w:rFonts w:cs="Arial"/>
                <w:b/>
                <w:bCs/>
                <w:iCs/>
                <w:color w:val="333333"/>
                <w:shd w:val="clear" w:color="auto" w:fill="FFFFFF"/>
              </w:rPr>
            </w:pPr>
            <w:r w:rsidRPr="00A03146">
              <w:rPr>
                <w:rFonts w:cs="Arial" w:hint="eastAsia"/>
                <w:b/>
                <w:bCs/>
                <w:iCs/>
                <w:color w:val="333333"/>
                <w:shd w:val="clear" w:color="auto" w:fill="FFFFFF"/>
              </w:rPr>
              <w:t>问</w:t>
            </w:r>
            <w:r w:rsidR="00A03146">
              <w:rPr>
                <w:rFonts w:cs="Arial"/>
                <w:b/>
                <w:bCs/>
                <w:iCs/>
                <w:color w:val="333333"/>
                <w:shd w:val="clear" w:color="auto" w:fill="FFFFFF"/>
              </w:rPr>
              <w:t>10</w:t>
            </w:r>
            <w:r w:rsidRPr="00A03146">
              <w:rPr>
                <w:rFonts w:cs="Arial" w:hint="eastAsia"/>
                <w:b/>
                <w:bCs/>
                <w:iCs/>
                <w:color w:val="333333"/>
                <w:shd w:val="clear" w:color="auto" w:fill="FFFFFF"/>
              </w:rPr>
              <w:t>：</w:t>
            </w:r>
            <w:r w:rsidR="00E90CC5" w:rsidRPr="00A03146">
              <w:rPr>
                <w:rFonts w:cs="Arial" w:hint="eastAsia"/>
                <w:b/>
                <w:bCs/>
                <w:iCs/>
                <w:color w:val="333333"/>
                <w:shd w:val="clear" w:color="auto" w:fill="FFFFFF"/>
              </w:rPr>
              <w:t>“整县推进”背景下</w:t>
            </w:r>
            <w:r w:rsidRPr="00A03146">
              <w:rPr>
                <w:rFonts w:cs="Arial" w:hint="eastAsia"/>
                <w:b/>
                <w:bCs/>
                <w:iCs/>
                <w:color w:val="333333"/>
                <w:shd w:val="clear" w:color="auto" w:fill="FFFFFF"/>
              </w:rPr>
              <w:t>公司是否有</w:t>
            </w:r>
            <w:r w:rsidR="00E90CC5" w:rsidRPr="00A03146">
              <w:rPr>
                <w:rFonts w:cs="Arial" w:hint="eastAsia"/>
                <w:b/>
                <w:bCs/>
                <w:iCs/>
                <w:color w:val="333333"/>
                <w:shd w:val="clear" w:color="auto" w:fill="FFFFFF"/>
              </w:rPr>
              <w:t>考虑</w:t>
            </w:r>
            <w:r w:rsidRPr="00A03146">
              <w:rPr>
                <w:rFonts w:cs="Arial" w:hint="eastAsia"/>
                <w:b/>
                <w:bCs/>
                <w:iCs/>
                <w:color w:val="333333"/>
                <w:shd w:val="clear" w:color="auto" w:fill="FFFFFF"/>
              </w:rPr>
              <w:t>做</w:t>
            </w:r>
            <w:r w:rsidR="00E90CC5" w:rsidRPr="00A03146">
              <w:rPr>
                <w:rFonts w:cs="Arial" w:hint="eastAsia"/>
                <w:b/>
                <w:bCs/>
                <w:iCs/>
                <w:color w:val="333333"/>
                <w:shd w:val="clear" w:color="auto" w:fill="FFFFFF"/>
              </w:rPr>
              <w:t>大</w:t>
            </w:r>
            <w:r w:rsidRPr="00A03146">
              <w:rPr>
                <w:rFonts w:cs="Arial" w:hint="eastAsia"/>
                <w:b/>
                <w:bCs/>
                <w:iCs/>
                <w:color w:val="333333"/>
                <w:shd w:val="clear" w:color="auto" w:fill="FFFFFF"/>
              </w:rPr>
              <w:t>学校、医院、写字楼、农户这类</w:t>
            </w:r>
            <w:r w:rsidR="00E90CC5" w:rsidRPr="00A03146">
              <w:rPr>
                <w:rFonts w:cs="Arial" w:hint="eastAsia"/>
                <w:b/>
                <w:bCs/>
                <w:iCs/>
                <w:color w:val="333333"/>
                <w:shd w:val="clear" w:color="auto" w:fill="FFFFFF"/>
              </w:rPr>
              <w:t>屋顶分布式电站规模</w:t>
            </w:r>
            <w:r w:rsidRPr="00A03146">
              <w:rPr>
                <w:rFonts w:cs="Arial" w:hint="eastAsia"/>
                <w:b/>
                <w:bCs/>
                <w:iCs/>
                <w:color w:val="333333"/>
                <w:shd w:val="clear" w:color="auto" w:fill="FFFFFF"/>
              </w:rPr>
              <w:t>？</w:t>
            </w:r>
          </w:p>
          <w:p w14:paraId="5392FCD0" w14:textId="6D4FE0E4" w:rsidR="00E661C7" w:rsidRPr="00A03146" w:rsidRDefault="00E661C7" w:rsidP="00B42EDE">
            <w:pPr>
              <w:spacing w:line="360" w:lineRule="auto"/>
              <w:ind w:firstLineChars="200" w:firstLine="480"/>
              <w:rPr>
                <w:rFonts w:ascii="宋体" w:hAnsi="宋体" w:cs="Arial"/>
                <w:bCs/>
                <w:iCs/>
                <w:color w:val="333333"/>
                <w:kern w:val="0"/>
                <w:sz w:val="24"/>
                <w:shd w:val="clear" w:color="auto" w:fill="FFFFFF"/>
              </w:rPr>
            </w:pPr>
            <w:r w:rsidRPr="00A03146">
              <w:rPr>
                <w:rFonts w:ascii="宋体" w:hAnsi="宋体" w:cs="Arial" w:hint="eastAsia"/>
                <w:bCs/>
                <w:iCs/>
                <w:color w:val="333333"/>
                <w:kern w:val="0"/>
                <w:sz w:val="24"/>
                <w:shd w:val="clear" w:color="auto" w:fill="FFFFFF"/>
              </w:rPr>
              <w:t>答：</w:t>
            </w:r>
            <w:r w:rsidR="00ED1F5C" w:rsidRPr="00A03146">
              <w:rPr>
                <w:rFonts w:ascii="宋体" w:hAnsi="宋体" w:cs="Arial" w:hint="eastAsia"/>
                <w:bCs/>
                <w:iCs/>
                <w:color w:val="333333"/>
                <w:kern w:val="0"/>
                <w:sz w:val="24"/>
                <w:shd w:val="clear" w:color="auto" w:fill="FFFFFF"/>
              </w:rPr>
              <w:t>公司在投资电站项目时，在资金和人力等资源有限的情况下一定是优先选择投资回报率高的项目。</w:t>
            </w:r>
            <w:r w:rsidR="00E90CC5" w:rsidRPr="00A03146">
              <w:rPr>
                <w:rFonts w:ascii="宋体" w:hAnsi="宋体" w:cs="Arial" w:hint="eastAsia"/>
                <w:bCs/>
                <w:iCs/>
                <w:color w:val="333333"/>
                <w:kern w:val="0"/>
                <w:sz w:val="24"/>
                <w:shd w:val="clear" w:color="auto" w:fill="FFFFFF"/>
              </w:rPr>
              <w:t>工商业屋顶资源普遍面积较大，可利用面积较高，且屋顶资源业主普遍用电量大</w:t>
            </w:r>
            <w:r w:rsidR="00ED1F5C" w:rsidRPr="00A03146">
              <w:rPr>
                <w:rFonts w:ascii="宋体" w:hAnsi="宋体" w:cs="Arial" w:hint="eastAsia"/>
                <w:bCs/>
                <w:iCs/>
                <w:color w:val="333333"/>
                <w:kern w:val="0"/>
                <w:sz w:val="24"/>
                <w:shd w:val="clear" w:color="auto" w:fill="FFFFFF"/>
              </w:rPr>
              <w:t>，</w:t>
            </w:r>
            <w:r w:rsidR="00E90CC5" w:rsidRPr="00A03146">
              <w:rPr>
                <w:rFonts w:ascii="宋体" w:hAnsi="宋体" w:cs="Arial" w:hint="eastAsia"/>
                <w:bCs/>
                <w:iCs/>
                <w:color w:val="333333"/>
                <w:kern w:val="0"/>
                <w:sz w:val="24"/>
                <w:shd w:val="clear" w:color="auto" w:fill="FFFFFF"/>
              </w:rPr>
              <w:t>执行的是大工业用电价，</w:t>
            </w:r>
            <w:r w:rsidR="00ED1F5C" w:rsidRPr="00A03146">
              <w:rPr>
                <w:rFonts w:ascii="宋体" w:hAnsi="宋体" w:cs="Arial" w:hint="eastAsia"/>
                <w:bCs/>
                <w:iCs/>
                <w:color w:val="333333"/>
                <w:kern w:val="0"/>
                <w:sz w:val="24"/>
                <w:shd w:val="clear" w:color="auto" w:fill="FFFFFF"/>
              </w:rPr>
              <w:t>电站所发电量</w:t>
            </w:r>
            <w:r w:rsidR="00E90CC5" w:rsidRPr="00A03146">
              <w:rPr>
                <w:rFonts w:ascii="宋体" w:hAnsi="宋体" w:cs="Arial" w:hint="eastAsia"/>
                <w:bCs/>
                <w:iCs/>
                <w:color w:val="333333"/>
                <w:kern w:val="0"/>
                <w:sz w:val="24"/>
                <w:shd w:val="clear" w:color="auto" w:fill="FFFFFF"/>
              </w:rPr>
              <w:t>综合度</w:t>
            </w:r>
            <w:proofErr w:type="gramStart"/>
            <w:r w:rsidR="00E90CC5" w:rsidRPr="00A03146">
              <w:rPr>
                <w:rFonts w:ascii="宋体" w:hAnsi="宋体" w:cs="Arial" w:hint="eastAsia"/>
                <w:bCs/>
                <w:iCs/>
                <w:color w:val="333333"/>
                <w:kern w:val="0"/>
                <w:sz w:val="24"/>
                <w:shd w:val="clear" w:color="auto" w:fill="FFFFFF"/>
              </w:rPr>
              <w:t>电收入</w:t>
            </w:r>
            <w:proofErr w:type="gramEnd"/>
            <w:r w:rsidR="00E90CC5" w:rsidRPr="00A03146">
              <w:rPr>
                <w:rFonts w:ascii="宋体" w:hAnsi="宋体" w:cs="Arial" w:hint="eastAsia"/>
                <w:bCs/>
                <w:iCs/>
                <w:color w:val="333333"/>
                <w:kern w:val="0"/>
                <w:sz w:val="24"/>
                <w:shd w:val="clear" w:color="auto" w:fill="FFFFFF"/>
              </w:rPr>
              <w:t>更高，</w:t>
            </w:r>
            <w:r w:rsidR="00D31B37" w:rsidRPr="00A03146">
              <w:rPr>
                <w:rFonts w:ascii="宋体" w:hAnsi="宋体" w:cs="Arial" w:hint="eastAsia"/>
                <w:bCs/>
                <w:iCs/>
                <w:color w:val="333333"/>
                <w:kern w:val="0"/>
                <w:sz w:val="24"/>
                <w:shd w:val="clear" w:color="auto" w:fill="FFFFFF"/>
              </w:rPr>
              <w:t>而学校、医院、写字楼、农户的屋顶资源相对面积较小，可利用面积不高，且普遍执行的是居民用电价</w:t>
            </w:r>
            <w:r w:rsidR="00D31B37" w:rsidRPr="00A03146">
              <w:rPr>
                <w:rFonts w:ascii="宋体" w:hAnsi="宋体" w:cs="Arial" w:hint="eastAsia"/>
                <w:bCs/>
                <w:iCs/>
                <w:color w:val="333333"/>
                <w:kern w:val="0"/>
                <w:sz w:val="24"/>
                <w:shd w:val="clear" w:color="auto" w:fill="FFFFFF"/>
              </w:rPr>
              <w:lastRenderedPageBreak/>
              <w:t>和商业用电价，其综合度</w:t>
            </w:r>
            <w:proofErr w:type="gramStart"/>
            <w:r w:rsidR="00D31B37" w:rsidRPr="00A03146">
              <w:rPr>
                <w:rFonts w:ascii="宋体" w:hAnsi="宋体" w:cs="Arial" w:hint="eastAsia"/>
                <w:bCs/>
                <w:iCs/>
                <w:color w:val="333333"/>
                <w:kern w:val="0"/>
                <w:sz w:val="24"/>
                <w:shd w:val="clear" w:color="auto" w:fill="FFFFFF"/>
              </w:rPr>
              <w:t>电收入</w:t>
            </w:r>
            <w:proofErr w:type="gramEnd"/>
            <w:r w:rsidR="00D31B37" w:rsidRPr="00A03146">
              <w:rPr>
                <w:rFonts w:ascii="宋体" w:hAnsi="宋体" w:cs="Arial" w:hint="eastAsia"/>
                <w:bCs/>
                <w:iCs/>
                <w:color w:val="333333"/>
                <w:kern w:val="0"/>
                <w:sz w:val="24"/>
                <w:shd w:val="clear" w:color="auto" w:fill="FFFFFF"/>
              </w:rPr>
              <w:t>较低，且需要付出较高的开发和运维成本，</w:t>
            </w:r>
            <w:r w:rsidR="00E90CC5" w:rsidRPr="00A03146">
              <w:rPr>
                <w:rFonts w:ascii="宋体" w:hAnsi="宋体" w:cs="Arial" w:hint="eastAsia"/>
                <w:bCs/>
                <w:iCs/>
                <w:color w:val="333333"/>
                <w:kern w:val="0"/>
                <w:sz w:val="24"/>
                <w:shd w:val="clear" w:color="auto" w:fill="FFFFFF"/>
              </w:rPr>
              <w:t>出于</w:t>
            </w:r>
            <w:r w:rsidR="00ED1F5C" w:rsidRPr="00A03146">
              <w:rPr>
                <w:rFonts w:ascii="宋体" w:hAnsi="宋体" w:cs="Arial" w:hint="eastAsia"/>
                <w:bCs/>
                <w:iCs/>
                <w:color w:val="333333"/>
                <w:kern w:val="0"/>
                <w:sz w:val="24"/>
                <w:shd w:val="clear" w:color="auto" w:fill="FFFFFF"/>
              </w:rPr>
              <w:t>效益和效率</w:t>
            </w:r>
            <w:r w:rsidR="00E90CC5" w:rsidRPr="00A03146">
              <w:rPr>
                <w:rFonts w:ascii="宋体" w:hAnsi="宋体" w:cs="Arial" w:hint="eastAsia"/>
                <w:bCs/>
                <w:iCs/>
                <w:color w:val="333333"/>
                <w:kern w:val="0"/>
                <w:sz w:val="24"/>
                <w:shd w:val="clear" w:color="auto" w:fill="FFFFFF"/>
              </w:rPr>
              <w:t>的</w:t>
            </w:r>
            <w:proofErr w:type="gramStart"/>
            <w:r w:rsidR="00E90CC5" w:rsidRPr="00A03146">
              <w:rPr>
                <w:rFonts w:ascii="宋体" w:hAnsi="宋体" w:cs="Arial" w:hint="eastAsia"/>
                <w:bCs/>
                <w:iCs/>
                <w:color w:val="333333"/>
                <w:kern w:val="0"/>
                <w:sz w:val="24"/>
                <w:shd w:val="clear" w:color="auto" w:fill="FFFFFF"/>
              </w:rPr>
              <w:t>考量</w:t>
            </w:r>
            <w:proofErr w:type="gramEnd"/>
            <w:r w:rsidR="00E90CC5" w:rsidRPr="00A03146">
              <w:rPr>
                <w:rFonts w:ascii="宋体" w:hAnsi="宋体" w:cs="Arial" w:hint="eastAsia"/>
                <w:bCs/>
                <w:iCs/>
                <w:color w:val="333333"/>
                <w:kern w:val="0"/>
                <w:sz w:val="24"/>
                <w:shd w:val="clear" w:color="auto" w:fill="FFFFFF"/>
              </w:rPr>
              <w:t>，公司更专注于工商业分布式光伏电站的投资与运营。</w:t>
            </w:r>
          </w:p>
          <w:p w14:paraId="603B0A2A" w14:textId="243D448D" w:rsidR="00ED1F5C" w:rsidRPr="00A03146" w:rsidRDefault="00ED1F5C" w:rsidP="00D31B37">
            <w:pPr>
              <w:spacing w:line="360" w:lineRule="auto"/>
              <w:ind w:firstLineChars="200" w:firstLine="480"/>
              <w:rPr>
                <w:rFonts w:ascii="宋体" w:hAnsi="宋体" w:cs="Arial"/>
                <w:bCs/>
                <w:iCs/>
                <w:color w:val="333333"/>
                <w:kern w:val="0"/>
                <w:sz w:val="24"/>
                <w:shd w:val="clear" w:color="auto" w:fill="FFFFFF"/>
              </w:rPr>
            </w:pPr>
            <w:r w:rsidRPr="00A03146">
              <w:rPr>
                <w:rFonts w:ascii="宋体" w:hAnsi="宋体" w:cs="Arial" w:hint="eastAsia"/>
                <w:bCs/>
                <w:iCs/>
                <w:color w:val="333333"/>
                <w:kern w:val="0"/>
                <w:sz w:val="24"/>
                <w:shd w:val="clear" w:color="auto" w:fill="FFFFFF"/>
              </w:rPr>
              <w:t>在“整县推进”的背景下，EPC和运维业务的市场空间进一步打开，公司将继续聚焦</w:t>
            </w:r>
            <w:proofErr w:type="gramStart"/>
            <w:r w:rsidRPr="00A03146">
              <w:rPr>
                <w:rFonts w:ascii="宋体" w:hAnsi="宋体" w:cs="Arial" w:hint="eastAsia"/>
                <w:bCs/>
                <w:iCs/>
                <w:color w:val="333333"/>
                <w:kern w:val="0"/>
                <w:sz w:val="24"/>
                <w:shd w:val="clear" w:color="auto" w:fill="FFFFFF"/>
              </w:rPr>
              <w:t>自持</w:t>
            </w:r>
            <w:proofErr w:type="gramEnd"/>
            <w:r w:rsidRPr="00A03146">
              <w:rPr>
                <w:rFonts w:ascii="宋体" w:hAnsi="宋体" w:cs="Arial" w:hint="eastAsia"/>
                <w:bCs/>
                <w:iCs/>
                <w:color w:val="333333"/>
                <w:kern w:val="0"/>
                <w:sz w:val="24"/>
                <w:shd w:val="clear" w:color="auto" w:fill="FFFFFF"/>
              </w:rPr>
              <w:t>电站建设，推动在手电站项目按计划建设并网，不断开发储备优质屋顶资源，以优秀的运</w:t>
            </w:r>
            <w:proofErr w:type="gramStart"/>
            <w:r w:rsidRPr="00A03146">
              <w:rPr>
                <w:rFonts w:ascii="宋体" w:hAnsi="宋体" w:cs="Arial" w:hint="eastAsia"/>
                <w:bCs/>
                <w:iCs/>
                <w:color w:val="333333"/>
                <w:kern w:val="0"/>
                <w:sz w:val="24"/>
                <w:shd w:val="clear" w:color="auto" w:fill="FFFFFF"/>
              </w:rPr>
              <w:t>维能力</w:t>
            </w:r>
            <w:proofErr w:type="gramEnd"/>
            <w:r w:rsidRPr="00A03146">
              <w:rPr>
                <w:rFonts w:ascii="宋体" w:hAnsi="宋体" w:cs="Arial" w:hint="eastAsia"/>
                <w:bCs/>
                <w:iCs/>
                <w:color w:val="333333"/>
                <w:kern w:val="0"/>
                <w:sz w:val="24"/>
                <w:shd w:val="clear" w:color="auto" w:fill="FFFFFF"/>
              </w:rPr>
              <w:t>服务好现有客户。在此基础上，对于不需要公司开发屋顶资源的EPC和运维业务，在保证项目收益率的基础上积极开展业务。</w:t>
            </w:r>
          </w:p>
          <w:p w14:paraId="041F928D" w14:textId="43EDFA9A" w:rsidR="00E661C7" w:rsidRPr="00A03146" w:rsidRDefault="00E661C7" w:rsidP="00B42EDE">
            <w:pPr>
              <w:pStyle w:val="a6"/>
              <w:ind w:firstLine="482"/>
              <w:rPr>
                <w:rFonts w:cs="Arial"/>
                <w:b/>
                <w:bCs/>
                <w:iCs/>
                <w:color w:val="333333"/>
                <w:shd w:val="clear" w:color="auto" w:fill="FFFFFF"/>
              </w:rPr>
            </w:pPr>
            <w:r w:rsidRPr="00A03146">
              <w:rPr>
                <w:rFonts w:cs="Arial" w:hint="eastAsia"/>
                <w:b/>
                <w:bCs/>
                <w:iCs/>
                <w:color w:val="333333"/>
                <w:shd w:val="clear" w:color="auto" w:fill="FFFFFF"/>
              </w:rPr>
              <w:t>问1</w:t>
            </w:r>
            <w:r w:rsidR="00A03146">
              <w:rPr>
                <w:rFonts w:cs="Arial"/>
                <w:b/>
                <w:bCs/>
                <w:iCs/>
                <w:color w:val="333333"/>
                <w:shd w:val="clear" w:color="auto" w:fill="FFFFFF"/>
              </w:rPr>
              <w:t>1</w:t>
            </w:r>
            <w:r w:rsidRPr="00A03146">
              <w:rPr>
                <w:rFonts w:cs="Arial" w:hint="eastAsia"/>
                <w:b/>
                <w:bCs/>
                <w:iCs/>
                <w:color w:val="333333"/>
                <w:shd w:val="clear" w:color="auto" w:fill="FFFFFF"/>
              </w:rPr>
              <w:t>：公司拥有</w:t>
            </w:r>
            <w:r w:rsidRPr="00A03146">
              <w:rPr>
                <w:rFonts w:cs="Arial"/>
                <w:b/>
                <w:bCs/>
                <w:iCs/>
                <w:color w:val="333333"/>
                <w:shd w:val="clear" w:color="auto" w:fill="FFFFFF"/>
              </w:rPr>
              <w:t>500MW</w:t>
            </w:r>
            <w:r w:rsidRPr="00A03146">
              <w:rPr>
                <w:rFonts w:cs="Arial" w:hint="eastAsia"/>
                <w:b/>
                <w:bCs/>
                <w:iCs/>
                <w:color w:val="333333"/>
                <w:shd w:val="clear" w:color="auto" w:fill="FFFFFF"/>
              </w:rPr>
              <w:t>组件的产能，未来是否有扩张意向？</w:t>
            </w:r>
          </w:p>
          <w:p w14:paraId="07EBA3FE" w14:textId="45366F83" w:rsidR="00E661C7" w:rsidRPr="00A03146" w:rsidRDefault="00E661C7" w:rsidP="00B42EDE">
            <w:pPr>
              <w:spacing w:line="360" w:lineRule="auto"/>
              <w:ind w:firstLineChars="200" w:firstLine="480"/>
              <w:rPr>
                <w:rFonts w:ascii="宋体" w:hAnsi="宋体" w:cs="Arial"/>
                <w:bCs/>
                <w:iCs/>
                <w:color w:val="333333"/>
                <w:kern w:val="0"/>
                <w:sz w:val="24"/>
                <w:shd w:val="clear" w:color="auto" w:fill="FFFFFF"/>
              </w:rPr>
            </w:pPr>
            <w:r w:rsidRPr="00A03146">
              <w:rPr>
                <w:rFonts w:ascii="宋体" w:hAnsi="宋体" w:cs="Arial" w:hint="eastAsia"/>
                <w:bCs/>
                <w:iCs/>
                <w:color w:val="333333"/>
                <w:kern w:val="0"/>
                <w:sz w:val="24"/>
                <w:shd w:val="clear" w:color="auto" w:fill="FFFFFF"/>
              </w:rPr>
              <w:t>答：公司组件厂的5</w:t>
            </w:r>
            <w:r w:rsidRPr="00A03146">
              <w:rPr>
                <w:rFonts w:ascii="宋体" w:hAnsi="宋体" w:cs="Arial"/>
                <w:bCs/>
                <w:iCs/>
                <w:color w:val="333333"/>
                <w:kern w:val="0"/>
                <w:sz w:val="24"/>
                <w:shd w:val="clear" w:color="auto" w:fill="FFFFFF"/>
              </w:rPr>
              <w:t>00MW</w:t>
            </w:r>
            <w:r w:rsidRPr="00A03146">
              <w:rPr>
                <w:rFonts w:ascii="宋体" w:hAnsi="宋体" w:cs="Arial" w:hint="eastAsia"/>
                <w:bCs/>
                <w:iCs/>
                <w:color w:val="333333"/>
                <w:kern w:val="0"/>
                <w:sz w:val="24"/>
                <w:shd w:val="clear" w:color="auto" w:fill="FFFFFF"/>
              </w:rPr>
              <w:t>产能主要满足</w:t>
            </w:r>
            <w:r w:rsidR="001570C4" w:rsidRPr="00A03146">
              <w:rPr>
                <w:rFonts w:ascii="宋体" w:hAnsi="宋体" w:cs="Arial" w:hint="eastAsia"/>
                <w:bCs/>
                <w:iCs/>
                <w:color w:val="333333"/>
                <w:kern w:val="0"/>
                <w:sz w:val="24"/>
                <w:shd w:val="clear" w:color="auto" w:fill="FFFFFF"/>
              </w:rPr>
              <w:t>公司分布式</w:t>
            </w:r>
            <w:r w:rsidRPr="00A03146">
              <w:rPr>
                <w:rFonts w:ascii="宋体" w:hAnsi="宋体" w:cs="Arial" w:hint="eastAsia"/>
                <w:bCs/>
                <w:iCs/>
                <w:color w:val="333333"/>
                <w:kern w:val="0"/>
                <w:sz w:val="24"/>
                <w:shd w:val="clear" w:color="auto" w:fill="FFFFFF"/>
              </w:rPr>
              <w:t>电站业务的需求，</w:t>
            </w:r>
            <w:r w:rsidR="00CE4839" w:rsidRPr="00A03146">
              <w:rPr>
                <w:rFonts w:ascii="宋体" w:hAnsi="宋体" w:cs="Arial" w:hint="eastAsia"/>
                <w:bCs/>
                <w:iCs/>
                <w:color w:val="333333"/>
                <w:kern w:val="0"/>
                <w:sz w:val="24"/>
                <w:shd w:val="clear" w:color="auto" w:fill="FFFFFF"/>
              </w:rPr>
              <w:t>在此基础上视行情对外销售。</w:t>
            </w:r>
            <w:r w:rsidRPr="00A03146">
              <w:rPr>
                <w:rFonts w:ascii="宋体" w:hAnsi="宋体" w:cs="Arial" w:hint="eastAsia"/>
                <w:bCs/>
                <w:iCs/>
                <w:color w:val="333333"/>
                <w:kern w:val="0"/>
                <w:sz w:val="24"/>
                <w:shd w:val="clear" w:color="auto" w:fill="FFFFFF"/>
              </w:rPr>
              <w:t>未来在“整县推进”的背景下，若</w:t>
            </w:r>
            <w:r w:rsidRPr="00A03146">
              <w:rPr>
                <w:rFonts w:ascii="宋体" w:hAnsi="宋体" w:cs="Arial"/>
                <w:bCs/>
                <w:iCs/>
                <w:color w:val="333333"/>
                <w:kern w:val="0"/>
                <w:sz w:val="24"/>
                <w:shd w:val="clear" w:color="auto" w:fill="FFFFFF"/>
              </w:rPr>
              <w:t>EPC</w:t>
            </w:r>
            <w:r w:rsidRPr="00A03146">
              <w:rPr>
                <w:rFonts w:ascii="宋体" w:hAnsi="宋体" w:cs="Arial" w:hint="eastAsia"/>
                <w:bCs/>
                <w:iCs/>
                <w:color w:val="333333"/>
                <w:kern w:val="0"/>
                <w:sz w:val="24"/>
                <w:shd w:val="clear" w:color="auto" w:fill="FFFFFF"/>
              </w:rPr>
              <w:t>业务规模增加，公司将根据对组件的需求情况来安排产能，组件的产能相较于其他产品制造环节，</w:t>
            </w:r>
            <w:r w:rsidR="001570C4" w:rsidRPr="00A03146">
              <w:rPr>
                <w:rFonts w:ascii="宋体" w:hAnsi="宋体" w:cs="Arial" w:hint="eastAsia"/>
                <w:bCs/>
                <w:iCs/>
                <w:color w:val="333333"/>
                <w:kern w:val="0"/>
                <w:sz w:val="24"/>
                <w:shd w:val="clear" w:color="auto" w:fill="FFFFFF"/>
              </w:rPr>
              <w:t>产能</w:t>
            </w:r>
            <w:r w:rsidRPr="00A03146">
              <w:rPr>
                <w:rFonts w:ascii="宋体" w:hAnsi="宋体" w:cs="Arial" w:hint="eastAsia"/>
                <w:bCs/>
                <w:iCs/>
                <w:color w:val="333333"/>
                <w:kern w:val="0"/>
                <w:sz w:val="24"/>
                <w:shd w:val="clear" w:color="auto" w:fill="FFFFFF"/>
              </w:rPr>
              <w:t>扩张到释放</w:t>
            </w:r>
            <w:r w:rsidR="001570C4" w:rsidRPr="00A03146">
              <w:rPr>
                <w:rFonts w:ascii="宋体" w:hAnsi="宋体" w:cs="Arial" w:hint="eastAsia"/>
                <w:bCs/>
                <w:iCs/>
                <w:color w:val="333333"/>
                <w:kern w:val="0"/>
                <w:sz w:val="24"/>
                <w:shd w:val="clear" w:color="auto" w:fill="FFFFFF"/>
              </w:rPr>
              <w:t>的</w:t>
            </w:r>
            <w:r w:rsidRPr="00A03146">
              <w:rPr>
                <w:rFonts w:ascii="宋体" w:hAnsi="宋体" w:cs="Arial" w:hint="eastAsia"/>
                <w:bCs/>
                <w:iCs/>
                <w:color w:val="333333"/>
                <w:kern w:val="0"/>
                <w:sz w:val="24"/>
                <w:shd w:val="clear" w:color="auto" w:fill="FFFFFF"/>
              </w:rPr>
              <w:t>速度较快，对于组件生产线的投资决策相对灵活。</w:t>
            </w:r>
          </w:p>
          <w:p w14:paraId="380F8C97" w14:textId="588F622D" w:rsidR="00E661C7" w:rsidRPr="00A03146" w:rsidRDefault="00E661C7" w:rsidP="00B42EDE">
            <w:pPr>
              <w:pStyle w:val="a6"/>
              <w:ind w:firstLine="482"/>
              <w:rPr>
                <w:rFonts w:cs="Arial"/>
                <w:b/>
                <w:bCs/>
                <w:iCs/>
                <w:color w:val="333333"/>
                <w:shd w:val="clear" w:color="auto" w:fill="FFFFFF"/>
              </w:rPr>
            </w:pPr>
            <w:r w:rsidRPr="00A03146">
              <w:rPr>
                <w:rFonts w:cs="Arial" w:hint="eastAsia"/>
                <w:b/>
                <w:bCs/>
                <w:iCs/>
                <w:color w:val="333333"/>
                <w:shd w:val="clear" w:color="auto" w:fill="FFFFFF"/>
              </w:rPr>
              <w:t>问1</w:t>
            </w:r>
            <w:r w:rsidR="00A03146">
              <w:rPr>
                <w:rFonts w:cs="Arial"/>
                <w:b/>
                <w:bCs/>
                <w:iCs/>
                <w:color w:val="333333"/>
                <w:shd w:val="clear" w:color="auto" w:fill="FFFFFF"/>
              </w:rPr>
              <w:t>2</w:t>
            </w:r>
            <w:r w:rsidRPr="00A03146">
              <w:rPr>
                <w:rFonts w:cs="Arial" w:hint="eastAsia"/>
                <w:b/>
                <w:bCs/>
                <w:iCs/>
                <w:color w:val="333333"/>
                <w:shd w:val="clear" w:color="auto" w:fill="FFFFFF"/>
              </w:rPr>
              <w:t>：公司使用什么品牌的逆变器？若出现故障，公司的维修速度如何？</w:t>
            </w:r>
          </w:p>
          <w:p w14:paraId="6D3589A4" w14:textId="030F56EC" w:rsidR="00FB71AB" w:rsidRPr="00A03146" w:rsidRDefault="00E661C7" w:rsidP="00CE4839">
            <w:pPr>
              <w:spacing w:line="360" w:lineRule="auto"/>
              <w:ind w:firstLineChars="200" w:firstLine="480"/>
              <w:rPr>
                <w:rFonts w:ascii="宋体" w:hAnsi="宋体" w:cs="Arial"/>
                <w:bCs/>
                <w:iCs/>
                <w:color w:val="333333"/>
                <w:kern w:val="0"/>
                <w:sz w:val="24"/>
                <w:shd w:val="clear" w:color="auto" w:fill="FFFFFF"/>
              </w:rPr>
            </w:pPr>
            <w:r w:rsidRPr="00A03146">
              <w:rPr>
                <w:rFonts w:ascii="宋体" w:hAnsi="宋体" w:cs="Arial" w:hint="eastAsia"/>
                <w:bCs/>
                <w:iCs/>
                <w:color w:val="333333"/>
                <w:kern w:val="0"/>
                <w:sz w:val="24"/>
                <w:shd w:val="clear" w:color="auto" w:fill="FFFFFF"/>
              </w:rPr>
              <w:t>答：公司采用的是</w:t>
            </w:r>
            <w:r w:rsidR="00CE4839" w:rsidRPr="00A03146">
              <w:rPr>
                <w:rFonts w:ascii="宋体" w:hAnsi="宋体" w:cs="Arial" w:hint="eastAsia"/>
                <w:bCs/>
                <w:iCs/>
                <w:color w:val="333333"/>
                <w:kern w:val="0"/>
                <w:sz w:val="24"/>
                <w:shd w:val="clear" w:color="auto" w:fill="FFFFFF"/>
              </w:rPr>
              <w:t>市场上</w:t>
            </w:r>
            <w:r w:rsidRPr="00A03146">
              <w:rPr>
                <w:rFonts w:ascii="宋体" w:hAnsi="宋体" w:cs="Arial" w:hint="eastAsia"/>
                <w:bCs/>
                <w:iCs/>
                <w:color w:val="333333"/>
                <w:kern w:val="0"/>
                <w:sz w:val="24"/>
                <w:shd w:val="clear" w:color="auto" w:fill="FFFFFF"/>
              </w:rPr>
              <w:t>一线品牌的逆变器，因为光伏电站是将持续2</w:t>
            </w:r>
            <w:r w:rsidRPr="00A03146">
              <w:rPr>
                <w:rFonts w:ascii="宋体" w:hAnsi="宋体" w:cs="Arial"/>
                <w:bCs/>
                <w:iCs/>
                <w:color w:val="333333"/>
                <w:kern w:val="0"/>
                <w:sz w:val="24"/>
                <w:shd w:val="clear" w:color="auto" w:fill="FFFFFF"/>
              </w:rPr>
              <w:t>0</w:t>
            </w:r>
            <w:r w:rsidRPr="00A03146">
              <w:rPr>
                <w:rFonts w:ascii="宋体" w:hAnsi="宋体" w:cs="Arial" w:hint="eastAsia"/>
                <w:bCs/>
                <w:iCs/>
                <w:color w:val="333333"/>
                <w:kern w:val="0"/>
                <w:sz w:val="24"/>
                <w:shd w:val="clear" w:color="auto" w:fill="FFFFFF"/>
              </w:rPr>
              <w:t>年以上的长期发电，在组件、逆变器、玻璃、支架等配件方面，公司愿意使用性价比更优、质量更好的产品，通过较长的发电寿命和较高的发电效率不仅能够覆盖增量成本，也能创造更高的收益。公司的监控平台能够远程监测电站的故障情况，甚至小到某一个组件板，细到某一个组串，都能实现实时监控，并且能对故障迅速响应，</w:t>
            </w:r>
            <w:r w:rsidR="00CE4839" w:rsidRPr="00A03146">
              <w:rPr>
                <w:rFonts w:ascii="宋体" w:hAnsi="宋体" w:cs="Arial" w:hint="eastAsia"/>
                <w:bCs/>
                <w:iCs/>
                <w:color w:val="333333"/>
                <w:kern w:val="0"/>
                <w:sz w:val="24"/>
                <w:shd w:val="clear" w:color="auto" w:fill="FFFFFF"/>
              </w:rPr>
              <w:t>原则上</w:t>
            </w:r>
            <w:r w:rsidRPr="00A03146">
              <w:rPr>
                <w:rFonts w:ascii="宋体" w:hAnsi="宋体" w:cs="Arial" w:hint="eastAsia"/>
                <w:bCs/>
                <w:iCs/>
                <w:color w:val="333333"/>
                <w:kern w:val="0"/>
                <w:sz w:val="24"/>
                <w:shd w:val="clear" w:color="auto" w:fill="FFFFFF"/>
              </w:rPr>
              <w:t>2小时内维修人员进场，6小时内完成设备维修并正常发电。</w:t>
            </w:r>
          </w:p>
          <w:p w14:paraId="28E4DA1C" w14:textId="77777777" w:rsidR="00D31B37" w:rsidRPr="00A03146" w:rsidRDefault="00D31B37" w:rsidP="00D31B37">
            <w:pPr>
              <w:spacing w:line="360" w:lineRule="auto"/>
              <w:ind w:firstLineChars="200" w:firstLine="482"/>
              <w:rPr>
                <w:rFonts w:ascii="宋体" w:hAnsi="宋体" w:cs="Arial"/>
                <w:b/>
                <w:bCs/>
                <w:iCs/>
                <w:color w:val="333333"/>
                <w:kern w:val="0"/>
                <w:sz w:val="24"/>
                <w:shd w:val="clear" w:color="auto" w:fill="FFFFFF"/>
              </w:rPr>
            </w:pPr>
            <w:r w:rsidRPr="00A03146">
              <w:rPr>
                <w:rFonts w:ascii="宋体" w:hAnsi="宋体" w:cs="Arial" w:hint="eastAsia"/>
                <w:b/>
                <w:bCs/>
                <w:iCs/>
                <w:color w:val="333333"/>
                <w:kern w:val="0"/>
                <w:sz w:val="24"/>
                <w:shd w:val="clear" w:color="auto" w:fill="FFFFFF"/>
              </w:rPr>
              <w:t>问1</w:t>
            </w:r>
            <w:r w:rsidRPr="00A03146">
              <w:rPr>
                <w:rFonts w:ascii="宋体" w:hAnsi="宋体" w:cs="Arial"/>
                <w:b/>
                <w:bCs/>
                <w:iCs/>
                <w:color w:val="333333"/>
                <w:kern w:val="0"/>
                <w:sz w:val="24"/>
                <w:shd w:val="clear" w:color="auto" w:fill="FFFFFF"/>
              </w:rPr>
              <w:t>3</w:t>
            </w:r>
            <w:r w:rsidRPr="00A03146">
              <w:rPr>
                <w:rFonts w:ascii="宋体" w:hAnsi="宋体" w:cs="Arial" w:hint="eastAsia"/>
                <w:b/>
                <w:bCs/>
                <w:iCs/>
                <w:color w:val="333333"/>
                <w:kern w:val="0"/>
                <w:sz w:val="24"/>
                <w:shd w:val="clear" w:color="auto" w:fill="FFFFFF"/>
              </w:rPr>
              <w:t>：公司未来有什么规划？</w:t>
            </w:r>
          </w:p>
          <w:p w14:paraId="6F9E59B8" w14:textId="7F916CA1" w:rsidR="00D31B37" w:rsidRPr="00A03146" w:rsidRDefault="00D31B37" w:rsidP="00A03146">
            <w:pPr>
              <w:pStyle w:val="a6"/>
              <w:ind w:firstLine="480"/>
              <w:rPr>
                <w:bCs/>
                <w:iCs/>
                <w:color w:val="000000" w:themeColor="text1"/>
              </w:rPr>
            </w:pPr>
            <w:r w:rsidRPr="00A03146">
              <w:rPr>
                <w:rFonts w:hint="eastAsia"/>
                <w:bCs/>
                <w:iCs/>
                <w:color w:val="000000" w:themeColor="text1"/>
              </w:rPr>
              <w:t>答：公司将继续踏实、认真地做好主业，在以下三个方面持续推进业务进展：第一，在“发电”方面，继续扩大</w:t>
            </w:r>
            <w:proofErr w:type="gramStart"/>
            <w:r w:rsidRPr="00A03146">
              <w:rPr>
                <w:rFonts w:hint="eastAsia"/>
                <w:bCs/>
                <w:iCs/>
                <w:color w:val="000000" w:themeColor="text1"/>
              </w:rPr>
              <w:t>自持</w:t>
            </w:r>
            <w:proofErr w:type="gramEnd"/>
            <w:r w:rsidRPr="00A03146">
              <w:rPr>
                <w:rFonts w:hint="eastAsia"/>
                <w:bCs/>
                <w:iCs/>
                <w:color w:val="000000" w:themeColor="text1"/>
              </w:rPr>
              <w:t>分布式光伏电站规模，不断增加高毛利率的发电收入，实现经营业绩的稳步提升。第二，在“用电”方面，依托现有分布式光</w:t>
            </w:r>
            <w:proofErr w:type="gramStart"/>
            <w:r w:rsidRPr="00A03146">
              <w:rPr>
                <w:rFonts w:hint="eastAsia"/>
                <w:bCs/>
                <w:iCs/>
                <w:color w:val="000000" w:themeColor="text1"/>
              </w:rPr>
              <w:t>伏客户</w:t>
            </w:r>
            <w:proofErr w:type="gramEnd"/>
            <w:r w:rsidRPr="00A03146">
              <w:rPr>
                <w:rFonts w:hint="eastAsia"/>
                <w:bCs/>
                <w:iCs/>
                <w:color w:val="000000" w:themeColor="text1"/>
              </w:rPr>
              <w:t>资源稳步推进充电桩业务。第三，在“储电”方面，公司已成立储能业务全资子公司，为储能产品的开发</w:t>
            </w:r>
            <w:r w:rsidRPr="00A03146">
              <w:rPr>
                <w:rFonts w:hint="eastAsia"/>
                <w:bCs/>
                <w:iCs/>
                <w:color w:val="000000" w:themeColor="text1"/>
              </w:rPr>
              <w:lastRenderedPageBreak/>
              <w:t>和工商业储能的应用做好技术储备。</w:t>
            </w:r>
            <w:r w:rsidR="00EC68D4" w:rsidRPr="00A03146">
              <w:rPr>
                <w:rFonts w:hint="eastAsia"/>
                <w:bCs/>
                <w:iCs/>
                <w:color w:val="000000" w:themeColor="text1"/>
              </w:rPr>
              <w:t>以期通过</w:t>
            </w:r>
            <w:r w:rsidRPr="00A03146">
              <w:rPr>
                <w:rFonts w:hint="eastAsia"/>
                <w:bCs/>
                <w:iCs/>
                <w:color w:val="000000" w:themeColor="text1"/>
              </w:rPr>
              <w:t>优异的业绩提升公司价值，更好地回报投资者。</w:t>
            </w:r>
          </w:p>
          <w:p w14:paraId="5659C96F" w14:textId="3342D068" w:rsidR="00B42EDE" w:rsidRPr="00A03146" w:rsidRDefault="00FB71AB" w:rsidP="00B42EDE">
            <w:pPr>
              <w:pStyle w:val="a6"/>
              <w:ind w:firstLine="482"/>
              <w:rPr>
                <w:rFonts w:cs="Arial"/>
                <w:b/>
                <w:color w:val="333333"/>
                <w:shd w:val="clear" w:color="auto" w:fill="FFFFFF"/>
              </w:rPr>
            </w:pPr>
            <w:r w:rsidRPr="00A03146">
              <w:rPr>
                <w:rFonts w:cs="Arial" w:hint="eastAsia"/>
                <w:b/>
                <w:color w:val="333333"/>
                <w:shd w:val="clear" w:color="auto" w:fill="FFFFFF"/>
              </w:rPr>
              <w:t>二、观看公司宣传片、</w:t>
            </w:r>
            <w:r w:rsidR="00B42EDE" w:rsidRPr="00A03146">
              <w:rPr>
                <w:rFonts w:cs="Arial" w:hint="eastAsia"/>
                <w:b/>
                <w:color w:val="333333"/>
                <w:shd w:val="clear" w:color="auto" w:fill="FFFFFF"/>
              </w:rPr>
              <w:t>新产业</w:t>
            </w:r>
            <w:proofErr w:type="gramStart"/>
            <w:r w:rsidR="00B42EDE" w:rsidRPr="00A03146">
              <w:rPr>
                <w:rFonts w:cs="Arial" w:hint="eastAsia"/>
                <w:b/>
                <w:color w:val="333333"/>
                <w:shd w:val="clear" w:color="auto" w:fill="FFFFFF"/>
              </w:rPr>
              <w:t>园</w:t>
            </w:r>
            <w:r w:rsidR="00AD5B63">
              <w:rPr>
                <w:rFonts w:cs="Arial" w:hint="eastAsia"/>
                <w:b/>
                <w:color w:val="333333"/>
                <w:shd w:val="clear" w:color="auto" w:fill="FFFFFF"/>
              </w:rPr>
              <w:t>规划</w:t>
            </w:r>
            <w:r w:rsidR="00B42EDE" w:rsidRPr="00A03146">
              <w:rPr>
                <w:rFonts w:cs="Arial" w:hint="eastAsia"/>
                <w:b/>
                <w:color w:val="333333"/>
                <w:shd w:val="clear" w:color="auto" w:fill="FFFFFF"/>
              </w:rPr>
              <w:t>效果</w:t>
            </w:r>
            <w:proofErr w:type="gramEnd"/>
            <w:r w:rsidR="00B42EDE" w:rsidRPr="00A03146">
              <w:rPr>
                <w:rFonts w:cs="Arial" w:hint="eastAsia"/>
                <w:b/>
                <w:color w:val="333333"/>
                <w:shd w:val="clear" w:color="auto" w:fill="FFFFFF"/>
              </w:rPr>
              <w:t>图。</w:t>
            </w:r>
          </w:p>
          <w:p w14:paraId="089C0401" w14:textId="624017FD" w:rsidR="00974AFF" w:rsidRPr="00A03146" w:rsidRDefault="00B42EDE" w:rsidP="00B42EDE">
            <w:pPr>
              <w:pStyle w:val="a6"/>
              <w:ind w:firstLine="482"/>
              <w:rPr>
                <w:rFonts w:cs="Arial"/>
                <w:b/>
                <w:color w:val="333333"/>
                <w:shd w:val="clear" w:color="auto" w:fill="FFFFFF"/>
              </w:rPr>
            </w:pPr>
            <w:r w:rsidRPr="00A03146">
              <w:rPr>
                <w:rFonts w:cs="Arial" w:hint="eastAsia"/>
                <w:b/>
                <w:color w:val="333333"/>
                <w:shd w:val="clear" w:color="auto" w:fill="FFFFFF"/>
              </w:rPr>
              <w:t>三、</w:t>
            </w:r>
            <w:r w:rsidR="00FB71AB" w:rsidRPr="00A03146">
              <w:rPr>
                <w:rFonts w:cs="Arial" w:hint="eastAsia"/>
                <w:b/>
                <w:color w:val="333333"/>
                <w:shd w:val="clear" w:color="auto" w:fill="FFFFFF"/>
              </w:rPr>
              <w:t>公司分布式电站智能监控平台的运行展示。</w:t>
            </w:r>
          </w:p>
        </w:tc>
      </w:tr>
    </w:tbl>
    <w:p w14:paraId="5F602382" w14:textId="77777777" w:rsidR="00C7607B" w:rsidRDefault="009631BE">
      <w:r>
        <w:rPr>
          <w:rFonts w:ascii="宋体" w:hAnsi="宋体" w:hint="eastAsia"/>
          <w:bCs/>
          <w:iCs/>
          <w:color w:val="000000"/>
          <w:sz w:val="24"/>
        </w:rPr>
        <w:lastRenderedPageBreak/>
        <w:t>（以下无正文）</w:t>
      </w:r>
    </w:p>
    <w:sectPr w:rsidR="00C760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F96F2" w14:textId="77777777" w:rsidR="002B7E30" w:rsidRDefault="002B7E30" w:rsidP="00D72DCB">
      <w:r>
        <w:separator/>
      </w:r>
    </w:p>
  </w:endnote>
  <w:endnote w:type="continuationSeparator" w:id="0">
    <w:p w14:paraId="41582BD3" w14:textId="77777777" w:rsidR="002B7E30" w:rsidRDefault="002B7E30" w:rsidP="00D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CD09" w14:textId="77777777" w:rsidR="004653DC" w:rsidRDefault="004653D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0166" w14:textId="77777777" w:rsidR="004653DC" w:rsidRDefault="004653D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5888" w14:textId="77777777" w:rsidR="004653DC" w:rsidRDefault="004653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5E7D6" w14:textId="77777777" w:rsidR="002B7E30" w:rsidRDefault="002B7E30" w:rsidP="00D72DCB">
      <w:r>
        <w:separator/>
      </w:r>
    </w:p>
  </w:footnote>
  <w:footnote w:type="continuationSeparator" w:id="0">
    <w:p w14:paraId="27B66240" w14:textId="77777777" w:rsidR="002B7E30" w:rsidRDefault="002B7E30" w:rsidP="00D72D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0365" w14:textId="77777777" w:rsidR="004653DC" w:rsidRDefault="004653D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246E" w14:textId="77777777" w:rsidR="004653DC" w:rsidRDefault="004653D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7574" w14:textId="77777777" w:rsidR="004653DC" w:rsidRDefault="004653D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05A3B"/>
    <w:multiLevelType w:val="hybridMultilevel"/>
    <w:tmpl w:val="350A2DDA"/>
    <w:lvl w:ilvl="0" w:tplc="CF929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DAA"/>
    <w:rsid w:val="00015467"/>
    <w:rsid w:val="00023221"/>
    <w:rsid w:val="00027636"/>
    <w:rsid w:val="000439C6"/>
    <w:rsid w:val="00060D43"/>
    <w:rsid w:val="00064D73"/>
    <w:rsid w:val="00070ED2"/>
    <w:rsid w:val="00077234"/>
    <w:rsid w:val="00077DCE"/>
    <w:rsid w:val="000801A9"/>
    <w:rsid w:val="00080C51"/>
    <w:rsid w:val="00091372"/>
    <w:rsid w:val="00092CD2"/>
    <w:rsid w:val="000958A5"/>
    <w:rsid w:val="000B49C0"/>
    <w:rsid w:val="000B7725"/>
    <w:rsid w:val="000C7D52"/>
    <w:rsid w:val="000C7E20"/>
    <w:rsid w:val="000D35C5"/>
    <w:rsid w:val="000D6CC4"/>
    <w:rsid w:val="000D6DF7"/>
    <w:rsid w:val="000E27E4"/>
    <w:rsid w:val="000F3997"/>
    <w:rsid w:val="000F3D96"/>
    <w:rsid w:val="00116455"/>
    <w:rsid w:val="00117AA0"/>
    <w:rsid w:val="001204A8"/>
    <w:rsid w:val="001377AD"/>
    <w:rsid w:val="00141C89"/>
    <w:rsid w:val="001506CC"/>
    <w:rsid w:val="00156789"/>
    <w:rsid w:val="001570C4"/>
    <w:rsid w:val="00167738"/>
    <w:rsid w:val="00171D98"/>
    <w:rsid w:val="00172A27"/>
    <w:rsid w:val="0017694D"/>
    <w:rsid w:val="00191F4A"/>
    <w:rsid w:val="001946F6"/>
    <w:rsid w:val="001A592A"/>
    <w:rsid w:val="001B197F"/>
    <w:rsid w:val="001C6AAF"/>
    <w:rsid w:val="001E6D93"/>
    <w:rsid w:val="001F236F"/>
    <w:rsid w:val="0020325E"/>
    <w:rsid w:val="00205666"/>
    <w:rsid w:val="0020687B"/>
    <w:rsid w:val="00210657"/>
    <w:rsid w:val="002232D3"/>
    <w:rsid w:val="0022601E"/>
    <w:rsid w:val="002260CE"/>
    <w:rsid w:val="00226E26"/>
    <w:rsid w:val="00227618"/>
    <w:rsid w:val="00232887"/>
    <w:rsid w:val="002345E6"/>
    <w:rsid w:val="00240DA6"/>
    <w:rsid w:val="002449FA"/>
    <w:rsid w:val="00260DD2"/>
    <w:rsid w:val="00297E26"/>
    <w:rsid w:val="002A3894"/>
    <w:rsid w:val="002B7E30"/>
    <w:rsid w:val="002C786D"/>
    <w:rsid w:val="002D242E"/>
    <w:rsid w:val="002D4CF5"/>
    <w:rsid w:val="002D641E"/>
    <w:rsid w:val="002E022C"/>
    <w:rsid w:val="002E03E9"/>
    <w:rsid w:val="002F09A5"/>
    <w:rsid w:val="003128CF"/>
    <w:rsid w:val="0033783A"/>
    <w:rsid w:val="00343F92"/>
    <w:rsid w:val="00345261"/>
    <w:rsid w:val="00357D5D"/>
    <w:rsid w:val="003712B6"/>
    <w:rsid w:val="003809F8"/>
    <w:rsid w:val="00382C02"/>
    <w:rsid w:val="003869AB"/>
    <w:rsid w:val="00392FA8"/>
    <w:rsid w:val="00394BBB"/>
    <w:rsid w:val="003A4B7C"/>
    <w:rsid w:val="003C354B"/>
    <w:rsid w:val="003C4F76"/>
    <w:rsid w:val="003C74E7"/>
    <w:rsid w:val="003D0C60"/>
    <w:rsid w:val="003D1137"/>
    <w:rsid w:val="003D5EC4"/>
    <w:rsid w:val="003E251E"/>
    <w:rsid w:val="003E572D"/>
    <w:rsid w:val="003F3D81"/>
    <w:rsid w:val="003F73AA"/>
    <w:rsid w:val="00402CDE"/>
    <w:rsid w:val="00411F91"/>
    <w:rsid w:val="00412C8E"/>
    <w:rsid w:val="0041565C"/>
    <w:rsid w:val="00417D3A"/>
    <w:rsid w:val="00420D46"/>
    <w:rsid w:val="00425817"/>
    <w:rsid w:val="004379AD"/>
    <w:rsid w:val="00452946"/>
    <w:rsid w:val="004653DC"/>
    <w:rsid w:val="004775BF"/>
    <w:rsid w:val="0048589C"/>
    <w:rsid w:val="00485D1E"/>
    <w:rsid w:val="004947B7"/>
    <w:rsid w:val="004B19FF"/>
    <w:rsid w:val="004B43A0"/>
    <w:rsid w:val="004D1C0B"/>
    <w:rsid w:val="004E31DE"/>
    <w:rsid w:val="004F0380"/>
    <w:rsid w:val="004F3901"/>
    <w:rsid w:val="004F4604"/>
    <w:rsid w:val="004F7B86"/>
    <w:rsid w:val="00502384"/>
    <w:rsid w:val="00502F9F"/>
    <w:rsid w:val="00510515"/>
    <w:rsid w:val="00510D82"/>
    <w:rsid w:val="00517249"/>
    <w:rsid w:val="005210F5"/>
    <w:rsid w:val="00525E99"/>
    <w:rsid w:val="0053192D"/>
    <w:rsid w:val="00532E91"/>
    <w:rsid w:val="00534240"/>
    <w:rsid w:val="00542717"/>
    <w:rsid w:val="00550051"/>
    <w:rsid w:val="005504FB"/>
    <w:rsid w:val="00554D27"/>
    <w:rsid w:val="005839AD"/>
    <w:rsid w:val="005A2652"/>
    <w:rsid w:val="005A2796"/>
    <w:rsid w:val="005A3DBD"/>
    <w:rsid w:val="005A7BE7"/>
    <w:rsid w:val="005A7CEF"/>
    <w:rsid w:val="005C0D0E"/>
    <w:rsid w:val="005C397B"/>
    <w:rsid w:val="005C4541"/>
    <w:rsid w:val="005D40D7"/>
    <w:rsid w:val="005E1C58"/>
    <w:rsid w:val="00601235"/>
    <w:rsid w:val="0064328D"/>
    <w:rsid w:val="00643491"/>
    <w:rsid w:val="006538C3"/>
    <w:rsid w:val="006619A0"/>
    <w:rsid w:val="00665A21"/>
    <w:rsid w:val="00682EDC"/>
    <w:rsid w:val="006948F8"/>
    <w:rsid w:val="006A4E22"/>
    <w:rsid w:val="006A5538"/>
    <w:rsid w:val="006B1933"/>
    <w:rsid w:val="006C529C"/>
    <w:rsid w:val="006D57B3"/>
    <w:rsid w:val="006E430D"/>
    <w:rsid w:val="006E6137"/>
    <w:rsid w:val="006F0021"/>
    <w:rsid w:val="00701A95"/>
    <w:rsid w:val="0070429F"/>
    <w:rsid w:val="007128E5"/>
    <w:rsid w:val="00715E86"/>
    <w:rsid w:val="007274A7"/>
    <w:rsid w:val="00732D00"/>
    <w:rsid w:val="007374BB"/>
    <w:rsid w:val="00760893"/>
    <w:rsid w:val="00765732"/>
    <w:rsid w:val="00770F2F"/>
    <w:rsid w:val="00782565"/>
    <w:rsid w:val="00784DE9"/>
    <w:rsid w:val="007928AF"/>
    <w:rsid w:val="0079590A"/>
    <w:rsid w:val="00796185"/>
    <w:rsid w:val="007A1727"/>
    <w:rsid w:val="007A73B5"/>
    <w:rsid w:val="007B401E"/>
    <w:rsid w:val="007B51FC"/>
    <w:rsid w:val="007B5E25"/>
    <w:rsid w:val="007D109A"/>
    <w:rsid w:val="007D3418"/>
    <w:rsid w:val="007E154B"/>
    <w:rsid w:val="007E7476"/>
    <w:rsid w:val="007F02EF"/>
    <w:rsid w:val="007F7657"/>
    <w:rsid w:val="00804354"/>
    <w:rsid w:val="008130E6"/>
    <w:rsid w:val="00816536"/>
    <w:rsid w:val="00816A0F"/>
    <w:rsid w:val="008205B3"/>
    <w:rsid w:val="008221E5"/>
    <w:rsid w:val="00832817"/>
    <w:rsid w:val="00833591"/>
    <w:rsid w:val="00836570"/>
    <w:rsid w:val="00886C1F"/>
    <w:rsid w:val="00897E9E"/>
    <w:rsid w:val="008A6536"/>
    <w:rsid w:val="008B206B"/>
    <w:rsid w:val="008B323F"/>
    <w:rsid w:val="008D27A6"/>
    <w:rsid w:val="008D27D3"/>
    <w:rsid w:val="008D7523"/>
    <w:rsid w:val="008E4325"/>
    <w:rsid w:val="008E7F85"/>
    <w:rsid w:val="008F28EF"/>
    <w:rsid w:val="008F4CB8"/>
    <w:rsid w:val="008F4F3A"/>
    <w:rsid w:val="008F6F14"/>
    <w:rsid w:val="00905E24"/>
    <w:rsid w:val="0091263C"/>
    <w:rsid w:val="00916246"/>
    <w:rsid w:val="00925CF0"/>
    <w:rsid w:val="00926A8A"/>
    <w:rsid w:val="00930570"/>
    <w:rsid w:val="00930C9F"/>
    <w:rsid w:val="00932EA4"/>
    <w:rsid w:val="009349DA"/>
    <w:rsid w:val="00940626"/>
    <w:rsid w:val="00952453"/>
    <w:rsid w:val="00955D62"/>
    <w:rsid w:val="0096015A"/>
    <w:rsid w:val="009631BE"/>
    <w:rsid w:val="00963317"/>
    <w:rsid w:val="00970607"/>
    <w:rsid w:val="00970B33"/>
    <w:rsid w:val="00974AFF"/>
    <w:rsid w:val="009752FC"/>
    <w:rsid w:val="0098665A"/>
    <w:rsid w:val="00995E11"/>
    <w:rsid w:val="009B0F76"/>
    <w:rsid w:val="009B47F9"/>
    <w:rsid w:val="009C4317"/>
    <w:rsid w:val="009C75F8"/>
    <w:rsid w:val="009E20C9"/>
    <w:rsid w:val="009E2381"/>
    <w:rsid w:val="009E29F4"/>
    <w:rsid w:val="009E7526"/>
    <w:rsid w:val="00A02CD4"/>
    <w:rsid w:val="00A03146"/>
    <w:rsid w:val="00A1063E"/>
    <w:rsid w:val="00A16BB3"/>
    <w:rsid w:val="00A21DAA"/>
    <w:rsid w:val="00A32DA5"/>
    <w:rsid w:val="00A5299E"/>
    <w:rsid w:val="00A538DC"/>
    <w:rsid w:val="00A55062"/>
    <w:rsid w:val="00A634BC"/>
    <w:rsid w:val="00A67FC6"/>
    <w:rsid w:val="00A74610"/>
    <w:rsid w:val="00A77BD2"/>
    <w:rsid w:val="00AA30B2"/>
    <w:rsid w:val="00AA7D21"/>
    <w:rsid w:val="00AC23A4"/>
    <w:rsid w:val="00AC76BC"/>
    <w:rsid w:val="00AD395B"/>
    <w:rsid w:val="00AD5B63"/>
    <w:rsid w:val="00AE7944"/>
    <w:rsid w:val="00B024BF"/>
    <w:rsid w:val="00B02FF7"/>
    <w:rsid w:val="00B219EC"/>
    <w:rsid w:val="00B42EDE"/>
    <w:rsid w:val="00B42FAB"/>
    <w:rsid w:val="00B44133"/>
    <w:rsid w:val="00B702BA"/>
    <w:rsid w:val="00B763D7"/>
    <w:rsid w:val="00B77C35"/>
    <w:rsid w:val="00B811DF"/>
    <w:rsid w:val="00B858C8"/>
    <w:rsid w:val="00B90806"/>
    <w:rsid w:val="00BA4944"/>
    <w:rsid w:val="00BC1A75"/>
    <w:rsid w:val="00BD7E21"/>
    <w:rsid w:val="00BE3C48"/>
    <w:rsid w:val="00BF6DFE"/>
    <w:rsid w:val="00BF73BE"/>
    <w:rsid w:val="00C0181E"/>
    <w:rsid w:val="00C02F8E"/>
    <w:rsid w:val="00C10A52"/>
    <w:rsid w:val="00C26C58"/>
    <w:rsid w:val="00C3202D"/>
    <w:rsid w:val="00C44482"/>
    <w:rsid w:val="00C44684"/>
    <w:rsid w:val="00C5564F"/>
    <w:rsid w:val="00C556CB"/>
    <w:rsid w:val="00C55A62"/>
    <w:rsid w:val="00C607DD"/>
    <w:rsid w:val="00C6156F"/>
    <w:rsid w:val="00C66446"/>
    <w:rsid w:val="00C7106C"/>
    <w:rsid w:val="00C7607B"/>
    <w:rsid w:val="00C82518"/>
    <w:rsid w:val="00C85F70"/>
    <w:rsid w:val="00C93EC9"/>
    <w:rsid w:val="00C97BB6"/>
    <w:rsid w:val="00CA67B2"/>
    <w:rsid w:val="00CC47E5"/>
    <w:rsid w:val="00CC5955"/>
    <w:rsid w:val="00CD0A00"/>
    <w:rsid w:val="00CD0C50"/>
    <w:rsid w:val="00CD4858"/>
    <w:rsid w:val="00CD5863"/>
    <w:rsid w:val="00CD754E"/>
    <w:rsid w:val="00CE2759"/>
    <w:rsid w:val="00CE4749"/>
    <w:rsid w:val="00CE4839"/>
    <w:rsid w:val="00CE796D"/>
    <w:rsid w:val="00D02C37"/>
    <w:rsid w:val="00D10343"/>
    <w:rsid w:val="00D10D6A"/>
    <w:rsid w:val="00D319B0"/>
    <w:rsid w:val="00D31B37"/>
    <w:rsid w:val="00D32180"/>
    <w:rsid w:val="00D40BA9"/>
    <w:rsid w:val="00D43C16"/>
    <w:rsid w:val="00D56220"/>
    <w:rsid w:val="00D56C93"/>
    <w:rsid w:val="00D575F4"/>
    <w:rsid w:val="00D6282C"/>
    <w:rsid w:val="00D6510E"/>
    <w:rsid w:val="00D666FB"/>
    <w:rsid w:val="00D70E22"/>
    <w:rsid w:val="00D72DCB"/>
    <w:rsid w:val="00D83563"/>
    <w:rsid w:val="00DA392D"/>
    <w:rsid w:val="00DB1E81"/>
    <w:rsid w:val="00DB264C"/>
    <w:rsid w:val="00DC6C6E"/>
    <w:rsid w:val="00DE7B3D"/>
    <w:rsid w:val="00DF5A6E"/>
    <w:rsid w:val="00E058DF"/>
    <w:rsid w:val="00E073E1"/>
    <w:rsid w:val="00E21911"/>
    <w:rsid w:val="00E23DE1"/>
    <w:rsid w:val="00E26702"/>
    <w:rsid w:val="00E328A4"/>
    <w:rsid w:val="00E35071"/>
    <w:rsid w:val="00E36842"/>
    <w:rsid w:val="00E40A5B"/>
    <w:rsid w:val="00E469F8"/>
    <w:rsid w:val="00E504AD"/>
    <w:rsid w:val="00E5472A"/>
    <w:rsid w:val="00E566EA"/>
    <w:rsid w:val="00E57D15"/>
    <w:rsid w:val="00E60838"/>
    <w:rsid w:val="00E60933"/>
    <w:rsid w:val="00E661C7"/>
    <w:rsid w:val="00E728EC"/>
    <w:rsid w:val="00E82942"/>
    <w:rsid w:val="00E90CC5"/>
    <w:rsid w:val="00EC64BE"/>
    <w:rsid w:val="00EC68D4"/>
    <w:rsid w:val="00ED1F5C"/>
    <w:rsid w:val="00ED2996"/>
    <w:rsid w:val="00EE0B5F"/>
    <w:rsid w:val="00EE441E"/>
    <w:rsid w:val="00EE454A"/>
    <w:rsid w:val="00EF48C5"/>
    <w:rsid w:val="00F005D2"/>
    <w:rsid w:val="00F1016F"/>
    <w:rsid w:val="00F155F7"/>
    <w:rsid w:val="00F17A67"/>
    <w:rsid w:val="00F2219B"/>
    <w:rsid w:val="00F45157"/>
    <w:rsid w:val="00F52E67"/>
    <w:rsid w:val="00F73690"/>
    <w:rsid w:val="00FA5AC1"/>
    <w:rsid w:val="00FA626B"/>
    <w:rsid w:val="00FA6448"/>
    <w:rsid w:val="00FA7370"/>
    <w:rsid w:val="00FB2215"/>
    <w:rsid w:val="00FB71AB"/>
    <w:rsid w:val="00FC0C66"/>
    <w:rsid w:val="00FE0836"/>
    <w:rsid w:val="00FE3E9E"/>
    <w:rsid w:val="00FE515C"/>
    <w:rsid w:val="00FF335C"/>
    <w:rsid w:val="00FF6EE3"/>
    <w:rsid w:val="04376D09"/>
    <w:rsid w:val="05FD47EB"/>
    <w:rsid w:val="08D314DB"/>
    <w:rsid w:val="0DEB72AD"/>
    <w:rsid w:val="0FEE5EBF"/>
    <w:rsid w:val="109C5A91"/>
    <w:rsid w:val="112A167B"/>
    <w:rsid w:val="118D0E92"/>
    <w:rsid w:val="13F663B0"/>
    <w:rsid w:val="165C7E6C"/>
    <w:rsid w:val="18ED48BC"/>
    <w:rsid w:val="19467BE7"/>
    <w:rsid w:val="1A0C5D24"/>
    <w:rsid w:val="1D4A0776"/>
    <w:rsid w:val="1DC05026"/>
    <w:rsid w:val="1EBA172C"/>
    <w:rsid w:val="1F34546A"/>
    <w:rsid w:val="211D6576"/>
    <w:rsid w:val="217E6767"/>
    <w:rsid w:val="223D1351"/>
    <w:rsid w:val="24F961B4"/>
    <w:rsid w:val="25232FF3"/>
    <w:rsid w:val="261937B9"/>
    <w:rsid w:val="277E0F2D"/>
    <w:rsid w:val="288E4441"/>
    <w:rsid w:val="2D875F2C"/>
    <w:rsid w:val="2F3941DF"/>
    <w:rsid w:val="322C2D05"/>
    <w:rsid w:val="32556DD8"/>
    <w:rsid w:val="33613431"/>
    <w:rsid w:val="33FD63D3"/>
    <w:rsid w:val="3B094736"/>
    <w:rsid w:val="3C8B284B"/>
    <w:rsid w:val="3F09289F"/>
    <w:rsid w:val="3FAF66DE"/>
    <w:rsid w:val="41053D30"/>
    <w:rsid w:val="44615D5E"/>
    <w:rsid w:val="48E76F7A"/>
    <w:rsid w:val="49E86CCB"/>
    <w:rsid w:val="4EAE2F53"/>
    <w:rsid w:val="4F187284"/>
    <w:rsid w:val="52072091"/>
    <w:rsid w:val="5313666D"/>
    <w:rsid w:val="54695904"/>
    <w:rsid w:val="56CA12B4"/>
    <w:rsid w:val="5C7B402A"/>
    <w:rsid w:val="5D2E3777"/>
    <w:rsid w:val="5D487ACB"/>
    <w:rsid w:val="60B73991"/>
    <w:rsid w:val="630A681D"/>
    <w:rsid w:val="65EC43EC"/>
    <w:rsid w:val="67B014CE"/>
    <w:rsid w:val="6A4B2016"/>
    <w:rsid w:val="6D535020"/>
    <w:rsid w:val="6E3A199C"/>
    <w:rsid w:val="6E5D1A0F"/>
    <w:rsid w:val="6EDD2F0D"/>
    <w:rsid w:val="6F9F1B17"/>
    <w:rsid w:val="728D1522"/>
    <w:rsid w:val="738E4C09"/>
    <w:rsid w:val="74B8387A"/>
    <w:rsid w:val="752F7910"/>
    <w:rsid w:val="756C2E11"/>
    <w:rsid w:val="77C0674E"/>
    <w:rsid w:val="78573338"/>
    <w:rsid w:val="78977526"/>
    <w:rsid w:val="78CB6A1B"/>
    <w:rsid w:val="797A5FE2"/>
    <w:rsid w:val="7B3E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5">
    <w:name w:val="List Paragraph"/>
    <w:basedOn w:val="a"/>
    <w:uiPriority w:val="34"/>
    <w:qFormat/>
    <w:pPr>
      <w:ind w:firstLineChars="200" w:firstLine="420"/>
    </w:pPr>
    <w:rPr>
      <w:rFonts w:ascii="Calibri" w:hAnsi="Calibri"/>
      <w:szCs w:val="22"/>
    </w:rPr>
  </w:style>
  <w:style w:type="paragraph" w:customStyle="1" w:styleId="a6">
    <w:name w:val="反馈意见 正文"/>
    <w:basedOn w:val="a"/>
    <w:uiPriority w:val="1"/>
    <w:qFormat/>
    <w:pPr>
      <w:autoSpaceDE w:val="0"/>
      <w:autoSpaceDN w:val="0"/>
      <w:adjustRightInd w:val="0"/>
      <w:spacing w:line="360" w:lineRule="auto"/>
      <w:ind w:firstLineChars="200" w:firstLine="200"/>
    </w:pPr>
    <w:rPr>
      <w:rFonts w:ascii="宋体" w:hAnsi="宋体"/>
      <w:color w:val="000000"/>
      <w:kern w:val="0"/>
      <w:sz w:val="24"/>
    </w:rPr>
  </w:style>
  <w:style w:type="paragraph" w:customStyle="1" w:styleId="Section">
    <w:name w:val="Section"/>
    <w:next w:val="a"/>
    <w:uiPriority w:val="99"/>
    <w:unhideWhenUsed/>
    <w:qFormat/>
    <w:pPr>
      <w:keepNext/>
      <w:keepLines/>
      <w:widowControl w:val="0"/>
      <w:spacing w:before="300" w:after="300" w:line="241" w:lineRule="auto"/>
      <w:jc w:val="both"/>
    </w:pPr>
    <w:rPr>
      <w:rFonts w:hint="eastAsia"/>
      <w:b/>
      <w:kern w:val="28"/>
      <w:sz w:val="21"/>
      <w:szCs w:val="22"/>
    </w:rPr>
  </w:style>
  <w:style w:type="paragraph" w:styleId="a7">
    <w:name w:val="Balloon Text"/>
    <w:basedOn w:val="a"/>
    <w:link w:val="a8"/>
    <w:semiHidden/>
    <w:unhideWhenUsed/>
    <w:rsid w:val="00B858C8"/>
    <w:rPr>
      <w:sz w:val="18"/>
      <w:szCs w:val="18"/>
    </w:rPr>
  </w:style>
  <w:style w:type="character" w:customStyle="1" w:styleId="a8">
    <w:name w:val="批注框文本 字符"/>
    <w:basedOn w:val="a0"/>
    <w:link w:val="a7"/>
    <w:semiHidden/>
    <w:rsid w:val="00B858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2021-10-14T12:24:00Z</dcterms:created>
  <dcterms:modified xsi:type="dcterms:W3CDTF">2021-10-15T08:29:00Z</dcterms:modified>
</cp:coreProperties>
</file>