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FAAB" w14:textId="77777777" w:rsidR="00D749C6" w:rsidRDefault="00AC44D3">
      <w:pPr>
        <w:pStyle w:val="null"/>
      </w:pPr>
      <w:r>
        <w:rPr>
          <w:rFonts w:hint="eastAsia"/>
        </w:rPr>
        <w:t>公司</w:t>
      </w:r>
      <w:r>
        <w:t>代码：</w:t>
      </w:r>
      <w:r>
        <w:rPr>
          <w:rFonts w:hint="eastAsia"/>
        </w:rPr>
        <w:t>688158</w:t>
      </w:r>
      <w:r>
        <w:t xml:space="preserve">                                     </w:t>
      </w:r>
      <w:r>
        <w:rPr>
          <w:rFonts w:hint="eastAsia"/>
        </w:rPr>
        <w:t>公司简称：优刻得</w:t>
      </w:r>
    </w:p>
    <w:p w14:paraId="0E4468BC" w14:textId="77777777" w:rsidR="00D749C6" w:rsidRDefault="00D749C6">
      <w:pPr>
        <w:rPr>
          <w:color w:val="000000"/>
        </w:rPr>
      </w:pPr>
    </w:p>
    <w:p w14:paraId="7172BC73" w14:textId="77777777" w:rsidR="00D749C6" w:rsidRDefault="00D749C6">
      <w:pPr>
        <w:rPr>
          <w:color w:val="000000"/>
        </w:rPr>
      </w:pPr>
    </w:p>
    <w:p w14:paraId="59B484E8" w14:textId="77777777" w:rsidR="00D749C6" w:rsidRDefault="00D749C6">
      <w:pPr>
        <w:rPr>
          <w:color w:val="000000"/>
        </w:rPr>
      </w:pPr>
    </w:p>
    <w:p w14:paraId="7D5B9F4E" w14:textId="77777777" w:rsidR="00D749C6" w:rsidRDefault="00D749C6">
      <w:pPr>
        <w:rPr>
          <w:color w:val="000000"/>
        </w:rPr>
      </w:pPr>
    </w:p>
    <w:p w14:paraId="3EFB6A2C" w14:textId="77777777" w:rsidR="00D749C6" w:rsidRDefault="00D749C6">
      <w:pPr>
        <w:rPr>
          <w:color w:val="000000"/>
        </w:rPr>
      </w:pPr>
    </w:p>
    <w:p w14:paraId="4E24F71F" w14:textId="77777777" w:rsidR="00D749C6" w:rsidRDefault="00D749C6">
      <w:pPr>
        <w:rPr>
          <w:color w:val="000000"/>
        </w:rPr>
      </w:pPr>
    </w:p>
    <w:p w14:paraId="7B2931A1" w14:textId="77777777" w:rsidR="00D749C6" w:rsidRDefault="00AC44D3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 w:cs="黑体"/>
          <w:color w:val="000000"/>
          <w:kern w:val="0"/>
          <w:sz w:val="48"/>
          <w:szCs w:val="48"/>
        </w:rPr>
      </w:pPr>
      <w:r>
        <w:rPr>
          <w:rFonts w:eastAsia="黑体" w:cs="黑体" w:hint="eastAsia"/>
          <w:color w:val="000000"/>
          <w:kern w:val="0"/>
          <w:sz w:val="48"/>
          <w:szCs w:val="48"/>
        </w:rPr>
        <w:t>优刻得科技股份有限公司</w:t>
      </w:r>
    </w:p>
    <w:p w14:paraId="7661F7BA" w14:textId="77777777" w:rsidR="00D749C6" w:rsidRDefault="00AC44D3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 w:cs="黑体"/>
          <w:color w:val="000000"/>
          <w:sz w:val="48"/>
          <w:szCs w:val="48"/>
        </w:rPr>
      </w:pPr>
      <w:r>
        <w:rPr>
          <w:rFonts w:eastAsia="黑体" w:cs="黑体" w:hint="eastAsia"/>
          <w:color w:val="000000"/>
          <w:kern w:val="0"/>
          <w:sz w:val="48"/>
          <w:szCs w:val="48"/>
        </w:rPr>
        <w:t>投资者关系活动记录表</w:t>
      </w:r>
    </w:p>
    <w:p w14:paraId="27699FB8" w14:textId="77777777" w:rsidR="00D749C6" w:rsidRDefault="00D749C6">
      <w:pPr>
        <w:rPr>
          <w:color w:val="000000"/>
        </w:rPr>
      </w:pPr>
    </w:p>
    <w:p w14:paraId="1A212725" w14:textId="77777777" w:rsidR="00D749C6" w:rsidRDefault="00D749C6">
      <w:pPr>
        <w:rPr>
          <w:color w:val="000000"/>
        </w:rPr>
      </w:pPr>
    </w:p>
    <w:p w14:paraId="04E76CFE" w14:textId="77777777" w:rsidR="00D749C6" w:rsidRDefault="00D749C6">
      <w:pPr>
        <w:rPr>
          <w:color w:val="000000"/>
        </w:rPr>
      </w:pPr>
    </w:p>
    <w:p w14:paraId="3D4D08BE" w14:textId="77777777" w:rsidR="00D749C6" w:rsidRDefault="00D749C6">
      <w:pPr>
        <w:rPr>
          <w:color w:val="000000"/>
        </w:rPr>
      </w:pPr>
    </w:p>
    <w:p w14:paraId="4F552AE7" w14:textId="77777777" w:rsidR="00D749C6" w:rsidRDefault="00D749C6">
      <w:pPr>
        <w:rPr>
          <w:color w:val="000000"/>
        </w:rPr>
      </w:pPr>
    </w:p>
    <w:p w14:paraId="115BBD82" w14:textId="77777777" w:rsidR="00D749C6" w:rsidRDefault="00D749C6">
      <w:pPr>
        <w:jc w:val="center"/>
        <w:rPr>
          <w:color w:val="000000"/>
        </w:rPr>
      </w:pPr>
    </w:p>
    <w:p w14:paraId="0781D2B0" w14:textId="77777777" w:rsidR="00D749C6" w:rsidRDefault="00D749C6">
      <w:pPr>
        <w:autoSpaceDE w:val="0"/>
        <w:autoSpaceDN w:val="0"/>
        <w:adjustRightInd w:val="0"/>
        <w:rPr>
          <w:rFonts w:cs="黑体"/>
          <w:b/>
          <w:color w:val="000000"/>
          <w:kern w:val="0"/>
          <w:sz w:val="24"/>
        </w:rPr>
      </w:pPr>
    </w:p>
    <w:p w14:paraId="1A7C4EBB" w14:textId="77777777" w:rsidR="00D749C6" w:rsidRDefault="00D749C6">
      <w:pPr>
        <w:autoSpaceDE w:val="0"/>
        <w:autoSpaceDN w:val="0"/>
        <w:adjustRightInd w:val="0"/>
        <w:rPr>
          <w:rFonts w:cs="黑体"/>
          <w:b/>
          <w:color w:val="000000"/>
          <w:kern w:val="0"/>
          <w:sz w:val="24"/>
        </w:rPr>
      </w:pPr>
    </w:p>
    <w:p w14:paraId="2DE51687" w14:textId="77777777" w:rsidR="00D749C6" w:rsidRDefault="00AC44D3">
      <w:pPr>
        <w:autoSpaceDE w:val="0"/>
        <w:autoSpaceDN w:val="0"/>
        <w:adjustRightInd w:val="0"/>
        <w:spacing w:beforeLines="100" w:before="312"/>
        <w:jc w:val="center"/>
        <w:rPr>
          <w:rFonts w:eastAsia="黑体" w:cs="黑体"/>
          <w:color w:val="000000"/>
          <w:kern w:val="0"/>
          <w:sz w:val="32"/>
          <w:szCs w:val="28"/>
        </w:rPr>
      </w:pPr>
      <w:r>
        <w:rPr>
          <w:rFonts w:eastAsia="黑体" w:cs="黑体"/>
          <w:color w:val="000000"/>
          <w:kern w:val="0"/>
          <w:sz w:val="32"/>
          <w:szCs w:val="28"/>
        </w:rPr>
        <w:br w:type="page"/>
      </w:r>
      <w:r>
        <w:rPr>
          <w:rFonts w:eastAsia="黑体" w:cs="黑体" w:hint="eastAsia"/>
          <w:color w:val="000000"/>
          <w:kern w:val="0"/>
          <w:sz w:val="32"/>
          <w:szCs w:val="28"/>
        </w:rPr>
        <w:lastRenderedPageBreak/>
        <w:t>优刻得科技股份有限公司</w:t>
      </w:r>
    </w:p>
    <w:p w14:paraId="489E1488" w14:textId="77777777" w:rsidR="00D749C6" w:rsidRDefault="00AC44D3">
      <w:pPr>
        <w:autoSpaceDE w:val="0"/>
        <w:autoSpaceDN w:val="0"/>
        <w:adjustRightInd w:val="0"/>
        <w:spacing w:afterLines="100" w:after="312"/>
        <w:jc w:val="center"/>
        <w:rPr>
          <w:rFonts w:eastAsia="黑体" w:cs="黑体"/>
          <w:color w:val="000000"/>
          <w:kern w:val="0"/>
          <w:sz w:val="32"/>
          <w:szCs w:val="28"/>
        </w:rPr>
      </w:pPr>
      <w:r>
        <w:rPr>
          <w:rFonts w:eastAsia="黑体" w:cs="黑体" w:hint="eastAsia"/>
          <w:color w:val="000000"/>
          <w:kern w:val="0"/>
          <w:sz w:val="32"/>
          <w:szCs w:val="28"/>
        </w:rPr>
        <w:t>投资者关系活动记录表</w:t>
      </w:r>
    </w:p>
    <w:p w14:paraId="738676ED" w14:textId="77777777" w:rsidR="00D749C6" w:rsidRDefault="00AC44D3">
      <w:pPr>
        <w:autoSpaceDE w:val="0"/>
        <w:autoSpaceDN w:val="0"/>
        <w:adjustRightInd w:val="0"/>
        <w:jc w:val="right"/>
        <w:rPr>
          <w:rFonts w:cs="黑体"/>
          <w:color w:val="000000"/>
          <w:kern w:val="0"/>
          <w:sz w:val="24"/>
        </w:rPr>
      </w:pPr>
      <w:r>
        <w:rPr>
          <w:rFonts w:cs="黑体" w:hint="eastAsia"/>
          <w:color w:val="000000"/>
          <w:kern w:val="0"/>
          <w:sz w:val="24"/>
        </w:rPr>
        <w:t>编号：</w:t>
      </w:r>
      <w:r>
        <w:rPr>
          <w:rFonts w:cs="黑体" w:hint="eastAsia"/>
          <w:color w:val="000000"/>
          <w:kern w:val="0"/>
          <w:sz w:val="24"/>
        </w:rPr>
        <w:t>2</w:t>
      </w:r>
      <w:r>
        <w:rPr>
          <w:rFonts w:cs="黑体"/>
          <w:color w:val="000000"/>
          <w:kern w:val="0"/>
          <w:sz w:val="24"/>
        </w:rPr>
        <w:t>025</w:t>
      </w:r>
      <w:r>
        <w:rPr>
          <w:rFonts w:cs="黑体" w:hint="eastAsia"/>
          <w:color w:val="000000"/>
          <w:kern w:val="0"/>
          <w:sz w:val="24"/>
        </w:rPr>
        <w:t>-</w:t>
      </w:r>
      <w:r>
        <w:rPr>
          <w:rFonts w:cs="黑体"/>
          <w:color w:val="000000"/>
          <w:kern w:val="0"/>
          <w:sz w:val="24"/>
        </w:rPr>
        <w:t>001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312"/>
      </w:tblGrid>
      <w:tr w:rsidR="00D749C6" w14:paraId="48575704" w14:textId="77777777">
        <w:trPr>
          <w:trHeight w:val="3070"/>
        </w:trPr>
        <w:tc>
          <w:tcPr>
            <w:tcW w:w="3652" w:type="dxa"/>
            <w:vAlign w:val="center"/>
          </w:tcPr>
          <w:p w14:paraId="088D53EB" w14:textId="77777777" w:rsidR="00D749C6" w:rsidRDefault="00AC44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5312" w:type="dxa"/>
            <w:vAlign w:val="center"/>
          </w:tcPr>
          <w:p w14:paraId="30D90E8D" w14:textId="77777777" w:rsidR="00D749C6" w:rsidRDefault="00AC44D3">
            <w:pPr>
              <w:autoSpaceDE w:val="0"/>
              <w:autoSpaceDN w:val="0"/>
              <w:adjustRightInd w:val="0"/>
              <w:spacing w:afterLines="50" w:after="156"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Segoe UI Emoji" w:hAnsi="Segoe UI Emoji" w:cs="Segoe UI Emoji"/>
                <w:color w:val="000000"/>
                <w:kern w:val="0"/>
                <w:sz w:val="24"/>
              </w:rPr>
              <w:t>☑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特定对象调研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□分析师会议</w:t>
            </w:r>
          </w:p>
          <w:p w14:paraId="12100933" w14:textId="77777777" w:rsidR="00D749C6" w:rsidRDefault="00AC44D3">
            <w:pPr>
              <w:autoSpaceDE w:val="0"/>
              <w:autoSpaceDN w:val="0"/>
              <w:adjustRightInd w:val="0"/>
              <w:spacing w:afterLines="50" w:after="156"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□媒体</w:t>
            </w:r>
            <w:r>
              <w:rPr>
                <w:rFonts w:cs="宋体"/>
                <w:color w:val="000000"/>
                <w:kern w:val="0"/>
                <w:sz w:val="24"/>
              </w:rPr>
              <w:t>采访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□业绩说明会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</w:p>
          <w:p w14:paraId="0C3D9211" w14:textId="77777777" w:rsidR="00D749C6" w:rsidRDefault="00AC44D3">
            <w:pPr>
              <w:autoSpaceDE w:val="0"/>
              <w:autoSpaceDN w:val="0"/>
              <w:adjustRightInd w:val="0"/>
              <w:spacing w:afterLines="50" w:after="156"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□新闻</w:t>
            </w:r>
            <w:r>
              <w:rPr>
                <w:rFonts w:cs="宋体"/>
                <w:color w:val="000000"/>
                <w:kern w:val="0"/>
                <w:sz w:val="24"/>
              </w:rPr>
              <w:t>发布会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□路演</w:t>
            </w:r>
            <w:r>
              <w:rPr>
                <w:rFonts w:cs="宋体"/>
                <w:color w:val="000000"/>
                <w:kern w:val="0"/>
                <w:sz w:val="24"/>
              </w:rPr>
              <w:t>活动</w:t>
            </w:r>
          </w:p>
          <w:p w14:paraId="311953EB" w14:textId="3C226AD0" w:rsidR="00D749C6" w:rsidRDefault="00B35957">
            <w:pPr>
              <w:autoSpaceDE w:val="0"/>
              <w:autoSpaceDN w:val="0"/>
              <w:adjustRightInd w:val="0"/>
              <w:spacing w:afterLines="50" w:after="156"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□</w:t>
            </w:r>
            <w:r w:rsidR="00AC44D3">
              <w:rPr>
                <w:rFonts w:cs="宋体" w:hint="eastAsia"/>
                <w:color w:val="000000"/>
                <w:kern w:val="0"/>
                <w:sz w:val="24"/>
              </w:rPr>
              <w:t>现场参观</w:t>
            </w:r>
            <w:r w:rsidR="00AC44D3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="00AC44D3">
              <w:rPr>
                <w:rFonts w:cs="宋体"/>
                <w:color w:val="000000"/>
                <w:kern w:val="0"/>
                <w:sz w:val="24"/>
              </w:rPr>
              <w:t xml:space="preserve">        </w:t>
            </w:r>
            <w:r w:rsidR="00AC44D3">
              <w:rPr>
                <w:rFonts w:cs="宋体" w:hint="eastAsia"/>
                <w:color w:val="000000"/>
                <w:kern w:val="0"/>
                <w:sz w:val="24"/>
              </w:rPr>
              <w:t>□一</w:t>
            </w:r>
            <w:r w:rsidR="00AC44D3">
              <w:rPr>
                <w:rFonts w:cs="宋体"/>
                <w:color w:val="000000"/>
                <w:kern w:val="0"/>
                <w:sz w:val="24"/>
              </w:rPr>
              <w:t>对一沟通</w:t>
            </w:r>
          </w:p>
          <w:p w14:paraId="33B52BA0" w14:textId="0F6893EB" w:rsidR="00D749C6" w:rsidRDefault="00B35957">
            <w:pPr>
              <w:autoSpaceDE w:val="0"/>
              <w:autoSpaceDN w:val="0"/>
              <w:adjustRightInd w:val="0"/>
              <w:spacing w:afterLines="50" w:after="156"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Segoe UI Emoji" w:hAnsi="Segoe UI Emoji" w:cs="Segoe UI Emoji"/>
                <w:color w:val="000000"/>
                <w:kern w:val="0"/>
                <w:sz w:val="24"/>
              </w:rPr>
              <w:t>☑</w:t>
            </w:r>
            <w:r w:rsidR="00AC44D3" w:rsidRPr="00F75233">
              <w:rPr>
                <w:rFonts w:cs="宋体" w:hint="eastAsia"/>
                <w:color w:val="000000"/>
                <w:kern w:val="0"/>
                <w:sz w:val="24"/>
              </w:rPr>
              <w:t>其他（电话会议）</w:t>
            </w:r>
          </w:p>
        </w:tc>
      </w:tr>
      <w:tr w:rsidR="00D749C6" w14:paraId="78A419C5" w14:textId="77777777" w:rsidTr="003C3174">
        <w:trPr>
          <w:trHeight w:val="1975"/>
        </w:trPr>
        <w:tc>
          <w:tcPr>
            <w:tcW w:w="3652" w:type="dxa"/>
            <w:vAlign w:val="center"/>
          </w:tcPr>
          <w:p w14:paraId="5CCB93EC" w14:textId="77777777" w:rsidR="00D749C6" w:rsidRDefault="00AC44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5312" w:type="dxa"/>
            <w:vAlign w:val="center"/>
          </w:tcPr>
          <w:p w14:paraId="06C590DD" w14:textId="23D8D25A" w:rsidR="007C60B5" w:rsidRDefault="00AC44D3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中金公司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="00743970" w:rsidRPr="00743970">
              <w:rPr>
                <w:rFonts w:cs="宋体" w:hint="eastAsia"/>
                <w:color w:val="000000"/>
                <w:kern w:val="0"/>
                <w:sz w:val="24"/>
              </w:rPr>
              <w:t>中信建投</w:t>
            </w:r>
          </w:p>
          <w:p w14:paraId="02C4F7B2" w14:textId="3027064D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743970">
              <w:rPr>
                <w:rFonts w:cs="宋体" w:hint="eastAsia"/>
                <w:color w:val="000000"/>
                <w:kern w:val="0"/>
                <w:sz w:val="24"/>
              </w:rPr>
              <w:t>东方证券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Pr="00743970">
              <w:rPr>
                <w:rFonts w:cs="宋体" w:hint="eastAsia"/>
                <w:color w:val="000000"/>
                <w:kern w:val="0"/>
                <w:sz w:val="24"/>
              </w:rPr>
              <w:t>方正证券</w:t>
            </w:r>
          </w:p>
          <w:p w14:paraId="3254692D" w14:textId="77BAADEF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招商证券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兴业基金</w:t>
            </w:r>
          </w:p>
          <w:p w14:paraId="5B594F0D" w14:textId="77777777" w:rsidR="00743970" w:rsidRDefault="00743970" w:rsidP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6E2AD3">
              <w:rPr>
                <w:rFonts w:cs="宋体" w:hint="eastAsia"/>
                <w:color w:val="000000"/>
                <w:kern w:val="0"/>
                <w:sz w:val="24"/>
              </w:rPr>
              <w:t>招商基金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Pr="00D74A7D">
              <w:rPr>
                <w:rFonts w:cs="宋体" w:hint="eastAsia"/>
                <w:color w:val="000000"/>
                <w:kern w:val="0"/>
                <w:sz w:val="24"/>
              </w:rPr>
              <w:t>平安资产</w:t>
            </w:r>
          </w:p>
          <w:p w14:paraId="4FAFA9A7" w14:textId="621A9456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D74A7D">
              <w:rPr>
                <w:rFonts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D74A7D">
              <w:rPr>
                <w:rFonts w:cs="宋体" w:hint="eastAsia"/>
                <w:color w:val="000000"/>
                <w:kern w:val="0"/>
                <w:sz w:val="24"/>
              </w:rPr>
              <w:t>银基金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国泰基金</w:t>
            </w:r>
          </w:p>
          <w:p w14:paraId="7B918A55" w14:textId="02D29F0E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万家基金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上海人寿</w:t>
            </w:r>
          </w:p>
          <w:p w14:paraId="652C836C" w14:textId="56B346AC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D74A7D">
              <w:rPr>
                <w:rFonts w:cs="宋体" w:hint="eastAsia"/>
                <w:color w:val="000000"/>
                <w:kern w:val="0"/>
                <w:sz w:val="24"/>
              </w:rPr>
              <w:t>摩根基金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兴全基金</w:t>
            </w:r>
          </w:p>
          <w:p w14:paraId="1A4C7935" w14:textId="21EC3D63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 w:rsidRPr="006E2AD3">
              <w:rPr>
                <w:rFonts w:cs="宋体" w:hint="eastAsia"/>
                <w:color w:val="000000"/>
                <w:kern w:val="0"/>
                <w:sz w:val="24"/>
              </w:rPr>
              <w:t>平安资管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 xml:space="preserve">                </w:t>
            </w:r>
            <w:r w:rsidRPr="006E2AD3">
              <w:rPr>
                <w:rFonts w:cs="宋体" w:hint="eastAsia"/>
                <w:color w:val="000000"/>
                <w:kern w:val="0"/>
                <w:sz w:val="24"/>
              </w:rPr>
              <w:t>长信基金</w:t>
            </w:r>
          </w:p>
          <w:p w14:paraId="7EFBC11F" w14:textId="243D2BBF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D74A7D">
              <w:rPr>
                <w:rFonts w:cs="宋体" w:hint="eastAsia"/>
                <w:color w:val="000000"/>
                <w:kern w:val="0"/>
                <w:sz w:val="24"/>
              </w:rPr>
              <w:t>太平养老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华安基金</w:t>
            </w:r>
          </w:p>
          <w:p w14:paraId="59C3F60F" w14:textId="095D9E5C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 w:rsidRPr="006E2AD3">
              <w:rPr>
                <w:rFonts w:cs="宋体" w:hint="eastAsia"/>
                <w:color w:val="000000"/>
                <w:kern w:val="0"/>
                <w:sz w:val="24"/>
              </w:rPr>
              <w:t>浙商资管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Pr="006E2AD3">
              <w:rPr>
                <w:rFonts w:cs="宋体" w:hint="eastAsia"/>
                <w:color w:val="000000"/>
                <w:kern w:val="0"/>
                <w:sz w:val="24"/>
              </w:rPr>
              <w:t>开源证券</w:t>
            </w:r>
          </w:p>
          <w:p w14:paraId="75B9E18D" w14:textId="7113E3A8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743970">
              <w:rPr>
                <w:rFonts w:cs="宋体" w:hint="eastAsia"/>
                <w:color w:val="000000"/>
                <w:kern w:val="0"/>
                <w:sz w:val="24"/>
              </w:rPr>
              <w:t>中信证金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 </w:t>
            </w:r>
            <w:r w:rsidRPr="00743970">
              <w:rPr>
                <w:rFonts w:cs="宋体" w:hint="eastAsia"/>
                <w:color w:val="000000"/>
                <w:kern w:val="0"/>
                <w:sz w:val="24"/>
              </w:rPr>
              <w:t>国寿股权</w:t>
            </w:r>
          </w:p>
          <w:p w14:paraId="31DB871B" w14:textId="5EF19A50" w:rsidR="00743970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743970">
              <w:rPr>
                <w:rFonts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743970">
              <w:rPr>
                <w:rFonts w:cs="宋体" w:hint="eastAsia"/>
                <w:color w:val="000000"/>
                <w:kern w:val="0"/>
                <w:sz w:val="24"/>
              </w:rPr>
              <w:t>金资管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中信期货</w:t>
            </w:r>
          </w:p>
          <w:p w14:paraId="50989F54" w14:textId="4714C7D0" w:rsidR="007C60B5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 w:rsidRPr="00743970">
              <w:rPr>
                <w:rFonts w:cs="宋体" w:hint="eastAsia"/>
                <w:color w:val="000000"/>
                <w:kern w:val="0"/>
                <w:sz w:val="24"/>
              </w:rPr>
              <w:t>西部利</w:t>
            </w:r>
            <w:proofErr w:type="gramEnd"/>
            <w:r w:rsidRPr="00743970">
              <w:rPr>
                <w:rFonts w:cs="宋体" w:hint="eastAsia"/>
                <w:color w:val="000000"/>
                <w:kern w:val="0"/>
                <w:sz w:val="24"/>
              </w:rPr>
              <w:t>得</w:t>
            </w:r>
            <w:r w:rsidR="007C60B5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="007C60B5"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="007C60B5" w:rsidRPr="00D74A7D">
              <w:rPr>
                <w:rFonts w:cs="宋体" w:hint="eastAsia"/>
                <w:color w:val="000000"/>
                <w:kern w:val="0"/>
                <w:sz w:val="24"/>
              </w:rPr>
              <w:t>海富通基金</w:t>
            </w:r>
            <w:r w:rsidR="007C60B5">
              <w:rPr>
                <w:rFonts w:cs="宋体"/>
                <w:color w:val="000000"/>
                <w:kern w:val="0"/>
                <w:sz w:val="24"/>
              </w:rPr>
              <w:t xml:space="preserve">              </w:t>
            </w:r>
          </w:p>
          <w:p w14:paraId="42F2D548" w14:textId="142A4521" w:rsidR="00D749C6" w:rsidRDefault="006E2AD3" w:rsidP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6E2AD3">
              <w:rPr>
                <w:rFonts w:cs="宋体" w:hint="eastAsia"/>
                <w:color w:val="000000"/>
                <w:kern w:val="0"/>
                <w:sz w:val="24"/>
              </w:rPr>
              <w:t>金鹰基金</w:t>
            </w:r>
            <w:r w:rsidR="007C60B5">
              <w:rPr>
                <w:rFonts w:cs="宋体"/>
                <w:color w:val="000000"/>
                <w:kern w:val="0"/>
                <w:sz w:val="24"/>
              </w:rPr>
              <w:t xml:space="preserve">           </w:t>
            </w:r>
            <w:r w:rsidR="00743970">
              <w:rPr>
                <w:rFonts w:cs="宋体"/>
                <w:color w:val="000000"/>
                <w:kern w:val="0"/>
                <w:sz w:val="24"/>
              </w:rPr>
              <w:t xml:space="preserve">     </w:t>
            </w:r>
            <w:r w:rsidR="00743970" w:rsidRPr="00412846">
              <w:rPr>
                <w:rFonts w:cs="宋体" w:hint="eastAsia"/>
                <w:color w:val="000000"/>
                <w:kern w:val="0"/>
                <w:sz w:val="24"/>
              </w:rPr>
              <w:t>人保资产</w:t>
            </w:r>
            <w:r w:rsidR="00AC44D3"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</w:p>
          <w:p w14:paraId="53A45CA9" w14:textId="34AACF91" w:rsidR="007C60B5" w:rsidRDefault="007C60B5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 w:rsidRPr="006E2AD3">
              <w:rPr>
                <w:rFonts w:cs="宋体" w:hint="eastAsia"/>
                <w:color w:val="000000"/>
                <w:kern w:val="0"/>
                <w:sz w:val="24"/>
              </w:rPr>
              <w:t>鑫元基金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="00743970">
              <w:rPr>
                <w:rFonts w:cs="宋体" w:hint="eastAsia"/>
                <w:color w:val="000000"/>
                <w:kern w:val="0"/>
                <w:sz w:val="24"/>
              </w:rPr>
              <w:t>工银安盛</w:t>
            </w:r>
            <w:r w:rsidR="00241DE5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="00241DE5"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</w:p>
          <w:p w14:paraId="471798FC" w14:textId="1E73983F" w:rsidR="00D749C6" w:rsidRDefault="00AC44D3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大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</w:rPr>
              <w:t>朴资产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="006E2AD3" w:rsidRPr="006E2AD3">
              <w:rPr>
                <w:rFonts w:cs="宋体" w:hint="eastAsia"/>
                <w:color w:val="000000"/>
                <w:kern w:val="0"/>
                <w:sz w:val="24"/>
              </w:rPr>
              <w:t>博道基金</w:t>
            </w:r>
          </w:p>
          <w:p w14:paraId="0AE18DBE" w14:textId="3EFC155F" w:rsidR="00241DE5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招银理财</w:t>
            </w:r>
            <w:r w:rsidR="00AC44D3"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</w:t>
            </w:r>
            <w:r w:rsidR="00AC44D3">
              <w:rPr>
                <w:rFonts w:cs="宋体"/>
                <w:color w:val="000000"/>
                <w:kern w:val="0"/>
                <w:sz w:val="24"/>
              </w:rPr>
              <w:t xml:space="preserve">  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平安基金</w:t>
            </w:r>
          </w:p>
          <w:p w14:paraId="21E1CEAB" w14:textId="7ED9E4C8" w:rsidR="00241DE5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红杉资本</w:t>
            </w:r>
            <w:r w:rsidR="00241DE5">
              <w:rPr>
                <w:rFonts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</w:t>
            </w:r>
            <w:proofErr w:type="gramStart"/>
            <w:r w:rsidRPr="00412846">
              <w:rPr>
                <w:rFonts w:cs="宋体" w:hint="eastAsia"/>
                <w:color w:val="000000"/>
                <w:kern w:val="0"/>
                <w:sz w:val="24"/>
              </w:rPr>
              <w:t>玖鹏投资</w:t>
            </w:r>
            <w:proofErr w:type="gramEnd"/>
          </w:p>
          <w:p w14:paraId="644EC657" w14:textId="30F25F8F" w:rsidR="00D749C6" w:rsidRDefault="00743970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诺安基金</w:t>
            </w:r>
            <w:r w:rsidR="00241DE5">
              <w:rPr>
                <w:rFonts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华夏财富</w:t>
            </w:r>
          </w:p>
          <w:p w14:paraId="7371E3B7" w14:textId="6E011744" w:rsidR="00D749C6" w:rsidRDefault="00AC44D3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常春藤资产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</w:t>
            </w:r>
            <w:r w:rsidR="003C3174"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 w:rsidR="00241DE5">
              <w:rPr>
                <w:rFonts w:cs="宋体" w:hint="eastAsia"/>
                <w:color w:val="000000"/>
                <w:kern w:val="0"/>
                <w:sz w:val="24"/>
              </w:rPr>
              <w:t>野村资管</w:t>
            </w:r>
          </w:p>
          <w:p w14:paraId="3CFA5C53" w14:textId="3AE68503" w:rsidR="00D749C6" w:rsidRDefault="00AC44D3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喜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</w:rPr>
              <w:t>润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 w:rsidR="00241DE5"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="00241DE5">
              <w:rPr>
                <w:rFonts w:cs="宋体" w:hint="eastAsia"/>
                <w:color w:val="000000"/>
                <w:kern w:val="0"/>
                <w:sz w:val="24"/>
              </w:rPr>
              <w:t>混沌资产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</w:p>
          <w:p w14:paraId="7230616A" w14:textId="4B55C95C" w:rsidR="00D749C6" w:rsidRDefault="006E2AD3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 w:rsidRPr="006E2AD3">
              <w:rPr>
                <w:rFonts w:cs="宋体" w:hint="eastAsia"/>
                <w:color w:val="000000"/>
                <w:kern w:val="0"/>
                <w:sz w:val="24"/>
              </w:rPr>
              <w:t>圆信永丰</w:t>
            </w:r>
            <w:proofErr w:type="gramEnd"/>
            <w:r w:rsidR="00241DE5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="00241DE5"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="00241DE5" w:rsidRPr="006E2AD3">
              <w:rPr>
                <w:rFonts w:cs="宋体" w:hint="eastAsia"/>
                <w:color w:val="000000"/>
                <w:kern w:val="0"/>
                <w:sz w:val="24"/>
              </w:rPr>
              <w:t>南土资产</w:t>
            </w:r>
          </w:p>
          <w:p w14:paraId="703FA045" w14:textId="7178DAAA" w:rsidR="00241DE5" w:rsidRDefault="00241DE5" w:rsidP="00241DE5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6E2AD3">
              <w:rPr>
                <w:rFonts w:cs="宋体" w:hint="eastAsia"/>
                <w:color w:val="000000"/>
                <w:kern w:val="0"/>
                <w:sz w:val="24"/>
              </w:rPr>
              <w:t>鸿</w:t>
            </w:r>
            <w:proofErr w:type="gramStart"/>
            <w:r w:rsidRPr="006E2AD3">
              <w:rPr>
                <w:rFonts w:cs="宋体" w:hint="eastAsia"/>
                <w:color w:val="000000"/>
                <w:kern w:val="0"/>
                <w:sz w:val="24"/>
              </w:rPr>
              <w:t>盛资产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</w:t>
            </w:r>
            <w:proofErr w:type="gramStart"/>
            <w:r w:rsidRPr="006E2AD3">
              <w:rPr>
                <w:rFonts w:cs="宋体" w:hint="eastAsia"/>
                <w:color w:val="000000"/>
                <w:kern w:val="0"/>
                <w:sz w:val="24"/>
              </w:rPr>
              <w:t>上海元泓投</w:t>
            </w:r>
            <w:proofErr w:type="gramEnd"/>
            <w:r w:rsidRPr="006E2AD3">
              <w:rPr>
                <w:rFonts w:cs="宋体" w:hint="eastAsia"/>
                <w:color w:val="000000"/>
                <w:kern w:val="0"/>
                <w:sz w:val="24"/>
              </w:rPr>
              <w:t>资</w:t>
            </w:r>
          </w:p>
          <w:p w14:paraId="1717ECAE" w14:textId="37F0D4C1" w:rsidR="00D749C6" w:rsidRDefault="00241DE5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D74A7D">
              <w:rPr>
                <w:rFonts w:cs="宋体" w:hint="eastAsia"/>
                <w:color w:val="000000"/>
                <w:kern w:val="0"/>
                <w:sz w:val="24"/>
              </w:rPr>
              <w:t>东北金创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雅利（上海）资管</w:t>
            </w:r>
          </w:p>
          <w:p w14:paraId="63E5237F" w14:textId="7FB84B90" w:rsidR="00E749AD" w:rsidRDefault="00E749AD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爱建证券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</w:t>
            </w:r>
            <w:r w:rsidR="00FB7813"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国机资产</w:t>
            </w:r>
          </w:p>
          <w:p w14:paraId="6AA811B4" w14:textId="5C37E007" w:rsidR="00E749AD" w:rsidRDefault="00E749AD" w:rsidP="00E749AD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华泰柏瑞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    </w:t>
            </w:r>
            <w:r w:rsidR="00FB7813"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</w:rPr>
              <w:t>盛宇投资</w:t>
            </w:r>
            <w:proofErr w:type="gramEnd"/>
          </w:p>
          <w:p w14:paraId="4D62EF87" w14:textId="0C32762E" w:rsidR="00D749C6" w:rsidRDefault="00D74A7D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 w:rsidRPr="00D74A7D">
              <w:rPr>
                <w:rFonts w:cs="宋体" w:hint="eastAsia"/>
                <w:color w:val="000000"/>
                <w:kern w:val="0"/>
                <w:sz w:val="24"/>
              </w:rPr>
              <w:t>运舟资本</w:t>
            </w:r>
            <w:r w:rsidR="00AC44D3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="00AC44D3"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r w:rsidRPr="00D74A7D">
              <w:rPr>
                <w:rFonts w:cs="宋体" w:hint="eastAsia"/>
                <w:color w:val="000000"/>
                <w:kern w:val="0"/>
                <w:sz w:val="24"/>
              </w:rPr>
              <w:t>彤</w:t>
            </w:r>
            <w:proofErr w:type="gramEnd"/>
            <w:r w:rsidRPr="00D74A7D">
              <w:rPr>
                <w:rFonts w:cs="宋体" w:hint="eastAsia"/>
                <w:color w:val="000000"/>
                <w:kern w:val="0"/>
                <w:sz w:val="24"/>
              </w:rPr>
              <w:t>源投资</w:t>
            </w:r>
          </w:p>
          <w:p w14:paraId="1F067870" w14:textId="4031289F" w:rsidR="00D749C6" w:rsidRDefault="00D74A7D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D74A7D">
              <w:rPr>
                <w:rFonts w:cs="宋体" w:hint="eastAsia"/>
                <w:color w:val="000000"/>
                <w:kern w:val="0"/>
                <w:sz w:val="24"/>
              </w:rPr>
              <w:t>五地投资</w:t>
            </w:r>
            <w:r w:rsidR="00AC44D3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="00AC44D3"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  <w:proofErr w:type="gramStart"/>
            <w:r w:rsidRPr="00D74A7D">
              <w:rPr>
                <w:rFonts w:cs="宋体" w:hint="eastAsia"/>
                <w:color w:val="000000"/>
                <w:kern w:val="0"/>
                <w:sz w:val="24"/>
              </w:rPr>
              <w:t>格传私募</w:t>
            </w:r>
            <w:proofErr w:type="gramEnd"/>
          </w:p>
          <w:p w14:paraId="6E4F2CCC" w14:textId="14EB932F" w:rsidR="00D749C6" w:rsidRDefault="00D74A7D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D74A7D">
              <w:rPr>
                <w:rFonts w:cs="宋体" w:hint="eastAsia"/>
                <w:color w:val="000000"/>
                <w:kern w:val="0"/>
                <w:sz w:val="24"/>
              </w:rPr>
              <w:t>趣时资产</w:t>
            </w:r>
            <w:r w:rsidR="00AC44D3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="00AC44D3">
              <w:rPr>
                <w:rFonts w:cs="宋体"/>
                <w:color w:val="000000"/>
                <w:kern w:val="0"/>
                <w:sz w:val="24"/>
              </w:rPr>
              <w:t xml:space="preserve">              </w:t>
            </w:r>
            <w:r w:rsidR="00743970">
              <w:rPr>
                <w:rFonts w:cs="宋体" w:hint="eastAsia"/>
                <w:color w:val="000000"/>
                <w:kern w:val="0"/>
                <w:sz w:val="24"/>
              </w:rPr>
              <w:t>民生惠</w:t>
            </w:r>
            <w:proofErr w:type="gramStart"/>
            <w:r w:rsidR="00743970">
              <w:rPr>
                <w:rFonts w:cs="宋体" w:hint="eastAsia"/>
                <w:color w:val="000000"/>
                <w:kern w:val="0"/>
                <w:sz w:val="24"/>
              </w:rPr>
              <w:t>通资管</w:t>
            </w:r>
            <w:proofErr w:type="gramEnd"/>
          </w:p>
          <w:p w14:paraId="5BE85E6E" w14:textId="270ACD0B" w:rsidR="00412846" w:rsidRPr="00412846" w:rsidRDefault="00412846" w:rsidP="00412846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仙人掌私募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       </w:t>
            </w:r>
            <w:proofErr w:type="gramStart"/>
            <w:r w:rsidR="00E749AD" w:rsidRPr="00E749AD">
              <w:rPr>
                <w:rFonts w:cs="宋体" w:hint="eastAsia"/>
                <w:color w:val="000000"/>
                <w:kern w:val="0"/>
                <w:sz w:val="24"/>
              </w:rPr>
              <w:t>敦</w:t>
            </w:r>
            <w:proofErr w:type="gramEnd"/>
            <w:r w:rsidR="00E749AD" w:rsidRPr="00E749AD">
              <w:rPr>
                <w:rFonts w:cs="宋体" w:hint="eastAsia"/>
                <w:color w:val="000000"/>
                <w:kern w:val="0"/>
                <w:sz w:val="24"/>
              </w:rPr>
              <w:t>和</w:t>
            </w:r>
            <w:proofErr w:type="gramStart"/>
            <w:r w:rsidR="00E749AD" w:rsidRPr="00E749AD">
              <w:rPr>
                <w:rFonts w:cs="宋体" w:hint="eastAsia"/>
                <w:color w:val="000000"/>
                <w:kern w:val="0"/>
                <w:sz w:val="24"/>
              </w:rPr>
              <w:t>资</w:t>
            </w:r>
            <w:proofErr w:type="gramEnd"/>
            <w:r w:rsidR="00E749AD" w:rsidRPr="00E749AD">
              <w:rPr>
                <w:rFonts w:cs="宋体" w:hint="eastAsia"/>
                <w:color w:val="000000"/>
                <w:kern w:val="0"/>
                <w:sz w:val="24"/>
              </w:rPr>
              <w:t>管</w:t>
            </w:r>
          </w:p>
          <w:p w14:paraId="2BDE2FE4" w14:textId="4A2BBF8A" w:rsidR="00412846" w:rsidRPr="00412846" w:rsidRDefault="00412846" w:rsidP="00412846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天</w:t>
            </w:r>
            <w:proofErr w:type="gramStart"/>
            <w:r w:rsidRPr="00412846">
              <w:rPr>
                <w:rFonts w:cs="宋体" w:hint="eastAsia"/>
                <w:color w:val="000000"/>
                <w:kern w:val="0"/>
                <w:sz w:val="24"/>
              </w:rPr>
              <w:t>猊</w:t>
            </w:r>
            <w:proofErr w:type="gramEnd"/>
            <w:r w:rsidRPr="00412846">
              <w:rPr>
                <w:rFonts w:cs="宋体" w:hint="eastAsia"/>
                <w:color w:val="000000"/>
                <w:kern w:val="0"/>
                <w:sz w:val="24"/>
              </w:rPr>
              <w:t>投资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      </w:t>
            </w:r>
            <w:r w:rsidR="00E749AD">
              <w:rPr>
                <w:rFonts w:cs="宋体"/>
                <w:color w:val="000000"/>
                <w:kern w:val="0"/>
                <w:sz w:val="24"/>
              </w:rPr>
              <w:t xml:space="preserve">   </w:t>
            </w:r>
            <w:proofErr w:type="gramStart"/>
            <w:r w:rsidR="00E749AD" w:rsidRPr="00412846">
              <w:rPr>
                <w:rFonts w:cs="宋体" w:hint="eastAsia"/>
                <w:color w:val="000000"/>
                <w:kern w:val="0"/>
                <w:sz w:val="24"/>
              </w:rPr>
              <w:t>铸信基</w:t>
            </w:r>
            <w:proofErr w:type="gramEnd"/>
            <w:r w:rsidR="00E749AD" w:rsidRPr="00412846">
              <w:rPr>
                <w:rFonts w:cs="宋体" w:hint="eastAsia"/>
                <w:color w:val="000000"/>
                <w:kern w:val="0"/>
                <w:sz w:val="24"/>
              </w:rPr>
              <w:t>金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</w:t>
            </w:r>
          </w:p>
          <w:p w14:paraId="05E00D08" w14:textId="7BA62E87" w:rsidR="00412846" w:rsidRPr="00412846" w:rsidRDefault="00E749AD" w:rsidP="00412846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 w:rsidRPr="00412846">
              <w:rPr>
                <w:rFonts w:cs="宋体" w:hint="eastAsia"/>
                <w:color w:val="000000"/>
                <w:kern w:val="0"/>
                <w:sz w:val="24"/>
              </w:rPr>
              <w:t>浦银安盛基金</w:t>
            </w:r>
            <w:proofErr w:type="gramEnd"/>
            <w:r w:rsidR="00412846"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华宝信托</w:t>
            </w:r>
            <w:r w:rsidR="00412846"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      </w:t>
            </w:r>
          </w:p>
          <w:p w14:paraId="7F609F27" w14:textId="3153F31F" w:rsidR="00412846" w:rsidRPr="00412846" w:rsidRDefault="00E749AD" w:rsidP="00412846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 w:rsidRPr="00412846">
              <w:rPr>
                <w:rFonts w:cs="宋体" w:hint="eastAsia"/>
                <w:color w:val="000000"/>
                <w:kern w:val="0"/>
                <w:sz w:val="24"/>
              </w:rPr>
              <w:t>格传基金</w:t>
            </w:r>
            <w:r w:rsidR="00412846"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复胜资产</w:t>
            </w:r>
            <w:proofErr w:type="gramEnd"/>
          </w:p>
          <w:p w14:paraId="38C6A4AA" w14:textId="66FDE89A" w:rsidR="00412846" w:rsidRPr="00412846" w:rsidRDefault="00E749AD" w:rsidP="00412846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诺德基金</w:t>
            </w:r>
            <w:r w:rsidR="00412846"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 </w:t>
            </w:r>
            <w:r w:rsidRPr="00E749AD">
              <w:rPr>
                <w:rFonts w:cs="宋体" w:hint="eastAsia"/>
                <w:color w:val="000000"/>
                <w:kern w:val="0"/>
                <w:sz w:val="24"/>
              </w:rPr>
              <w:t>景顺长城</w:t>
            </w:r>
          </w:p>
          <w:p w14:paraId="53209F06" w14:textId="20FB0124" w:rsidR="00412846" w:rsidRPr="00412846" w:rsidRDefault="00412846" w:rsidP="00412846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 w:rsidRPr="00412846">
              <w:rPr>
                <w:rFonts w:cs="宋体" w:hint="eastAsia"/>
                <w:color w:val="000000"/>
                <w:kern w:val="0"/>
                <w:sz w:val="24"/>
              </w:rPr>
              <w:t>君成投资</w:t>
            </w:r>
            <w:proofErr w:type="gramEnd"/>
            <w:r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信达资本</w:t>
            </w:r>
          </w:p>
          <w:p w14:paraId="75B71B09" w14:textId="099CA696" w:rsidR="00412846" w:rsidRPr="00412846" w:rsidRDefault="00412846" w:rsidP="00412846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明达资产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         </w:t>
            </w:r>
            <w:proofErr w:type="gramStart"/>
            <w:r w:rsidR="00BF4EC2" w:rsidRPr="00BF4EC2">
              <w:rPr>
                <w:rFonts w:cs="宋体" w:hint="eastAsia"/>
                <w:color w:val="000000"/>
                <w:kern w:val="0"/>
                <w:sz w:val="24"/>
              </w:rPr>
              <w:t>于翼资产</w:t>
            </w:r>
            <w:proofErr w:type="gramEnd"/>
          </w:p>
          <w:p w14:paraId="0C95216F" w14:textId="77777777" w:rsidR="00412846" w:rsidRPr="00412846" w:rsidRDefault="00412846" w:rsidP="00412846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鹏华基金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申九资产</w:t>
            </w:r>
          </w:p>
          <w:p w14:paraId="08F6A1A6" w14:textId="0016D12C" w:rsidR="00D749C6" w:rsidRDefault="00412846" w:rsidP="00E749AD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412846">
              <w:rPr>
                <w:rFonts w:cs="宋体" w:hint="eastAsia"/>
                <w:color w:val="000000"/>
                <w:kern w:val="0"/>
                <w:sz w:val="24"/>
              </w:rPr>
              <w:t>星元投资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>银河基金</w:t>
            </w:r>
            <w:r w:rsidRPr="00412846">
              <w:rPr>
                <w:rFonts w:cs="宋体" w:hint="eastAsia"/>
                <w:color w:val="000000"/>
                <w:kern w:val="0"/>
                <w:sz w:val="24"/>
              </w:rPr>
              <w:t xml:space="preserve">            </w:t>
            </w:r>
            <w:r w:rsidR="00AC44D3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="00AC44D3">
              <w:rPr>
                <w:rFonts w:cs="宋体"/>
                <w:color w:val="000000"/>
                <w:kern w:val="0"/>
                <w:sz w:val="24"/>
              </w:rPr>
              <w:t xml:space="preserve">               </w:t>
            </w:r>
          </w:p>
        </w:tc>
      </w:tr>
      <w:tr w:rsidR="00D749C6" w14:paraId="02DCF8C2" w14:textId="77777777">
        <w:trPr>
          <w:trHeight w:val="718"/>
        </w:trPr>
        <w:tc>
          <w:tcPr>
            <w:tcW w:w="3652" w:type="dxa"/>
            <w:vAlign w:val="center"/>
          </w:tcPr>
          <w:p w14:paraId="3900BEB7" w14:textId="77777777" w:rsidR="00D749C6" w:rsidRDefault="00AC44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时间</w:t>
            </w:r>
          </w:p>
        </w:tc>
        <w:tc>
          <w:tcPr>
            <w:tcW w:w="5312" w:type="dxa"/>
            <w:vAlign w:val="center"/>
          </w:tcPr>
          <w:p w14:paraId="6CA14B91" w14:textId="5985CECF" w:rsidR="00D749C6" w:rsidRDefault="00AC44D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2025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  <w:r w:rsidR="00002A39">
              <w:rPr>
                <w:rFonts w:hint="eastAsia"/>
                <w:color w:val="000000"/>
                <w:kern w:val="0"/>
                <w:sz w:val="24"/>
              </w:rPr>
              <w:t>—</w:t>
            </w:r>
            <w:r w:rsidR="009D7E1D">
              <w:rPr>
                <w:rFonts w:hint="eastAsia"/>
                <w:color w:val="000000"/>
                <w:kern w:val="0"/>
                <w:sz w:val="24"/>
              </w:rPr>
              <w:t>2</w:t>
            </w:r>
            <w:r w:rsidR="009D7E1D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032101">
              <w:rPr>
                <w:color w:val="000000"/>
                <w:kern w:val="0"/>
                <w:sz w:val="24"/>
              </w:rPr>
              <w:t>11</w:t>
            </w:r>
            <w:r w:rsidR="009D7E1D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  <w:tr w:rsidR="00D749C6" w14:paraId="56B04908" w14:textId="77777777">
        <w:trPr>
          <w:trHeight w:val="675"/>
        </w:trPr>
        <w:tc>
          <w:tcPr>
            <w:tcW w:w="3652" w:type="dxa"/>
            <w:vAlign w:val="center"/>
          </w:tcPr>
          <w:p w14:paraId="723FE059" w14:textId="77777777" w:rsidR="00D749C6" w:rsidRDefault="00AC44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5312" w:type="dxa"/>
            <w:vAlign w:val="center"/>
          </w:tcPr>
          <w:p w14:paraId="178EA72E" w14:textId="77777777" w:rsidR="00D749C6" w:rsidRDefault="00AC44D3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上海</w:t>
            </w:r>
          </w:p>
        </w:tc>
      </w:tr>
      <w:tr w:rsidR="00D749C6" w14:paraId="544517AB" w14:textId="77777777">
        <w:trPr>
          <w:trHeight w:val="898"/>
        </w:trPr>
        <w:tc>
          <w:tcPr>
            <w:tcW w:w="3652" w:type="dxa"/>
            <w:vAlign w:val="center"/>
          </w:tcPr>
          <w:p w14:paraId="43EE9006" w14:textId="77777777" w:rsidR="00D749C6" w:rsidRDefault="00AC44D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公司接待人员姓名</w:t>
            </w:r>
          </w:p>
        </w:tc>
        <w:tc>
          <w:tcPr>
            <w:tcW w:w="5312" w:type="dxa"/>
            <w:vAlign w:val="center"/>
          </w:tcPr>
          <w:p w14:paraId="4693A8C8" w14:textId="2D20BF1B" w:rsidR="000137BB" w:rsidRDefault="000137BB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优刻得董事长、首席执行官兼总裁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季昕华</w:t>
            </w:r>
          </w:p>
          <w:p w14:paraId="5DEC7B5A" w14:textId="6C268D9D" w:rsidR="00D749C6" w:rsidRDefault="00AC44D3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优刻得</w:t>
            </w:r>
            <w:r w:rsidR="00E906B0">
              <w:rPr>
                <w:rFonts w:cs="宋体" w:hint="eastAsia"/>
                <w:color w:val="000000"/>
                <w:kern w:val="0"/>
                <w:sz w:val="24"/>
              </w:rPr>
              <w:t>董事、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董事会秘书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许红杰</w:t>
            </w:r>
          </w:p>
        </w:tc>
      </w:tr>
      <w:tr w:rsidR="00D749C6" w14:paraId="481022C2" w14:textId="77777777">
        <w:trPr>
          <w:trHeight w:val="964"/>
        </w:trPr>
        <w:tc>
          <w:tcPr>
            <w:tcW w:w="3652" w:type="dxa"/>
            <w:vAlign w:val="center"/>
          </w:tcPr>
          <w:p w14:paraId="79A9CB24" w14:textId="77777777" w:rsidR="00D749C6" w:rsidRDefault="00AC44D3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bookmarkStart w:id="0" w:name="_Hlk179292398"/>
            <w:r>
              <w:rPr>
                <w:rFonts w:cs="宋体" w:hint="eastAsia"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5312" w:type="dxa"/>
            <w:vAlign w:val="center"/>
          </w:tcPr>
          <w:p w14:paraId="43A88736" w14:textId="77777777" w:rsidR="00D749C6" w:rsidRDefault="00AC44D3">
            <w:pPr>
              <w:spacing w:beforeLines="50" w:before="156" w:afterLines="50" w:after="156" w:line="360" w:lineRule="auto"/>
              <w:jc w:val="center"/>
              <w:rPr>
                <w:b/>
                <w:color w:val="000000"/>
                <w:sz w:val="24"/>
              </w:rPr>
            </w:pPr>
            <w:bookmarkStart w:id="1" w:name="_Hlk179292427"/>
            <w:r>
              <w:rPr>
                <w:rFonts w:hint="eastAsia"/>
                <w:b/>
                <w:color w:val="000000"/>
                <w:sz w:val="24"/>
              </w:rPr>
              <w:t>第</w:t>
            </w:r>
            <w:r>
              <w:rPr>
                <w:b/>
                <w:color w:val="000000"/>
                <w:sz w:val="24"/>
              </w:rPr>
              <w:t>一部分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公司概况</w:t>
            </w:r>
          </w:p>
          <w:p w14:paraId="3357F484" w14:textId="77777777" w:rsidR="00D749C6" w:rsidRDefault="00AC44D3">
            <w:pPr>
              <w:spacing w:beforeLines="50" w:before="156" w:afterLines="50" w:after="156" w:line="360" w:lineRule="auto"/>
              <w:ind w:firstLineChars="200" w:firstLine="482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一、公司近期情况介绍：</w:t>
            </w:r>
          </w:p>
          <w:p w14:paraId="2C3DC063" w14:textId="70F9D51C" w:rsidR="00D749C6" w:rsidRDefault="00AC44D3" w:rsidP="00241DE5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>
              <w:rPr>
                <w:rStyle w:val="ql-author-14796140"/>
                <w:rFonts w:hint="eastAsia"/>
              </w:rPr>
              <w:t>公司是国内领先的中立第三方</w:t>
            </w:r>
            <w:proofErr w:type="gramStart"/>
            <w:r>
              <w:rPr>
                <w:rStyle w:val="ql-author-14796140"/>
                <w:rFonts w:hint="eastAsia"/>
              </w:rPr>
              <w:t>云计算</w:t>
            </w:r>
            <w:proofErr w:type="gramEnd"/>
            <w:r>
              <w:rPr>
                <w:rStyle w:val="ql-author-14796140"/>
                <w:rFonts w:hint="eastAsia"/>
              </w:rPr>
              <w:t>服务商，自主研发并提供计算、网络、存储等IaaS和基础PaaS产品，以及大数据、人工智能等产品，</w:t>
            </w:r>
            <w:r>
              <w:rPr>
                <w:rStyle w:val="ql-author-14796140"/>
                <w:rFonts w:hint="eastAsia"/>
              </w:rPr>
              <w:lastRenderedPageBreak/>
              <w:t>通过公有云、私有云、混合云三种模式为用户提供服务。</w:t>
            </w:r>
          </w:p>
          <w:p w14:paraId="436A8841" w14:textId="3B2D91B4" w:rsidR="00D749C6" w:rsidRDefault="00AC44D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Style w:val="ql-author-14796140"/>
              </w:rPr>
              <w:t>2025</w:t>
            </w:r>
            <w:r>
              <w:rPr>
                <w:rStyle w:val="ql-author-14796140"/>
                <w:rFonts w:hint="eastAsia"/>
              </w:rPr>
              <w:t>年</w:t>
            </w:r>
            <w:r>
              <w:rPr>
                <w:rStyle w:val="ql-author-14796140"/>
              </w:rPr>
              <w:t>1</w:t>
            </w:r>
            <w:r>
              <w:rPr>
                <w:rStyle w:val="ql-author-14796140"/>
                <w:rFonts w:hint="eastAsia"/>
              </w:rPr>
              <w:t>月</w:t>
            </w:r>
            <w:r>
              <w:rPr>
                <w:rStyle w:val="ql-author-14796140"/>
              </w:rPr>
              <w:t>25</w:t>
            </w:r>
            <w:r>
              <w:rPr>
                <w:rStyle w:val="ql-author-14796140"/>
                <w:rFonts w:hint="eastAsia"/>
              </w:rPr>
              <w:t>日，公司披露了《2024 年年度业绩预告》。经财务部门初步测算，公司预计</w:t>
            </w:r>
            <w:r>
              <w:rPr>
                <w:rStyle w:val="ql-author-14796140"/>
              </w:rPr>
              <w:t>2024</w:t>
            </w:r>
            <w:r>
              <w:rPr>
                <w:rStyle w:val="ql-author-14796140"/>
                <w:rFonts w:hint="eastAsia"/>
              </w:rPr>
              <w:t>年度实现归属于母公司所有者的净利润为-23,837万元左右，与上年同期相比，亏损同比减少30.45%左右；预计</w:t>
            </w:r>
            <w:r>
              <w:rPr>
                <w:rStyle w:val="ql-author-14796140"/>
              </w:rPr>
              <w:t>2024</w:t>
            </w:r>
            <w:r>
              <w:rPr>
                <w:rStyle w:val="ql-author-14796140"/>
                <w:rFonts w:hint="eastAsia"/>
              </w:rPr>
              <w:t>年度实现归属于母公司所有者的扣除非经常性损益的净利润为-24,475万元左右，与上年同期相比，亏损同比减少27.26%左右。公司营业收入方面较上年同期略微下降，或总体持平，但实现了毛利持续提升，综合毛利率较上年同期的11.11%回升了约</w:t>
            </w:r>
            <w:r>
              <w:rPr>
                <w:rStyle w:val="ql-author-14796140"/>
              </w:rPr>
              <w:t>9</w:t>
            </w:r>
            <w:r>
              <w:rPr>
                <w:rStyle w:val="ql-author-14796140"/>
                <w:rFonts w:hint="eastAsia"/>
              </w:rPr>
              <w:t>个百分点。业绩改善主要得益</w:t>
            </w:r>
            <w:r w:rsidR="00186D5D">
              <w:rPr>
                <w:rStyle w:val="ql-author-14796140"/>
                <w:rFonts w:hint="eastAsia"/>
              </w:rPr>
              <w:t>于</w:t>
            </w:r>
            <w:r>
              <w:rPr>
                <w:rStyle w:val="ql-author-14796140"/>
                <w:rFonts w:hint="eastAsia"/>
              </w:rPr>
              <w:t>公司在AIGC领域的持续投入，使得</w:t>
            </w:r>
            <w:proofErr w:type="gramStart"/>
            <w:r>
              <w:rPr>
                <w:rStyle w:val="ql-author-14796140"/>
                <w:rFonts w:hint="eastAsia"/>
              </w:rPr>
              <w:t>智算产品</w:t>
            </w:r>
            <w:proofErr w:type="gramEnd"/>
            <w:r>
              <w:rPr>
                <w:rStyle w:val="ql-author-14796140"/>
                <w:rFonts w:hint="eastAsia"/>
              </w:rPr>
              <w:t>收入保持良好的增长势头，并且随着两个自</w:t>
            </w:r>
            <w:proofErr w:type="gramStart"/>
            <w:r>
              <w:rPr>
                <w:rStyle w:val="ql-author-14796140"/>
                <w:rFonts w:hint="eastAsia"/>
              </w:rPr>
              <w:t>建数</w:t>
            </w:r>
            <w:proofErr w:type="gramEnd"/>
            <w:r>
              <w:rPr>
                <w:rStyle w:val="ql-author-14796140"/>
                <w:rFonts w:hint="eastAsia"/>
              </w:rPr>
              <w:t>据中心分期投产，机柜托管业务增长显著，盈利能力得到有效提升。</w:t>
            </w:r>
          </w:p>
          <w:p w14:paraId="7BCD1582" w14:textId="77777777" w:rsidR="00D749C6" w:rsidRPr="003C3174" w:rsidRDefault="00AC44D3" w:rsidP="00DF61B3">
            <w:pPr>
              <w:autoSpaceDE w:val="0"/>
              <w:autoSpaceDN w:val="0"/>
              <w:adjustRightInd w:val="0"/>
              <w:spacing w:beforeLines="50" w:before="156" w:afterLines="50" w:after="156" w:line="360" w:lineRule="auto"/>
              <w:ind w:firstLineChars="600" w:firstLine="1446"/>
              <w:rPr>
                <w:b/>
              </w:rPr>
            </w:pPr>
            <w:r>
              <w:rPr>
                <w:rFonts w:hint="eastAsia"/>
                <w:b/>
                <w:color w:val="000000"/>
                <w:sz w:val="24"/>
              </w:rPr>
              <w:t>第</w:t>
            </w:r>
            <w:r>
              <w:rPr>
                <w:b/>
                <w:color w:val="000000"/>
                <w:sz w:val="24"/>
              </w:rPr>
              <w:t>二部分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交流问答</w:t>
            </w:r>
          </w:p>
          <w:p w14:paraId="58264A1D" w14:textId="4DA1288B" w:rsidR="00241DE5" w:rsidRPr="00404C6E" w:rsidRDefault="00241DE5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  <w:b/>
              </w:rPr>
              <w:t>一、</w:t>
            </w:r>
            <w:proofErr w:type="gramStart"/>
            <w:r>
              <w:rPr>
                <w:rStyle w:val="ql-author-14796140"/>
                <w:rFonts w:ascii="Times New Roman" w:hAnsi="Times New Roman" w:hint="eastAsia"/>
                <w:b/>
              </w:rPr>
              <w:t>请简单</w:t>
            </w:r>
            <w:proofErr w:type="gramEnd"/>
            <w:r>
              <w:rPr>
                <w:rStyle w:val="ql-author-14796140"/>
                <w:rFonts w:ascii="Times New Roman" w:hAnsi="Times New Roman" w:hint="eastAsia"/>
                <w:b/>
              </w:rPr>
              <w:t>介绍下</w:t>
            </w:r>
            <w:proofErr w:type="spellStart"/>
            <w:r w:rsidRPr="00032101">
              <w:rPr>
                <w:rStyle w:val="ql-author-14796140"/>
                <w:rFonts w:ascii="Times New Roman" w:hAnsi="Times New Roman" w:hint="eastAsia"/>
                <w:b/>
              </w:rPr>
              <w:t>DeepSeek</w:t>
            </w:r>
            <w:proofErr w:type="spellEnd"/>
            <w:r w:rsidRPr="00032101">
              <w:rPr>
                <w:rStyle w:val="ql-author-14796140"/>
                <w:rFonts w:ascii="Times New Roman" w:hAnsi="Times New Roman" w:hint="eastAsia"/>
                <w:b/>
              </w:rPr>
              <w:t>和它对整个行业的影响</w:t>
            </w:r>
          </w:p>
          <w:p w14:paraId="4FF6296E" w14:textId="77777777" w:rsidR="00241DE5" w:rsidRDefault="00241DE5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答：</w:t>
            </w:r>
            <w:proofErr w:type="spellStart"/>
            <w:r w:rsidRPr="00015B3E">
              <w:rPr>
                <w:rFonts w:hint="eastAsia"/>
              </w:rPr>
              <w:t>DeepSeek</w:t>
            </w:r>
            <w:proofErr w:type="spellEnd"/>
            <w:r w:rsidRPr="00015B3E">
              <w:rPr>
                <w:rFonts w:hint="eastAsia"/>
              </w:rPr>
              <w:t xml:space="preserve"> 以极低的成本完成训练，并将成果开源供使用。</w:t>
            </w:r>
          </w:p>
          <w:p w14:paraId="31A03435" w14:textId="31BDC884" w:rsidR="00241DE5" w:rsidRDefault="00241DE5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一般的模型有三个能力非常关键，</w:t>
            </w:r>
            <w:r w:rsidR="00186D5D">
              <w:rPr>
                <w:rFonts w:hint="eastAsia"/>
              </w:rPr>
              <w:t>第一是</w:t>
            </w:r>
            <w:r>
              <w:rPr>
                <w:rFonts w:hint="eastAsia"/>
              </w:rPr>
              <w:t>knowledge，即知识面是否广泛，第二是推理能力是否足够突出，第三是性价比是否足够高。</w:t>
            </w:r>
            <w:proofErr w:type="spellStart"/>
            <w:r>
              <w:rPr>
                <w:rFonts w:hint="eastAsia"/>
              </w:rPr>
              <w:t>DeepSeek</w:t>
            </w:r>
            <w:proofErr w:type="spellEnd"/>
            <w:r>
              <w:rPr>
                <w:rFonts w:hint="eastAsia"/>
              </w:rPr>
              <w:t>在后面两个方面有比较好的体现，在</w:t>
            </w:r>
            <w:r w:rsidRPr="000B0E1B">
              <w:t>knowledge</w:t>
            </w:r>
            <w:r w:rsidRPr="000B0E1B">
              <w:rPr>
                <w:rFonts w:hint="eastAsia"/>
              </w:rPr>
              <w:t>方面还有</w:t>
            </w:r>
            <w:r w:rsidR="00FE6C28" w:rsidRPr="000B0E1B">
              <w:rPr>
                <w:rFonts w:hint="eastAsia"/>
              </w:rPr>
              <w:t>提升的</w:t>
            </w:r>
            <w:r w:rsidR="008B3FD9" w:rsidRPr="000B0E1B">
              <w:rPr>
                <w:rFonts w:hint="eastAsia"/>
              </w:rPr>
              <w:t>空间，</w:t>
            </w:r>
            <w:r>
              <w:rPr>
                <w:rFonts w:hint="eastAsia"/>
              </w:rPr>
              <w:t>但</w:t>
            </w:r>
            <w:proofErr w:type="spellStart"/>
            <w:r>
              <w:rPr>
                <w:rFonts w:hint="eastAsia"/>
              </w:rPr>
              <w:t>DeepSeek</w:t>
            </w:r>
            <w:proofErr w:type="spellEnd"/>
            <w:r>
              <w:rPr>
                <w:rFonts w:hint="eastAsia"/>
              </w:rPr>
              <w:t>的推理能力</w:t>
            </w:r>
            <w:r w:rsidR="00FE6C28">
              <w:rPr>
                <w:rFonts w:hint="eastAsia"/>
              </w:rPr>
              <w:t>比较强大</w:t>
            </w:r>
            <w:r>
              <w:rPr>
                <w:rFonts w:hint="eastAsia"/>
              </w:rPr>
              <w:t>，而且性价比</w:t>
            </w:r>
            <w:r w:rsidR="008E3D7E">
              <w:rPr>
                <w:rFonts w:hint="eastAsia"/>
              </w:rPr>
              <w:t>高</w:t>
            </w:r>
            <w:r>
              <w:rPr>
                <w:rFonts w:hint="eastAsia"/>
              </w:rPr>
              <w:t>。</w:t>
            </w:r>
          </w:p>
          <w:p w14:paraId="69FFA786" w14:textId="77777777" w:rsidR="00241DE5" w:rsidRPr="00DF61B3" w:rsidRDefault="00241DE5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DF61B3">
              <w:rPr>
                <w:rFonts w:hint="eastAsia"/>
              </w:rPr>
              <w:t>对行业的影响主要包括：</w:t>
            </w:r>
          </w:p>
          <w:p w14:paraId="0FCAAA75" w14:textId="22A7E502" w:rsidR="00241DE5" w:rsidRPr="00DF61B3" w:rsidRDefault="00241DE5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DF61B3">
              <w:rPr>
                <w:rFonts w:hint="eastAsia"/>
              </w:rPr>
              <w:lastRenderedPageBreak/>
              <w:t>一是</w:t>
            </w:r>
            <w:proofErr w:type="spellStart"/>
            <w:r w:rsidRPr="00DF61B3">
              <w:rPr>
                <w:rFonts w:hint="eastAsia"/>
              </w:rPr>
              <w:t>DeepSeek</w:t>
            </w:r>
            <w:proofErr w:type="spellEnd"/>
            <w:r w:rsidRPr="00DF61B3">
              <w:rPr>
                <w:rFonts w:hint="eastAsia"/>
              </w:rPr>
              <w:t xml:space="preserve"> 开源后，行业将迎来重大变化，首先就是大量应用会迅速落地。此前，</w:t>
            </w:r>
            <w:proofErr w:type="spellStart"/>
            <w:r w:rsidRPr="00DF61B3">
              <w:rPr>
                <w:rFonts w:hint="eastAsia"/>
              </w:rPr>
              <w:t>OpenAI</w:t>
            </w:r>
            <w:proofErr w:type="spellEnd"/>
            <w:r w:rsidRPr="00DF61B3">
              <w:rPr>
                <w:rFonts w:hint="eastAsia"/>
              </w:rPr>
              <w:t xml:space="preserve"> 虽火爆，但多数中国民众，以及部分企业，出于数据安全考虑，不能将数据传至国外。而 </w:t>
            </w:r>
            <w:proofErr w:type="spellStart"/>
            <w:r w:rsidRPr="00DF61B3">
              <w:rPr>
                <w:rFonts w:hint="eastAsia"/>
              </w:rPr>
              <w:t>DeepSeek</w:t>
            </w:r>
            <w:proofErr w:type="spellEnd"/>
            <w:r w:rsidRPr="00DF61B3">
              <w:rPr>
                <w:rFonts w:hint="eastAsia"/>
              </w:rPr>
              <w:t xml:space="preserve"> 的出现，让中国百姓得以用上先进大模型，还能自由部署。近期</w:t>
            </w:r>
            <w:r w:rsidR="00CB21BB">
              <w:rPr>
                <w:rFonts w:hint="eastAsia"/>
              </w:rPr>
              <w:t>公司</w:t>
            </w:r>
            <w:r w:rsidRPr="00DF61B3">
              <w:rPr>
                <w:rFonts w:hint="eastAsia"/>
              </w:rPr>
              <w:t>接触的众多客户，包括互联网公司、传统企业以及政府部门，需求变化都十分迅速。因此，</w:t>
            </w:r>
            <w:r w:rsidR="00CB21BB">
              <w:rPr>
                <w:rFonts w:hint="eastAsia"/>
              </w:rPr>
              <w:t>公司</w:t>
            </w:r>
            <w:r w:rsidRPr="00DF61B3">
              <w:rPr>
                <w:rFonts w:hint="eastAsia"/>
              </w:rPr>
              <w:t xml:space="preserve">认为 </w:t>
            </w:r>
            <w:proofErr w:type="spellStart"/>
            <w:r w:rsidRPr="00DF61B3">
              <w:rPr>
                <w:rFonts w:hint="eastAsia"/>
              </w:rPr>
              <w:t>DeepSeek</w:t>
            </w:r>
            <w:proofErr w:type="spellEnd"/>
            <w:r w:rsidRPr="00DF61B3">
              <w:rPr>
                <w:rFonts w:hint="eastAsia"/>
              </w:rPr>
              <w:t xml:space="preserve"> 会极大加速中国 AI 的落地进程。</w:t>
            </w:r>
          </w:p>
          <w:p w14:paraId="6CF9F7C2" w14:textId="56578D18" w:rsidR="00241DE5" w:rsidRPr="00DF61B3" w:rsidRDefault="00241DE5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DF61B3">
              <w:rPr>
                <w:rFonts w:hint="eastAsia"/>
              </w:rPr>
              <w:t>二是</w:t>
            </w:r>
            <w:proofErr w:type="spellStart"/>
            <w:r w:rsidRPr="00DF61B3">
              <w:rPr>
                <w:rFonts w:hint="eastAsia"/>
              </w:rPr>
              <w:t>DeepSeek</w:t>
            </w:r>
            <w:proofErr w:type="spellEnd"/>
            <w:r w:rsidRPr="00DF61B3">
              <w:rPr>
                <w:rFonts w:hint="eastAsia"/>
              </w:rPr>
              <w:t xml:space="preserve"> 的诞生，为国产芯片带来巨大机遇。像华为昇腾、寒武纪等国产芯片此前就表现出色，</w:t>
            </w:r>
            <w:r w:rsidR="00E906B0">
              <w:rPr>
                <w:rFonts w:hint="eastAsia"/>
              </w:rPr>
              <w:t>但前期</w:t>
            </w:r>
            <w:r w:rsidRPr="00DF61B3">
              <w:rPr>
                <w:rFonts w:hint="eastAsia"/>
              </w:rPr>
              <w:t>不少地方购置了相关芯片卡，</w:t>
            </w:r>
            <w:proofErr w:type="gramStart"/>
            <w:r w:rsidR="006C293E" w:rsidRPr="000B0E1B">
              <w:rPr>
                <w:rFonts w:hint="eastAsia"/>
              </w:rPr>
              <w:t>存在卡</w:t>
            </w:r>
            <w:proofErr w:type="gramEnd"/>
            <w:r w:rsidR="006C293E" w:rsidRPr="000B0E1B">
              <w:rPr>
                <w:rFonts w:hint="eastAsia"/>
              </w:rPr>
              <w:t>的效能没有发挥到最大的情况</w:t>
            </w:r>
            <w:r w:rsidRPr="000B0E1B">
              <w:rPr>
                <w:rFonts w:hint="eastAsia"/>
              </w:rPr>
              <w:t>，</w:t>
            </w:r>
            <w:r w:rsidRPr="00DF61B3">
              <w:rPr>
                <w:rFonts w:hint="eastAsia"/>
              </w:rPr>
              <w:t xml:space="preserve">而 </w:t>
            </w:r>
            <w:proofErr w:type="spellStart"/>
            <w:r w:rsidRPr="00DF61B3">
              <w:rPr>
                <w:rFonts w:hint="eastAsia"/>
              </w:rPr>
              <w:t>DeepSeek</w:t>
            </w:r>
            <w:proofErr w:type="spellEnd"/>
            <w:r w:rsidRPr="00DF61B3">
              <w:rPr>
                <w:rFonts w:hint="eastAsia"/>
              </w:rPr>
              <w:t xml:space="preserve"> 带来重大转变，它实现了与众多国产芯片卡的兼容适配，如今国内多家芯片公司的产品都能与 </w:t>
            </w:r>
            <w:proofErr w:type="spellStart"/>
            <w:r w:rsidRPr="00DF61B3">
              <w:rPr>
                <w:rFonts w:hint="eastAsia"/>
              </w:rPr>
              <w:t>DeepSeek</w:t>
            </w:r>
            <w:proofErr w:type="spellEnd"/>
            <w:r w:rsidRPr="00DF61B3">
              <w:rPr>
                <w:rFonts w:hint="eastAsia"/>
              </w:rPr>
              <w:t xml:space="preserve"> 良好适配。</w:t>
            </w:r>
          </w:p>
          <w:p w14:paraId="740707DB" w14:textId="77CCA962" w:rsidR="00241DE5" w:rsidRDefault="00241DE5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</w:rPr>
              <w:t>三是</w:t>
            </w:r>
            <w:proofErr w:type="spellStart"/>
            <w:r w:rsidRPr="00032101">
              <w:rPr>
                <w:rStyle w:val="ql-author-14796140"/>
                <w:rFonts w:ascii="Times New Roman" w:hAnsi="Times New Roman" w:hint="eastAsia"/>
              </w:rPr>
              <w:t>DeepSeek</w:t>
            </w:r>
            <w:proofErr w:type="spellEnd"/>
            <w:r w:rsidRPr="00032101">
              <w:rPr>
                <w:rStyle w:val="ql-author-14796140"/>
                <w:rFonts w:ascii="Times New Roman" w:hAnsi="Times New Roman" w:hint="eastAsia"/>
              </w:rPr>
              <w:t xml:space="preserve"> </w:t>
            </w:r>
            <w:r w:rsidRPr="00032101">
              <w:rPr>
                <w:rStyle w:val="ql-author-14796140"/>
                <w:rFonts w:ascii="Times New Roman" w:hAnsi="Times New Roman" w:hint="eastAsia"/>
              </w:rPr>
              <w:t>开源后，大量用户使用，为</w:t>
            </w:r>
            <w:r w:rsidR="00E906B0">
              <w:rPr>
                <w:rStyle w:val="ql-author-14796140"/>
                <w:rFonts w:ascii="Times New Roman" w:hAnsi="Times New Roman" w:hint="eastAsia"/>
              </w:rPr>
              <w:t>中立</w:t>
            </w:r>
            <w:proofErr w:type="gramStart"/>
            <w:r w:rsidRPr="00032101">
              <w:rPr>
                <w:rStyle w:val="ql-author-14796140"/>
                <w:rFonts w:ascii="Times New Roman" w:hAnsi="Times New Roman" w:hint="eastAsia"/>
              </w:rPr>
              <w:t>云计算</w:t>
            </w:r>
            <w:proofErr w:type="gramEnd"/>
            <w:r w:rsidRPr="00032101">
              <w:rPr>
                <w:rStyle w:val="ql-author-14796140"/>
                <w:rFonts w:ascii="Times New Roman" w:hAnsi="Times New Roman" w:hint="eastAsia"/>
              </w:rPr>
              <w:t>公司带来</w:t>
            </w:r>
            <w:r>
              <w:rPr>
                <w:rStyle w:val="ql-author-14796140"/>
                <w:rFonts w:ascii="Times New Roman" w:hAnsi="Times New Roman" w:hint="eastAsia"/>
              </w:rPr>
              <w:t>更多机会</w:t>
            </w:r>
            <w:r w:rsidRPr="00032101">
              <w:rPr>
                <w:rStyle w:val="ql-author-14796140"/>
                <w:rFonts w:ascii="Times New Roman" w:hAnsi="Times New Roman" w:hint="eastAsia"/>
              </w:rPr>
              <w:t>。过去，人们觉得大模型领域只有</w:t>
            </w:r>
            <w:proofErr w:type="gramStart"/>
            <w:r>
              <w:rPr>
                <w:rStyle w:val="ql-author-14796140"/>
                <w:rFonts w:ascii="Times New Roman" w:hAnsi="Times New Roman" w:hint="eastAsia"/>
              </w:rPr>
              <w:t>云计算</w:t>
            </w:r>
            <w:proofErr w:type="gramEnd"/>
            <w:r w:rsidRPr="00032101">
              <w:rPr>
                <w:rStyle w:val="ql-author-14796140"/>
                <w:rFonts w:ascii="Times New Roman" w:hAnsi="Times New Roman" w:hint="eastAsia"/>
              </w:rPr>
              <w:t>巨头能涉足。但</w:t>
            </w:r>
            <w:r w:rsidRPr="00032101">
              <w:rPr>
                <w:rStyle w:val="ql-author-14796140"/>
                <w:rFonts w:ascii="Times New Roman" w:hAnsi="Times New Roman" w:hint="eastAsia"/>
              </w:rPr>
              <w:t xml:space="preserve"> </w:t>
            </w:r>
            <w:proofErr w:type="spellStart"/>
            <w:r w:rsidRPr="00032101">
              <w:rPr>
                <w:rStyle w:val="ql-author-14796140"/>
                <w:rFonts w:ascii="Times New Roman" w:hAnsi="Times New Roman" w:hint="eastAsia"/>
              </w:rPr>
              <w:t>DeepSeek</w:t>
            </w:r>
            <w:proofErr w:type="spellEnd"/>
            <w:r w:rsidRPr="00032101">
              <w:rPr>
                <w:rStyle w:val="ql-author-14796140"/>
                <w:rFonts w:ascii="Times New Roman" w:hAnsi="Times New Roman" w:hint="eastAsia"/>
              </w:rPr>
              <w:t xml:space="preserve"> </w:t>
            </w:r>
            <w:r w:rsidRPr="00032101">
              <w:rPr>
                <w:rStyle w:val="ql-author-14796140"/>
                <w:rFonts w:ascii="Times New Roman" w:hAnsi="Times New Roman" w:hint="eastAsia"/>
              </w:rPr>
              <w:t>的出现改变了看法：一是技术上，创业公司展现出领先优势；二是开源后，云</w:t>
            </w:r>
            <w:r w:rsidR="008B3FD9">
              <w:rPr>
                <w:rStyle w:val="ql-author-14796140"/>
                <w:rFonts w:ascii="Times New Roman" w:hAnsi="Times New Roman" w:hint="eastAsia"/>
              </w:rPr>
              <w:t>厂商</w:t>
            </w:r>
            <w:r w:rsidRPr="00032101">
              <w:rPr>
                <w:rStyle w:val="ql-author-14796140"/>
                <w:rFonts w:ascii="Times New Roman" w:hAnsi="Times New Roman" w:hint="eastAsia"/>
              </w:rPr>
              <w:t>可借助大模型公司开源产品提升服务。</w:t>
            </w:r>
            <w:r>
              <w:rPr>
                <w:rStyle w:val="ql-author-14796140"/>
                <w:rFonts w:ascii="Times New Roman" w:hAnsi="Times New Roman" w:hint="eastAsia"/>
              </w:rPr>
              <w:t>许多公司因为每次使用大模型都要上传数据，存在安全顾虑，</w:t>
            </w:r>
            <w:r w:rsidRPr="00032101">
              <w:rPr>
                <w:rStyle w:val="ql-author-14796140"/>
                <w:rFonts w:ascii="Times New Roman" w:hAnsi="Times New Roman" w:hint="eastAsia"/>
              </w:rPr>
              <w:t>而中立</w:t>
            </w:r>
            <w:r w:rsidR="000B0E1B">
              <w:rPr>
                <w:rStyle w:val="ql-author-14796140"/>
                <w:rFonts w:ascii="Times New Roman" w:hAnsi="Times New Roman" w:hint="eastAsia"/>
              </w:rPr>
              <w:t>云</w:t>
            </w:r>
            <w:r w:rsidRPr="00032101">
              <w:rPr>
                <w:rStyle w:val="ql-author-14796140"/>
                <w:rFonts w:ascii="Times New Roman" w:hAnsi="Times New Roman" w:hint="eastAsia"/>
              </w:rPr>
              <w:t>公司不存在此类顾虑</w:t>
            </w:r>
            <w:r>
              <w:rPr>
                <w:rStyle w:val="ql-author-14796140"/>
                <w:rFonts w:ascii="Times New Roman" w:hAnsi="Times New Roman" w:hint="eastAsia"/>
              </w:rPr>
              <w:t>，</w:t>
            </w:r>
            <w:r w:rsidRPr="00032101">
              <w:rPr>
                <w:rStyle w:val="ql-author-14796140"/>
                <w:rFonts w:ascii="Times New Roman" w:hAnsi="Times New Roman" w:hint="eastAsia"/>
              </w:rPr>
              <w:t>所以在这方面，</w:t>
            </w:r>
            <w:r>
              <w:rPr>
                <w:rStyle w:val="ql-author-14796140"/>
                <w:rFonts w:ascii="Times New Roman" w:hAnsi="Times New Roman" w:hint="eastAsia"/>
              </w:rPr>
              <w:t>公司</w:t>
            </w:r>
            <w:r w:rsidRPr="00032101">
              <w:rPr>
                <w:rStyle w:val="ql-author-14796140"/>
                <w:rFonts w:ascii="Times New Roman" w:hAnsi="Times New Roman" w:hint="eastAsia"/>
              </w:rPr>
              <w:t>更具优势。</w:t>
            </w:r>
          </w:p>
          <w:p w14:paraId="50901350" w14:textId="3A9D3BE1" w:rsidR="00D749C6" w:rsidRDefault="00241DE5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  <w:b/>
              </w:rPr>
              <w:t>二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>、公司于近期适配</w:t>
            </w:r>
            <w:proofErr w:type="spellStart"/>
            <w:r w:rsidR="00AC44D3">
              <w:rPr>
                <w:rStyle w:val="ql-author-14796140"/>
                <w:rFonts w:ascii="Times New Roman" w:hAnsi="Times New Roman" w:hint="eastAsia"/>
                <w:b/>
              </w:rPr>
              <w:t>DeepSeek</w:t>
            </w:r>
            <w:proofErr w:type="spellEnd"/>
            <w:r w:rsidR="00AC44D3">
              <w:rPr>
                <w:rStyle w:val="ql-author-14796140"/>
                <w:rFonts w:ascii="Times New Roman" w:hAnsi="Times New Roman" w:hint="eastAsia"/>
                <w:b/>
              </w:rPr>
              <w:t>全系列开源模型，请简要介绍一下相关情况？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 xml:space="preserve"> </w:t>
            </w:r>
          </w:p>
          <w:p w14:paraId="57CDE3C9" w14:textId="2EF14DDF" w:rsidR="00F75233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>
              <w:rPr>
                <w:rStyle w:val="ql-author-14796140"/>
                <w:rFonts w:hint="eastAsia"/>
              </w:rPr>
              <w:t>答：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UCloud</w:t>
            </w:r>
            <w:proofErr w:type="spellEnd"/>
            <w:r w:rsidR="00F75233" w:rsidRPr="00F75233">
              <w:rPr>
                <w:rStyle w:val="ql-author-14796140"/>
                <w:rFonts w:hint="eastAsia"/>
              </w:rPr>
              <w:t>适配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DeepSeek</w:t>
            </w:r>
            <w:proofErr w:type="spellEnd"/>
            <w:r w:rsidR="00F75233" w:rsidRPr="00F75233">
              <w:rPr>
                <w:rStyle w:val="ql-author-14796140"/>
                <w:rFonts w:hint="eastAsia"/>
              </w:rPr>
              <w:t>开源模型后，主要以公有云、私有云、专有云和一体机等模式提供相应的GPU</w:t>
            </w:r>
            <w:proofErr w:type="gramStart"/>
            <w:r w:rsidR="00F75233" w:rsidRPr="00F75233">
              <w:rPr>
                <w:rStyle w:val="ql-author-14796140"/>
                <w:rFonts w:hint="eastAsia"/>
              </w:rPr>
              <w:t>算力服务</w:t>
            </w:r>
            <w:proofErr w:type="gramEnd"/>
            <w:r w:rsidR="00F75233" w:rsidRPr="00F75233">
              <w:rPr>
                <w:rStyle w:val="ql-author-14796140"/>
                <w:rFonts w:hint="eastAsia"/>
              </w:rPr>
              <w:t>、</w:t>
            </w:r>
            <w:proofErr w:type="gramStart"/>
            <w:r w:rsidR="00F75233" w:rsidRPr="00F75233">
              <w:rPr>
                <w:rStyle w:val="ql-author-14796140"/>
                <w:rFonts w:hint="eastAsia"/>
              </w:rPr>
              <w:t>并行热存服</w:t>
            </w:r>
            <w:proofErr w:type="gramEnd"/>
            <w:r w:rsidR="00F75233" w:rsidRPr="00F75233">
              <w:rPr>
                <w:rStyle w:val="ql-author-14796140"/>
                <w:rFonts w:hint="eastAsia"/>
              </w:rPr>
              <w:t>务、模型微调</w:t>
            </w:r>
            <w:r w:rsidR="00F75233" w:rsidRPr="00F75233">
              <w:rPr>
                <w:rStyle w:val="ql-author-14796140"/>
                <w:rFonts w:hint="eastAsia"/>
              </w:rPr>
              <w:lastRenderedPageBreak/>
              <w:t>服务、</w:t>
            </w:r>
            <w:proofErr w:type="gramStart"/>
            <w:r w:rsidR="00F75233" w:rsidRPr="00F75233">
              <w:rPr>
                <w:rStyle w:val="ql-author-14796140"/>
                <w:rFonts w:hint="eastAsia"/>
              </w:rPr>
              <w:t>算力调</w:t>
            </w:r>
            <w:proofErr w:type="gramEnd"/>
            <w:r w:rsidR="00F75233" w:rsidRPr="00F75233">
              <w:rPr>
                <w:rStyle w:val="ql-author-14796140"/>
                <w:rFonts w:hint="eastAsia"/>
              </w:rPr>
              <w:t>度服务、镜像生态市场和7*24的技术支持，以及其他所需配套的云服务，用以保障客户的使用效果和使用体验。主要方式如下：</w:t>
            </w:r>
          </w:p>
          <w:p w14:paraId="7A452FFC" w14:textId="42B1B3D2" w:rsidR="006C293E" w:rsidRPr="00F75233" w:rsidRDefault="006C293E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0B0E1B">
              <w:rPr>
                <w:rStyle w:val="ql-author-14796140"/>
              </w:rPr>
              <w:t>1）</w:t>
            </w:r>
            <w:proofErr w:type="spellStart"/>
            <w:r w:rsidR="006D4784" w:rsidRPr="000B0E1B">
              <w:rPr>
                <w:rStyle w:val="ql-author-14796140"/>
              </w:rPr>
              <w:t>UCloud</w:t>
            </w:r>
            <w:proofErr w:type="spellEnd"/>
            <w:r w:rsidR="00FE6C28" w:rsidRPr="000B0E1B">
              <w:rPr>
                <w:rStyle w:val="ql-author-14796140"/>
                <w:rFonts w:hint="eastAsia"/>
              </w:rPr>
              <w:t>通过</w:t>
            </w:r>
            <w:r w:rsidR="006D4784" w:rsidRPr="000B0E1B">
              <w:rPr>
                <w:rStyle w:val="ql-author-14796140"/>
                <w:rFonts w:hint="eastAsia"/>
              </w:rPr>
              <w:t>自身的海内外</w:t>
            </w:r>
            <w:r w:rsidR="006D4784" w:rsidRPr="000B0E1B">
              <w:rPr>
                <w:rStyle w:val="ql-author-14796140"/>
              </w:rPr>
              <w:t>GPU节点资源，以</w:t>
            </w:r>
            <w:proofErr w:type="spellStart"/>
            <w:r w:rsidR="006D4784" w:rsidRPr="000B0E1B">
              <w:rPr>
                <w:rStyle w:val="ql-author-14796140"/>
              </w:rPr>
              <w:t>Modelverse</w:t>
            </w:r>
            <w:proofErr w:type="spellEnd"/>
            <w:r w:rsidR="006D4784" w:rsidRPr="000B0E1B">
              <w:rPr>
                <w:rStyle w:val="ql-author-14796140"/>
                <w:rFonts w:hint="eastAsia"/>
              </w:rPr>
              <w:t>模型服务平台为载体，输出</w:t>
            </w:r>
            <w:proofErr w:type="spellStart"/>
            <w:r w:rsidR="006D4784" w:rsidRPr="000B0E1B">
              <w:rPr>
                <w:rStyle w:val="ql-author-14796140"/>
              </w:rPr>
              <w:t>DeepSeek</w:t>
            </w:r>
            <w:proofErr w:type="spellEnd"/>
            <w:r w:rsidR="006D4784" w:rsidRPr="000B0E1B">
              <w:rPr>
                <w:rStyle w:val="ql-author-14796140"/>
              </w:rPr>
              <w:t xml:space="preserve"> 满血</w:t>
            </w:r>
            <w:r w:rsidR="00FE6C28" w:rsidRPr="000B0E1B">
              <w:rPr>
                <w:rStyle w:val="ql-author-14796140"/>
                <w:rFonts w:hint="eastAsia"/>
              </w:rPr>
              <w:t>开源</w:t>
            </w:r>
            <w:r w:rsidR="006D4784" w:rsidRPr="000B0E1B">
              <w:rPr>
                <w:rStyle w:val="ql-author-14796140"/>
                <w:rFonts w:hint="eastAsia"/>
              </w:rPr>
              <w:t>版服务能力，以</w:t>
            </w:r>
            <w:r w:rsidR="006D4784" w:rsidRPr="000B0E1B">
              <w:rPr>
                <w:rStyle w:val="ql-author-14796140"/>
              </w:rPr>
              <w:t>API的调用方式，为全球开发者提供服务。</w:t>
            </w:r>
          </w:p>
          <w:p w14:paraId="10A880CC" w14:textId="4F745485" w:rsidR="00F75233" w:rsidRPr="00F75233" w:rsidRDefault="000B0E1B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>
              <w:rPr>
                <w:rStyle w:val="ql-author-14796140"/>
              </w:rPr>
              <w:t>2</w:t>
            </w:r>
            <w:r w:rsidR="00F75233" w:rsidRPr="00F75233">
              <w:rPr>
                <w:rStyle w:val="ql-author-14796140"/>
                <w:rFonts w:hint="eastAsia"/>
              </w:rPr>
              <w:t>）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UCloud</w:t>
            </w:r>
            <w:proofErr w:type="spellEnd"/>
            <w:r w:rsidR="00F75233" w:rsidRPr="00F75233">
              <w:rPr>
                <w:rStyle w:val="ql-author-14796140"/>
                <w:rFonts w:hint="eastAsia"/>
              </w:rPr>
              <w:t xml:space="preserve"> 通过对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DeepSeek</w:t>
            </w:r>
            <w:proofErr w:type="spellEnd"/>
            <w:r w:rsidR="00F75233" w:rsidRPr="00F75233">
              <w:rPr>
                <w:rStyle w:val="ql-author-14796140"/>
                <w:rFonts w:hint="eastAsia"/>
              </w:rPr>
              <w:t>开源模型镜像化模式，实现了可基于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UCloud</w:t>
            </w:r>
            <w:proofErr w:type="spellEnd"/>
            <w:proofErr w:type="gramStart"/>
            <w:r w:rsidR="00F75233" w:rsidRPr="00F75233">
              <w:rPr>
                <w:rStyle w:val="ql-author-14796140"/>
                <w:rFonts w:hint="eastAsia"/>
              </w:rPr>
              <w:t>智算资源</w:t>
            </w:r>
            <w:proofErr w:type="gramEnd"/>
            <w:r w:rsidR="00F75233" w:rsidRPr="00F75233">
              <w:rPr>
                <w:rStyle w:val="ql-author-14796140"/>
                <w:rFonts w:hint="eastAsia"/>
              </w:rPr>
              <w:t>进行一键部署与开箱即用，节省了使用者的初期建设时间。</w:t>
            </w:r>
          </w:p>
          <w:p w14:paraId="2B61D65F" w14:textId="3CDB555F" w:rsidR="00F75233" w:rsidRPr="00F75233" w:rsidRDefault="000B0E1B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>
              <w:rPr>
                <w:rStyle w:val="ql-author-14796140"/>
              </w:rPr>
              <w:t>3</w:t>
            </w:r>
            <w:r w:rsidR="00F75233" w:rsidRPr="00F75233">
              <w:rPr>
                <w:rStyle w:val="ql-author-14796140"/>
                <w:rFonts w:hint="eastAsia"/>
              </w:rPr>
              <w:t>）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UCloud</w:t>
            </w:r>
            <w:proofErr w:type="spellEnd"/>
            <w:r w:rsidR="00F75233" w:rsidRPr="00F75233">
              <w:rPr>
                <w:rStyle w:val="ql-author-14796140"/>
                <w:rFonts w:hint="eastAsia"/>
              </w:rPr>
              <w:t>通过一体机和</w:t>
            </w:r>
            <w:proofErr w:type="gramStart"/>
            <w:r w:rsidR="00F75233" w:rsidRPr="00F75233">
              <w:rPr>
                <w:rStyle w:val="ql-author-14796140"/>
                <w:rFonts w:hint="eastAsia"/>
              </w:rPr>
              <w:t>专有云</w:t>
            </w:r>
            <w:proofErr w:type="gramEnd"/>
            <w:r w:rsidR="00F75233" w:rsidRPr="00F75233">
              <w:rPr>
                <w:rStyle w:val="ql-author-14796140"/>
                <w:rFonts w:hint="eastAsia"/>
              </w:rPr>
              <w:t>模式，将各类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DeepSeek</w:t>
            </w:r>
            <w:proofErr w:type="spellEnd"/>
            <w:r w:rsidR="00F75233" w:rsidRPr="00F75233">
              <w:rPr>
                <w:rStyle w:val="ql-author-14796140"/>
                <w:rFonts w:hint="eastAsia"/>
              </w:rPr>
              <w:t>开源模型完整版和蒸馏</w:t>
            </w:r>
            <w:proofErr w:type="gramStart"/>
            <w:r w:rsidR="00F75233" w:rsidRPr="00F75233">
              <w:rPr>
                <w:rStyle w:val="ql-author-14796140"/>
                <w:rFonts w:hint="eastAsia"/>
              </w:rPr>
              <w:t>版部署在客户本</w:t>
            </w:r>
            <w:proofErr w:type="gramEnd"/>
            <w:r w:rsidR="00F75233" w:rsidRPr="00F75233">
              <w:rPr>
                <w:rStyle w:val="ql-author-14796140"/>
                <w:rFonts w:hint="eastAsia"/>
              </w:rPr>
              <w:t>地环境，用以确保使用的私密性。</w:t>
            </w:r>
          </w:p>
          <w:p w14:paraId="6369C031" w14:textId="4566FC4C" w:rsidR="00F75233" w:rsidRPr="00F75233" w:rsidRDefault="000B0E1B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>
              <w:rPr>
                <w:rStyle w:val="ql-author-14796140"/>
              </w:rPr>
              <w:t>4</w:t>
            </w:r>
            <w:r w:rsidR="00F75233" w:rsidRPr="00F75233">
              <w:rPr>
                <w:rStyle w:val="ql-author-14796140"/>
                <w:rFonts w:hint="eastAsia"/>
              </w:rPr>
              <w:t>）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UCloud</w:t>
            </w:r>
            <w:proofErr w:type="spellEnd"/>
            <w:r w:rsidR="00F75233" w:rsidRPr="00F75233">
              <w:rPr>
                <w:rStyle w:val="ql-author-14796140"/>
                <w:rFonts w:hint="eastAsia"/>
              </w:rPr>
              <w:t>基于客户的AI</w:t>
            </w:r>
            <w:proofErr w:type="gramStart"/>
            <w:r w:rsidR="00F75233" w:rsidRPr="00F75233">
              <w:rPr>
                <w:rStyle w:val="ql-author-14796140"/>
                <w:rFonts w:hint="eastAsia"/>
              </w:rPr>
              <w:t>训推场景</w:t>
            </w:r>
            <w:proofErr w:type="gramEnd"/>
            <w:r w:rsidR="00F75233" w:rsidRPr="00F75233">
              <w:rPr>
                <w:rStyle w:val="ql-author-14796140"/>
                <w:rFonts w:hint="eastAsia"/>
              </w:rPr>
              <w:t>，还可以提供配套的冷热存储、</w:t>
            </w:r>
            <w:proofErr w:type="gramStart"/>
            <w:r w:rsidR="00F75233" w:rsidRPr="00F75233">
              <w:rPr>
                <w:rStyle w:val="ql-author-14796140"/>
                <w:rFonts w:hint="eastAsia"/>
              </w:rPr>
              <w:t>算力调</w:t>
            </w:r>
            <w:proofErr w:type="gramEnd"/>
            <w:r w:rsidR="00F75233" w:rsidRPr="00F75233">
              <w:rPr>
                <w:rStyle w:val="ql-author-14796140"/>
                <w:rFonts w:hint="eastAsia"/>
              </w:rPr>
              <w:t>度平台、微调服务平台等全体系化产品方案能力。</w:t>
            </w:r>
          </w:p>
          <w:p w14:paraId="6AFF1527" w14:textId="1AE9C0D6" w:rsidR="00F75233" w:rsidRPr="00F75233" w:rsidRDefault="000B0E1B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>
              <w:rPr>
                <w:rStyle w:val="ql-author-14796140"/>
              </w:rPr>
              <w:t>5</w:t>
            </w:r>
            <w:r w:rsidR="00F75233" w:rsidRPr="00F75233">
              <w:rPr>
                <w:rStyle w:val="ql-author-14796140"/>
                <w:rFonts w:hint="eastAsia"/>
              </w:rPr>
              <w:t>）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UCloud</w:t>
            </w:r>
            <w:proofErr w:type="spellEnd"/>
            <w:r w:rsidR="00F75233" w:rsidRPr="00F75233">
              <w:rPr>
                <w:rStyle w:val="ql-author-14796140"/>
                <w:rFonts w:hint="eastAsia"/>
              </w:rPr>
              <w:t>和国产GPU厂商合作，将</w:t>
            </w:r>
            <w:proofErr w:type="spellStart"/>
            <w:r w:rsidR="00F75233" w:rsidRPr="00F75233">
              <w:rPr>
                <w:rStyle w:val="ql-author-14796140"/>
                <w:rFonts w:hint="eastAsia"/>
              </w:rPr>
              <w:t>DeepSeek</w:t>
            </w:r>
            <w:proofErr w:type="spellEnd"/>
            <w:r w:rsidR="00F75233" w:rsidRPr="00F75233">
              <w:rPr>
                <w:rStyle w:val="ql-author-14796140"/>
                <w:rFonts w:hint="eastAsia"/>
              </w:rPr>
              <w:t>适配到国产芯片，确保国产</w:t>
            </w:r>
            <w:proofErr w:type="gramStart"/>
            <w:r w:rsidR="00F75233" w:rsidRPr="00F75233">
              <w:rPr>
                <w:rStyle w:val="ql-author-14796140"/>
                <w:rFonts w:hint="eastAsia"/>
              </w:rPr>
              <w:t>卡算力效能</w:t>
            </w:r>
            <w:proofErr w:type="gramEnd"/>
            <w:r w:rsidR="00F75233" w:rsidRPr="00F75233">
              <w:rPr>
                <w:rStyle w:val="ql-author-14796140"/>
                <w:rFonts w:hint="eastAsia"/>
              </w:rPr>
              <w:t>的发挥。</w:t>
            </w:r>
          </w:p>
          <w:p w14:paraId="71291824" w14:textId="4370A264" w:rsidR="00D749C6" w:rsidRDefault="00F7523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F75233">
              <w:rPr>
                <w:rStyle w:val="ql-author-14796140"/>
                <w:rFonts w:hint="eastAsia"/>
              </w:rPr>
              <w:t>最终为企业、孵化器、高校、研究院所、中小</w:t>
            </w:r>
            <w:proofErr w:type="gramStart"/>
            <w:r w:rsidRPr="00F75233">
              <w:rPr>
                <w:rStyle w:val="ql-author-14796140"/>
                <w:rFonts w:hint="eastAsia"/>
              </w:rPr>
              <w:t>微创新</w:t>
            </w:r>
            <w:proofErr w:type="gramEnd"/>
            <w:r w:rsidRPr="00F75233">
              <w:rPr>
                <w:rStyle w:val="ql-author-14796140"/>
                <w:rFonts w:hint="eastAsia"/>
              </w:rPr>
              <w:t>单位等类型的客户提供更为多元化、深度化的能力，帮助其业务迅速迭代优化，实现其业务应用的商业化落地和持续化经营。</w:t>
            </w:r>
          </w:p>
          <w:p w14:paraId="4DA48C30" w14:textId="289EC057" w:rsidR="00EB1AAA" w:rsidRPr="00EB1AAA" w:rsidRDefault="00EB1AAA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  <w:b/>
              </w:rPr>
              <w:t>三、</w:t>
            </w:r>
            <w:r w:rsidRPr="00EB1AAA">
              <w:rPr>
                <w:rStyle w:val="ql-author-14796140"/>
                <w:rFonts w:ascii="Times New Roman" w:hAnsi="Times New Roman" w:hint="eastAsia"/>
                <w:b/>
              </w:rPr>
              <w:t>关于</w:t>
            </w:r>
            <w:proofErr w:type="spellStart"/>
            <w:r w:rsidRPr="00EB1AAA">
              <w:rPr>
                <w:rStyle w:val="ql-author-14796140"/>
                <w:rFonts w:ascii="Times New Roman" w:hAnsi="Times New Roman" w:hint="eastAsia"/>
                <w:b/>
              </w:rPr>
              <w:t>DeepSeek</w:t>
            </w:r>
            <w:proofErr w:type="spellEnd"/>
            <w:r w:rsidRPr="00EB1AAA">
              <w:rPr>
                <w:rStyle w:val="ql-author-14796140"/>
                <w:rFonts w:ascii="Times New Roman" w:hAnsi="Times New Roman" w:hint="eastAsia"/>
                <w:b/>
              </w:rPr>
              <w:t>的爆火，</w:t>
            </w:r>
            <w:r w:rsidR="00CC4B97">
              <w:rPr>
                <w:rStyle w:val="ql-author-14796140"/>
                <w:rFonts w:ascii="Times New Roman" w:hAnsi="Times New Roman" w:hint="eastAsia"/>
                <w:b/>
              </w:rPr>
              <w:t>公司</w:t>
            </w:r>
            <w:r w:rsidRPr="00EB1AAA">
              <w:rPr>
                <w:rStyle w:val="ql-author-14796140"/>
                <w:rFonts w:ascii="Times New Roman" w:hAnsi="Times New Roman" w:hint="eastAsia"/>
                <w:b/>
              </w:rPr>
              <w:t>机会在哪里？</w:t>
            </w:r>
          </w:p>
          <w:p w14:paraId="51B77325" w14:textId="2D32D828" w:rsidR="00EB1AAA" w:rsidRPr="00DF61B3" w:rsidRDefault="00CC4B97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第一，公司已拥有</w:t>
            </w:r>
            <w:r w:rsidR="00EB1AAA" w:rsidRPr="00DF61B3">
              <w:rPr>
                <w:rStyle w:val="ql-author-14796140"/>
                <w:rFonts w:hint="eastAsia"/>
              </w:rPr>
              <w:t>对外公开提供</w:t>
            </w:r>
            <w:proofErr w:type="gramStart"/>
            <w:r w:rsidR="00EB1AAA" w:rsidRPr="00DF61B3">
              <w:rPr>
                <w:rStyle w:val="ql-author-14796140"/>
                <w:rFonts w:hint="eastAsia"/>
              </w:rPr>
              <w:t>基于满血版大</w:t>
            </w:r>
            <w:proofErr w:type="gramEnd"/>
            <w:r w:rsidR="00EB1AAA" w:rsidRPr="00DF61B3">
              <w:rPr>
                <w:rStyle w:val="ql-author-14796140"/>
                <w:rFonts w:hint="eastAsia"/>
              </w:rPr>
              <w:t>模型的API服务能力，</w:t>
            </w:r>
            <w:r w:rsidRPr="00DF61B3">
              <w:rPr>
                <w:rStyle w:val="ql-author-14796140"/>
                <w:rFonts w:hint="eastAsia"/>
              </w:rPr>
              <w:t>该模型</w:t>
            </w:r>
            <w:r w:rsidR="00EB1AAA" w:rsidRPr="00DF61B3">
              <w:rPr>
                <w:rStyle w:val="ql-author-14796140"/>
                <w:rFonts w:hint="eastAsia"/>
              </w:rPr>
              <w:t>已正式上线测试，效果良好，后续会持续开放。</w:t>
            </w:r>
            <w:r w:rsidR="007D5931" w:rsidRPr="00DF61B3">
              <w:rPr>
                <w:rStyle w:val="ql-author-14796140"/>
                <w:rFonts w:hint="eastAsia"/>
              </w:rPr>
              <w:t>公司服务了多家A</w:t>
            </w:r>
            <w:r w:rsidR="007D5931" w:rsidRPr="00DF61B3">
              <w:rPr>
                <w:rStyle w:val="ql-author-14796140"/>
              </w:rPr>
              <w:t>I</w:t>
            </w:r>
            <w:r w:rsidR="007D5931" w:rsidRPr="00DF61B3">
              <w:rPr>
                <w:rStyle w:val="ql-author-14796140"/>
                <w:rFonts w:hint="eastAsia"/>
              </w:rPr>
              <w:t>客户</w:t>
            </w:r>
            <w:r w:rsidR="00EB1AAA" w:rsidRPr="00DF61B3">
              <w:rPr>
                <w:rStyle w:val="ql-author-14796140"/>
                <w:rFonts w:hint="eastAsia"/>
              </w:rPr>
              <w:t>，对大模型尤其是推理的理解</w:t>
            </w:r>
            <w:r w:rsidR="003661D7" w:rsidRPr="00DF61B3">
              <w:rPr>
                <w:rStyle w:val="ql-author-14796140"/>
                <w:rFonts w:hint="eastAsia"/>
              </w:rPr>
              <w:t>比较</w:t>
            </w:r>
            <w:r w:rsidR="00EB1AAA" w:rsidRPr="00DF61B3">
              <w:rPr>
                <w:rStyle w:val="ql-author-14796140"/>
                <w:rFonts w:hint="eastAsia"/>
              </w:rPr>
              <w:t>到位。在服务</w:t>
            </w:r>
            <w:r w:rsidR="00E906B0">
              <w:rPr>
                <w:rStyle w:val="ql-author-14796140"/>
                <w:rFonts w:hint="eastAsia"/>
              </w:rPr>
              <w:t>多家</w:t>
            </w:r>
            <w:r w:rsidR="00EB1AAA" w:rsidRPr="00DF61B3">
              <w:rPr>
                <w:rStyle w:val="ql-author-14796140"/>
                <w:rFonts w:hint="eastAsia"/>
              </w:rPr>
              <w:t>大</w:t>
            </w:r>
            <w:r w:rsidR="007D5931" w:rsidRPr="00DF61B3">
              <w:rPr>
                <w:rStyle w:val="ql-author-14796140"/>
                <w:rFonts w:hint="eastAsia"/>
              </w:rPr>
              <w:t>模型</w:t>
            </w:r>
            <w:r w:rsidR="00EB1AAA" w:rsidRPr="00DF61B3">
              <w:rPr>
                <w:rStyle w:val="ql-author-14796140"/>
                <w:rFonts w:hint="eastAsia"/>
              </w:rPr>
              <w:t>客户过程中，积累了大量处理实际问题的宝贵经验。</w:t>
            </w:r>
          </w:p>
          <w:p w14:paraId="05C9295D" w14:textId="75512FC9" w:rsidR="00EB1AAA" w:rsidRPr="00DF61B3" w:rsidRDefault="00EB1AAA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lastRenderedPageBreak/>
              <w:t>第二，在大模型应用上，公司具备将其部署至多台机器以优化性能的经验。比如，在处理任务时，</w:t>
            </w:r>
            <w:r w:rsidR="00CB21BB">
              <w:rPr>
                <w:rStyle w:val="ql-author-14796140"/>
                <w:rFonts w:hint="eastAsia"/>
              </w:rPr>
              <w:t>公司</w:t>
            </w:r>
            <w:r w:rsidRPr="00DF61B3">
              <w:rPr>
                <w:rStyle w:val="ql-author-14796140"/>
                <w:rFonts w:hint="eastAsia"/>
              </w:rPr>
              <w:t>能将预填充（</w:t>
            </w:r>
            <w:r w:rsidR="00404C6E" w:rsidRPr="00DF61B3">
              <w:rPr>
                <w:rStyle w:val="ql-author-14796140"/>
                <w:rFonts w:hint="eastAsia"/>
              </w:rPr>
              <w:t>P</w:t>
            </w:r>
            <w:r w:rsidRPr="00DF61B3">
              <w:rPr>
                <w:rStyle w:val="ql-author-14796140"/>
                <w:rFonts w:hint="eastAsia"/>
              </w:rPr>
              <w:t>refill）和解码（Decoding）过程分开，从而有效支持海量用户。</w:t>
            </w:r>
          </w:p>
          <w:p w14:paraId="019C15D2" w14:textId="129B31A7" w:rsidR="00EB1AAA" w:rsidRPr="00DF61B3" w:rsidRDefault="00EB1AAA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第三，</w:t>
            </w:r>
            <w:r w:rsidR="00CB21BB">
              <w:rPr>
                <w:rStyle w:val="ql-author-14796140"/>
                <w:rFonts w:hint="eastAsia"/>
              </w:rPr>
              <w:t>公司</w:t>
            </w:r>
            <w:r w:rsidRPr="00DF61B3">
              <w:rPr>
                <w:rStyle w:val="ql-author-14796140"/>
                <w:rFonts w:hint="eastAsia"/>
              </w:rPr>
              <w:t>具备强大的全球资源与服务能力。自 20</w:t>
            </w:r>
            <w:bookmarkStart w:id="2" w:name="_GoBack"/>
            <w:bookmarkEnd w:id="2"/>
            <w:r w:rsidRPr="00DF61B3">
              <w:rPr>
                <w:rStyle w:val="ql-author-14796140"/>
                <w:rFonts w:hint="eastAsia"/>
              </w:rPr>
              <w:t>12 年成立，2014 年便在北美部署</w:t>
            </w:r>
            <w:r w:rsidRPr="00EF0C8F">
              <w:rPr>
                <w:rStyle w:val="ql-author-14796140"/>
                <w:rFonts w:hint="eastAsia"/>
              </w:rPr>
              <w:t>数据</w:t>
            </w:r>
            <w:r w:rsidR="003661D7" w:rsidRPr="00EF0C8F">
              <w:rPr>
                <w:rStyle w:val="ql-author-14796140"/>
                <w:rFonts w:hint="eastAsia"/>
              </w:rPr>
              <w:t>节点</w:t>
            </w:r>
            <w:r w:rsidRPr="00DF61B3">
              <w:rPr>
                <w:rStyle w:val="ql-author-14796140"/>
                <w:rFonts w:hint="eastAsia"/>
              </w:rPr>
              <w:t>和</w:t>
            </w:r>
            <w:proofErr w:type="gramStart"/>
            <w:r w:rsidRPr="00DF61B3">
              <w:rPr>
                <w:rStyle w:val="ql-author-14796140"/>
                <w:rFonts w:hint="eastAsia"/>
              </w:rPr>
              <w:t>云服务</w:t>
            </w:r>
            <w:proofErr w:type="gramEnd"/>
            <w:r w:rsidRPr="00DF61B3">
              <w:rPr>
                <w:rStyle w:val="ql-author-14796140"/>
                <w:rFonts w:hint="eastAsia"/>
              </w:rPr>
              <w:t>平台，布局</w:t>
            </w:r>
            <w:r w:rsidR="007D5931" w:rsidRPr="00DF61B3">
              <w:rPr>
                <w:rStyle w:val="ql-author-14796140"/>
                <w:rFonts w:hint="eastAsia"/>
              </w:rPr>
              <w:t>相对较早</w:t>
            </w:r>
            <w:r w:rsidRPr="00DF61B3">
              <w:rPr>
                <w:rStyle w:val="ql-author-14796140"/>
                <w:rFonts w:hint="eastAsia"/>
              </w:rPr>
              <w:t>。</w:t>
            </w:r>
            <w:r w:rsidR="00E906B0">
              <w:rPr>
                <w:rStyle w:val="ql-author-14796140"/>
                <w:rFonts w:hint="eastAsia"/>
              </w:rPr>
              <w:t>2</w:t>
            </w:r>
            <w:r w:rsidR="00E906B0">
              <w:rPr>
                <w:rStyle w:val="ql-author-14796140"/>
              </w:rPr>
              <w:t>024</w:t>
            </w:r>
            <w:r w:rsidR="00E906B0">
              <w:rPr>
                <w:rStyle w:val="ql-author-14796140"/>
                <w:rFonts w:hint="eastAsia"/>
              </w:rPr>
              <w:t>年</w:t>
            </w:r>
            <w:r w:rsidRPr="00DF61B3">
              <w:rPr>
                <w:rStyle w:val="ql-author-14796140"/>
                <w:rFonts w:hint="eastAsia"/>
              </w:rPr>
              <w:t>，</w:t>
            </w:r>
            <w:r w:rsidR="00B57335" w:rsidRPr="00DF61B3">
              <w:rPr>
                <w:rStyle w:val="ql-author-14796140"/>
                <w:rFonts w:hint="eastAsia"/>
              </w:rPr>
              <w:t>公司在全球</w:t>
            </w:r>
            <w:proofErr w:type="gramStart"/>
            <w:r w:rsidR="00B57335" w:rsidRPr="00DF61B3">
              <w:rPr>
                <w:rStyle w:val="ql-author-14796140"/>
                <w:rFonts w:hint="eastAsia"/>
              </w:rPr>
              <w:t>可用区数量</w:t>
            </w:r>
            <w:proofErr w:type="gramEnd"/>
            <w:r w:rsidR="00B57335" w:rsidRPr="00DF61B3">
              <w:rPr>
                <w:rStyle w:val="ql-author-14796140"/>
                <w:rFonts w:hint="eastAsia"/>
              </w:rPr>
              <w:t>达到</w:t>
            </w:r>
            <w:r w:rsidR="00B57335" w:rsidRPr="00DF61B3">
              <w:rPr>
                <w:rStyle w:val="ql-author-14796140"/>
              </w:rPr>
              <w:t>31</w:t>
            </w:r>
            <w:r w:rsidR="00B57335" w:rsidRPr="00DF61B3">
              <w:rPr>
                <w:rStyle w:val="ql-author-14796140"/>
                <w:rFonts w:hint="eastAsia"/>
              </w:rPr>
              <w:t>个，覆盖全球</w:t>
            </w:r>
            <w:r w:rsidR="00B57335" w:rsidRPr="00DF61B3">
              <w:rPr>
                <w:rStyle w:val="ql-author-14796140"/>
              </w:rPr>
              <w:t>24</w:t>
            </w:r>
            <w:r w:rsidR="00B57335" w:rsidRPr="00DF61B3">
              <w:rPr>
                <w:rStyle w:val="ql-author-14796140"/>
                <w:rFonts w:hint="eastAsia"/>
              </w:rPr>
              <w:t>个地域</w:t>
            </w:r>
            <w:r w:rsidRPr="00DF61B3">
              <w:rPr>
                <w:rStyle w:val="ql-author-14796140"/>
                <w:rFonts w:hint="eastAsia"/>
              </w:rPr>
              <w:t>，实现广泛覆盖。</w:t>
            </w:r>
          </w:p>
          <w:p w14:paraId="2868CA5C" w14:textId="708E7D09" w:rsidR="00EB1AAA" w:rsidRPr="00404C6E" w:rsidRDefault="00EB1AAA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 w:rsidRPr="00404C6E">
              <w:rPr>
                <w:rStyle w:val="ql-author-14796140"/>
                <w:rFonts w:ascii="Times New Roman" w:hAnsi="Times New Roman" w:hint="eastAsia"/>
                <w:b/>
              </w:rPr>
              <w:t>四、公司服务的</w:t>
            </w:r>
            <w:r w:rsidR="00E01A22">
              <w:rPr>
                <w:rStyle w:val="ql-author-14796140"/>
                <w:rFonts w:ascii="Times New Roman" w:hAnsi="Times New Roman" w:hint="eastAsia"/>
                <w:b/>
              </w:rPr>
              <w:t>大模型公司</w:t>
            </w:r>
            <w:r w:rsidRPr="00404C6E">
              <w:rPr>
                <w:rStyle w:val="ql-author-14796140"/>
                <w:rFonts w:ascii="Times New Roman" w:hAnsi="Times New Roman" w:hint="eastAsia"/>
                <w:b/>
              </w:rPr>
              <w:t>有哪几类？</w:t>
            </w:r>
          </w:p>
          <w:p w14:paraId="5727F8D2" w14:textId="6DE6F6D7" w:rsidR="00EB1AAA" w:rsidRPr="00DF61B3" w:rsidRDefault="00EB1AAA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截至目前，</w:t>
            </w:r>
            <w:r w:rsidR="00CB21BB">
              <w:rPr>
                <w:rStyle w:val="ql-author-14796140"/>
                <w:rFonts w:hint="eastAsia"/>
              </w:rPr>
              <w:t>公司</w:t>
            </w:r>
            <w:r w:rsidRPr="00DF61B3">
              <w:rPr>
                <w:rStyle w:val="ql-author-14796140"/>
                <w:rFonts w:hint="eastAsia"/>
              </w:rPr>
              <w:t>已服务</w:t>
            </w:r>
            <w:r w:rsidR="007D5931" w:rsidRPr="00DF61B3">
              <w:rPr>
                <w:rStyle w:val="ql-author-14796140"/>
                <w:rFonts w:hint="eastAsia"/>
              </w:rPr>
              <w:t>多</w:t>
            </w:r>
            <w:r w:rsidRPr="00DF61B3">
              <w:rPr>
                <w:rStyle w:val="ql-author-14796140"/>
                <w:rFonts w:hint="eastAsia"/>
              </w:rPr>
              <w:t>家 AI 公司，将其归为四大类。</w:t>
            </w:r>
          </w:p>
          <w:p w14:paraId="3381827B" w14:textId="749B3C5F" w:rsidR="00EB1AAA" w:rsidRPr="00DF61B3" w:rsidRDefault="00EB1AAA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第一类是基础模型公司</w:t>
            </w:r>
            <w:r w:rsidR="00603755">
              <w:rPr>
                <w:rStyle w:val="ql-author-14796140"/>
                <w:rFonts w:hint="eastAsia"/>
              </w:rPr>
              <w:t>，</w:t>
            </w:r>
            <w:r w:rsidRPr="00DF61B3">
              <w:rPr>
                <w:rStyle w:val="ql-author-14796140"/>
                <w:rFonts w:hint="eastAsia"/>
              </w:rPr>
              <w:t>这类公司训练和</w:t>
            </w:r>
            <w:r w:rsidR="00603755">
              <w:rPr>
                <w:rStyle w:val="ql-author-14796140"/>
                <w:rFonts w:hint="eastAsia"/>
              </w:rPr>
              <w:t>推理</w:t>
            </w:r>
            <w:r w:rsidRPr="00DF61B3">
              <w:rPr>
                <w:rStyle w:val="ql-author-14796140"/>
                <w:rFonts w:hint="eastAsia"/>
              </w:rPr>
              <w:t>需求大</w:t>
            </w:r>
            <w:r w:rsidR="003661D7" w:rsidRPr="00DF61B3">
              <w:rPr>
                <w:rStyle w:val="ql-author-14796140"/>
                <w:rFonts w:hint="eastAsia"/>
              </w:rPr>
              <w:t>。</w:t>
            </w:r>
          </w:p>
          <w:p w14:paraId="0A777BA2" w14:textId="60BEF225" w:rsidR="00EB1AAA" w:rsidRPr="00DF61B3" w:rsidRDefault="00EB1AAA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第二类是行业模型公司，这是今年重点发展方向。</w:t>
            </w:r>
          </w:p>
          <w:p w14:paraId="24CEAC40" w14:textId="63650DAE" w:rsidR="00EB1AAA" w:rsidRPr="00DF61B3" w:rsidRDefault="00EB1AAA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第三类是</w:t>
            </w:r>
            <w:r w:rsidR="00404C6E" w:rsidRPr="00DF61B3">
              <w:rPr>
                <w:rStyle w:val="ql-author-14796140"/>
                <w:rFonts w:hint="eastAsia"/>
              </w:rPr>
              <w:t>AI</w:t>
            </w:r>
            <w:r w:rsidR="008E3D7E" w:rsidRPr="00DF61B3">
              <w:rPr>
                <w:rStyle w:val="ql-author-14796140"/>
              </w:rPr>
              <w:t xml:space="preserve"> </w:t>
            </w:r>
            <w:r w:rsidR="00EF0C8F">
              <w:rPr>
                <w:rStyle w:val="ql-author-14796140"/>
                <w:rFonts w:hint="eastAsia"/>
              </w:rPr>
              <w:t>A</w:t>
            </w:r>
            <w:r w:rsidRPr="00DF61B3">
              <w:rPr>
                <w:rStyle w:val="ql-author-14796140"/>
                <w:rFonts w:hint="eastAsia"/>
              </w:rPr>
              <w:t>gent 和机器人相关公司，尤其是机器人领域，对视觉模型需求大，在数据存储和视频数据训练方面要求高，未来无人驾驶汽车也属此类。</w:t>
            </w:r>
          </w:p>
          <w:p w14:paraId="27B2E825" w14:textId="77777777" w:rsidR="00EB1AAA" w:rsidRPr="00DF61B3" w:rsidRDefault="00EB1AAA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第四类是应用类公司，此类数量庞大，但国内接触少，因大量应用落地北美。北美用户付费意愿高、政策宽松。</w:t>
            </w:r>
          </w:p>
          <w:p w14:paraId="35CD5B97" w14:textId="36CAB63C" w:rsidR="00EB1AAA" w:rsidRPr="00DF61B3" w:rsidRDefault="00EB1AAA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去年</w:t>
            </w:r>
            <w:r w:rsidR="00CB21BB">
              <w:rPr>
                <w:rStyle w:val="ql-author-14796140"/>
                <w:rFonts w:hint="eastAsia"/>
              </w:rPr>
              <w:t>公司</w:t>
            </w:r>
            <w:r w:rsidRPr="00DF61B3">
              <w:rPr>
                <w:rStyle w:val="ql-author-14796140"/>
                <w:rFonts w:hint="eastAsia"/>
              </w:rPr>
              <w:t xml:space="preserve">就已在这四个方向布局，接触大量 AI 公司，熟悉行业情况。今年计划继续服务好大的基础模型公司，重点推广行业模型，把握应用类业务。同时，借助 </w:t>
            </w:r>
            <w:proofErr w:type="spellStart"/>
            <w:r w:rsidRPr="00DF61B3">
              <w:rPr>
                <w:rStyle w:val="ql-author-14796140"/>
                <w:rFonts w:hint="eastAsia"/>
              </w:rPr>
              <w:t>DeepSeek</w:t>
            </w:r>
            <w:proofErr w:type="spellEnd"/>
            <w:r w:rsidRPr="00DF61B3">
              <w:rPr>
                <w:rStyle w:val="ql-author-14796140"/>
                <w:rFonts w:hint="eastAsia"/>
              </w:rPr>
              <w:t xml:space="preserve"> 的契机，大力拓展海外市场，与更多国家的机构开展合作。</w:t>
            </w:r>
          </w:p>
          <w:p w14:paraId="2AB52BBD" w14:textId="315D5DC1" w:rsidR="00970058" w:rsidRPr="00DF61B3" w:rsidRDefault="00970058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 w:rsidRPr="00DF61B3">
              <w:rPr>
                <w:rStyle w:val="ql-author-14796140"/>
                <w:rFonts w:ascii="Times New Roman" w:hAnsi="Times New Roman" w:hint="eastAsia"/>
                <w:b/>
              </w:rPr>
              <w:lastRenderedPageBreak/>
              <w:t>五、刚提到四个方向的布局，是依据什么样的逻辑？</w:t>
            </w:r>
          </w:p>
          <w:p w14:paraId="035BCD00" w14:textId="27A4DE77" w:rsidR="00970058" w:rsidRPr="00DF61B3" w:rsidRDefault="00CB21BB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>
              <w:rPr>
                <w:rStyle w:val="ql-author-14796140"/>
                <w:rFonts w:hint="eastAsia"/>
              </w:rPr>
              <w:t>公司</w:t>
            </w:r>
            <w:r w:rsidR="00970058" w:rsidRPr="00DF61B3">
              <w:rPr>
                <w:rStyle w:val="ql-author-14796140"/>
                <w:rFonts w:hint="eastAsia"/>
              </w:rPr>
              <w:t>根据对大模型“幻觉”的容忍度进行了排序。 尽管大模型技术已经取得了显著进展，但“幻觉”问题依然存在——即使模型表现得非常自信，它仍然可能生成不准确甚至错误的内容，</w:t>
            </w:r>
            <w:r w:rsidR="00B93DD2" w:rsidRPr="00DF61B3">
              <w:rPr>
                <w:rStyle w:val="ql-author-14796140"/>
                <w:rFonts w:hint="eastAsia"/>
              </w:rPr>
              <w:t>这种情况会有一定的风险</w:t>
            </w:r>
            <w:r w:rsidR="00970058" w:rsidRPr="00DF61B3">
              <w:rPr>
                <w:rStyle w:val="ql-author-14796140"/>
                <w:rFonts w:hint="eastAsia"/>
              </w:rPr>
              <w:t>。</w:t>
            </w:r>
          </w:p>
          <w:p w14:paraId="73D43C95" w14:textId="57F7AAC6" w:rsidR="00970058" w:rsidRPr="00DF61B3" w:rsidRDefault="00970058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因此，</w:t>
            </w:r>
            <w:r w:rsidR="00CB21BB">
              <w:rPr>
                <w:rStyle w:val="ql-author-14796140"/>
                <w:rFonts w:hint="eastAsia"/>
              </w:rPr>
              <w:t>公司</w:t>
            </w:r>
            <w:r w:rsidRPr="00DF61B3">
              <w:rPr>
                <w:rStyle w:val="ql-author-14796140"/>
                <w:rFonts w:hint="eastAsia"/>
              </w:rPr>
              <w:t>按照对大模型</w:t>
            </w:r>
            <w:r w:rsidR="00E03F7D">
              <w:rPr>
                <w:rStyle w:val="ql-author-14796140"/>
                <w:rFonts w:hint="eastAsia"/>
              </w:rPr>
              <w:t>“</w:t>
            </w:r>
            <w:r w:rsidRPr="00DF61B3">
              <w:rPr>
                <w:rStyle w:val="ql-author-14796140"/>
                <w:rFonts w:hint="eastAsia"/>
              </w:rPr>
              <w:t>幻觉</w:t>
            </w:r>
            <w:r w:rsidR="00E03F7D">
              <w:rPr>
                <w:rStyle w:val="ql-author-14796140"/>
                <w:rFonts w:hint="eastAsia"/>
              </w:rPr>
              <w:t>”</w:t>
            </w:r>
            <w:r w:rsidRPr="00DF61B3">
              <w:rPr>
                <w:rStyle w:val="ql-author-14796140"/>
                <w:rFonts w:hint="eastAsia"/>
              </w:rPr>
              <w:t>的容忍度对业务方向进行了分类：</w:t>
            </w:r>
          </w:p>
          <w:p w14:paraId="30251A30" w14:textId="7C6AD203" w:rsidR="00970058" w:rsidRPr="00DF61B3" w:rsidRDefault="00970058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第一类，高容忍度场景行业。这些场景</w:t>
            </w:r>
            <w:r w:rsidR="00B93DD2" w:rsidRPr="00DF61B3">
              <w:rPr>
                <w:rStyle w:val="ql-author-14796140"/>
                <w:rFonts w:hint="eastAsia"/>
              </w:rPr>
              <w:t>一般</w:t>
            </w:r>
            <w:r w:rsidRPr="00DF61B3">
              <w:rPr>
                <w:rStyle w:val="ql-author-14796140"/>
                <w:rFonts w:hint="eastAsia"/>
              </w:rPr>
              <w:t>出现错误也不会造成严重后果，例如聊天、陪伴和游戏。</w:t>
            </w:r>
          </w:p>
          <w:p w14:paraId="1A6A793C" w14:textId="5AB36616" w:rsidR="00970058" w:rsidRPr="00DF61B3" w:rsidRDefault="00970058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二类，游戏中的NPC。在游戏领域，大模型可以显著提升游戏的粘性和活跃度。以米哈游为例，传统游戏中NPC的对话内容往往重复且单一，而现在，NPC可以根据玩家的装备、等级等信息提供个性化的互动体验，极大地增强了游戏的沉浸感。</w:t>
            </w:r>
          </w:p>
          <w:p w14:paraId="01B9A574" w14:textId="77777777" w:rsidR="00970058" w:rsidRPr="00DF61B3" w:rsidRDefault="00970058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第三类，电商与客服。在电商领域，某些场景（如翻译）效果非常好，</w:t>
            </w:r>
            <w:proofErr w:type="gramStart"/>
            <w:r w:rsidRPr="00DF61B3">
              <w:rPr>
                <w:rStyle w:val="ql-author-14796140"/>
                <w:rFonts w:hint="eastAsia"/>
              </w:rPr>
              <w:t>但客服</w:t>
            </w:r>
            <w:proofErr w:type="gramEnd"/>
            <w:r w:rsidRPr="00DF61B3">
              <w:rPr>
                <w:rStyle w:val="ql-author-14796140"/>
                <w:rFonts w:hint="eastAsia"/>
              </w:rPr>
              <w:t>场景需要格外谨慎。</w:t>
            </w:r>
          </w:p>
          <w:p w14:paraId="4A0CFE86" w14:textId="535F47EB" w:rsidR="00970058" w:rsidRPr="00DF61B3" w:rsidRDefault="00970058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第四类，设计与绘画</w:t>
            </w:r>
            <w:r w:rsidR="00E03F7D">
              <w:rPr>
                <w:rStyle w:val="ql-author-14796140"/>
                <w:rFonts w:hint="eastAsia"/>
              </w:rPr>
              <w:t>。</w:t>
            </w:r>
            <w:r w:rsidRPr="00DF61B3">
              <w:rPr>
                <w:rStyle w:val="ql-author-14796140"/>
                <w:rFonts w:hint="eastAsia"/>
              </w:rPr>
              <w:t>在建筑设计领域，大模型可以生成效果图，但无法生成结构图。因为效果图对准确性要求较低，而结构图需要极高的精确性，</w:t>
            </w:r>
            <w:r w:rsidR="00B93DD2" w:rsidRPr="00DF61B3">
              <w:rPr>
                <w:rStyle w:val="ql-author-14796140"/>
                <w:rFonts w:hint="eastAsia"/>
              </w:rPr>
              <w:t>需要</w:t>
            </w:r>
            <w:r w:rsidRPr="00DF61B3">
              <w:rPr>
                <w:rStyle w:val="ql-author-14796140"/>
                <w:rFonts w:hint="eastAsia"/>
              </w:rPr>
              <w:t>人工审核。</w:t>
            </w:r>
          </w:p>
          <w:p w14:paraId="6F8D3B0A" w14:textId="77777777" w:rsidR="00970058" w:rsidRPr="00DF61B3" w:rsidRDefault="00970058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第五类，教育行业。教育领域是大模型应用的重要方向，尤其是在数学和英语等学科的试卷批改中。</w:t>
            </w:r>
          </w:p>
          <w:p w14:paraId="181ECFBE" w14:textId="77777777" w:rsidR="00970058" w:rsidRPr="00DF61B3" w:rsidRDefault="00970058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ql-author-14796140"/>
              </w:rPr>
            </w:pPr>
            <w:r w:rsidRPr="00DF61B3">
              <w:rPr>
                <w:rStyle w:val="ql-author-14796140"/>
                <w:rFonts w:hint="eastAsia"/>
              </w:rPr>
              <w:t>第六类，高敏感领域。在法律和医疗等敏感领域，大模型目前只能作为辅助工具，而不能完全</w:t>
            </w:r>
            <w:r w:rsidRPr="00DF61B3">
              <w:rPr>
                <w:rStyle w:val="ql-author-14796140"/>
                <w:rFonts w:hint="eastAsia"/>
              </w:rPr>
              <w:lastRenderedPageBreak/>
              <w:t>依赖。相比之下，编程领域的效果较好，甚至有不少公司已经用大模型取代了部分外包工作。</w:t>
            </w:r>
          </w:p>
          <w:p w14:paraId="28A06791" w14:textId="71D668C8" w:rsidR="00970058" w:rsidRDefault="00970058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DF61B3">
              <w:rPr>
                <w:rStyle w:val="ql-author-14796140"/>
                <w:rFonts w:hint="eastAsia"/>
              </w:rPr>
              <w:t>总结来说，</w:t>
            </w:r>
            <w:r w:rsidR="00CB21BB">
              <w:rPr>
                <w:rStyle w:val="ql-author-14796140"/>
                <w:rFonts w:hint="eastAsia"/>
              </w:rPr>
              <w:t>公司</w:t>
            </w:r>
            <w:r w:rsidRPr="00DF61B3">
              <w:rPr>
                <w:rStyle w:val="ql-author-14796140"/>
                <w:rFonts w:hint="eastAsia"/>
              </w:rPr>
              <w:t xml:space="preserve">根据场景的容错率和标准化程度对这些方向进行了分类： </w:t>
            </w:r>
            <w:r w:rsidR="00B93DD2" w:rsidRPr="00DF61B3">
              <w:rPr>
                <w:rStyle w:val="ql-author-14796140"/>
                <w:rFonts w:hint="eastAsia"/>
              </w:rPr>
              <w:t>基本上</w:t>
            </w:r>
            <w:r w:rsidRPr="00DF61B3">
              <w:rPr>
                <w:rStyle w:val="ql-author-14796140"/>
                <w:rFonts w:hint="eastAsia"/>
              </w:rPr>
              <w:t>能够通过明确标准判断对错（0和1）的场景，或者容错率较高的场景，都更适合大模型的应用。基于这一逻辑，</w:t>
            </w:r>
            <w:r w:rsidR="00CB21BB">
              <w:rPr>
                <w:rStyle w:val="ql-author-14796140"/>
                <w:rFonts w:hint="eastAsia"/>
              </w:rPr>
              <w:t>公司</w:t>
            </w:r>
            <w:r w:rsidRPr="00DF61B3">
              <w:rPr>
                <w:rStyle w:val="ql-author-14796140"/>
                <w:rFonts w:hint="eastAsia"/>
              </w:rPr>
              <w:t>内部建立了一套完整的评估体系，并按照这些场景去寻找客户和开发产品。</w:t>
            </w:r>
          </w:p>
          <w:p w14:paraId="222A01EF" w14:textId="2204753C" w:rsidR="00196DE5" w:rsidRPr="00DF61B3" w:rsidRDefault="00970058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 w:rsidRPr="00DF61B3">
              <w:rPr>
                <w:rStyle w:val="ql-author-14796140"/>
                <w:rFonts w:ascii="Times New Roman" w:hAnsi="Times New Roman" w:hint="eastAsia"/>
                <w:b/>
              </w:rPr>
              <w:t>六</w:t>
            </w:r>
            <w:r w:rsidR="00196DE5" w:rsidRPr="00DF61B3">
              <w:rPr>
                <w:rStyle w:val="ql-author-14796140"/>
                <w:rFonts w:ascii="Times New Roman" w:hAnsi="Times New Roman" w:hint="eastAsia"/>
                <w:b/>
              </w:rPr>
              <w:t>、公司最近开放测试以来，</w:t>
            </w:r>
            <w:r w:rsidR="00BA5F28" w:rsidRPr="00DF61B3">
              <w:rPr>
                <w:rStyle w:val="ql-author-14796140"/>
                <w:rFonts w:ascii="Times New Roman" w:hAnsi="Times New Roman" w:hint="eastAsia"/>
                <w:b/>
              </w:rPr>
              <w:t>测试意愿如何</w:t>
            </w:r>
            <w:r w:rsidR="00196DE5" w:rsidRPr="00DF61B3">
              <w:rPr>
                <w:rStyle w:val="ql-author-14796140"/>
                <w:rFonts w:ascii="Times New Roman" w:hAnsi="Times New Roman" w:hint="eastAsia"/>
                <w:b/>
              </w:rPr>
              <w:t>？</w:t>
            </w:r>
            <w:r w:rsidR="00BA5F28" w:rsidRPr="00DF61B3">
              <w:rPr>
                <w:rStyle w:val="ql-author-14796140"/>
                <w:rFonts w:ascii="Times New Roman" w:hAnsi="Times New Roman" w:hint="eastAsia"/>
                <w:b/>
              </w:rPr>
              <w:t>是否会限制测试用户的使用量</w:t>
            </w:r>
            <w:r w:rsidR="00196DE5" w:rsidRPr="00DF61B3">
              <w:rPr>
                <w:rStyle w:val="ql-author-14796140"/>
                <w:rFonts w:ascii="Times New Roman" w:hAnsi="Times New Roman" w:hint="eastAsia"/>
                <w:b/>
              </w:rPr>
              <w:t>？</w:t>
            </w:r>
          </w:p>
          <w:p w14:paraId="7B1C3D20" w14:textId="547169F7" w:rsidR="00EB1AAA" w:rsidRDefault="00196DE5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答：目前报名人数</w:t>
            </w:r>
            <w:r w:rsidR="00B93DD2">
              <w:rPr>
                <w:rFonts w:hint="eastAsia"/>
              </w:rPr>
              <w:t>较</w:t>
            </w:r>
            <w:r>
              <w:rPr>
                <w:rFonts w:hint="eastAsia"/>
              </w:rPr>
              <w:t>多，</w:t>
            </w:r>
            <w:r w:rsidR="00CB21BB">
              <w:rPr>
                <w:rFonts w:hint="eastAsia"/>
              </w:rPr>
              <w:t>公司</w:t>
            </w:r>
            <w:r>
              <w:rPr>
                <w:rFonts w:hint="eastAsia"/>
              </w:rPr>
              <w:t>正逐步放开</w:t>
            </w:r>
            <w:r w:rsidR="00B93DD2">
              <w:rPr>
                <w:rFonts w:hint="eastAsia"/>
              </w:rPr>
              <w:t>，</w:t>
            </w:r>
            <w:r w:rsidR="00CB21BB">
              <w:rPr>
                <w:rFonts w:hint="eastAsia"/>
              </w:rPr>
              <w:t>公司</w:t>
            </w:r>
            <w:r>
              <w:rPr>
                <w:rFonts w:hint="eastAsia"/>
              </w:rPr>
              <w:t>采取灰度测试的方式推进。已经有</w:t>
            </w:r>
            <w:r w:rsidR="00BA5F28">
              <w:rPr>
                <w:rFonts w:hint="eastAsia"/>
              </w:rPr>
              <w:t>多</w:t>
            </w:r>
            <w:r>
              <w:rPr>
                <w:rFonts w:hint="eastAsia"/>
              </w:rPr>
              <w:t>个申请者开始测试，目前使用没有限制。</w:t>
            </w:r>
          </w:p>
          <w:p w14:paraId="1459B9BB" w14:textId="3F8C54E6" w:rsidR="00D749C6" w:rsidRDefault="004D58A3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  <w:b/>
              </w:rPr>
              <w:t>七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>、请问公司当前的</w:t>
            </w:r>
            <w:proofErr w:type="gramStart"/>
            <w:r w:rsidR="00AC44D3">
              <w:rPr>
                <w:rStyle w:val="ql-author-14796140"/>
                <w:rFonts w:ascii="Times New Roman" w:hAnsi="Times New Roman" w:hint="eastAsia"/>
                <w:b/>
              </w:rPr>
              <w:t>算力状况</w:t>
            </w:r>
            <w:proofErr w:type="gramEnd"/>
            <w:r w:rsidR="00AC44D3">
              <w:rPr>
                <w:rStyle w:val="ql-author-14796140"/>
                <w:rFonts w:ascii="Times New Roman" w:hAnsi="Times New Roman" w:hint="eastAsia"/>
                <w:b/>
              </w:rPr>
              <w:t>如何？如何体现公司的服务能力？</w:t>
            </w:r>
          </w:p>
          <w:p w14:paraId="4977F3E2" w14:textId="65282B54" w:rsidR="00D749C6" w:rsidRPr="00DF61B3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DF61B3">
              <w:rPr>
                <w:rFonts w:hint="eastAsia"/>
              </w:rPr>
              <w:t>答：截</w:t>
            </w:r>
            <w:r w:rsidR="00F75233" w:rsidRPr="00DF61B3">
              <w:rPr>
                <w:rFonts w:hint="eastAsia"/>
              </w:rPr>
              <w:t>至2</w:t>
            </w:r>
            <w:r w:rsidR="00F75233" w:rsidRPr="00DF61B3">
              <w:t>025</w:t>
            </w:r>
            <w:r w:rsidR="00F75233" w:rsidRPr="00DF61B3">
              <w:rPr>
                <w:rFonts w:hint="eastAsia"/>
              </w:rPr>
              <w:t>年2月</w:t>
            </w:r>
            <w:r w:rsidR="00196DE5" w:rsidRPr="00DF61B3">
              <w:rPr>
                <w:rFonts w:hint="eastAsia"/>
              </w:rPr>
              <w:t>初</w:t>
            </w:r>
            <w:r w:rsidRPr="00DF61B3">
              <w:rPr>
                <w:rFonts w:hint="eastAsia"/>
              </w:rPr>
              <w:t>，公司自有</w:t>
            </w:r>
            <w:proofErr w:type="gramStart"/>
            <w:r w:rsidRPr="00DF61B3">
              <w:rPr>
                <w:rFonts w:hint="eastAsia"/>
              </w:rPr>
              <w:t>算力规模</w:t>
            </w:r>
            <w:proofErr w:type="gramEnd"/>
            <w:r w:rsidR="00A069DC" w:rsidRPr="00E03F7D">
              <w:rPr>
                <w:rFonts w:hint="eastAsia"/>
              </w:rPr>
              <w:t>超</w:t>
            </w:r>
            <w:r w:rsidR="00F75233" w:rsidRPr="00E03F7D">
              <w:t>10000P</w:t>
            </w:r>
            <w:r w:rsidRPr="00DF61B3">
              <w:rPr>
                <w:rFonts w:hint="eastAsia"/>
              </w:rPr>
              <w:t>。未来</w:t>
            </w:r>
            <w:proofErr w:type="gramStart"/>
            <w:r w:rsidRPr="00DF61B3">
              <w:rPr>
                <w:rFonts w:hint="eastAsia"/>
              </w:rPr>
              <w:t>公司算力的</w:t>
            </w:r>
            <w:proofErr w:type="gramEnd"/>
            <w:r w:rsidRPr="00DF61B3">
              <w:rPr>
                <w:rFonts w:hint="eastAsia"/>
              </w:rPr>
              <w:t>增量主要聚焦于推理应用的拓展，从而帮助并促进企业AI应用商业化落地和推广。</w:t>
            </w:r>
          </w:p>
          <w:p w14:paraId="39E8F8C2" w14:textId="40B72118" w:rsidR="00D749C6" w:rsidRPr="00DF61B3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DF61B3">
              <w:rPr>
                <w:rFonts w:hint="eastAsia"/>
              </w:rPr>
              <w:t>作为AI领域专业</w:t>
            </w:r>
            <w:proofErr w:type="gramStart"/>
            <w:r w:rsidRPr="00DF61B3">
              <w:rPr>
                <w:rFonts w:hint="eastAsia"/>
              </w:rPr>
              <w:t>的算力服务</w:t>
            </w:r>
            <w:proofErr w:type="gramEnd"/>
            <w:r w:rsidRPr="00DF61B3">
              <w:rPr>
                <w:rFonts w:hint="eastAsia"/>
              </w:rPr>
              <w:t>提供商，公司依托自</w:t>
            </w:r>
            <w:proofErr w:type="gramStart"/>
            <w:r w:rsidRPr="00DF61B3">
              <w:rPr>
                <w:rFonts w:hint="eastAsia"/>
              </w:rPr>
              <w:t>建</w:t>
            </w:r>
            <w:r w:rsidR="00196DE5" w:rsidRPr="00DF61B3">
              <w:rPr>
                <w:rFonts w:hint="eastAsia"/>
              </w:rPr>
              <w:t>智算中</w:t>
            </w:r>
            <w:proofErr w:type="gramEnd"/>
            <w:r w:rsidR="00196DE5" w:rsidRPr="00DF61B3">
              <w:rPr>
                <w:rFonts w:hint="eastAsia"/>
              </w:rPr>
              <w:t>心</w:t>
            </w:r>
            <w:r w:rsidRPr="00DF61B3">
              <w:rPr>
                <w:rFonts w:hint="eastAsia"/>
              </w:rPr>
              <w:t>，为行业客户提供涵盖训练集群和推理集群的</w:t>
            </w:r>
            <w:proofErr w:type="gramStart"/>
            <w:r w:rsidRPr="00DF61B3">
              <w:rPr>
                <w:rFonts w:hint="eastAsia"/>
              </w:rPr>
              <w:t>全方位算力支</w:t>
            </w:r>
            <w:proofErr w:type="gramEnd"/>
            <w:r w:rsidRPr="00DF61B3">
              <w:rPr>
                <w:rFonts w:hint="eastAsia"/>
              </w:rPr>
              <w:t>持，能够有效满足大模型企业对底层</w:t>
            </w:r>
            <w:proofErr w:type="gramStart"/>
            <w:r w:rsidRPr="00DF61B3">
              <w:rPr>
                <w:rFonts w:hint="eastAsia"/>
              </w:rPr>
              <w:t>算力基</w:t>
            </w:r>
            <w:proofErr w:type="gramEnd"/>
            <w:r w:rsidRPr="00DF61B3">
              <w:rPr>
                <w:rFonts w:hint="eastAsia"/>
              </w:rPr>
              <w:t>础设施的规模化需求。</w:t>
            </w:r>
            <w:r w:rsidR="00C279D5" w:rsidRPr="00DF61B3">
              <w:rPr>
                <w:rFonts w:hint="eastAsia"/>
              </w:rPr>
              <w:t>同时，公司</w:t>
            </w:r>
            <w:r w:rsidRPr="00DF61B3">
              <w:rPr>
                <w:rFonts w:hint="eastAsia"/>
              </w:rPr>
              <w:t>提供配套云服务，包括但不限于高性能并行热存储、微调服务平台、</w:t>
            </w:r>
            <w:proofErr w:type="gramStart"/>
            <w:r w:rsidRPr="00DF61B3">
              <w:rPr>
                <w:rFonts w:hint="eastAsia"/>
              </w:rPr>
              <w:t>算力调度</w:t>
            </w:r>
            <w:proofErr w:type="gramEnd"/>
            <w:r w:rsidRPr="00DF61B3">
              <w:rPr>
                <w:rFonts w:hint="eastAsia"/>
              </w:rPr>
              <w:t>平台、模型调度平台。此外，公司还提供完善的7*24运</w:t>
            </w:r>
            <w:proofErr w:type="gramStart"/>
            <w:r w:rsidRPr="00DF61B3">
              <w:rPr>
                <w:rFonts w:hint="eastAsia"/>
              </w:rPr>
              <w:t>维保障</w:t>
            </w:r>
            <w:proofErr w:type="gramEnd"/>
            <w:r w:rsidRPr="00DF61B3">
              <w:rPr>
                <w:rFonts w:hint="eastAsia"/>
              </w:rPr>
              <w:t>标准化体系，保证客户的使用体验。</w:t>
            </w:r>
            <w:proofErr w:type="spellStart"/>
            <w:r w:rsidRPr="00DF61B3">
              <w:rPr>
                <w:rFonts w:hint="eastAsia"/>
              </w:rPr>
              <w:t>UCloud</w:t>
            </w:r>
            <w:proofErr w:type="spellEnd"/>
            <w:r w:rsidRPr="00DF61B3">
              <w:rPr>
                <w:rFonts w:hint="eastAsia"/>
              </w:rPr>
              <w:t>凭借自身的技术优势，依托</w:t>
            </w:r>
            <w:proofErr w:type="gramStart"/>
            <w:r w:rsidRPr="00DF61B3">
              <w:rPr>
                <w:rFonts w:hint="eastAsia"/>
              </w:rPr>
              <w:t>智算专有云全</w:t>
            </w:r>
            <w:proofErr w:type="gramEnd"/>
            <w:r w:rsidRPr="00DF61B3">
              <w:rPr>
                <w:rFonts w:hint="eastAsia"/>
              </w:rPr>
              <w:t>体系建设能力</w:t>
            </w:r>
            <w:r w:rsidR="00C279D5" w:rsidRPr="00DF61B3">
              <w:rPr>
                <w:rFonts w:hint="eastAsia"/>
              </w:rPr>
              <w:t>，</w:t>
            </w:r>
            <w:r w:rsidRPr="00DF61B3">
              <w:rPr>
                <w:rFonts w:hint="eastAsia"/>
              </w:rPr>
              <w:t>积极</w:t>
            </w:r>
            <w:proofErr w:type="gramStart"/>
            <w:r w:rsidRPr="00DF61B3">
              <w:rPr>
                <w:rFonts w:hint="eastAsia"/>
              </w:rPr>
              <w:t>与算</w:t>
            </w:r>
            <w:proofErr w:type="gramEnd"/>
            <w:r w:rsidRPr="00DF61B3">
              <w:rPr>
                <w:rFonts w:hint="eastAsia"/>
              </w:rPr>
              <w:t>力资源持有方开展合作，通过技</w:t>
            </w:r>
            <w:r w:rsidRPr="00DF61B3">
              <w:rPr>
                <w:rFonts w:hint="eastAsia"/>
              </w:rPr>
              <w:lastRenderedPageBreak/>
              <w:t>术输出、资源整合和商业合作相结合的方式，为客户创造多元价值。</w:t>
            </w:r>
          </w:p>
          <w:p w14:paraId="3BD9CFD0" w14:textId="2CFD0FEF" w:rsidR="00D749C6" w:rsidRDefault="004D58A3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  <w:b/>
              </w:rPr>
              <w:t>八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>、请问公司</w:t>
            </w:r>
            <w:proofErr w:type="gramStart"/>
            <w:r>
              <w:rPr>
                <w:rStyle w:val="ql-author-14796140"/>
                <w:rFonts w:ascii="Times New Roman" w:hAnsi="Times New Roman" w:hint="eastAsia"/>
                <w:b/>
              </w:rPr>
              <w:t>两个智算中心</w:t>
            </w:r>
            <w:proofErr w:type="gramEnd"/>
            <w:r>
              <w:rPr>
                <w:rStyle w:val="ql-author-14796140"/>
                <w:rFonts w:ascii="Times New Roman" w:hAnsi="Times New Roman" w:hint="eastAsia"/>
                <w:b/>
              </w:rPr>
              <w:t>的建设进度如何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>？</w:t>
            </w:r>
          </w:p>
          <w:p w14:paraId="03AC625A" w14:textId="7EFC5788" w:rsidR="00D749C6" w:rsidRPr="00DF61B3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DF61B3">
              <w:rPr>
                <w:rFonts w:hint="eastAsia"/>
              </w:rPr>
              <w:t>答：</w:t>
            </w:r>
            <w:r w:rsidR="004D58A3" w:rsidRPr="00DF61B3">
              <w:t xml:space="preserve"> </w:t>
            </w:r>
            <w:r w:rsidRPr="00DF61B3">
              <w:rPr>
                <w:rFonts w:hint="eastAsia"/>
              </w:rPr>
              <w:t>内蒙古乌兰察</w:t>
            </w:r>
            <w:proofErr w:type="gramStart"/>
            <w:r w:rsidRPr="00DF61B3">
              <w:rPr>
                <w:rFonts w:hint="eastAsia"/>
              </w:rPr>
              <w:t>布数据</w:t>
            </w:r>
            <w:proofErr w:type="gramEnd"/>
            <w:r w:rsidRPr="00DF61B3">
              <w:rPr>
                <w:rFonts w:hint="eastAsia"/>
              </w:rPr>
              <w:t>中心分五期建设，目前一期项目已于</w:t>
            </w:r>
            <w:r w:rsidRPr="00DF61B3">
              <w:t>2021</w:t>
            </w:r>
            <w:r w:rsidRPr="00DF61B3">
              <w:rPr>
                <w:rFonts w:hint="eastAsia"/>
              </w:rPr>
              <w:t>年</w:t>
            </w:r>
            <w:r w:rsidRPr="00DF61B3">
              <w:t>9</w:t>
            </w:r>
            <w:r w:rsidRPr="00DF61B3">
              <w:rPr>
                <w:rFonts w:hint="eastAsia"/>
              </w:rPr>
              <w:t>月正式商用，机柜数量约</w:t>
            </w:r>
            <w:r w:rsidRPr="00DF61B3">
              <w:t>2,500</w:t>
            </w:r>
            <w:r w:rsidRPr="00DF61B3">
              <w:rPr>
                <w:rFonts w:hint="eastAsia"/>
              </w:rPr>
              <w:t>个，二期项目规划</w:t>
            </w:r>
            <w:proofErr w:type="gramStart"/>
            <w:r w:rsidRPr="00DF61B3">
              <w:rPr>
                <w:rFonts w:hint="eastAsia"/>
              </w:rPr>
              <w:t>建设</w:t>
            </w:r>
            <w:proofErr w:type="gramEnd"/>
            <w:r w:rsidRPr="00DF61B3">
              <w:rPr>
                <w:rFonts w:hint="eastAsia"/>
              </w:rPr>
              <w:t>约</w:t>
            </w:r>
            <w:r w:rsidRPr="00DF61B3">
              <w:t>4</w:t>
            </w:r>
            <w:r w:rsidRPr="00DF61B3">
              <w:rPr>
                <w:rFonts w:hint="eastAsia"/>
              </w:rPr>
              <w:t>,</w:t>
            </w:r>
            <w:r w:rsidRPr="00DF61B3">
              <w:t>800</w:t>
            </w:r>
            <w:r w:rsidRPr="00DF61B3">
              <w:rPr>
                <w:rFonts w:hint="eastAsia"/>
              </w:rPr>
              <w:t>个机柜</w:t>
            </w:r>
            <w:r w:rsidR="00F701C7" w:rsidRPr="00DF61B3">
              <w:rPr>
                <w:rFonts w:hint="eastAsia"/>
              </w:rPr>
              <w:t>，</w:t>
            </w:r>
            <w:r w:rsidRPr="00DF61B3">
              <w:rPr>
                <w:rFonts w:hint="eastAsia"/>
              </w:rPr>
              <w:t>后续将会根据市场情况逐步增加机柜数量。</w:t>
            </w:r>
          </w:p>
          <w:p w14:paraId="2375A374" w14:textId="2F5BF0CE" w:rsidR="00D749C6" w:rsidRPr="00DF61B3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DF61B3">
              <w:rPr>
                <w:rFonts w:hint="eastAsia"/>
              </w:rPr>
              <w:t>上海青浦数据中心项目一期共规划建设三栋机房楼，其中</w:t>
            </w:r>
            <w:r w:rsidR="006C57E5" w:rsidRPr="00DF61B3">
              <w:rPr>
                <w:rFonts w:hint="eastAsia"/>
              </w:rPr>
              <w:t>第</w:t>
            </w:r>
            <w:r w:rsidRPr="00DF61B3">
              <w:rPr>
                <w:rFonts w:hint="eastAsia"/>
              </w:rPr>
              <w:t>一栋</w:t>
            </w:r>
            <w:proofErr w:type="gramStart"/>
            <w:r w:rsidRPr="00DF61B3">
              <w:rPr>
                <w:rFonts w:hint="eastAsia"/>
              </w:rPr>
              <w:t>机房楼</w:t>
            </w:r>
            <w:proofErr w:type="gramEnd"/>
            <w:r w:rsidRPr="00DF61B3">
              <w:rPr>
                <w:rFonts w:hint="eastAsia"/>
              </w:rPr>
              <w:t>已于</w:t>
            </w:r>
            <w:r w:rsidRPr="00DF61B3">
              <w:t>2023</w:t>
            </w:r>
            <w:r w:rsidRPr="00DF61B3">
              <w:rPr>
                <w:rFonts w:hint="eastAsia"/>
              </w:rPr>
              <w:t>年1月投产运营（合计容纳约</w:t>
            </w:r>
            <w:r w:rsidRPr="00DF61B3">
              <w:t>1,000</w:t>
            </w:r>
            <w:r w:rsidRPr="00DF61B3">
              <w:rPr>
                <w:rFonts w:hint="eastAsia"/>
              </w:rPr>
              <w:t>个机柜）</w:t>
            </w:r>
            <w:r w:rsidR="00F701C7" w:rsidRPr="00DF61B3">
              <w:rPr>
                <w:rFonts w:hint="eastAsia"/>
              </w:rPr>
              <w:t>，</w:t>
            </w:r>
            <w:r w:rsidRPr="00DF61B3">
              <w:rPr>
                <w:rFonts w:hint="eastAsia"/>
              </w:rPr>
              <w:t>后续将会根据市场情况逐步增加机柜数量。</w:t>
            </w:r>
          </w:p>
          <w:p w14:paraId="4DC47290" w14:textId="09D17718" w:rsidR="00D749C6" w:rsidRDefault="004D58A3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  <w:b/>
              </w:rPr>
              <w:t>九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>、请问公司未来海外业务的布局规划是什么样的？</w:t>
            </w:r>
            <w:r w:rsidR="00AC44D3">
              <w:rPr>
                <w:rStyle w:val="ql-author-14796140"/>
                <w:rFonts w:ascii="Times New Roman" w:hAnsi="Times New Roman"/>
                <w:b/>
              </w:rPr>
              <w:t xml:space="preserve"> </w:t>
            </w:r>
          </w:p>
          <w:p w14:paraId="6437BABA" w14:textId="66CC9335" w:rsidR="00D749C6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答：公司作为</w:t>
            </w:r>
            <w:proofErr w:type="gramStart"/>
            <w:r>
              <w:rPr>
                <w:rFonts w:hint="eastAsia"/>
              </w:rPr>
              <w:t>业内第</w:t>
            </w:r>
            <w:proofErr w:type="gramEnd"/>
            <w:r>
              <w:rPr>
                <w:rFonts w:hint="eastAsia"/>
              </w:rPr>
              <w:t>一家布局海外市场的中国</w:t>
            </w:r>
            <w:proofErr w:type="gramStart"/>
            <w:r>
              <w:rPr>
                <w:rFonts w:hint="eastAsia"/>
              </w:rPr>
              <w:t>云服</w:t>
            </w:r>
            <w:proofErr w:type="gramEnd"/>
            <w:r>
              <w:rPr>
                <w:rFonts w:hint="eastAsia"/>
              </w:rPr>
              <w:t>务商，始终将海外发展作为公司重要的发展战略之一。通过深入调研海外市场需求，公司已在新加坡、泰国、越南、印尼、菲律宾等地上线数据中心，为游戏、电商、直播、智能硬件等出海企业提供</w:t>
            </w:r>
            <w:proofErr w:type="gramStart"/>
            <w:r>
              <w:rPr>
                <w:rFonts w:hint="eastAsia"/>
              </w:rPr>
              <w:t>云服务</w:t>
            </w:r>
            <w:proofErr w:type="gramEnd"/>
            <w:r>
              <w:rPr>
                <w:rFonts w:hint="eastAsia"/>
              </w:rPr>
              <w:t>支持。</w:t>
            </w:r>
            <w:r w:rsidR="00E906B0">
              <w:rPr>
                <w:rFonts w:hint="eastAsia"/>
              </w:rPr>
              <w:t>2</w:t>
            </w:r>
            <w:r w:rsidR="00E906B0">
              <w:t>024</w:t>
            </w:r>
            <w:r w:rsidR="00E906B0">
              <w:rPr>
                <w:rFonts w:hint="eastAsia"/>
              </w:rPr>
              <w:t>年</w:t>
            </w:r>
            <w:r>
              <w:rPr>
                <w:rFonts w:hint="eastAsia"/>
              </w:rPr>
              <w:t>，公司全球业务覆盖24个地域、31个可用区，可为客户提供全球一致体验的计算、存储、网络等基础设施服务。</w:t>
            </w:r>
          </w:p>
          <w:p w14:paraId="07AA93C6" w14:textId="0D48A61D" w:rsidR="00D749C6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公司的海外业务发展主要通过两种模式：一方面加速扩展全球数据中心节点规模和配套生态服务能力，支持中国企业出海；另一方面通过“专属云”等模式赋能海外合作伙伴，帮助其拓展本地化客户群。为加强海外拓展，公司近两年已经成立了专项海外团队，频繁出海，了解海外企业</w:t>
            </w:r>
            <w:r>
              <w:rPr>
                <w:rFonts w:hint="eastAsia"/>
              </w:rPr>
              <w:lastRenderedPageBreak/>
              <w:t>多样化需求，并制定和落地配套</w:t>
            </w:r>
            <w:proofErr w:type="gramStart"/>
            <w:r>
              <w:rPr>
                <w:rFonts w:hint="eastAsia"/>
              </w:rPr>
              <w:t>云服务</w:t>
            </w:r>
            <w:proofErr w:type="gramEnd"/>
            <w:r>
              <w:rPr>
                <w:rFonts w:hint="eastAsia"/>
              </w:rPr>
              <w:t>解决方案</w:t>
            </w:r>
            <w:r w:rsidR="006C57E5">
              <w:rPr>
                <w:rFonts w:hint="eastAsia"/>
              </w:rPr>
              <w:t>以</w:t>
            </w:r>
            <w:r>
              <w:rPr>
                <w:rFonts w:hint="eastAsia"/>
              </w:rPr>
              <w:t>满足</w:t>
            </w:r>
            <w:r w:rsidR="006C57E5">
              <w:rPr>
                <w:rFonts w:hint="eastAsia"/>
              </w:rPr>
              <w:t>这些需求</w:t>
            </w:r>
            <w:r>
              <w:rPr>
                <w:rFonts w:hint="eastAsia"/>
              </w:rPr>
              <w:t>。</w:t>
            </w:r>
          </w:p>
          <w:p w14:paraId="046BDFA6" w14:textId="37195358" w:rsidR="00D749C6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2025年，公司将进一步深化高质量发展之路。坚持“深化高质量发展”的长期目标，围绕“AI和海外”两个重点发展领域，在“公有云、智算中心、私有化”三大核心产品方向上进一步突破。公司</w:t>
            </w:r>
            <w:r w:rsidR="006C57E5">
              <w:rPr>
                <w:rFonts w:hint="eastAsia"/>
              </w:rPr>
              <w:t>将</w:t>
            </w:r>
            <w:r>
              <w:rPr>
                <w:rFonts w:hint="eastAsia"/>
              </w:rPr>
              <w:t>会抓住AI发展及海外拓展的机会，构建</w:t>
            </w:r>
            <w:proofErr w:type="gramStart"/>
            <w:r>
              <w:rPr>
                <w:rFonts w:hint="eastAsia"/>
              </w:rPr>
              <w:t>海外智算</w:t>
            </w:r>
            <w:proofErr w:type="gramEnd"/>
            <w:r>
              <w:rPr>
                <w:rFonts w:hint="eastAsia"/>
              </w:rPr>
              <w:t>节点，为海内外AI企业提供更多的服务支持。从而在人工智能和全球化的大航海上，把握两大机会的叠加点，实现“公司价值、用户价值、个人价值” 的三位一体化发展。</w:t>
            </w:r>
          </w:p>
          <w:p w14:paraId="773E7738" w14:textId="7D51A993" w:rsidR="00D749C6" w:rsidRDefault="004D58A3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  <w:b/>
              </w:rPr>
              <w:t>十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>、内蒙古乌兰察</w:t>
            </w:r>
            <w:proofErr w:type="gramStart"/>
            <w:r w:rsidR="00AC44D3">
              <w:rPr>
                <w:rStyle w:val="ql-author-14796140"/>
                <w:rFonts w:ascii="Times New Roman" w:hAnsi="Times New Roman" w:hint="eastAsia"/>
                <w:b/>
              </w:rPr>
              <w:t>布数据</w:t>
            </w:r>
            <w:proofErr w:type="gramEnd"/>
            <w:r w:rsidR="00AC44D3">
              <w:rPr>
                <w:rStyle w:val="ql-author-14796140"/>
                <w:rFonts w:ascii="Times New Roman" w:hAnsi="Times New Roman" w:hint="eastAsia"/>
                <w:b/>
              </w:rPr>
              <w:t>中心主要采用何种冷却方式？</w:t>
            </w:r>
            <w:r w:rsidR="00AC44D3">
              <w:rPr>
                <w:rStyle w:val="ql-author-14796140"/>
                <w:rFonts w:ascii="Times New Roman" w:hAnsi="Times New Roman"/>
                <w:b/>
              </w:rPr>
              <w:t xml:space="preserve"> </w:t>
            </w:r>
          </w:p>
          <w:p w14:paraId="38DA20EA" w14:textId="034A5155" w:rsidR="00D749C6" w:rsidRPr="00DF61B3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DF61B3">
              <w:rPr>
                <w:rFonts w:hint="eastAsia"/>
              </w:rPr>
              <w:t>答： 目前，在内蒙古乌兰察</w:t>
            </w:r>
            <w:proofErr w:type="gramStart"/>
            <w:r w:rsidRPr="00DF61B3">
              <w:rPr>
                <w:rFonts w:hint="eastAsia"/>
              </w:rPr>
              <w:t>布数据</w:t>
            </w:r>
            <w:proofErr w:type="gramEnd"/>
            <w:r w:rsidRPr="00DF61B3">
              <w:rPr>
                <w:rFonts w:hint="eastAsia"/>
              </w:rPr>
              <w:t>中心，公司主要部署集成自然冷却功能的全变频风冷式冷水机组，该制冷架构可以充分利用自然低温环境，具有制冷效率较高、技术成熟、维护便捷等特点。同时，公司已全面完成了针对液冷系统部署的适配工作，可为客户定制各种技术路线的液冷系统方案，具有高兼容性、技术成熟、低PUE、低噪音、高功率密度、维护便捷等优势，其主要服务于 AI、互联网、渲染、游戏等领域客户。未来，公司将会持续投入研发，不断优化和升级液冷系统性能，以应对市场需求的快速迭代和客户场景的多元化发展。</w:t>
            </w:r>
          </w:p>
          <w:bookmarkEnd w:id="1"/>
          <w:p w14:paraId="0D6710D7" w14:textId="2BCFC6CF" w:rsidR="00D749C6" w:rsidRDefault="004D58A3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  <w:b/>
              </w:rPr>
              <w:t>十一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>、</w:t>
            </w:r>
            <w:r w:rsidR="00015B3E">
              <w:rPr>
                <w:rStyle w:val="ql-author-14796140"/>
                <w:rFonts w:ascii="Times New Roman" w:hAnsi="Times New Roman" w:hint="eastAsia"/>
                <w:b/>
              </w:rPr>
              <w:t>公司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>核心竞争力体现在哪些方面？</w:t>
            </w:r>
            <w:r w:rsidR="00AC44D3">
              <w:rPr>
                <w:rStyle w:val="ql-author-14796140"/>
                <w:rFonts w:ascii="Times New Roman" w:hAnsi="Times New Roman" w:hint="eastAsia"/>
                <w:b/>
              </w:rPr>
              <w:t xml:space="preserve"> </w:t>
            </w:r>
          </w:p>
          <w:p w14:paraId="2CA2EC04" w14:textId="501AA542" w:rsidR="00D749C6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答：</w:t>
            </w:r>
            <w:r w:rsidR="007C60B5" w:rsidDel="007C60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一直以来，公司始终在</w:t>
            </w:r>
            <w:proofErr w:type="gramStart"/>
            <w:r>
              <w:rPr>
                <w:rFonts w:hint="eastAsia"/>
              </w:rPr>
              <w:t>云计算</w:t>
            </w:r>
            <w:proofErr w:type="gramEnd"/>
            <w:r>
              <w:rPr>
                <w:rFonts w:hint="eastAsia"/>
              </w:rPr>
              <w:t>领域保持中立地位，通过差异化竞争策略，专注于提供公</w:t>
            </w:r>
            <w:r>
              <w:rPr>
                <w:rFonts w:hint="eastAsia"/>
              </w:rPr>
              <w:lastRenderedPageBreak/>
              <w:t>有云、私有云、混合云的全</w:t>
            </w:r>
            <w:proofErr w:type="gramStart"/>
            <w:r>
              <w:rPr>
                <w:rFonts w:hint="eastAsia"/>
              </w:rPr>
              <w:t>栈式解</w:t>
            </w:r>
            <w:proofErr w:type="gramEnd"/>
            <w:r>
              <w:rPr>
                <w:rFonts w:hint="eastAsia"/>
              </w:rPr>
              <w:t>决方案。公司的核心竞争优势主要体现在以下几方面：</w:t>
            </w:r>
          </w:p>
          <w:p w14:paraId="014516F2" w14:textId="7C1D5F8E" w:rsidR="00D749C6" w:rsidRDefault="00A069DC" w:rsidP="00A069DC">
            <w:pPr>
              <w:pStyle w:val="ql-direction-ltr"/>
              <w:spacing w:before="0" w:beforeAutospacing="0" w:after="0" w:afterAutospacing="0" w:line="360" w:lineRule="auto"/>
              <w:ind w:firstLine="480"/>
              <w:jc w:val="both"/>
            </w:pPr>
            <w:r w:rsidRPr="00A069DC">
              <w:rPr>
                <w:rFonts w:hint="eastAsia"/>
              </w:rPr>
              <w:t>1、</w:t>
            </w:r>
            <w:r w:rsidR="00AC44D3">
              <w:rPr>
                <w:rFonts w:hint="eastAsia"/>
              </w:rPr>
              <w:t>保持中立地位，不抢占云平台上客户的业务领域，不会与客户发生业务上的竞争，以技术和服务赢得客户信赖；</w:t>
            </w:r>
          </w:p>
          <w:p w14:paraId="6228E2CA" w14:textId="112A420C" w:rsidR="00A069DC" w:rsidRPr="00A069DC" w:rsidRDefault="00A069DC" w:rsidP="00A069DC">
            <w:pPr>
              <w:pStyle w:val="ql-direction-ltr"/>
              <w:spacing w:before="0" w:beforeAutospacing="0" w:after="0" w:afterAutospacing="0" w:line="360" w:lineRule="auto"/>
              <w:ind w:firstLine="480"/>
              <w:jc w:val="both"/>
            </w:pPr>
            <w:r w:rsidRPr="00FE6C28">
              <w:rPr>
                <w:rFonts w:hint="eastAsia"/>
              </w:rPr>
              <w:t>2、具备迅速洞察行业趋势、用户需求与痛点的能力，可深度满足用户需求，并基于用户需求迅速研发出针对性的产品和解决方案，有效推动产业商业化。此前，公司已推出</w:t>
            </w:r>
            <w:proofErr w:type="gramStart"/>
            <w:r w:rsidRPr="00FE6C28">
              <w:rPr>
                <w:rFonts w:hint="eastAsia"/>
              </w:rPr>
              <w:t>“孔明”智算平台</w:t>
            </w:r>
            <w:proofErr w:type="gramEnd"/>
            <w:r w:rsidRPr="00FE6C28">
              <w:rPr>
                <w:rFonts w:hint="eastAsia"/>
              </w:rPr>
              <w:t>、高性能并行文件存储UPFS和大规模推理平台，助力企业破解大模型发展痛点</w:t>
            </w:r>
            <w:r w:rsidR="00FE6C28">
              <w:rPr>
                <w:rFonts w:hint="eastAsia"/>
              </w:rPr>
              <w:t>；</w:t>
            </w:r>
          </w:p>
          <w:p w14:paraId="29A19F4C" w14:textId="77777777" w:rsidR="00D749C6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3、强大的客户关系管理能力，实现客户价值转化；</w:t>
            </w:r>
          </w:p>
          <w:p w14:paraId="3868F9A1" w14:textId="77777777" w:rsidR="00D749C6" w:rsidRDefault="00AC44D3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4、具备丰富的</w:t>
            </w:r>
            <w:proofErr w:type="gramStart"/>
            <w:r>
              <w:rPr>
                <w:rFonts w:hint="eastAsia"/>
              </w:rPr>
              <w:t>高性能算力资源</w:t>
            </w:r>
            <w:proofErr w:type="gramEnd"/>
            <w:r>
              <w:rPr>
                <w:rFonts w:hint="eastAsia"/>
              </w:rPr>
              <w:t>、异构芯片</w:t>
            </w:r>
            <w:proofErr w:type="gramStart"/>
            <w:r>
              <w:rPr>
                <w:rFonts w:hint="eastAsia"/>
              </w:rPr>
              <w:t>的算力调</w:t>
            </w:r>
            <w:proofErr w:type="gramEnd"/>
            <w:r>
              <w:rPr>
                <w:rFonts w:hint="eastAsia"/>
              </w:rPr>
              <w:t>度能力、高吞吐的存储性能和高速的网络传输性能等能力，能够满足不同客户的</w:t>
            </w:r>
            <w:proofErr w:type="gramStart"/>
            <w:r>
              <w:rPr>
                <w:rFonts w:hint="eastAsia"/>
              </w:rPr>
              <w:t>多元化算力需</w:t>
            </w:r>
            <w:proofErr w:type="gramEnd"/>
            <w:r>
              <w:rPr>
                <w:rFonts w:hint="eastAsia"/>
              </w:rPr>
              <w:t>求；</w:t>
            </w:r>
          </w:p>
          <w:p w14:paraId="17140262" w14:textId="71C7A965" w:rsidR="00D749C6" w:rsidRDefault="00A069DC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FE6C28">
              <w:t>5</w:t>
            </w:r>
            <w:r w:rsidRPr="00FE6C28">
              <w:rPr>
                <w:rFonts w:hint="eastAsia"/>
              </w:rPr>
              <w:t>、卓越的客户服务能力，公司为用户提供“7x24小时技术团队在线、90秒快速响应、5分钟工单回复”服务，注重以客户为先，响应客户需求的速度较快，可提供灵活且定制化的服务。</w:t>
            </w:r>
          </w:p>
          <w:p w14:paraId="3506D89A" w14:textId="5F5C8533" w:rsidR="00F701C7" w:rsidRDefault="00F701C7" w:rsidP="00DF61B3">
            <w:pPr>
              <w:pStyle w:val="ql-direction-ltr"/>
              <w:spacing w:before="50" w:beforeAutospacing="0" w:after="50" w:afterAutospacing="0" w:line="360" w:lineRule="auto"/>
              <w:ind w:firstLineChars="200" w:firstLine="482"/>
              <w:jc w:val="both"/>
              <w:rPr>
                <w:rStyle w:val="ql-author-14796140"/>
                <w:rFonts w:ascii="Times New Roman" w:hAnsi="Times New Roman"/>
                <w:b/>
              </w:rPr>
            </w:pPr>
            <w:r>
              <w:rPr>
                <w:rStyle w:val="ql-author-14796140"/>
                <w:rFonts w:ascii="Times New Roman" w:hAnsi="Times New Roman" w:hint="eastAsia"/>
                <w:b/>
              </w:rPr>
              <w:t>十二、公司在</w:t>
            </w:r>
            <w:proofErr w:type="gramStart"/>
            <w:r>
              <w:rPr>
                <w:rStyle w:val="ql-author-14796140"/>
                <w:rFonts w:ascii="Times New Roman" w:hAnsi="Times New Roman" w:hint="eastAsia"/>
                <w:b/>
              </w:rPr>
              <w:t>脑机接口</w:t>
            </w:r>
            <w:proofErr w:type="gramEnd"/>
            <w:r>
              <w:rPr>
                <w:rStyle w:val="ql-author-14796140"/>
                <w:rFonts w:ascii="Times New Roman" w:hAnsi="Times New Roman" w:hint="eastAsia"/>
                <w:b/>
              </w:rPr>
              <w:t>领域开展了哪些业务？</w:t>
            </w:r>
            <w:r>
              <w:rPr>
                <w:rStyle w:val="ql-author-14796140"/>
                <w:rFonts w:ascii="Times New Roman" w:hAnsi="Times New Roman" w:hint="eastAsia"/>
                <w:b/>
              </w:rPr>
              <w:t xml:space="preserve"> </w:t>
            </w:r>
          </w:p>
          <w:p w14:paraId="514AE6B3" w14:textId="709189E6" w:rsidR="00F701C7" w:rsidRDefault="00F701C7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答：</w:t>
            </w:r>
            <w:proofErr w:type="gramStart"/>
            <w:r w:rsidR="00A535C4" w:rsidRPr="00A535C4">
              <w:rPr>
                <w:rFonts w:hint="eastAsia"/>
              </w:rPr>
              <w:t>脑机接口</w:t>
            </w:r>
            <w:proofErr w:type="gramEnd"/>
            <w:r w:rsidR="00A535C4" w:rsidRPr="00A535C4">
              <w:rPr>
                <w:rFonts w:hint="eastAsia"/>
              </w:rPr>
              <w:t>技术因其数据量庞大和复杂多模态数据结构的特性，对云存储和</w:t>
            </w:r>
            <w:proofErr w:type="gramStart"/>
            <w:r w:rsidR="00A535C4" w:rsidRPr="00A535C4">
              <w:rPr>
                <w:rFonts w:hint="eastAsia"/>
              </w:rPr>
              <w:t>云计</w:t>
            </w:r>
            <w:proofErr w:type="gramEnd"/>
            <w:r w:rsidR="00A535C4" w:rsidRPr="00A535C4">
              <w:rPr>
                <w:rFonts w:hint="eastAsia"/>
              </w:rPr>
              <w:t>算提出了极高的要求。公司在云计算、云存储、大数据及人工智能领域拥有深厚的技术积累和全面的服务能力，并自主研发了一系列</w:t>
            </w:r>
            <w:proofErr w:type="gramStart"/>
            <w:r w:rsidR="00A535C4" w:rsidRPr="00A535C4">
              <w:rPr>
                <w:rFonts w:hint="eastAsia"/>
              </w:rPr>
              <w:t>云计算</w:t>
            </w:r>
            <w:proofErr w:type="gramEnd"/>
            <w:r w:rsidR="00A535C4" w:rsidRPr="00A535C4">
              <w:rPr>
                <w:rFonts w:hint="eastAsia"/>
              </w:rPr>
              <w:t>产品与技术服务，能够充分满足</w:t>
            </w:r>
            <w:proofErr w:type="gramStart"/>
            <w:r w:rsidR="00A535C4" w:rsidRPr="00A535C4">
              <w:rPr>
                <w:rFonts w:hint="eastAsia"/>
              </w:rPr>
              <w:t>脑机接</w:t>
            </w:r>
            <w:proofErr w:type="gramEnd"/>
            <w:r w:rsidR="00A535C4" w:rsidRPr="00A535C4">
              <w:rPr>
                <w:rFonts w:hint="eastAsia"/>
              </w:rPr>
              <w:t>口领域的业务需求。目前，公司已与</w:t>
            </w:r>
            <w:proofErr w:type="gramStart"/>
            <w:r w:rsidR="00A535C4" w:rsidRPr="00A535C4">
              <w:rPr>
                <w:rFonts w:hint="eastAsia"/>
              </w:rPr>
              <w:t>脑虎科技等脑机接口</w:t>
            </w:r>
            <w:proofErr w:type="gramEnd"/>
            <w:r w:rsidR="00A535C4" w:rsidRPr="00A535C4">
              <w:rPr>
                <w:rFonts w:hint="eastAsia"/>
              </w:rPr>
              <w:t>领域客户展开合</w:t>
            </w:r>
            <w:r w:rsidR="00A535C4" w:rsidRPr="00A535C4">
              <w:rPr>
                <w:rFonts w:hint="eastAsia"/>
              </w:rPr>
              <w:lastRenderedPageBreak/>
              <w:t>作，为其提供全面的</w:t>
            </w:r>
            <w:proofErr w:type="gramStart"/>
            <w:r w:rsidR="00A535C4" w:rsidRPr="00A535C4">
              <w:rPr>
                <w:rFonts w:hint="eastAsia"/>
              </w:rPr>
              <w:t>智算解</w:t>
            </w:r>
            <w:proofErr w:type="gramEnd"/>
            <w:r w:rsidR="00A535C4" w:rsidRPr="00A535C4">
              <w:rPr>
                <w:rFonts w:hint="eastAsia"/>
              </w:rPr>
              <w:t>决方案，助力医疗体系建设和科研创新。</w:t>
            </w:r>
          </w:p>
          <w:p w14:paraId="296C2652" w14:textId="684DED35" w:rsidR="00F701C7" w:rsidRDefault="00F701C7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2024 年 10 月，公司与</w:t>
            </w:r>
            <w:proofErr w:type="gramStart"/>
            <w:r>
              <w:rPr>
                <w:rFonts w:hint="eastAsia"/>
              </w:rPr>
              <w:t>脑虎科技</w:t>
            </w:r>
            <w:proofErr w:type="gramEnd"/>
            <w:r>
              <w:rPr>
                <w:rFonts w:hint="eastAsia"/>
              </w:rPr>
              <w:t>共同参与上海市 2024 年度“科技创新行动计划”</w:t>
            </w:r>
            <w:proofErr w:type="gramStart"/>
            <w:r>
              <w:rPr>
                <w:rFonts w:hint="eastAsia"/>
              </w:rPr>
              <w:t>脑机接</w:t>
            </w:r>
            <w:proofErr w:type="gramEnd"/>
            <w:r>
              <w:rPr>
                <w:rFonts w:hint="eastAsia"/>
              </w:rPr>
              <w:t>口项目，由</w:t>
            </w:r>
            <w:proofErr w:type="gramStart"/>
            <w:r>
              <w:rPr>
                <w:rFonts w:hint="eastAsia"/>
              </w:rPr>
              <w:t>脑虎科</w:t>
            </w:r>
            <w:proofErr w:type="gramEnd"/>
            <w:r>
              <w:rPr>
                <w:rFonts w:hint="eastAsia"/>
              </w:rPr>
              <w:t>技牵头，合作开展了</w:t>
            </w:r>
            <w:r w:rsidR="00A535C4">
              <w:rPr>
                <w:rFonts w:hint="eastAsia"/>
              </w:rPr>
              <w:t>“</w:t>
            </w:r>
            <w:r>
              <w:rPr>
                <w:rFonts w:hint="eastAsia"/>
              </w:rPr>
              <w:t>植入式言语合成脑机接口产品”研究，达成合作协议。旨在帮助失语患者实现部分语言功能的恢复。</w:t>
            </w:r>
          </w:p>
          <w:p w14:paraId="0497B80D" w14:textId="77777777" w:rsidR="004A0434" w:rsidRDefault="00444C4C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月，</w:t>
            </w:r>
            <w:r w:rsidRPr="00444C4C">
              <w:rPr>
                <w:rFonts w:hint="eastAsia"/>
              </w:rPr>
              <w:t>在优刻得云平台的支撑下</w:t>
            </w:r>
            <w:r>
              <w:rPr>
                <w:rFonts w:hint="eastAsia"/>
              </w:rPr>
              <w:t>，</w:t>
            </w:r>
            <w:proofErr w:type="gramStart"/>
            <w:r w:rsidRPr="00444C4C">
              <w:rPr>
                <w:rFonts w:hint="eastAsia"/>
              </w:rPr>
              <w:t>脑虎科技</w:t>
            </w:r>
            <w:proofErr w:type="gramEnd"/>
            <w:r w:rsidRPr="00444C4C">
              <w:rPr>
                <w:rFonts w:hint="eastAsia"/>
              </w:rPr>
              <w:t>联合华山医院团队完成国内首例高通量植入式柔性</w:t>
            </w:r>
            <w:proofErr w:type="gramStart"/>
            <w:r w:rsidRPr="00444C4C">
              <w:rPr>
                <w:rFonts w:hint="eastAsia"/>
              </w:rPr>
              <w:t>脑机接</w:t>
            </w:r>
            <w:proofErr w:type="gramEnd"/>
            <w:r w:rsidRPr="00444C4C">
              <w:rPr>
                <w:rFonts w:hint="eastAsia"/>
              </w:rPr>
              <w:t>口实时汉语言解码临床试验。一名语言区肿瘤患者术后五天</w:t>
            </w:r>
            <w:r>
              <w:rPr>
                <w:rFonts w:hint="eastAsia"/>
              </w:rPr>
              <w:t>即可</w:t>
            </w:r>
            <w:r w:rsidRPr="00444C4C">
              <w:rPr>
                <w:rFonts w:hint="eastAsia"/>
              </w:rPr>
              <w:t>实现</w:t>
            </w:r>
            <w:r>
              <w:t>142</w:t>
            </w:r>
            <w:r w:rsidRPr="00444C4C">
              <w:rPr>
                <w:rFonts w:hint="eastAsia"/>
              </w:rPr>
              <w:t>个汉语音节</w:t>
            </w:r>
            <w:r>
              <w:t>71%</w:t>
            </w:r>
            <w:r w:rsidRPr="00444C4C">
              <w:rPr>
                <w:rFonts w:hint="eastAsia"/>
              </w:rPr>
              <w:t>的解码准确率，单字解码时延小于100ms，是目前国内实时汉语言解码的最高水平。</w:t>
            </w:r>
          </w:p>
          <w:p w14:paraId="7EA62CC3" w14:textId="0EF2684B" w:rsidR="00F701C7" w:rsidRDefault="00444C4C" w:rsidP="00DF61B3">
            <w:pPr>
              <w:pStyle w:val="ql-direction-ltr"/>
              <w:spacing w:before="0" w:beforeAutospacing="0" w:after="0" w:afterAutospacing="0" w:line="360" w:lineRule="auto"/>
              <w:ind w:firstLineChars="200" w:firstLine="480"/>
              <w:jc w:val="both"/>
            </w:pPr>
            <w:r w:rsidRPr="00444C4C">
              <w:rPr>
                <w:rFonts w:hint="eastAsia"/>
              </w:rPr>
              <w:t>目前，借助优刻得的</w:t>
            </w:r>
            <w:proofErr w:type="gramStart"/>
            <w:r w:rsidRPr="00444C4C">
              <w:rPr>
                <w:rFonts w:hint="eastAsia"/>
              </w:rPr>
              <w:t>高性能算力与</w:t>
            </w:r>
            <w:proofErr w:type="gramEnd"/>
            <w:r w:rsidRPr="00444C4C">
              <w:rPr>
                <w:rFonts w:hint="eastAsia"/>
              </w:rPr>
              <w:t>可靠的数据存储能力，</w:t>
            </w:r>
            <w:proofErr w:type="gramStart"/>
            <w:r w:rsidRPr="00444C4C">
              <w:rPr>
                <w:rFonts w:hint="eastAsia"/>
              </w:rPr>
              <w:t>脑虎科</w:t>
            </w:r>
            <w:proofErr w:type="gramEnd"/>
            <w:r w:rsidRPr="00444C4C">
              <w:rPr>
                <w:rFonts w:hint="eastAsia"/>
              </w:rPr>
              <w:t>技已成功搭建了GPU</w:t>
            </w:r>
            <w:proofErr w:type="gramStart"/>
            <w:r w:rsidRPr="00444C4C">
              <w:rPr>
                <w:rFonts w:hint="eastAsia"/>
              </w:rPr>
              <w:t>算力平</w:t>
            </w:r>
            <w:proofErr w:type="gramEnd"/>
            <w:r w:rsidRPr="00444C4C">
              <w:rPr>
                <w:rFonts w:hint="eastAsia"/>
              </w:rPr>
              <w:t>台和语料数据管理系统。这些平台为大规模的模拟仿真实验提供了有力支撑，同时也确保了数据的可靠存储与实时解码。</w:t>
            </w:r>
          </w:p>
        </w:tc>
      </w:tr>
      <w:bookmarkEnd w:id="0"/>
      <w:tr w:rsidR="00D749C6" w14:paraId="6D89D53A" w14:textId="77777777">
        <w:trPr>
          <w:trHeight w:val="652"/>
        </w:trPr>
        <w:tc>
          <w:tcPr>
            <w:tcW w:w="3652" w:type="dxa"/>
            <w:vAlign w:val="center"/>
          </w:tcPr>
          <w:p w14:paraId="2E12584D" w14:textId="77777777" w:rsidR="00D749C6" w:rsidRDefault="00AC44D3">
            <w:pPr>
              <w:autoSpaceDE w:val="0"/>
              <w:autoSpaceDN w:val="0"/>
              <w:adjustRightIn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5312" w:type="dxa"/>
            <w:vAlign w:val="center"/>
          </w:tcPr>
          <w:p w14:paraId="10D24410" w14:textId="77777777" w:rsidR="00D749C6" w:rsidRDefault="00AC44D3">
            <w:pPr>
              <w:spacing w:line="360" w:lineRule="auto"/>
              <w:jc w:val="left"/>
              <w:rPr>
                <w:rFonts w:cs="黑体"/>
                <w:color w:val="000000"/>
                <w:kern w:val="0"/>
                <w:sz w:val="24"/>
              </w:rPr>
            </w:pPr>
            <w:r>
              <w:rPr>
                <w:rFonts w:cs="黑体" w:hint="eastAsia"/>
                <w:color w:val="000000"/>
                <w:kern w:val="0"/>
                <w:sz w:val="24"/>
              </w:rPr>
              <w:t>无</w:t>
            </w:r>
          </w:p>
        </w:tc>
      </w:tr>
    </w:tbl>
    <w:p w14:paraId="5BC613D8" w14:textId="77777777" w:rsidR="00D749C6" w:rsidRDefault="00D749C6">
      <w:pPr>
        <w:spacing w:line="360" w:lineRule="auto"/>
        <w:rPr>
          <w:rFonts w:cs="黑体"/>
          <w:color w:val="000000"/>
          <w:kern w:val="0"/>
          <w:sz w:val="24"/>
        </w:rPr>
      </w:pPr>
    </w:p>
    <w:sectPr w:rsidR="00D749C6">
      <w:footerReference w:type="default" r:id="rId8"/>
      <w:headerReference w:type="first" r:id="rId9"/>
      <w:footerReference w:type="first" r:id="rId10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1FCDD" w14:textId="77777777" w:rsidR="00E36171" w:rsidRDefault="00E36171">
      <w:r>
        <w:separator/>
      </w:r>
    </w:p>
  </w:endnote>
  <w:endnote w:type="continuationSeparator" w:id="0">
    <w:p w14:paraId="7FA31D4E" w14:textId="77777777" w:rsidR="00E36171" w:rsidRDefault="00E3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95E3" w14:textId="77777777" w:rsidR="00D749C6" w:rsidRDefault="00AC44D3">
    <w:pPr>
      <w:pStyle w:val="a7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501D2" w14:textId="77777777" w:rsidR="00D749C6" w:rsidRDefault="00AC44D3">
    <w:pPr>
      <w:pStyle w:val="a7"/>
      <w:jc w:val="center"/>
    </w:pPr>
    <w:r>
      <w:t xml:space="preserve">- 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 xml:space="preserve"> -</w:t>
    </w:r>
  </w:p>
  <w:p w14:paraId="21D3A264" w14:textId="77777777" w:rsidR="00D749C6" w:rsidRDefault="00D749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6BF6" w14:textId="77777777" w:rsidR="00E36171" w:rsidRDefault="00E36171">
      <w:r>
        <w:separator/>
      </w:r>
    </w:p>
  </w:footnote>
  <w:footnote w:type="continuationSeparator" w:id="0">
    <w:p w14:paraId="23906761" w14:textId="77777777" w:rsidR="00E36171" w:rsidRDefault="00E3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1475" w14:textId="77777777" w:rsidR="00D749C6" w:rsidRDefault="00D749C6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10668"/>
    <w:multiLevelType w:val="hybridMultilevel"/>
    <w:tmpl w:val="6A84D4E6"/>
    <w:lvl w:ilvl="0" w:tplc="4B0A26F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I5MGQwNTQ3OTU4MjY1NzMyZGQyNWQ1NmMyMjI3NDQifQ=="/>
  </w:docVars>
  <w:rsids>
    <w:rsidRoot w:val="00AA53F6"/>
    <w:rsid w:val="00001D94"/>
    <w:rsid w:val="00002A39"/>
    <w:rsid w:val="000036A2"/>
    <w:rsid w:val="00005DB5"/>
    <w:rsid w:val="00007C21"/>
    <w:rsid w:val="00010252"/>
    <w:rsid w:val="000111F5"/>
    <w:rsid w:val="0001151B"/>
    <w:rsid w:val="00012B9D"/>
    <w:rsid w:val="000137BB"/>
    <w:rsid w:val="0001456F"/>
    <w:rsid w:val="00015746"/>
    <w:rsid w:val="00015B3E"/>
    <w:rsid w:val="00023C8F"/>
    <w:rsid w:val="000243B3"/>
    <w:rsid w:val="00026501"/>
    <w:rsid w:val="00032101"/>
    <w:rsid w:val="00033561"/>
    <w:rsid w:val="0003412E"/>
    <w:rsid w:val="000348B3"/>
    <w:rsid w:val="000371F4"/>
    <w:rsid w:val="00040023"/>
    <w:rsid w:val="00043013"/>
    <w:rsid w:val="0004502D"/>
    <w:rsid w:val="00045A70"/>
    <w:rsid w:val="000465A9"/>
    <w:rsid w:val="00047AED"/>
    <w:rsid w:val="000500FE"/>
    <w:rsid w:val="000531D4"/>
    <w:rsid w:val="0005464D"/>
    <w:rsid w:val="00054DBA"/>
    <w:rsid w:val="000556C6"/>
    <w:rsid w:val="00056F70"/>
    <w:rsid w:val="000609AE"/>
    <w:rsid w:val="00065D87"/>
    <w:rsid w:val="000666CA"/>
    <w:rsid w:val="00070C9B"/>
    <w:rsid w:val="00072313"/>
    <w:rsid w:val="0007279D"/>
    <w:rsid w:val="000730F3"/>
    <w:rsid w:val="00077930"/>
    <w:rsid w:val="0008002B"/>
    <w:rsid w:val="00080DB4"/>
    <w:rsid w:val="00084479"/>
    <w:rsid w:val="000852C5"/>
    <w:rsid w:val="0008610E"/>
    <w:rsid w:val="00086DAB"/>
    <w:rsid w:val="00086E35"/>
    <w:rsid w:val="00093E67"/>
    <w:rsid w:val="00096057"/>
    <w:rsid w:val="00096818"/>
    <w:rsid w:val="00096874"/>
    <w:rsid w:val="00097ED2"/>
    <w:rsid w:val="000A1406"/>
    <w:rsid w:val="000A1717"/>
    <w:rsid w:val="000A304C"/>
    <w:rsid w:val="000A6808"/>
    <w:rsid w:val="000B0E1B"/>
    <w:rsid w:val="000B0E7F"/>
    <w:rsid w:val="000B2347"/>
    <w:rsid w:val="000B3640"/>
    <w:rsid w:val="000C05E7"/>
    <w:rsid w:val="000C621E"/>
    <w:rsid w:val="000C7336"/>
    <w:rsid w:val="000D0ABC"/>
    <w:rsid w:val="000D2E7D"/>
    <w:rsid w:val="000D3B07"/>
    <w:rsid w:val="000D5EF4"/>
    <w:rsid w:val="000D6294"/>
    <w:rsid w:val="000D799E"/>
    <w:rsid w:val="000E20F6"/>
    <w:rsid w:val="000E384E"/>
    <w:rsid w:val="000E4D73"/>
    <w:rsid w:val="000F07E9"/>
    <w:rsid w:val="000F4AB7"/>
    <w:rsid w:val="000F5E7F"/>
    <w:rsid w:val="001043DC"/>
    <w:rsid w:val="00104F7C"/>
    <w:rsid w:val="00105B29"/>
    <w:rsid w:val="00114662"/>
    <w:rsid w:val="001222CE"/>
    <w:rsid w:val="001235F1"/>
    <w:rsid w:val="00124BD3"/>
    <w:rsid w:val="00125F24"/>
    <w:rsid w:val="001269F0"/>
    <w:rsid w:val="00126E09"/>
    <w:rsid w:val="00126F15"/>
    <w:rsid w:val="001309E6"/>
    <w:rsid w:val="00130DF8"/>
    <w:rsid w:val="001363A6"/>
    <w:rsid w:val="0013696B"/>
    <w:rsid w:val="00144672"/>
    <w:rsid w:val="00145D1E"/>
    <w:rsid w:val="00147F33"/>
    <w:rsid w:val="001506F7"/>
    <w:rsid w:val="001534F5"/>
    <w:rsid w:val="001560B4"/>
    <w:rsid w:val="00157EDF"/>
    <w:rsid w:val="001711C9"/>
    <w:rsid w:val="001713CA"/>
    <w:rsid w:val="0017143C"/>
    <w:rsid w:val="00171856"/>
    <w:rsid w:val="0017300C"/>
    <w:rsid w:val="0017485D"/>
    <w:rsid w:val="00174D37"/>
    <w:rsid w:val="001751F6"/>
    <w:rsid w:val="00176017"/>
    <w:rsid w:val="00180F6A"/>
    <w:rsid w:val="001836B0"/>
    <w:rsid w:val="00183F44"/>
    <w:rsid w:val="001857B6"/>
    <w:rsid w:val="00185A57"/>
    <w:rsid w:val="00185AD8"/>
    <w:rsid w:val="0018661A"/>
    <w:rsid w:val="00186AFB"/>
    <w:rsid w:val="00186D5D"/>
    <w:rsid w:val="00187E2D"/>
    <w:rsid w:val="00190284"/>
    <w:rsid w:val="001932B9"/>
    <w:rsid w:val="001957FC"/>
    <w:rsid w:val="00195F40"/>
    <w:rsid w:val="00196900"/>
    <w:rsid w:val="00196DE5"/>
    <w:rsid w:val="001A13BD"/>
    <w:rsid w:val="001A22F5"/>
    <w:rsid w:val="001A314C"/>
    <w:rsid w:val="001A3C5E"/>
    <w:rsid w:val="001A50FC"/>
    <w:rsid w:val="001A6555"/>
    <w:rsid w:val="001B0BC8"/>
    <w:rsid w:val="001B325B"/>
    <w:rsid w:val="001B3DEA"/>
    <w:rsid w:val="001B5598"/>
    <w:rsid w:val="001B55EF"/>
    <w:rsid w:val="001B7CE5"/>
    <w:rsid w:val="001B7D35"/>
    <w:rsid w:val="001B7DAE"/>
    <w:rsid w:val="001C13ED"/>
    <w:rsid w:val="001C4555"/>
    <w:rsid w:val="001C4B0A"/>
    <w:rsid w:val="001C6277"/>
    <w:rsid w:val="001C67CC"/>
    <w:rsid w:val="001C6EAB"/>
    <w:rsid w:val="001D159A"/>
    <w:rsid w:val="001D17C6"/>
    <w:rsid w:val="001D4333"/>
    <w:rsid w:val="001D4DF6"/>
    <w:rsid w:val="001D4DF9"/>
    <w:rsid w:val="001E3D50"/>
    <w:rsid w:val="001E4AEA"/>
    <w:rsid w:val="001F21A1"/>
    <w:rsid w:val="001F3D2A"/>
    <w:rsid w:val="001F3FBC"/>
    <w:rsid w:val="001F69FC"/>
    <w:rsid w:val="0020034E"/>
    <w:rsid w:val="002011FD"/>
    <w:rsid w:val="00202B4D"/>
    <w:rsid w:val="00202EFF"/>
    <w:rsid w:val="00203129"/>
    <w:rsid w:val="002044A9"/>
    <w:rsid w:val="002051F1"/>
    <w:rsid w:val="0021285C"/>
    <w:rsid w:val="00215AAF"/>
    <w:rsid w:val="00216487"/>
    <w:rsid w:val="002203B3"/>
    <w:rsid w:val="0022141D"/>
    <w:rsid w:val="002233CC"/>
    <w:rsid w:val="00223FF3"/>
    <w:rsid w:val="00224F50"/>
    <w:rsid w:val="00225001"/>
    <w:rsid w:val="00225C84"/>
    <w:rsid w:val="002322BB"/>
    <w:rsid w:val="002328B1"/>
    <w:rsid w:val="002328C5"/>
    <w:rsid w:val="00233C06"/>
    <w:rsid w:val="00234995"/>
    <w:rsid w:val="00234FC8"/>
    <w:rsid w:val="00236AEB"/>
    <w:rsid w:val="00237A94"/>
    <w:rsid w:val="00240311"/>
    <w:rsid w:val="00241DE5"/>
    <w:rsid w:val="00242C24"/>
    <w:rsid w:val="002434C2"/>
    <w:rsid w:val="00244AC2"/>
    <w:rsid w:val="00245A1F"/>
    <w:rsid w:val="00246C91"/>
    <w:rsid w:val="00246FFF"/>
    <w:rsid w:val="002501FD"/>
    <w:rsid w:val="002503A0"/>
    <w:rsid w:val="00255219"/>
    <w:rsid w:val="00260CB4"/>
    <w:rsid w:val="00263551"/>
    <w:rsid w:val="00265325"/>
    <w:rsid w:val="002655DD"/>
    <w:rsid w:val="00270C28"/>
    <w:rsid w:val="00270F40"/>
    <w:rsid w:val="00271254"/>
    <w:rsid w:val="00272101"/>
    <w:rsid w:val="00272739"/>
    <w:rsid w:val="00273A20"/>
    <w:rsid w:val="002751EB"/>
    <w:rsid w:val="00275B73"/>
    <w:rsid w:val="00277FD6"/>
    <w:rsid w:val="00280488"/>
    <w:rsid w:val="00281857"/>
    <w:rsid w:val="00283F8B"/>
    <w:rsid w:val="00285827"/>
    <w:rsid w:val="0028599E"/>
    <w:rsid w:val="00286DC7"/>
    <w:rsid w:val="00287094"/>
    <w:rsid w:val="00287D1E"/>
    <w:rsid w:val="00291BD4"/>
    <w:rsid w:val="00296165"/>
    <w:rsid w:val="002A0C59"/>
    <w:rsid w:val="002A1182"/>
    <w:rsid w:val="002A172B"/>
    <w:rsid w:val="002A1959"/>
    <w:rsid w:val="002A2EF9"/>
    <w:rsid w:val="002B2AC9"/>
    <w:rsid w:val="002B377B"/>
    <w:rsid w:val="002B38B5"/>
    <w:rsid w:val="002B6502"/>
    <w:rsid w:val="002B6565"/>
    <w:rsid w:val="002B6AC5"/>
    <w:rsid w:val="002B6CB1"/>
    <w:rsid w:val="002C06D4"/>
    <w:rsid w:val="002C10C4"/>
    <w:rsid w:val="002C1E48"/>
    <w:rsid w:val="002C5448"/>
    <w:rsid w:val="002C6B8A"/>
    <w:rsid w:val="002C7AC4"/>
    <w:rsid w:val="002D122F"/>
    <w:rsid w:val="002D45BA"/>
    <w:rsid w:val="002D4A25"/>
    <w:rsid w:val="002D7EA9"/>
    <w:rsid w:val="002E28D3"/>
    <w:rsid w:val="002E2A77"/>
    <w:rsid w:val="002E3E63"/>
    <w:rsid w:val="002E3ECD"/>
    <w:rsid w:val="002E447D"/>
    <w:rsid w:val="002E47B8"/>
    <w:rsid w:val="002E7643"/>
    <w:rsid w:val="002F1724"/>
    <w:rsid w:val="002F1999"/>
    <w:rsid w:val="002F299E"/>
    <w:rsid w:val="002F6AB6"/>
    <w:rsid w:val="002F6B72"/>
    <w:rsid w:val="002F7312"/>
    <w:rsid w:val="002F7EB4"/>
    <w:rsid w:val="003026C0"/>
    <w:rsid w:val="00303650"/>
    <w:rsid w:val="00304BDB"/>
    <w:rsid w:val="00305810"/>
    <w:rsid w:val="00306CB0"/>
    <w:rsid w:val="0031360A"/>
    <w:rsid w:val="00313ACE"/>
    <w:rsid w:val="00315E48"/>
    <w:rsid w:val="00316475"/>
    <w:rsid w:val="00317364"/>
    <w:rsid w:val="0032070A"/>
    <w:rsid w:val="00323F0F"/>
    <w:rsid w:val="0032650C"/>
    <w:rsid w:val="00327E77"/>
    <w:rsid w:val="00332D93"/>
    <w:rsid w:val="0033411D"/>
    <w:rsid w:val="003345FD"/>
    <w:rsid w:val="00337990"/>
    <w:rsid w:val="00340709"/>
    <w:rsid w:val="00340E8B"/>
    <w:rsid w:val="00341689"/>
    <w:rsid w:val="00341D13"/>
    <w:rsid w:val="00343C16"/>
    <w:rsid w:val="00344754"/>
    <w:rsid w:val="00346124"/>
    <w:rsid w:val="00346375"/>
    <w:rsid w:val="0034698D"/>
    <w:rsid w:val="00350022"/>
    <w:rsid w:val="00350415"/>
    <w:rsid w:val="003519DF"/>
    <w:rsid w:val="00351E66"/>
    <w:rsid w:val="0035350B"/>
    <w:rsid w:val="003542D6"/>
    <w:rsid w:val="00354A65"/>
    <w:rsid w:val="00355EA9"/>
    <w:rsid w:val="003570D9"/>
    <w:rsid w:val="003576D8"/>
    <w:rsid w:val="00357914"/>
    <w:rsid w:val="00357A39"/>
    <w:rsid w:val="00363CCF"/>
    <w:rsid w:val="003661D7"/>
    <w:rsid w:val="00366F55"/>
    <w:rsid w:val="003676A9"/>
    <w:rsid w:val="00367740"/>
    <w:rsid w:val="00370589"/>
    <w:rsid w:val="00370998"/>
    <w:rsid w:val="00370C8B"/>
    <w:rsid w:val="00370D95"/>
    <w:rsid w:val="00370FA0"/>
    <w:rsid w:val="003722A4"/>
    <w:rsid w:val="00372EEC"/>
    <w:rsid w:val="00372F4B"/>
    <w:rsid w:val="00374DDB"/>
    <w:rsid w:val="00376BC0"/>
    <w:rsid w:val="00384BC7"/>
    <w:rsid w:val="003864DA"/>
    <w:rsid w:val="00393B25"/>
    <w:rsid w:val="00394BD4"/>
    <w:rsid w:val="003963CA"/>
    <w:rsid w:val="003A0122"/>
    <w:rsid w:val="003A04D6"/>
    <w:rsid w:val="003A0B6B"/>
    <w:rsid w:val="003A15D3"/>
    <w:rsid w:val="003A3668"/>
    <w:rsid w:val="003A7E00"/>
    <w:rsid w:val="003B00FA"/>
    <w:rsid w:val="003B050B"/>
    <w:rsid w:val="003B0827"/>
    <w:rsid w:val="003B1695"/>
    <w:rsid w:val="003B1835"/>
    <w:rsid w:val="003B509C"/>
    <w:rsid w:val="003B6C03"/>
    <w:rsid w:val="003C3174"/>
    <w:rsid w:val="003C42A1"/>
    <w:rsid w:val="003C4F00"/>
    <w:rsid w:val="003C5857"/>
    <w:rsid w:val="003C7816"/>
    <w:rsid w:val="003D083C"/>
    <w:rsid w:val="003D089D"/>
    <w:rsid w:val="003D4E3B"/>
    <w:rsid w:val="003D6191"/>
    <w:rsid w:val="003D666B"/>
    <w:rsid w:val="003D6BC8"/>
    <w:rsid w:val="003D797A"/>
    <w:rsid w:val="003E121B"/>
    <w:rsid w:val="003E2DD9"/>
    <w:rsid w:val="003E443E"/>
    <w:rsid w:val="003E469A"/>
    <w:rsid w:val="003E4EB2"/>
    <w:rsid w:val="003E5DEA"/>
    <w:rsid w:val="003F3A5F"/>
    <w:rsid w:val="003F5F1A"/>
    <w:rsid w:val="003F651B"/>
    <w:rsid w:val="00400856"/>
    <w:rsid w:val="00401193"/>
    <w:rsid w:val="00404C6E"/>
    <w:rsid w:val="004065CF"/>
    <w:rsid w:val="00407CEA"/>
    <w:rsid w:val="00410545"/>
    <w:rsid w:val="00411623"/>
    <w:rsid w:val="00412846"/>
    <w:rsid w:val="004138C6"/>
    <w:rsid w:val="004151B6"/>
    <w:rsid w:val="004157EA"/>
    <w:rsid w:val="00422FAC"/>
    <w:rsid w:val="004235EF"/>
    <w:rsid w:val="00424995"/>
    <w:rsid w:val="0042579E"/>
    <w:rsid w:val="004258E1"/>
    <w:rsid w:val="00425A26"/>
    <w:rsid w:val="004261FC"/>
    <w:rsid w:val="00426211"/>
    <w:rsid w:val="00442AA1"/>
    <w:rsid w:val="004434D3"/>
    <w:rsid w:val="00444B06"/>
    <w:rsid w:val="00444C4C"/>
    <w:rsid w:val="00447F04"/>
    <w:rsid w:val="00451F9F"/>
    <w:rsid w:val="00452920"/>
    <w:rsid w:val="00452E77"/>
    <w:rsid w:val="00454924"/>
    <w:rsid w:val="00455CB7"/>
    <w:rsid w:val="00455DB7"/>
    <w:rsid w:val="00460C0E"/>
    <w:rsid w:val="00462FEB"/>
    <w:rsid w:val="00463EE3"/>
    <w:rsid w:val="00464749"/>
    <w:rsid w:val="00464D5E"/>
    <w:rsid w:val="00467DE4"/>
    <w:rsid w:val="00467E91"/>
    <w:rsid w:val="00470DF0"/>
    <w:rsid w:val="004749C2"/>
    <w:rsid w:val="00475480"/>
    <w:rsid w:val="0047572E"/>
    <w:rsid w:val="00480321"/>
    <w:rsid w:val="0048081E"/>
    <w:rsid w:val="00492B98"/>
    <w:rsid w:val="00492EE0"/>
    <w:rsid w:val="0049322E"/>
    <w:rsid w:val="0049339D"/>
    <w:rsid w:val="004937CC"/>
    <w:rsid w:val="00494E2A"/>
    <w:rsid w:val="00496DDE"/>
    <w:rsid w:val="0049713B"/>
    <w:rsid w:val="004A0434"/>
    <w:rsid w:val="004A151C"/>
    <w:rsid w:val="004A3282"/>
    <w:rsid w:val="004A4357"/>
    <w:rsid w:val="004A5DB9"/>
    <w:rsid w:val="004A7762"/>
    <w:rsid w:val="004B0ABE"/>
    <w:rsid w:val="004B0E10"/>
    <w:rsid w:val="004B1257"/>
    <w:rsid w:val="004B1F0A"/>
    <w:rsid w:val="004B409B"/>
    <w:rsid w:val="004B5A3B"/>
    <w:rsid w:val="004C2081"/>
    <w:rsid w:val="004C31E3"/>
    <w:rsid w:val="004C500B"/>
    <w:rsid w:val="004D0316"/>
    <w:rsid w:val="004D3041"/>
    <w:rsid w:val="004D377D"/>
    <w:rsid w:val="004D37BA"/>
    <w:rsid w:val="004D4186"/>
    <w:rsid w:val="004D50FD"/>
    <w:rsid w:val="004D58A3"/>
    <w:rsid w:val="004E2A02"/>
    <w:rsid w:val="004F09B0"/>
    <w:rsid w:val="004F10C0"/>
    <w:rsid w:val="004F2667"/>
    <w:rsid w:val="004F3211"/>
    <w:rsid w:val="004F3EB4"/>
    <w:rsid w:val="004F52F5"/>
    <w:rsid w:val="004F5A97"/>
    <w:rsid w:val="00500907"/>
    <w:rsid w:val="005010B6"/>
    <w:rsid w:val="005014CE"/>
    <w:rsid w:val="00502A92"/>
    <w:rsid w:val="00504949"/>
    <w:rsid w:val="00506341"/>
    <w:rsid w:val="005074A3"/>
    <w:rsid w:val="005118ED"/>
    <w:rsid w:val="00512381"/>
    <w:rsid w:val="005143D9"/>
    <w:rsid w:val="00515641"/>
    <w:rsid w:val="00525AF9"/>
    <w:rsid w:val="00525F0D"/>
    <w:rsid w:val="00526525"/>
    <w:rsid w:val="005269E2"/>
    <w:rsid w:val="00527FB7"/>
    <w:rsid w:val="005300FF"/>
    <w:rsid w:val="00531406"/>
    <w:rsid w:val="00531D3F"/>
    <w:rsid w:val="00535295"/>
    <w:rsid w:val="0053593E"/>
    <w:rsid w:val="00535FD5"/>
    <w:rsid w:val="005518C5"/>
    <w:rsid w:val="00552AE3"/>
    <w:rsid w:val="00560B76"/>
    <w:rsid w:val="005640A4"/>
    <w:rsid w:val="005642B9"/>
    <w:rsid w:val="005659A1"/>
    <w:rsid w:val="00566881"/>
    <w:rsid w:val="00571F0C"/>
    <w:rsid w:val="00573155"/>
    <w:rsid w:val="0057370F"/>
    <w:rsid w:val="00573CA6"/>
    <w:rsid w:val="00574C02"/>
    <w:rsid w:val="005750E8"/>
    <w:rsid w:val="00576821"/>
    <w:rsid w:val="00576F6A"/>
    <w:rsid w:val="00580352"/>
    <w:rsid w:val="00584056"/>
    <w:rsid w:val="005845C0"/>
    <w:rsid w:val="00585E98"/>
    <w:rsid w:val="00591C01"/>
    <w:rsid w:val="00594C7C"/>
    <w:rsid w:val="00595470"/>
    <w:rsid w:val="00597AAA"/>
    <w:rsid w:val="005A1445"/>
    <w:rsid w:val="005A250C"/>
    <w:rsid w:val="005A25E5"/>
    <w:rsid w:val="005A34FC"/>
    <w:rsid w:val="005B18E7"/>
    <w:rsid w:val="005B6541"/>
    <w:rsid w:val="005B7431"/>
    <w:rsid w:val="005C121C"/>
    <w:rsid w:val="005C3BA2"/>
    <w:rsid w:val="005D0060"/>
    <w:rsid w:val="005D0D56"/>
    <w:rsid w:val="005D28CC"/>
    <w:rsid w:val="005D35E3"/>
    <w:rsid w:val="005D5F12"/>
    <w:rsid w:val="005E00C7"/>
    <w:rsid w:val="005E05F5"/>
    <w:rsid w:val="005E0BA8"/>
    <w:rsid w:val="005E0C24"/>
    <w:rsid w:val="005E152C"/>
    <w:rsid w:val="005E2D57"/>
    <w:rsid w:val="005E7697"/>
    <w:rsid w:val="005E7812"/>
    <w:rsid w:val="005E7B39"/>
    <w:rsid w:val="005F2059"/>
    <w:rsid w:val="005F2A29"/>
    <w:rsid w:val="005F2AB2"/>
    <w:rsid w:val="005F39B5"/>
    <w:rsid w:val="005F3D34"/>
    <w:rsid w:val="005F500A"/>
    <w:rsid w:val="005F55D4"/>
    <w:rsid w:val="005F5DC1"/>
    <w:rsid w:val="005F632C"/>
    <w:rsid w:val="005F7B96"/>
    <w:rsid w:val="00600EAA"/>
    <w:rsid w:val="00601B60"/>
    <w:rsid w:val="006031B2"/>
    <w:rsid w:val="00603755"/>
    <w:rsid w:val="00604F2A"/>
    <w:rsid w:val="006060BF"/>
    <w:rsid w:val="00606753"/>
    <w:rsid w:val="00606BE1"/>
    <w:rsid w:val="00613BF3"/>
    <w:rsid w:val="0061785A"/>
    <w:rsid w:val="00621186"/>
    <w:rsid w:val="00622438"/>
    <w:rsid w:val="00624F16"/>
    <w:rsid w:val="00625AB7"/>
    <w:rsid w:val="00625EBA"/>
    <w:rsid w:val="00626808"/>
    <w:rsid w:val="00626FB0"/>
    <w:rsid w:val="0062726A"/>
    <w:rsid w:val="00631BFF"/>
    <w:rsid w:val="00634EB2"/>
    <w:rsid w:val="00635437"/>
    <w:rsid w:val="00636BB7"/>
    <w:rsid w:val="006372DC"/>
    <w:rsid w:val="006379F1"/>
    <w:rsid w:val="006402A6"/>
    <w:rsid w:val="006415A4"/>
    <w:rsid w:val="00642046"/>
    <w:rsid w:val="006427F7"/>
    <w:rsid w:val="00645A68"/>
    <w:rsid w:val="00647405"/>
    <w:rsid w:val="006475FC"/>
    <w:rsid w:val="00647DAF"/>
    <w:rsid w:val="00650760"/>
    <w:rsid w:val="00650AA0"/>
    <w:rsid w:val="00652986"/>
    <w:rsid w:val="00654E2B"/>
    <w:rsid w:val="006554C7"/>
    <w:rsid w:val="0065617D"/>
    <w:rsid w:val="00656D04"/>
    <w:rsid w:val="00657A82"/>
    <w:rsid w:val="006623CA"/>
    <w:rsid w:val="00664607"/>
    <w:rsid w:val="00665113"/>
    <w:rsid w:val="0066747B"/>
    <w:rsid w:val="006730AC"/>
    <w:rsid w:val="00674801"/>
    <w:rsid w:val="00674A84"/>
    <w:rsid w:val="00674B57"/>
    <w:rsid w:val="00677DC0"/>
    <w:rsid w:val="00681C38"/>
    <w:rsid w:val="006829FC"/>
    <w:rsid w:val="00682EE5"/>
    <w:rsid w:val="0068354B"/>
    <w:rsid w:val="00683D97"/>
    <w:rsid w:val="006863F5"/>
    <w:rsid w:val="00686683"/>
    <w:rsid w:val="00687835"/>
    <w:rsid w:val="00687DE8"/>
    <w:rsid w:val="0069123D"/>
    <w:rsid w:val="006925FB"/>
    <w:rsid w:val="006937D0"/>
    <w:rsid w:val="00695E5D"/>
    <w:rsid w:val="0069608D"/>
    <w:rsid w:val="006965C8"/>
    <w:rsid w:val="006970AD"/>
    <w:rsid w:val="00697229"/>
    <w:rsid w:val="006A1743"/>
    <w:rsid w:val="006A3D3E"/>
    <w:rsid w:val="006A3EE1"/>
    <w:rsid w:val="006A3FE3"/>
    <w:rsid w:val="006A4A14"/>
    <w:rsid w:val="006A6301"/>
    <w:rsid w:val="006A74DF"/>
    <w:rsid w:val="006A7846"/>
    <w:rsid w:val="006B05CB"/>
    <w:rsid w:val="006C0103"/>
    <w:rsid w:val="006C091A"/>
    <w:rsid w:val="006C17FF"/>
    <w:rsid w:val="006C1B6A"/>
    <w:rsid w:val="006C293E"/>
    <w:rsid w:val="006C48D4"/>
    <w:rsid w:val="006C57E5"/>
    <w:rsid w:val="006D1871"/>
    <w:rsid w:val="006D40F5"/>
    <w:rsid w:val="006D4784"/>
    <w:rsid w:val="006E1520"/>
    <w:rsid w:val="006E1794"/>
    <w:rsid w:val="006E2AD3"/>
    <w:rsid w:val="006E2E2C"/>
    <w:rsid w:val="006E33B7"/>
    <w:rsid w:val="006E3664"/>
    <w:rsid w:val="006E4038"/>
    <w:rsid w:val="006E462A"/>
    <w:rsid w:val="006E5181"/>
    <w:rsid w:val="006E611F"/>
    <w:rsid w:val="006F046D"/>
    <w:rsid w:val="006F18D4"/>
    <w:rsid w:val="006F60AC"/>
    <w:rsid w:val="006F79D3"/>
    <w:rsid w:val="00700219"/>
    <w:rsid w:val="0070372F"/>
    <w:rsid w:val="0070390E"/>
    <w:rsid w:val="00703932"/>
    <w:rsid w:val="007045C8"/>
    <w:rsid w:val="00704A97"/>
    <w:rsid w:val="00706262"/>
    <w:rsid w:val="00706C02"/>
    <w:rsid w:val="007077B6"/>
    <w:rsid w:val="007106A0"/>
    <w:rsid w:val="0071220C"/>
    <w:rsid w:val="00712F86"/>
    <w:rsid w:val="007142E4"/>
    <w:rsid w:val="00714976"/>
    <w:rsid w:val="00714A42"/>
    <w:rsid w:val="00714D52"/>
    <w:rsid w:val="00715181"/>
    <w:rsid w:val="00716850"/>
    <w:rsid w:val="00722DCC"/>
    <w:rsid w:val="00725E71"/>
    <w:rsid w:val="007264CB"/>
    <w:rsid w:val="0072671B"/>
    <w:rsid w:val="00727C27"/>
    <w:rsid w:val="007319AF"/>
    <w:rsid w:val="00731BEA"/>
    <w:rsid w:val="00735B69"/>
    <w:rsid w:val="00735FFB"/>
    <w:rsid w:val="00737F41"/>
    <w:rsid w:val="00740300"/>
    <w:rsid w:val="00742362"/>
    <w:rsid w:val="007423A3"/>
    <w:rsid w:val="00743970"/>
    <w:rsid w:val="00743C0F"/>
    <w:rsid w:val="00746CDD"/>
    <w:rsid w:val="00751481"/>
    <w:rsid w:val="00751E95"/>
    <w:rsid w:val="00756BA9"/>
    <w:rsid w:val="00756E29"/>
    <w:rsid w:val="00763C08"/>
    <w:rsid w:val="007648A4"/>
    <w:rsid w:val="007666C3"/>
    <w:rsid w:val="00774331"/>
    <w:rsid w:val="00774F4F"/>
    <w:rsid w:val="00775C1A"/>
    <w:rsid w:val="00775CD0"/>
    <w:rsid w:val="00776728"/>
    <w:rsid w:val="00776C44"/>
    <w:rsid w:val="00780CCF"/>
    <w:rsid w:val="00781631"/>
    <w:rsid w:val="007822B7"/>
    <w:rsid w:val="0078375F"/>
    <w:rsid w:val="00785279"/>
    <w:rsid w:val="00786AAC"/>
    <w:rsid w:val="00787C96"/>
    <w:rsid w:val="00791DDF"/>
    <w:rsid w:val="00792F2E"/>
    <w:rsid w:val="00793AD9"/>
    <w:rsid w:val="00796080"/>
    <w:rsid w:val="00796086"/>
    <w:rsid w:val="007A38D3"/>
    <w:rsid w:val="007A4857"/>
    <w:rsid w:val="007A54A3"/>
    <w:rsid w:val="007A5FB0"/>
    <w:rsid w:val="007A6165"/>
    <w:rsid w:val="007A654B"/>
    <w:rsid w:val="007A76D5"/>
    <w:rsid w:val="007B02B0"/>
    <w:rsid w:val="007B1067"/>
    <w:rsid w:val="007B159C"/>
    <w:rsid w:val="007B384E"/>
    <w:rsid w:val="007B3A20"/>
    <w:rsid w:val="007B6F36"/>
    <w:rsid w:val="007B6F75"/>
    <w:rsid w:val="007C21C8"/>
    <w:rsid w:val="007C22A1"/>
    <w:rsid w:val="007C3106"/>
    <w:rsid w:val="007C60B5"/>
    <w:rsid w:val="007C62C0"/>
    <w:rsid w:val="007C64FF"/>
    <w:rsid w:val="007C6587"/>
    <w:rsid w:val="007C6D08"/>
    <w:rsid w:val="007C77D7"/>
    <w:rsid w:val="007D0D55"/>
    <w:rsid w:val="007D0E54"/>
    <w:rsid w:val="007D1932"/>
    <w:rsid w:val="007D20F3"/>
    <w:rsid w:val="007D2B42"/>
    <w:rsid w:val="007D2F11"/>
    <w:rsid w:val="007D4535"/>
    <w:rsid w:val="007D5931"/>
    <w:rsid w:val="007D60EA"/>
    <w:rsid w:val="007D6A52"/>
    <w:rsid w:val="007D7222"/>
    <w:rsid w:val="007D7676"/>
    <w:rsid w:val="007E05BB"/>
    <w:rsid w:val="007E15DC"/>
    <w:rsid w:val="007E3371"/>
    <w:rsid w:val="007E339E"/>
    <w:rsid w:val="007E49F4"/>
    <w:rsid w:val="007E6D08"/>
    <w:rsid w:val="007F0172"/>
    <w:rsid w:val="007F2819"/>
    <w:rsid w:val="007F5E30"/>
    <w:rsid w:val="007F7302"/>
    <w:rsid w:val="008000BE"/>
    <w:rsid w:val="00800115"/>
    <w:rsid w:val="00801288"/>
    <w:rsid w:val="00801506"/>
    <w:rsid w:val="008016F1"/>
    <w:rsid w:val="008038B7"/>
    <w:rsid w:val="008050A0"/>
    <w:rsid w:val="00805661"/>
    <w:rsid w:val="008058CD"/>
    <w:rsid w:val="00807AEA"/>
    <w:rsid w:val="00810E44"/>
    <w:rsid w:val="00814456"/>
    <w:rsid w:val="00815BBB"/>
    <w:rsid w:val="008171FA"/>
    <w:rsid w:val="00817BF6"/>
    <w:rsid w:val="00820413"/>
    <w:rsid w:val="008227E5"/>
    <w:rsid w:val="00822987"/>
    <w:rsid w:val="008231AD"/>
    <w:rsid w:val="0082361E"/>
    <w:rsid w:val="00824BCA"/>
    <w:rsid w:val="00825895"/>
    <w:rsid w:val="00825F15"/>
    <w:rsid w:val="00826380"/>
    <w:rsid w:val="00827B70"/>
    <w:rsid w:val="008307A2"/>
    <w:rsid w:val="008309D7"/>
    <w:rsid w:val="0083176F"/>
    <w:rsid w:val="00831ED2"/>
    <w:rsid w:val="00833AA3"/>
    <w:rsid w:val="00834004"/>
    <w:rsid w:val="00834431"/>
    <w:rsid w:val="008344A8"/>
    <w:rsid w:val="0083576F"/>
    <w:rsid w:val="008362EF"/>
    <w:rsid w:val="008402C4"/>
    <w:rsid w:val="008411CB"/>
    <w:rsid w:val="008419A2"/>
    <w:rsid w:val="008425FE"/>
    <w:rsid w:val="00842910"/>
    <w:rsid w:val="0084473D"/>
    <w:rsid w:val="00847451"/>
    <w:rsid w:val="00847FF5"/>
    <w:rsid w:val="00850EB9"/>
    <w:rsid w:val="008515A4"/>
    <w:rsid w:val="00851B91"/>
    <w:rsid w:val="00857E0A"/>
    <w:rsid w:val="00862346"/>
    <w:rsid w:val="00863714"/>
    <w:rsid w:val="00865650"/>
    <w:rsid w:val="00866FD6"/>
    <w:rsid w:val="00867D6B"/>
    <w:rsid w:val="00870B1C"/>
    <w:rsid w:val="00871015"/>
    <w:rsid w:val="00871244"/>
    <w:rsid w:val="0087160E"/>
    <w:rsid w:val="008716C9"/>
    <w:rsid w:val="00875D19"/>
    <w:rsid w:val="00877B59"/>
    <w:rsid w:val="00877E68"/>
    <w:rsid w:val="00877F50"/>
    <w:rsid w:val="00880080"/>
    <w:rsid w:val="008818FE"/>
    <w:rsid w:val="008826FA"/>
    <w:rsid w:val="00883128"/>
    <w:rsid w:val="00885913"/>
    <w:rsid w:val="00892A91"/>
    <w:rsid w:val="008952F8"/>
    <w:rsid w:val="008963E2"/>
    <w:rsid w:val="008A146C"/>
    <w:rsid w:val="008A2609"/>
    <w:rsid w:val="008A422B"/>
    <w:rsid w:val="008A56CC"/>
    <w:rsid w:val="008A759C"/>
    <w:rsid w:val="008A7C19"/>
    <w:rsid w:val="008B3F81"/>
    <w:rsid w:val="008B3FD9"/>
    <w:rsid w:val="008B4EDD"/>
    <w:rsid w:val="008B7001"/>
    <w:rsid w:val="008B72A8"/>
    <w:rsid w:val="008B7B0A"/>
    <w:rsid w:val="008C0182"/>
    <w:rsid w:val="008C6240"/>
    <w:rsid w:val="008D1316"/>
    <w:rsid w:val="008D1D35"/>
    <w:rsid w:val="008D28E7"/>
    <w:rsid w:val="008D6976"/>
    <w:rsid w:val="008E0586"/>
    <w:rsid w:val="008E2131"/>
    <w:rsid w:val="008E3D7E"/>
    <w:rsid w:val="008E52AE"/>
    <w:rsid w:val="008E6C29"/>
    <w:rsid w:val="008E73A3"/>
    <w:rsid w:val="008E7D2F"/>
    <w:rsid w:val="008F3C31"/>
    <w:rsid w:val="008F3F50"/>
    <w:rsid w:val="008F41B9"/>
    <w:rsid w:val="008F431A"/>
    <w:rsid w:val="009003FA"/>
    <w:rsid w:val="009007E1"/>
    <w:rsid w:val="00901472"/>
    <w:rsid w:val="0090351C"/>
    <w:rsid w:val="009041D9"/>
    <w:rsid w:val="009063DE"/>
    <w:rsid w:val="0090765A"/>
    <w:rsid w:val="0091048F"/>
    <w:rsid w:val="009133DD"/>
    <w:rsid w:val="00913CE0"/>
    <w:rsid w:val="00915AB7"/>
    <w:rsid w:val="009170EF"/>
    <w:rsid w:val="00917412"/>
    <w:rsid w:val="00922CCC"/>
    <w:rsid w:val="00922D3E"/>
    <w:rsid w:val="00930009"/>
    <w:rsid w:val="00932A7F"/>
    <w:rsid w:val="00933A01"/>
    <w:rsid w:val="00933A8D"/>
    <w:rsid w:val="0093514D"/>
    <w:rsid w:val="0093598F"/>
    <w:rsid w:val="00936152"/>
    <w:rsid w:val="009370C6"/>
    <w:rsid w:val="0094023A"/>
    <w:rsid w:val="0094160A"/>
    <w:rsid w:val="00942175"/>
    <w:rsid w:val="00943376"/>
    <w:rsid w:val="00944A5C"/>
    <w:rsid w:val="0094533A"/>
    <w:rsid w:val="00945E4F"/>
    <w:rsid w:val="00947011"/>
    <w:rsid w:val="00950509"/>
    <w:rsid w:val="0095228B"/>
    <w:rsid w:val="0095392B"/>
    <w:rsid w:val="00954F76"/>
    <w:rsid w:val="00960242"/>
    <w:rsid w:val="0096048A"/>
    <w:rsid w:val="00961486"/>
    <w:rsid w:val="00964F68"/>
    <w:rsid w:val="00966CDC"/>
    <w:rsid w:val="00967414"/>
    <w:rsid w:val="00970058"/>
    <w:rsid w:val="00970500"/>
    <w:rsid w:val="009729BC"/>
    <w:rsid w:val="00973AA6"/>
    <w:rsid w:val="00975B72"/>
    <w:rsid w:val="00981F96"/>
    <w:rsid w:val="009826F3"/>
    <w:rsid w:val="00984DBF"/>
    <w:rsid w:val="0099050F"/>
    <w:rsid w:val="00990D92"/>
    <w:rsid w:val="00990DCA"/>
    <w:rsid w:val="0099136B"/>
    <w:rsid w:val="0099669D"/>
    <w:rsid w:val="009A0C02"/>
    <w:rsid w:val="009A1872"/>
    <w:rsid w:val="009A44EE"/>
    <w:rsid w:val="009A4E0A"/>
    <w:rsid w:val="009A5868"/>
    <w:rsid w:val="009B09FF"/>
    <w:rsid w:val="009B36F6"/>
    <w:rsid w:val="009B4482"/>
    <w:rsid w:val="009B5467"/>
    <w:rsid w:val="009B74A7"/>
    <w:rsid w:val="009C4C3A"/>
    <w:rsid w:val="009D4677"/>
    <w:rsid w:val="009D4E4C"/>
    <w:rsid w:val="009D6374"/>
    <w:rsid w:val="009D7E1D"/>
    <w:rsid w:val="009E0C6C"/>
    <w:rsid w:val="009E3722"/>
    <w:rsid w:val="009E41C4"/>
    <w:rsid w:val="009E5C97"/>
    <w:rsid w:val="009E654E"/>
    <w:rsid w:val="009E72F7"/>
    <w:rsid w:val="009F0322"/>
    <w:rsid w:val="009F27F0"/>
    <w:rsid w:val="009F64ED"/>
    <w:rsid w:val="009F74AA"/>
    <w:rsid w:val="00A028EA"/>
    <w:rsid w:val="00A033F5"/>
    <w:rsid w:val="00A05FD2"/>
    <w:rsid w:val="00A066A9"/>
    <w:rsid w:val="00A069DC"/>
    <w:rsid w:val="00A11CCB"/>
    <w:rsid w:val="00A12CFB"/>
    <w:rsid w:val="00A12D61"/>
    <w:rsid w:val="00A14003"/>
    <w:rsid w:val="00A14399"/>
    <w:rsid w:val="00A215E8"/>
    <w:rsid w:val="00A22715"/>
    <w:rsid w:val="00A248DE"/>
    <w:rsid w:val="00A26975"/>
    <w:rsid w:val="00A33124"/>
    <w:rsid w:val="00A33474"/>
    <w:rsid w:val="00A334D7"/>
    <w:rsid w:val="00A379F8"/>
    <w:rsid w:val="00A4149F"/>
    <w:rsid w:val="00A43316"/>
    <w:rsid w:val="00A437EA"/>
    <w:rsid w:val="00A43DFF"/>
    <w:rsid w:val="00A44F06"/>
    <w:rsid w:val="00A45BF1"/>
    <w:rsid w:val="00A47343"/>
    <w:rsid w:val="00A474FB"/>
    <w:rsid w:val="00A47D22"/>
    <w:rsid w:val="00A50181"/>
    <w:rsid w:val="00A52A9E"/>
    <w:rsid w:val="00A535C4"/>
    <w:rsid w:val="00A542A3"/>
    <w:rsid w:val="00A552F3"/>
    <w:rsid w:val="00A567C4"/>
    <w:rsid w:val="00A57797"/>
    <w:rsid w:val="00A57904"/>
    <w:rsid w:val="00A6006F"/>
    <w:rsid w:val="00A60129"/>
    <w:rsid w:val="00A60663"/>
    <w:rsid w:val="00A62428"/>
    <w:rsid w:val="00A62D25"/>
    <w:rsid w:val="00A630D3"/>
    <w:rsid w:val="00A63E2B"/>
    <w:rsid w:val="00A63E52"/>
    <w:rsid w:val="00A64C86"/>
    <w:rsid w:val="00A65FE8"/>
    <w:rsid w:val="00A668B4"/>
    <w:rsid w:val="00A67700"/>
    <w:rsid w:val="00A67EAD"/>
    <w:rsid w:val="00A70349"/>
    <w:rsid w:val="00A74A97"/>
    <w:rsid w:val="00A74DD3"/>
    <w:rsid w:val="00A75355"/>
    <w:rsid w:val="00A763CC"/>
    <w:rsid w:val="00A76416"/>
    <w:rsid w:val="00A7681A"/>
    <w:rsid w:val="00A76861"/>
    <w:rsid w:val="00A77B3B"/>
    <w:rsid w:val="00A77DA5"/>
    <w:rsid w:val="00A80A5D"/>
    <w:rsid w:val="00A8159E"/>
    <w:rsid w:val="00A815D7"/>
    <w:rsid w:val="00A84567"/>
    <w:rsid w:val="00A86DFD"/>
    <w:rsid w:val="00A87A89"/>
    <w:rsid w:val="00A92D9B"/>
    <w:rsid w:val="00A93304"/>
    <w:rsid w:val="00A93940"/>
    <w:rsid w:val="00A93CAC"/>
    <w:rsid w:val="00AA0801"/>
    <w:rsid w:val="00AA1124"/>
    <w:rsid w:val="00AA197E"/>
    <w:rsid w:val="00AA5210"/>
    <w:rsid w:val="00AA53F6"/>
    <w:rsid w:val="00AA55D0"/>
    <w:rsid w:val="00AB1A05"/>
    <w:rsid w:val="00AB222B"/>
    <w:rsid w:val="00AB279D"/>
    <w:rsid w:val="00AB333B"/>
    <w:rsid w:val="00AB3740"/>
    <w:rsid w:val="00AB5C0B"/>
    <w:rsid w:val="00AC0CC4"/>
    <w:rsid w:val="00AC15EF"/>
    <w:rsid w:val="00AC18F3"/>
    <w:rsid w:val="00AC21E9"/>
    <w:rsid w:val="00AC44D3"/>
    <w:rsid w:val="00AC45D5"/>
    <w:rsid w:val="00AC5198"/>
    <w:rsid w:val="00AC6281"/>
    <w:rsid w:val="00AC7902"/>
    <w:rsid w:val="00AC7BA4"/>
    <w:rsid w:val="00AD0793"/>
    <w:rsid w:val="00AD1353"/>
    <w:rsid w:val="00AD13F1"/>
    <w:rsid w:val="00AD2EB0"/>
    <w:rsid w:val="00AD531F"/>
    <w:rsid w:val="00AD683D"/>
    <w:rsid w:val="00AE2E92"/>
    <w:rsid w:val="00AE6FA5"/>
    <w:rsid w:val="00AF229C"/>
    <w:rsid w:val="00AF2564"/>
    <w:rsid w:val="00AF395D"/>
    <w:rsid w:val="00AF3F0A"/>
    <w:rsid w:val="00AF4426"/>
    <w:rsid w:val="00AF5CF1"/>
    <w:rsid w:val="00AF6532"/>
    <w:rsid w:val="00B002D6"/>
    <w:rsid w:val="00B018AE"/>
    <w:rsid w:val="00B023D3"/>
    <w:rsid w:val="00B02EF4"/>
    <w:rsid w:val="00B042DA"/>
    <w:rsid w:val="00B0626F"/>
    <w:rsid w:val="00B100B4"/>
    <w:rsid w:val="00B10B7A"/>
    <w:rsid w:val="00B11A8B"/>
    <w:rsid w:val="00B142F5"/>
    <w:rsid w:val="00B14935"/>
    <w:rsid w:val="00B14993"/>
    <w:rsid w:val="00B15315"/>
    <w:rsid w:val="00B15668"/>
    <w:rsid w:val="00B178E6"/>
    <w:rsid w:val="00B21F6F"/>
    <w:rsid w:val="00B23F1A"/>
    <w:rsid w:val="00B25BF3"/>
    <w:rsid w:val="00B27E98"/>
    <w:rsid w:val="00B339BA"/>
    <w:rsid w:val="00B33C2F"/>
    <w:rsid w:val="00B35957"/>
    <w:rsid w:val="00B36548"/>
    <w:rsid w:val="00B41B88"/>
    <w:rsid w:val="00B421D7"/>
    <w:rsid w:val="00B442CD"/>
    <w:rsid w:val="00B44347"/>
    <w:rsid w:val="00B44A24"/>
    <w:rsid w:val="00B45F49"/>
    <w:rsid w:val="00B47176"/>
    <w:rsid w:val="00B47FB5"/>
    <w:rsid w:val="00B5127F"/>
    <w:rsid w:val="00B51863"/>
    <w:rsid w:val="00B55772"/>
    <w:rsid w:val="00B57335"/>
    <w:rsid w:val="00B60267"/>
    <w:rsid w:val="00B6082C"/>
    <w:rsid w:val="00B630B8"/>
    <w:rsid w:val="00B6410C"/>
    <w:rsid w:val="00B66A87"/>
    <w:rsid w:val="00B67AF0"/>
    <w:rsid w:val="00B70513"/>
    <w:rsid w:val="00B7080C"/>
    <w:rsid w:val="00B713BB"/>
    <w:rsid w:val="00B71B59"/>
    <w:rsid w:val="00B71CAB"/>
    <w:rsid w:val="00B71D53"/>
    <w:rsid w:val="00B72965"/>
    <w:rsid w:val="00B733D0"/>
    <w:rsid w:val="00B74EA6"/>
    <w:rsid w:val="00B82AE4"/>
    <w:rsid w:val="00B82D1E"/>
    <w:rsid w:val="00B8491C"/>
    <w:rsid w:val="00B860D6"/>
    <w:rsid w:val="00B86BA5"/>
    <w:rsid w:val="00B86ECB"/>
    <w:rsid w:val="00B932C8"/>
    <w:rsid w:val="00B9395F"/>
    <w:rsid w:val="00B93DD2"/>
    <w:rsid w:val="00BA07A7"/>
    <w:rsid w:val="00BA1575"/>
    <w:rsid w:val="00BA1CC2"/>
    <w:rsid w:val="00BA3B8C"/>
    <w:rsid w:val="00BA3F37"/>
    <w:rsid w:val="00BA47C9"/>
    <w:rsid w:val="00BA5F28"/>
    <w:rsid w:val="00BA7D1C"/>
    <w:rsid w:val="00BB0EA4"/>
    <w:rsid w:val="00BB281F"/>
    <w:rsid w:val="00BB4DB5"/>
    <w:rsid w:val="00BB4E52"/>
    <w:rsid w:val="00BB5ABE"/>
    <w:rsid w:val="00BB5FA3"/>
    <w:rsid w:val="00BB6CBE"/>
    <w:rsid w:val="00BB753B"/>
    <w:rsid w:val="00BC1E2B"/>
    <w:rsid w:val="00BC2A57"/>
    <w:rsid w:val="00BC3308"/>
    <w:rsid w:val="00BC6834"/>
    <w:rsid w:val="00BC6E82"/>
    <w:rsid w:val="00BC7B51"/>
    <w:rsid w:val="00BD0DED"/>
    <w:rsid w:val="00BD156A"/>
    <w:rsid w:val="00BD2683"/>
    <w:rsid w:val="00BD2C2F"/>
    <w:rsid w:val="00BD2CF7"/>
    <w:rsid w:val="00BD4A17"/>
    <w:rsid w:val="00BD5030"/>
    <w:rsid w:val="00BD5898"/>
    <w:rsid w:val="00BD700E"/>
    <w:rsid w:val="00BE0A1C"/>
    <w:rsid w:val="00BE0A85"/>
    <w:rsid w:val="00BE0DE2"/>
    <w:rsid w:val="00BE2550"/>
    <w:rsid w:val="00BE3AF2"/>
    <w:rsid w:val="00BE54FE"/>
    <w:rsid w:val="00BE7A96"/>
    <w:rsid w:val="00BF10A3"/>
    <w:rsid w:val="00BF3E8B"/>
    <w:rsid w:val="00BF404A"/>
    <w:rsid w:val="00BF4EC2"/>
    <w:rsid w:val="00BF7F97"/>
    <w:rsid w:val="00C0048C"/>
    <w:rsid w:val="00C011F4"/>
    <w:rsid w:val="00C012FB"/>
    <w:rsid w:val="00C021F6"/>
    <w:rsid w:val="00C03543"/>
    <w:rsid w:val="00C0424C"/>
    <w:rsid w:val="00C04750"/>
    <w:rsid w:val="00C10186"/>
    <w:rsid w:val="00C111FA"/>
    <w:rsid w:val="00C11F2F"/>
    <w:rsid w:val="00C1348D"/>
    <w:rsid w:val="00C13B69"/>
    <w:rsid w:val="00C167E8"/>
    <w:rsid w:val="00C16923"/>
    <w:rsid w:val="00C16BFB"/>
    <w:rsid w:val="00C17A94"/>
    <w:rsid w:val="00C21211"/>
    <w:rsid w:val="00C24389"/>
    <w:rsid w:val="00C246FE"/>
    <w:rsid w:val="00C25035"/>
    <w:rsid w:val="00C25C42"/>
    <w:rsid w:val="00C279D5"/>
    <w:rsid w:val="00C3195F"/>
    <w:rsid w:val="00C31ADE"/>
    <w:rsid w:val="00C339AB"/>
    <w:rsid w:val="00C352F7"/>
    <w:rsid w:val="00C372F8"/>
    <w:rsid w:val="00C4102C"/>
    <w:rsid w:val="00C43BC5"/>
    <w:rsid w:val="00C443DB"/>
    <w:rsid w:val="00C45DEF"/>
    <w:rsid w:val="00C461EB"/>
    <w:rsid w:val="00C50205"/>
    <w:rsid w:val="00C518FC"/>
    <w:rsid w:val="00C53D8E"/>
    <w:rsid w:val="00C554CB"/>
    <w:rsid w:val="00C55868"/>
    <w:rsid w:val="00C64892"/>
    <w:rsid w:val="00C6576A"/>
    <w:rsid w:val="00C67B60"/>
    <w:rsid w:val="00C711A3"/>
    <w:rsid w:val="00C735FB"/>
    <w:rsid w:val="00C740F4"/>
    <w:rsid w:val="00C74D15"/>
    <w:rsid w:val="00C831E6"/>
    <w:rsid w:val="00C851C6"/>
    <w:rsid w:val="00C86027"/>
    <w:rsid w:val="00C8625A"/>
    <w:rsid w:val="00C9106E"/>
    <w:rsid w:val="00C93941"/>
    <w:rsid w:val="00C94A38"/>
    <w:rsid w:val="00C95357"/>
    <w:rsid w:val="00C966DC"/>
    <w:rsid w:val="00C96E70"/>
    <w:rsid w:val="00CA4ACA"/>
    <w:rsid w:val="00CA5F7A"/>
    <w:rsid w:val="00CA7B6B"/>
    <w:rsid w:val="00CB0964"/>
    <w:rsid w:val="00CB0B28"/>
    <w:rsid w:val="00CB1CEF"/>
    <w:rsid w:val="00CB1F4D"/>
    <w:rsid w:val="00CB21BB"/>
    <w:rsid w:val="00CB2716"/>
    <w:rsid w:val="00CB4E40"/>
    <w:rsid w:val="00CB73B9"/>
    <w:rsid w:val="00CC39D9"/>
    <w:rsid w:val="00CC4206"/>
    <w:rsid w:val="00CC4B97"/>
    <w:rsid w:val="00CC54F1"/>
    <w:rsid w:val="00CC65E9"/>
    <w:rsid w:val="00CC69F2"/>
    <w:rsid w:val="00CC6E6B"/>
    <w:rsid w:val="00CC7813"/>
    <w:rsid w:val="00CD1C62"/>
    <w:rsid w:val="00CD2647"/>
    <w:rsid w:val="00CD3967"/>
    <w:rsid w:val="00CD711B"/>
    <w:rsid w:val="00CE674D"/>
    <w:rsid w:val="00CE6BD6"/>
    <w:rsid w:val="00CF1207"/>
    <w:rsid w:val="00CF173A"/>
    <w:rsid w:val="00CF1E6F"/>
    <w:rsid w:val="00CF253C"/>
    <w:rsid w:val="00CF309B"/>
    <w:rsid w:val="00CF365D"/>
    <w:rsid w:val="00CF56AF"/>
    <w:rsid w:val="00CF64B8"/>
    <w:rsid w:val="00D00DA1"/>
    <w:rsid w:val="00D02306"/>
    <w:rsid w:val="00D04C80"/>
    <w:rsid w:val="00D11410"/>
    <w:rsid w:val="00D12303"/>
    <w:rsid w:val="00D136E9"/>
    <w:rsid w:val="00D1602E"/>
    <w:rsid w:val="00D160D4"/>
    <w:rsid w:val="00D172CD"/>
    <w:rsid w:val="00D2157F"/>
    <w:rsid w:val="00D2258E"/>
    <w:rsid w:val="00D238FF"/>
    <w:rsid w:val="00D249CB"/>
    <w:rsid w:val="00D24FB3"/>
    <w:rsid w:val="00D25092"/>
    <w:rsid w:val="00D26E39"/>
    <w:rsid w:val="00D270B1"/>
    <w:rsid w:val="00D27542"/>
    <w:rsid w:val="00D309E5"/>
    <w:rsid w:val="00D31605"/>
    <w:rsid w:val="00D32235"/>
    <w:rsid w:val="00D36B13"/>
    <w:rsid w:val="00D3766C"/>
    <w:rsid w:val="00D379C3"/>
    <w:rsid w:val="00D40789"/>
    <w:rsid w:val="00D41195"/>
    <w:rsid w:val="00D43517"/>
    <w:rsid w:val="00D439FB"/>
    <w:rsid w:val="00D44BDC"/>
    <w:rsid w:val="00D450C1"/>
    <w:rsid w:val="00D45D20"/>
    <w:rsid w:val="00D47067"/>
    <w:rsid w:val="00D50A0B"/>
    <w:rsid w:val="00D56469"/>
    <w:rsid w:val="00D5722C"/>
    <w:rsid w:val="00D57F86"/>
    <w:rsid w:val="00D60BF1"/>
    <w:rsid w:val="00D65730"/>
    <w:rsid w:val="00D668F2"/>
    <w:rsid w:val="00D7008C"/>
    <w:rsid w:val="00D71554"/>
    <w:rsid w:val="00D7190A"/>
    <w:rsid w:val="00D721F6"/>
    <w:rsid w:val="00D733AC"/>
    <w:rsid w:val="00D73FB7"/>
    <w:rsid w:val="00D749C6"/>
    <w:rsid w:val="00D74A7D"/>
    <w:rsid w:val="00D757D0"/>
    <w:rsid w:val="00D7585F"/>
    <w:rsid w:val="00D758F0"/>
    <w:rsid w:val="00D767B9"/>
    <w:rsid w:val="00D80350"/>
    <w:rsid w:val="00D810FC"/>
    <w:rsid w:val="00D82996"/>
    <w:rsid w:val="00D854B6"/>
    <w:rsid w:val="00D91C5F"/>
    <w:rsid w:val="00D939AD"/>
    <w:rsid w:val="00D93B3C"/>
    <w:rsid w:val="00D951F1"/>
    <w:rsid w:val="00D95323"/>
    <w:rsid w:val="00D95E76"/>
    <w:rsid w:val="00D9759E"/>
    <w:rsid w:val="00D97C3B"/>
    <w:rsid w:val="00DA0BCE"/>
    <w:rsid w:val="00DA547B"/>
    <w:rsid w:val="00DA668C"/>
    <w:rsid w:val="00DB1147"/>
    <w:rsid w:val="00DB1E53"/>
    <w:rsid w:val="00DB2C43"/>
    <w:rsid w:val="00DB615C"/>
    <w:rsid w:val="00DC3287"/>
    <w:rsid w:val="00DC701F"/>
    <w:rsid w:val="00DC7ADC"/>
    <w:rsid w:val="00DD0D21"/>
    <w:rsid w:val="00DD1D62"/>
    <w:rsid w:val="00DD2908"/>
    <w:rsid w:val="00DD291D"/>
    <w:rsid w:val="00DD2D51"/>
    <w:rsid w:val="00DD5151"/>
    <w:rsid w:val="00DD60C6"/>
    <w:rsid w:val="00DD6DF8"/>
    <w:rsid w:val="00DE0D77"/>
    <w:rsid w:val="00DE1437"/>
    <w:rsid w:val="00DE2CA8"/>
    <w:rsid w:val="00DE3074"/>
    <w:rsid w:val="00DE4E72"/>
    <w:rsid w:val="00DE763E"/>
    <w:rsid w:val="00DF1A63"/>
    <w:rsid w:val="00DF2840"/>
    <w:rsid w:val="00DF3C4E"/>
    <w:rsid w:val="00DF5A8E"/>
    <w:rsid w:val="00DF61B3"/>
    <w:rsid w:val="00E00114"/>
    <w:rsid w:val="00E006E4"/>
    <w:rsid w:val="00E013CF"/>
    <w:rsid w:val="00E01A22"/>
    <w:rsid w:val="00E020BB"/>
    <w:rsid w:val="00E03494"/>
    <w:rsid w:val="00E03554"/>
    <w:rsid w:val="00E036A9"/>
    <w:rsid w:val="00E03F7D"/>
    <w:rsid w:val="00E04A2A"/>
    <w:rsid w:val="00E04B6D"/>
    <w:rsid w:val="00E04FD8"/>
    <w:rsid w:val="00E055E3"/>
    <w:rsid w:val="00E10267"/>
    <w:rsid w:val="00E11865"/>
    <w:rsid w:val="00E12670"/>
    <w:rsid w:val="00E12F6B"/>
    <w:rsid w:val="00E13215"/>
    <w:rsid w:val="00E13BB0"/>
    <w:rsid w:val="00E1408E"/>
    <w:rsid w:val="00E21C0A"/>
    <w:rsid w:val="00E24109"/>
    <w:rsid w:val="00E252F2"/>
    <w:rsid w:val="00E2717F"/>
    <w:rsid w:val="00E3042C"/>
    <w:rsid w:val="00E30680"/>
    <w:rsid w:val="00E33958"/>
    <w:rsid w:val="00E33ED3"/>
    <w:rsid w:val="00E36171"/>
    <w:rsid w:val="00E43C7F"/>
    <w:rsid w:val="00E44A97"/>
    <w:rsid w:val="00E4528F"/>
    <w:rsid w:val="00E55A32"/>
    <w:rsid w:val="00E55C35"/>
    <w:rsid w:val="00E55F33"/>
    <w:rsid w:val="00E56779"/>
    <w:rsid w:val="00E57087"/>
    <w:rsid w:val="00E5712D"/>
    <w:rsid w:val="00E601C8"/>
    <w:rsid w:val="00E61427"/>
    <w:rsid w:val="00E66D50"/>
    <w:rsid w:val="00E67BCE"/>
    <w:rsid w:val="00E70EDE"/>
    <w:rsid w:val="00E71F08"/>
    <w:rsid w:val="00E73887"/>
    <w:rsid w:val="00E73C8C"/>
    <w:rsid w:val="00E749AD"/>
    <w:rsid w:val="00E76865"/>
    <w:rsid w:val="00E80507"/>
    <w:rsid w:val="00E80F2A"/>
    <w:rsid w:val="00E82A5B"/>
    <w:rsid w:val="00E85796"/>
    <w:rsid w:val="00E86173"/>
    <w:rsid w:val="00E906B0"/>
    <w:rsid w:val="00E907B7"/>
    <w:rsid w:val="00E908F3"/>
    <w:rsid w:val="00E91CF1"/>
    <w:rsid w:val="00E91D42"/>
    <w:rsid w:val="00E945A7"/>
    <w:rsid w:val="00E9602A"/>
    <w:rsid w:val="00E96464"/>
    <w:rsid w:val="00E96891"/>
    <w:rsid w:val="00EA067E"/>
    <w:rsid w:val="00EA131D"/>
    <w:rsid w:val="00EA1728"/>
    <w:rsid w:val="00EA3C41"/>
    <w:rsid w:val="00EA7FF3"/>
    <w:rsid w:val="00EB095E"/>
    <w:rsid w:val="00EB1AAA"/>
    <w:rsid w:val="00EB1AF6"/>
    <w:rsid w:val="00EB33DD"/>
    <w:rsid w:val="00EB413C"/>
    <w:rsid w:val="00EB6D9A"/>
    <w:rsid w:val="00EC4071"/>
    <w:rsid w:val="00EC5341"/>
    <w:rsid w:val="00EC5FB4"/>
    <w:rsid w:val="00EC6295"/>
    <w:rsid w:val="00EC7592"/>
    <w:rsid w:val="00ED57E8"/>
    <w:rsid w:val="00ED6F17"/>
    <w:rsid w:val="00ED7782"/>
    <w:rsid w:val="00EE04E2"/>
    <w:rsid w:val="00EE161A"/>
    <w:rsid w:val="00EE2B2D"/>
    <w:rsid w:val="00EE2F3C"/>
    <w:rsid w:val="00EE4D5C"/>
    <w:rsid w:val="00EF0C8F"/>
    <w:rsid w:val="00EF6A3B"/>
    <w:rsid w:val="00F009DC"/>
    <w:rsid w:val="00F00D95"/>
    <w:rsid w:val="00F01D7F"/>
    <w:rsid w:val="00F025EA"/>
    <w:rsid w:val="00F034D6"/>
    <w:rsid w:val="00F04672"/>
    <w:rsid w:val="00F04CD0"/>
    <w:rsid w:val="00F07E4E"/>
    <w:rsid w:val="00F110A2"/>
    <w:rsid w:val="00F11ACB"/>
    <w:rsid w:val="00F11E65"/>
    <w:rsid w:val="00F14C98"/>
    <w:rsid w:val="00F17222"/>
    <w:rsid w:val="00F17362"/>
    <w:rsid w:val="00F2407D"/>
    <w:rsid w:val="00F2643C"/>
    <w:rsid w:val="00F27B33"/>
    <w:rsid w:val="00F301FC"/>
    <w:rsid w:val="00F30C20"/>
    <w:rsid w:val="00F30CA3"/>
    <w:rsid w:val="00F31E1B"/>
    <w:rsid w:val="00F3392C"/>
    <w:rsid w:val="00F35723"/>
    <w:rsid w:val="00F36322"/>
    <w:rsid w:val="00F37A28"/>
    <w:rsid w:val="00F4050B"/>
    <w:rsid w:val="00F41375"/>
    <w:rsid w:val="00F4235F"/>
    <w:rsid w:val="00F425D7"/>
    <w:rsid w:val="00F431CF"/>
    <w:rsid w:val="00F462BA"/>
    <w:rsid w:val="00F474D5"/>
    <w:rsid w:val="00F51126"/>
    <w:rsid w:val="00F52E52"/>
    <w:rsid w:val="00F5335F"/>
    <w:rsid w:val="00F53E8A"/>
    <w:rsid w:val="00F54EDC"/>
    <w:rsid w:val="00F5742B"/>
    <w:rsid w:val="00F62233"/>
    <w:rsid w:val="00F62408"/>
    <w:rsid w:val="00F6249F"/>
    <w:rsid w:val="00F6302E"/>
    <w:rsid w:val="00F64555"/>
    <w:rsid w:val="00F64675"/>
    <w:rsid w:val="00F6484E"/>
    <w:rsid w:val="00F65535"/>
    <w:rsid w:val="00F65ED7"/>
    <w:rsid w:val="00F701C7"/>
    <w:rsid w:val="00F740A5"/>
    <w:rsid w:val="00F744DC"/>
    <w:rsid w:val="00F74EDA"/>
    <w:rsid w:val="00F75233"/>
    <w:rsid w:val="00F7596E"/>
    <w:rsid w:val="00F76A90"/>
    <w:rsid w:val="00F8089F"/>
    <w:rsid w:val="00F809FF"/>
    <w:rsid w:val="00F832D1"/>
    <w:rsid w:val="00F837B7"/>
    <w:rsid w:val="00F83A8B"/>
    <w:rsid w:val="00F83CDC"/>
    <w:rsid w:val="00F86820"/>
    <w:rsid w:val="00F86EB2"/>
    <w:rsid w:val="00F92761"/>
    <w:rsid w:val="00F92A13"/>
    <w:rsid w:val="00F92C9A"/>
    <w:rsid w:val="00F9343D"/>
    <w:rsid w:val="00F94521"/>
    <w:rsid w:val="00F9569D"/>
    <w:rsid w:val="00F9624C"/>
    <w:rsid w:val="00F96B14"/>
    <w:rsid w:val="00F97BBA"/>
    <w:rsid w:val="00FA1FB8"/>
    <w:rsid w:val="00FA28F3"/>
    <w:rsid w:val="00FA2C66"/>
    <w:rsid w:val="00FA3174"/>
    <w:rsid w:val="00FA48DB"/>
    <w:rsid w:val="00FA75D4"/>
    <w:rsid w:val="00FA7807"/>
    <w:rsid w:val="00FA781C"/>
    <w:rsid w:val="00FB0278"/>
    <w:rsid w:val="00FB0A52"/>
    <w:rsid w:val="00FB109F"/>
    <w:rsid w:val="00FB276A"/>
    <w:rsid w:val="00FB2C10"/>
    <w:rsid w:val="00FB4CB6"/>
    <w:rsid w:val="00FB7813"/>
    <w:rsid w:val="00FC0CAF"/>
    <w:rsid w:val="00FC2B35"/>
    <w:rsid w:val="00FC2C87"/>
    <w:rsid w:val="00FC48A5"/>
    <w:rsid w:val="00FD0218"/>
    <w:rsid w:val="00FD081C"/>
    <w:rsid w:val="00FD1948"/>
    <w:rsid w:val="00FD36B1"/>
    <w:rsid w:val="00FD401D"/>
    <w:rsid w:val="00FD412B"/>
    <w:rsid w:val="00FD4883"/>
    <w:rsid w:val="00FD4CF8"/>
    <w:rsid w:val="00FD4D02"/>
    <w:rsid w:val="00FD592A"/>
    <w:rsid w:val="00FD5D94"/>
    <w:rsid w:val="00FD5DDB"/>
    <w:rsid w:val="00FD5EE9"/>
    <w:rsid w:val="00FE0EC8"/>
    <w:rsid w:val="00FE4E3C"/>
    <w:rsid w:val="00FE6C28"/>
    <w:rsid w:val="00FE7F5A"/>
    <w:rsid w:val="00FF1787"/>
    <w:rsid w:val="00FF4768"/>
    <w:rsid w:val="00FF506E"/>
    <w:rsid w:val="00FF5BB9"/>
    <w:rsid w:val="00FF61C3"/>
    <w:rsid w:val="00FF635B"/>
    <w:rsid w:val="00FF725B"/>
    <w:rsid w:val="00FF7C4B"/>
    <w:rsid w:val="224A024D"/>
    <w:rsid w:val="2B49439D"/>
    <w:rsid w:val="2C4F461A"/>
    <w:rsid w:val="37765745"/>
    <w:rsid w:val="44E646BC"/>
    <w:rsid w:val="47CA7FD6"/>
    <w:rsid w:val="66EC0460"/>
    <w:rsid w:val="6F7A6EBE"/>
    <w:rsid w:val="7024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B19904"/>
  <w15:docId w15:val="{E7033070-BB82-4F4F-9CB4-7E77B6EF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ql-long-14796140">
    <w:name w:val="ql-long-1479614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l-author-14796140">
    <w:name w:val="ql-author-14796140"/>
    <w:basedOn w:val="a0"/>
    <w:qFormat/>
  </w:style>
  <w:style w:type="paragraph" w:customStyle="1" w:styleId="ql-direction-ltr">
    <w:name w:val="ql-direction-lt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null">
    <w:name w:val="nul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修订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981C-9A55-4A0C-9591-B7FBFACA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13</Pages>
  <Words>5534</Words>
  <Characters>1374</Characters>
  <Application>Microsoft Office Word</Application>
  <DocSecurity>0</DocSecurity>
  <Lines>11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liu_demi91@163.com</dc:creator>
  <cp:lastModifiedBy>侯双露</cp:lastModifiedBy>
  <cp:revision>129</cp:revision>
  <cp:lastPrinted>2024-12-27T06:55:00Z</cp:lastPrinted>
  <dcterms:created xsi:type="dcterms:W3CDTF">2024-12-04T03:57:00Z</dcterms:created>
  <dcterms:modified xsi:type="dcterms:W3CDTF">2025-02-12T12:09:00Z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7F7DCAD24FEE4991BDA0E13D230F7FCC_13</vt:lpwstr>
  </property>
  <property fmtid="{D5CDD505-2E9C-101B-9397-08002B2CF9AE}" pid="4" name="KSOTemplateDocerSaveRecord">
    <vt:lpwstr>eyJoZGlkIjoiNGI5MGQwNTQ3OTU4MjY1NzMyZGQyNWQ1NmMyMjI3NDQiLCJ1c2VySWQiOiIzMTkxMDI4MDcifQ==</vt:lpwstr>
  </property>
</Properties>
</file>