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20D9C">
      <w:pPr>
        <w:rPr>
          <w:lang w:val="en-US"/>
        </w:rPr>
      </w:pPr>
      <w:r>
        <w:rPr>
          <w:rFonts w:hint="eastAsia"/>
          <w:lang w:val="en-US"/>
        </w:rPr>
        <w:t>证券代码：603232</w:t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>证券简称：格尔软件</w:t>
      </w:r>
    </w:p>
    <w:p w14:paraId="51ADDF4F">
      <w:pPr>
        <w:ind w:left="2100" w:firstLine="420"/>
        <w:rPr>
          <w:sz w:val="28"/>
          <w:szCs w:val="28"/>
          <w:lang w:val="en-US"/>
        </w:rPr>
      </w:pPr>
    </w:p>
    <w:p w14:paraId="0AB09263">
      <w:pPr>
        <w:jc w:val="center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格尔软件股份有限公司</w:t>
      </w:r>
    </w:p>
    <w:p w14:paraId="4270C2AA">
      <w:pPr>
        <w:jc w:val="center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投资者关系活动记录表</w:t>
      </w:r>
    </w:p>
    <w:p w14:paraId="712E985B"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  <w:lang w:val="en-US"/>
        </w:rPr>
        <w:t>记录表标号：20</w:t>
      </w:r>
      <w:r>
        <w:rPr>
          <w:rFonts w:hint="eastAsia"/>
          <w:lang w:val="en-US" w:eastAsia="zh-CN"/>
        </w:rPr>
        <w:t>25-7-24</w:t>
      </w:r>
    </w:p>
    <w:tbl>
      <w:tblPr>
        <w:tblStyle w:val="7"/>
        <w:tblW w:w="9139" w:type="dxa"/>
        <w:tblInd w:w="-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7138"/>
      </w:tblGrid>
      <w:tr w14:paraId="5C28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 w14:paraId="6691C025"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投资者关系活动类别</w:t>
            </w:r>
          </w:p>
        </w:tc>
        <w:tc>
          <w:tcPr>
            <w:tcW w:w="7138" w:type="dxa"/>
          </w:tcPr>
          <w:p w14:paraId="460B626A"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□</w:t>
            </w:r>
            <w:r>
              <w:rPr>
                <w:lang w:val="en-US"/>
              </w:rPr>
              <w:t>特定对象调研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□分析师会议</w:t>
            </w:r>
          </w:p>
          <w:p w14:paraId="5456421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□媒体采访</w:t>
            </w:r>
            <w:r>
              <w:rPr>
                <w:rFonts w:hint="eastAsia"/>
                <w:lang w:val="en-US"/>
              </w:rPr>
              <w:t xml:space="preserve">     □</w:t>
            </w:r>
            <w:r>
              <w:rPr>
                <w:lang w:val="en-US"/>
              </w:rPr>
              <w:t>业绩说明会</w:t>
            </w:r>
          </w:p>
          <w:p w14:paraId="626A761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□新闻发布会</w:t>
            </w:r>
            <w:r>
              <w:rPr>
                <w:rFonts w:hint="eastAsia"/>
                <w:lang w:val="en-US"/>
              </w:rPr>
              <w:t xml:space="preserve">   □</w:t>
            </w:r>
            <w:r>
              <w:rPr>
                <w:lang w:val="en-US"/>
              </w:rPr>
              <w:t>路演活动</w:t>
            </w:r>
          </w:p>
          <w:p w14:paraId="02A78BF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□现场参观</w:t>
            </w:r>
            <w:r>
              <w:rPr>
                <w:rFonts w:hint="eastAsia"/>
                <w:lang w:val="en-US"/>
              </w:rPr>
              <w:t xml:space="preserve">     ☑</w:t>
            </w:r>
            <w:r>
              <w:rPr>
                <w:lang w:val="en-US"/>
              </w:rPr>
              <w:t>其他：</w:t>
            </w:r>
            <w:r>
              <w:rPr>
                <w:rFonts w:hint="eastAsia"/>
                <w:u w:val="single"/>
                <w:lang w:val="en-US"/>
              </w:rPr>
              <w:t xml:space="preserve"> 电话会议 </w:t>
            </w:r>
          </w:p>
        </w:tc>
      </w:tr>
      <w:tr w14:paraId="30FA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 w14:paraId="21AEA3A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参与单位名称</w:t>
            </w:r>
          </w:p>
        </w:tc>
        <w:tc>
          <w:tcPr>
            <w:tcW w:w="7138" w:type="dxa"/>
          </w:tcPr>
          <w:p w14:paraId="6C08A54C">
            <w:pPr>
              <w:jc w:val="both"/>
              <w:rPr>
                <w:lang w:val="en-US"/>
              </w:rPr>
            </w:pPr>
            <w:bookmarkStart w:id="0" w:name="_GoBack"/>
            <w:r>
              <w:rPr>
                <w:rFonts w:hint="eastAsia"/>
                <w:lang w:val="en-US"/>
              </w:rPr>
              <w:t>方正证券自营股份有限公司、长信基金管理有限责任公司、上海于翼资产管理合伙企业(有限合伙)、上海瞰道资产管理有限公司、上海混沌投资(集团)有限公司、金信基金管理有限公司、明世伙伴私募基金管理(珠海)有限公司、循远资产管理(上海)有限公司、上海卫宁私募基金管理有限公司、国金证券、长城财富保险资产管理股份有限公司、博时基金管理有限公司、深圳创富兆业金融管理有限公司、文鑫股权投资基金管理公司、深圳市一诺私募证券基金管理有限公司、广州泓阈私募证券投资基金管理有限公司、广东正圆私募基金管理有限公司、融通基金管理有限公司、广州瑞民投资管理有限公司、中国光大银行股份有限公司、上海睿亿投资发展中心(有限合伙)、珠海德诺创业投资管理有限公司、华宝信托有限责任公司、信达澳亚基金管理有限公司、南方基金管理股份有限公司、稷定资产管理（嘉兴）有限公司、浙江巴沃私募基金管理有限公司、陆家嘴国际信托有限公司、广州昱阳私募基金管理有限公司、上海光大证券资产管理有限公司、上海云门投资管理有限公司</w:t>
            </w:r>
            <w:bookmarkEnd w:id="0"/>
          </w:p>
        </w:tc>
      </w:tr>
      <w:tr w14:paraId="2057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 w14:paraId="75162D24"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时间</w:t>
            </w:r>
          </w:p>
        </w:tc>
        <w:tc>
          <w:tcPr>
            <w:tcW w:w="7138" w:type="dxa"/>
          </w:tcPr>
          <w:p w14:paraId="3422C1BA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 w:eastAsia="zh-CN"/>
              </w:rPr>
              <w:t>24日 （周四）下午15:30</w:t>
            </w:r>
          </w:p>
        </w:tc>
      </w:tr>
      <w:tr w14:paraId="470B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 w14:paraId="7344C75D"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地点</w:t>
            </w:r>
          </w:p>
        </w:tc>
        <w:tc>
          <w:tcPr>
            <w:tcW w:w="7138" w:type="dxa"/>
          </w:tcPr>
          <w:p w14:paraId="3AC544FA"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上海</w:t>
            </w:r>
          </w:p>
        </w:tc>
      </w:tr>
      <w:tr w14:paraId="0602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 w14:paraId="2BD8775A"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公司接待人员姓名</w:t>
            </w:r>
          </w:p>
        </w:tc>
        <w:tc>
          <w:tcPr>
            <w:tcW w:w="7138" w:type="dxa"/>
          </w:tcPr>
          <w:p w14:paraId="41DDD6A5"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董事、董事会秘书：蔡冠华</w:t>
            </w:r>
          </w:p>
        </w:tc>
      </w:tr>
      <w:tr w14:paraId="2599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 w14:paraId="10266A2E"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投资者关系活动主要内容介绍</w:t>
            </w:r>
          </w:p>
        </w:tc>
        <w:tc>
          <w:tcPr>
            <w:tcW w:w="7138" w:type="dxa"/>
          </w:tcPr>
          <w:p w14:paraId="705EE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42" w:firstLineChars="200"/>
              <w:jc w:val="left"/>
              <w:textAlignment w:val="auto"/>
              <w:rPr>
                <w:rFonts w:hint="eastAsia"/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一、公司高管对经营情况</w:t>
            </w:r>
            <w:r>
              <w:rPr>
                <w:rFonts w:hint="eastAsia"/>
                <w:b/>
                <w:lang w:val="en-US" w:eastAsia="zh-CN"/>
              </w:rPr>
              <w:t>的相关</w:t>
            </w:r>
            <w:r>
              <w:rPr>
                <w:rFonts w:hint="eastAsia"/>
                <w:b/>
                <w:lang w:val="en-US"/>
              </w:rPr>
              <w:t>介绍</w:t>
            </w:r>
          </w:p>
          <w:p w14:paraId="0F375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42" w:firstLineChars="200"/>
              <w:jc w:val="both"/>
              <w:textAlignment w:val="auto"/>
              <w:rPr>
                <w:b w:val="0"/>
                <w:bCs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1.业绩情况介绍：</w:t>
            </w:r>
            <w:r>
              <w:rPr>
                <w:rFonts w:hint="eastAsia"/>
                <w:b w:val="0"/>
                <w:bCs/>
                <w:lang w:val="en-US" w:eastAsia="zh-CN"/>
              </w:rPr>
              <w:t>公司近期披露2025年半年度业绩预告，业绩同比有所下滑，</w:t>
            </w:r>
            <w:r>
              <w:rPr>
                <w:rFonts w:hint="eastAsia"/>
                <w:bCs/>
                <w:lang w:val="en-US" w:eastAsia="zh-CN"/>
              </w:rPr>
              <w:t>主要是</w:t>
            </w:r>
            <w:r>
              <w:rPr>
                <w:rFonts w:hint="eastAsia"/>
                <w:bCs/>
                <w:lang w:val="en-US"/>
              </w:rPr>
              <w:t>受市场竞争加剧、客户预算收紧或采购延迟等因素影响，营业收入较去年同期减少，因此净利润亏损规模扩大</w:t>
            </w:r>
            <w:r>
              <w:rPr>
                <w:rFonts w:hint="eastAsia"/>
                <w:bCs/>
                <w:lang w:val="en-US" w:eastAsia="zh-CN"/>
              </w:rPr>
              <w:t>。</w:t>
            </w:r>
            <w:r>
              <w:rPr>
                <w:rFonts w:hint="eastAsia"/>
                <w:b w:val="0"/>
                <w:bCs/>
                <w:lang w:val="en-US" w:eastAsia="zh-CN"/>
              </w:rPr>
              <w:t>下半年公司将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  <w:t>采取多项措施来</w:t>
            </w:r>
            <w:r>
              <w:rPr>
                <w:rFonts w:hint="eastAsia" w:cs="宋体"/>
                <w:b w:val="0"/>
                <w:bCs/>
                <w:sz w:val="22"/>
                <w:szCs w:val="22"/>
                <w:lang w:val="en-US" w:eastAsia="zh-CN" w:bidi="zh-CN"/>
              </w:rPr>
              <w:t>积极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  <w:t>改善业绩</w:t>
            </w:r>
            <w:r>
              <w:rPr>
                <w:rFonts w:hint="eastAsia" w:cs="宋体"/>
                <w:b w:val="0"/>
                <w:bCs/>
                <w:sz w:val="22"/>
                <w:szCs w:val="22"/>
                <w:lang w:val="en-US" w:eastAsia="zh-CN" w:bidi="zh-CN"/>
              </w:rPr>
              <w:t>，一方面，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  <w:t>加强市场拓展，积极寻找新的业务机会，以提高公司的市场份额和盈利能力</w:t>
            </w:r>
            <w:r>
              <w:rPr>
                <w:rFonts w:hint="eastAsia" w:cs="宋体"/>
                <w:b w:val="0"/>
                <w:bCs/>
                <w:sz w:val="22"/>
                <w:szCs w:val="22"/>
                <w:lang w:val="en-US" w:eastAsia="zh-CN" w:bidi="zh-CN"/>
              </w:rPr>
              <w:t>；一方面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  <w:t>，我们将优化内部管理，提高运营效率，降低成本，从而提升公司的整体竞争力</w:t>
            </w:r>
            <w:r>
              <w:rPr>
                <w:rFonts w:hint="eastAsia" w:cs="宋体"/>
                <w:b w:val="0"/>
                <w:bCs/>
                <w:sz w:val="22"/>
                <w:szCs w:val="22"/>
                <w:lang w:val="en-US" w:eastAsia="zh-CN" w:bidi="zh-CN"/>
              </w:rPr>
              <w:t>；另一方面，</w:t>
            </w:r>
            <w:r>
              <w:rPr>
                <w:b w:val="0"/>
                <w:bCs/>
              </w:rPr>
              <w:t>公司计划加强回款管理，加强与客户的沟通，缩短账期，提高回款效率。</w:t>
            </w:r>
          </w:p>
          <w:p w14:paraId="7B21F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42" w:firstLineChars="200"/>
              <w:jc w:val="both"/>
              <w:textAlignment w:val="auto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2.行业整体情况：</w:t>
            </w:r>
            <w:r>
              <w:rPr>
                <w:rFonts w:hint="default"/>
                <w:b w:val="0"/>
                <w:bCs/>
                <w:lang w:val="en-US" w:eastAsia="zh-CN"/>
              </w:rPr>
              <w:t>密码产业重视程度高，传统</w:t>
            </w:r>
            <w:r>
              <w:rPr>
                <w:rFonts w:hint="eastAsia"/>
                <w:b w:val="0"/>
                <w:bCs/>
                <w:lang w:val="en-US" w:eastAsia="zh-CN"/>
              </w:rPr>
              <w:t>需求增速放缓</w:t>
            </w:r>
            <w:r>
              <w:rPr>
                <w:rFonts w:hint="default"/>
                <w:b w:val="0"/>
                <w:bCs/>
                <w:lang w:val="en-US" w:eastAsia="zh-CN"/>
              </w:rPr>
              <w:t>，抗量子密码的技术突破和国产密码在新</w:t>
            </w:r>
            <w:r>
              <w:rPr>
                <w:rFonts w:hint="eastAsia"/>
                <w:b w:val="0"/>
                <w:bCs/>
                <w:lang w:val="en-US" w:eastAsia="zh-CN"/>
              </w:rPr>
              <w:t>场景的应用将为行业注入新的增长动力</w:t>
            </w:r>
            <w:r>
              <w:rPr>
                <w:rFonts w:hint="default"/>
                <w:b w:val="0"/>
                <w:bCs/>
                <w:lang w:val="en-US" w:eastAsia="zh-CN"/>
              </w:rPr>
              <w:t>。</w:t>
            </w:r>
          </w:p>
          <w:p w14:paraId="7D33F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42" w:firstLineChars="200"/>
              <w:jc w:val="both"/>
              <w:textAlignment w:val="auto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3.抗量子密码是公司重点布局的未来技术制高点：</w:t>
            </w:r>
            <w:r>
              <w:rPr>
                <w:rFonts w:hint="eastAsia"/>
                <w:b w:val="0"/>
                <w:bCs/>
                <w:lang w:val="en-US" w:eastAsia="zh-CN"/>
              </w:rPr>
              <w:t>公司产品线已初步具备抗量子能力，融合国际与自研标准，但因国家标准尚未最终确定，目前主要通过试点方式推广。整体市场空间较大，政策落地后将加速增长。由于抗量子密码迁移复杂度超过此前的国密改造，技术壁垒高，利好头部企业。</w:t>
            </w:r>
          </w:p>
          <w:p w14:paraId="470B5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二、互动交流主要问题</w:t>
            </w:r>
          </w:p>
          <w:p w14:paraId="25E5C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42" w:firstLineChars="200"/>
              <w:jc w:val="both"/>
              <w:textAlignment w:val="auto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1.公司抗量子产品技术的成熟度如何？与国内外友商对比处于什么阶段？</w:t>
            </w:r>
          </w:p>
          <w:p w14:paraId="11537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default"/>
                <w:b w:val="0"/>
                <w:bCs/>
                <w:lang w:val="en-US" w:eastAsia="zh-CN"/>
              </w:rPr>
              <w:t>公司产品线已</w:t>
            </w:r>
            <w:r>
              <w:rPr>
                <w:rFonts w:hint="eastAsia"/>
                <w:b w:val="0"/>
                <w:bCs/>
                <w:lang w:val="en-US" w:eastAsia="zh-CN"/>
              </w:rPr>
              <w:t>初步</w:t>
            </w:r>
            <w:r>
              <w:rPr>
                <w:rFonts w:hint="default"/>
                <w:b w:val="0"/>
                <w:bCs/>
                <w:lang w:val="en-US" w:eastAsia="zh-CN"/>
              </w:rPr>
              <w:t>具备抗量子能力，可支持国际标准及自研标准；已与银河证券在业务系统中布局，同时在金融、军工、政府等强需求行业开展试点。抗量子密码技术验证依赖数学推导和局部测试，国内外均面临无实际量子计算机检测的情况，公司在标准制定和试点应用上与行业同步推进，抗量子密码迁移复杂度高</w:t>
            </w:r>
            <w:r>
              <w:rPr>
                <w:rFonts w:hint="eastAsia"/>
                <w:b w:val="0"/>
                <w:bCs/>
                <w:lang w:val="en-US" w:eastAsia="zh-CN"/>
              </w:rPr>
              <w:t>有利于</w:t>
            </w:r>
            <w:r>
              <w:rPr>
                <w:rFonts w:hint="default"/>
                <w:b w:val="0"/>
                <w:bCs/>
                <w:lang w:val="en-US" w:eastAsia="zh-CN"/>
              </w:rPr>
              <w:t>头部企业</w:t>
            </w:r>
            <w:r>
              <w:rPr>
                <w:rFonts w:hint="eastAsia"/>
                <w:b w:val="0"/>
                <w:bCs/>
                <w:lang w:val="en-US" w:eastAsia="zh-CN"/>
              </w:rPr>
              <w:t>形成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  <w:t>技术壁垒</w:t>
            </w:r>
            <w:r>
              <w:rPr>
                <w:rFonts w:hint="eastAsia" w:cs="宋体"/>
                <w:b w:val="0"/>
                <w:bCs/>
                <w:sz w:val="22"/>
                <w:szCs w:val="22"/>
                <w:lang w:val="en-US" w:eastAsia="zh-CN" w:bidi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 w:bidi="zh-CN"/>
              </w:rPr>
              <w:t>构筑竞争优势。公司正积极与各行业合作伙伴进行技术交流与合作，共同推动抗量子密码技术的应用与发展。</w:t>
            </w:r>
          </w:p>
          <w:p w14:paraId="5341F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42" w:firstLineChars="200"/>
              <w:jc w:val="both"/>
              <w:textAlignment w:val="auto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3.公司在稳定币及金融IT系统中的角色是什么？目前市场需求和客户意愿如何？</w:t>
            </w:r>
          </w:p>
          <w:p w14:paraId="59DDB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40" w:firstLineChars="200"/>
              <w:jc w:val="both"/>
              <w:textAlignment w:val="auto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default"/>
                <w:b w:val="0"/>
                <w:bCs/>
                <w:lang w:val="en-US" w:eastAsia="zh-CN"/>
              </w:rPr>
              <w:t>公司目前在稳定币领域尚无完整落地项目，但已开展相关深度研究</w:t>
            </w:r>
            <w:r>
              <w:rPr>
                <w:rFonts w:hint="eastAsia"/>
                <w:b w:val="0"/>
                <w:bCs/>
                <w:lang w:val="en-US" w:eastAsia="zh-CN"/>
              </w:rPr>
              <w:t>。公司</w:t>
            </w:r>
            <w:r>
              <w:rPr>
                <w:rFonts w:hint="default"/>
                <w:b w:val="0"/>
                <w:bCs/>
                <w:lang w:val="en-US" w:eastAsia="zh-CN"/>
              </w:rPr>
              <w:t>认为金融系统安全及稳定币系统安全是</w:t>
            </w:r>
            <w:r>
              <w:rPr>
                <w:rFonts w:hint="eastAsia"/>
                <w:b w:val="0"/>
                <w:bCs/>
                <w:lang w:val="en-US" w:eastAsia="zh-CN"/>
              </w:rPr>
              <w:t>一个重要的未来市场</w:t>
            </w:r>
            <w:r>
              <w:rPr>
                <w:rFonts w:hint="default"/>
                <w:b w:val="0"/>
                <w:bCs/>
                <w:lang w:val="en-US" w:eastAsia="zh-CN"/>
              </w:rPr>
              <w:t>方向，密码技术在其中有较多应用场景</w:t>
            </w:r>
            <w:r>
              <w:rPr>
                <w:rFonts w:hint="eastAsia"/>
                <w:b w:val="0"/>
                <w:bCs/>
                <w:lang w:val="en-US" w:eastAsia="zh-CN"/>
              </w:rPr>
              <w:t>，密码技术可应用于链下锚定、链上审计、跨境隐私保护、反洗钱认证、嵌入式智能化认证等场景</w:t>
            </w:r>
            <w:r>
              <w:rPr>
                <w:rFonts w:hint="default"/>
                <w:b w:val="0"/>
                <w:bCs/>
                <w:lang w:val="en-US" w:eastAsia="zh-CN"/>
              </w:rPr>
              <w:t>。</w:t>
            </w:r>
            <w:r>
              <w:rPr>
                <w:rFonts w:hint="eastAsia"/>
                <w:b w:val="0"/>
                <w:bCs/>
                <w:lang w:val="en-US" w:eastAsia="zh-CN"/>
              </w:rPr>
              <w:t>公司</w:t>
            </w:r>
            <w:r>
              <w:rPr>
                <w:rFonts w:hint="default"/>
                <w:b w:val="0"/>
                <w:bCs/>
                <w:lang w:val="en-US" w:eastAsia="zh-CN"/>
              </w:rPr>
              <w:t>将优先寻找基石客户，基于其需求开发技术、完善产品，再逐步拓展。</w:t>
            </w:r>
          </w:p>
          <w:p w14:paraId="07730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42" w:firstLineChars="200"/>
              <w:jc w:val="both"/>
              <w:textAlignment w:val="auto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4.公司近期公告的收购深圳微品致远事项尚未完全落地，请介绍该公司的背景、收购目的及未来协同规划？</w:t>
            </w:r>
          </w:p>
          <w:p w14:paraId="7594E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40" w:firstLineChars="200"/>
              <w:jc w:val="both"/>
              <w:textAlignment w:val="auto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default"/>
                <w:b w:val="0"/>
                <w:bCs/>
                <w:lang w:val="en-US" w:eastAsia="zh-CN"/>
              </w:rPr>
              <w:t>微品致远成立于2014年</w:t>
            </w:r>
            <w:r>
              <w:rPr>
                <w:rFonts w:hint="eastAsia"/>
                <w:b w:val="0"/>
                <w:bCs/>
                <w:lang w:val="en-US" w:eastAsia="zh-CN"/>
              </w:rPr>
              <w:t>，核心团队源自中兴通讯，公司定位为“数据中台+AI应用”服务商，拥有丰富的数据中台业务和客户场景，核心能力在于数据中台建设，近年基于此向AI应用拓展。其主要客户覆盖运营商、大型燃气集团、园区等。一方面，公司希望借助其数据中台能力，结合格尔安全底座，向数据安全和AI安全这一更大的长尾市场拓展，探索融合AI安全系列产品；同时利用其团队在中兴通讯积累的海外市场成功经验，助力格尔身份和密码业务出海。另外一方面，微品有望成为格尔业绩增长的二次曲线，补充业绩并打开现有安全/密码业务壁垒，拥抱更多行业机会。</w:t>
            </w:r>
          </w:p>
          <w:p w14:paraId="3968E256">
            <w:pPr>
              <w:jc w:val="both"/>
              <w:rPr>
                <w:b w:val="0"/>
                <w:bCs/>
              </w:rPr>
            </w:pPr>
          </w:p>
          <w:p w14:paraId="25FA20BB">
            <w:pPr>
              <w:jc w:val="left"/>
              <w:rPr>
                <w:rFonts w:hint="default" w:cs="宋体"/>
                <w:b/>
                <w:sz w:val="22"/>
                <w:szCs w:val="22"/>
                <w:lang w:val="en-US" w:eastAsia="zh-CN" w:bidi="zh-CN"/>
              </w:rPr>
            </w:pPr>
          </w:p>
          <w:p w14:paraId="2D0113E2">
            <w:pPr>
              <w:jc w:val="lef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</w:t>
            </w:r>
          </w:p>
        </w:tc>
      </w:tr>
      <w:tr w14:paraId="651B5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 w14:paraId="5B11411E"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附件清单（如有）</w:t>
            </w:r>
          </w:p>
        </w:tc>
        <w:tc>
          <w:tcPr>
            <w:tcW w:w="7138" w:type="dxa"/>
          </w:tcPr>
          <w:p w14:paraId="7E129F7A"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无</w:t>
            </w:r>
          </w:p>
        </w:tc>
      </w:tr>
    </w:tbl>
    <w:p w14:paraId="656A06A2"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OWNlN2M0NWFjNjU5MzM1MDQ2MWFjZTU5YTcwYzUifQ=="/>
  </w:docVars>
  <w:rsids>
    <w:rsidRoot w:val="75EB00CC"/>
    <w:rsid w:val="00023CAA"/>
    <w:rsid w:val="000A32DB"/>
    <w:rsid w:val="000B4E31"/>
    <w:rsid w:val="000C0D44"/>
    <w:rsid w:val="000D2CA1"/>
    <w:rsid w:val="000F4F09"/>
    <w:rsid w:val="00103522"/>
    <w:rsid w:val="001059DB"/>
    <w:rsid w:val="001177ED"/>
    <w:rsid w:val="0014337E"/>
    <w:rsid w:val="00173D9F"/>
    <w:rsid w:val="001D5EDA"/>
    <w:rsid w:val="001F0F6F"/>
    <w:rsid w:val="002352BE"/>
    <w:rsid w:val="00247384"/>
    <w:rsid w:val="00285403"/>
    <w:rsid w:val="002C40ED"/>
    <w:rsid w:val="00331D81"/>
    <w:rsid w:val="0034118E"/>
    <w:rsid w:val="003532D4"/>
    <w:rsid w:val="003541DB"/>
    <w:rsid w:val="00423E35"/>
    <w:rsid w:val="004B3578"/>
    <w:rsid w:val="004E1FA3"/>
    <w:rsid w:val="004F2714"/>
    <w:rsid w:val="00522A68"/>
    <w:rsid w:val="00525565"/>
    <w:rsid w:val="00533A40"/>
    <w:rsid w:val="00553284"/>
    <w:rsid w:val="00564762"/>
    <w:rsid w:val="00590055"/>
    <w:rsid w:val="005A771B"/>
    <w:rsid w:val="005D2293"/>
    <w:rsid w:val="00637609"/>
    <w:rsid w:val="0064465D"/>
    <w:rsid w:val="00662AC7"/>
    <w:rsid w:val="00671B78"/>
    <w:rsid w:val="00673A50"/>
    <w:rsid w:val="00684ED3"/>
    <w:rsid w:val="00714579"/>
    <w:rsid w:val="00732687"/>
    <w:rsid w:val="00751056"/>
    <w:rsid w:val="007A3C68"/>
    <w:rsid w:val="007C6545"/>
    <w:rsid w:val="0082048F"/>
    <w:rsid w:val="0082424E"/>
    <w:rsid w:val="00836C3A"/>
    <w:rsid w:val="00840C4F"/>
    <w:rsid w:val="00860EE3"/>
    <w:rsid w:val="00874B99"/>
    <w:rsid w:val="00874F99"/>
    <w:rsid w:val="008923B4"/>
    <w:rsid w:val="00892988"/>
    <w:rsid w:val="00892AAE"/>
    <w:rsid w:val="008A1A92"/>
    <w:rsid w:val="008B393F"/>
    <w:rsid w:val="008E42F6"/>
    <w:rsid w:val="00991B4C"/>
    <w:rsid w:val="009A512B"/>
    <w:rsid w:val="009A6E11"/>
    <w:rsid w:val="009D1CA4"/>
    <w:rsid w:val="009D2ED3"/>
    <w:rsid w:val="00A039F3"/>
    <w:rsid w:val="00A3120F"/>
    <w:rsid w:val="00AA352D"/>
    <w:rsid w:val="00AB53C8"/>
    <w:rsid w:val="00AD15FE"/>
    <w:rsid w:val="00AE1BF6"/>
    <w:rsid w:val="00B140D8"/>
    <w:rsid w:val="00B20AB5"/>
    <w:rsid w:val="00B30EDF"/>
    <w:rsid w:val="00B436B1"/>
    <w:rsid w:val="00BB5B0C"/>
    <w:rsid w:val="00DA4A66"/>
    <w:rsid w:val="00DC5F15"/>
    <w:rsid w:val="00E17A51"/>
    <w:rsid w:val="00E71C54"/>
    <w:rsid w:val="00E9170D"/>
    <w:rsid w:val="00EA3690"/>
    <w:rsid w:val="00EA7461"/>
    <w:rsid w:val="00EF388C"/>
    <w:rsid w:val="00FB7410"/>
    <w:rsid w:val="00FC3B05"/>
    <w:rsid w:val="00FD1FF3"/>
    <w:rsid w:val="0141216F"/>
    <w:rsid w:val="01477517"/>
    <w:rsid w:val="14784D46"/>
    <w:rsid w:val="1E7C7613"/>
    <w:rsid w:val="20A347FF"/>
    <w:rsid w:val="2B486D1A"/>
    <w:rsid w:val="2CD734E3"/>
    <w:rsid w:val="2DAD08B0"/>
    <w:rsid w:val="34631D97"/>
    <w:rsid w:val="3FA73663"/>
    <w:rsid w:val="477915AF"/>
    <w:rsid w:val="48453637"/>
    <w:rsid w:val="4A237879"/>
    <w:rsid w:val="4A7F5E84"/>
    <w:rsid w:val="4D880E3D"/>
    <w:rsid w:val="539D1908"/>
    <w:rsid w:val="566E58E1"/>
    <w:rsid w:val="5847001C"/>
    <w:rsid w:val="5AE00130"/>
    <w:rsid w:val="5D4C5310"/>
    <w:rsid w:val="5E097987"/>
    <w:rsid w:val="5F641160"/>
    <w:rsid w:val="609127BD"/>
    <w:rsid w:val="60E56E68"/>
    <w:rsid w:val="625E66BC"/>
    <w:rsid w:val="66CF470F"/>
    <w:rsid w:val="68181561"/>
    <w:rsid w:val="68D2579C"/>
    <w:rsid w:val="69BE2CDD"/>
    <w:rsid w:val="722365AD"/>
    <w:rsid w:val="75EB00CC"/>
    <w:rsid w:val="782415A1"/>
    <w:rsid w:val="78F64073"/>
    <w:rsid w:val="7FF4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0">
    <w:name w:val="页脚 Char"/>
    <w:basedOn w:val="8"/>
    <w:link w:val="4"/>
    <w:autoRedefine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3"/>
    <w:autoRedefine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8B797-2D05-4235-9D3D-73AE6E74DB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1789</Words>
  <Characters>1827</Characters>
  <Lines>5</Lines>
  <Paragraphs>1</Paragraphs>
  <TotalTime>25</TotalTime>
  <ScaleCrop>false</ScaleCrop>
  <LinksUpToDate>false</LinksUpToDate>
  <CharactersWithSpaces>1858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2024-04-01T07:37:00Z</dcterms:created>
  <dc:creator>杨易</dc:creator>
  <cp:lastModifiedBy>Stan</cp:lastModifiedBy>
  <dcterms:modified xsi:type="dcterms:W3CDTF">2025-07-25T06:07:08Z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FDC5AE9490C84D72BDCDD87B36B1D337_13</vt:lpwstr>
  </property>
  <property fmtid="{D5CDD505-2E9C-101B-9397-08002B2CF9AE}" pid="4" name="KSOTemplateDocerSaveRecord">
    <vt:lpwstr>eyJoZGlkIjoiMDljYzUzMWQ4OWI0YzBkYjYzMDRhZTY5ZjZkYmFmYTgiLCJ1c2VySWQiOiI0NDY0MTg3NTgifQ==</vt:lpwstr>
  </property>
</Properties>
</file>