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ans-serif" w:hAnsi="sans-serif" w:eastAsia="sans-serif" w:cs="sans-serif"/>
          <w:sz w:val="28"/>
          <w:szCs w:val="28"/>
          <w:shd w:val="clear" w:color="auto" w:fill="FFFFFF"/>
        </w:rPr>
      </w:pPr>
      <w:r>
        <w:rPr>
          <w:rFonts w:ascii="sans-serif" w:hAnsi="sans-serif" w:eastAsia="sans-serif" w:cs="sans-serif"/>
          <w:b/>
          <w:bCs/>
          <w:sz w:val="32"/>
          <w:szCs w:val="32"/>
          <w:shd w:val="clear" w:color="auto" w:fill="FFFFFF"/>
        </w:rPr>
        <w:t>投资者关系活动记录表</w:t>
      </w:r>
    </w:p>
    <w:p>
      <w:pPr>
        <w:jc w:val="left"/>
        <w:rPr>
          <w:rFonts w:hint="default" w:ascii="Times New Roman" w:hAnsi="Times New Roman" w:eastAsia="宋体" w:cs="Times New Roman"/>
          <w:sz w:val="24"/>
          <w:shd w:val="clear" w:color="auto" w:fill="FFFFFF"/>
          <w:lang w:val="en-US" w:eastAsia="zh-CN"/>
        </w:rPr>
      </w:pPr>
      <w:r>
        <w:rPr>
          <w:rFonts w:hint="eastAsia" w:ascii="sans-serif" w:hAnsi="sans-serif" w:eastAsia="sans-serif" w:cs="sans-serif"/>
          <w:sz w:val="24"/>
          <w:shd w:val="clear" w:color="auto" w:fill="FFFFFF"/>
        </w:rPr>
        <w:t>股票名称：</w:t>
      </w:r>
      <w:r>
        <w:rPr>
          <w:rFonts w:hint="eastAsia" w:ascii="sans-serif" w:hAnsi="sans-serif" w:eastAsia="宋体" w:cs="sans-serif"/>
          <w:sz w:val="24"/>
          <w:shd w:val="clear" w:color="auto" w:fill="FFFFFF"/>
        </w:rPr>
        <w:t xml:space="preserve">鼎通科技           </w:t>
      </w:r>
      <w:r>
        <w:rPr>
          <w:rFonts w:hint="eastAsia" w:ascii="sans-serif" w:hAnsi="sans-serif" w:eastAsia="sans-serif" w:cs="sans-serif"/>
          <w:sz w:val="24"/>
          <w:shd w:val="clear" w:color="auto" w:fill="FFFFFF"/>
        </w:rPr>
        <w:t>股票代码：</w:t>
      </w:r>
      <w:r>
        <w:rPr>
          <w:rFonts w:ascii="Times New Roman" w:hAnsi="Times New Roman" w:eastAsia="宋体" w:cs="Times New Roman"/>
          <w:sz w:val="24"/>
          <w:shd w:val="clear" w:color="auto" w:fill="FFFFFF"/>
        </w:rPr>
        <w:t xml:space="preserve">688668 </w:t>
      </w:r>
      <w:r>
        <w:rPr>
          <w:rFonts w:hint="eastAsia"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t xml:space="preserve"> </w:t>
      </w:r>
      <w:r>
        <w:rPr>
          <w:rFonts w:hint="eastAsia" w:ascii="sans-serif" w:hAnsi="sans-serif" w:eastAsia="sans-serif" w:cs="sans-serif"/>
          <w:sz w:val="24"/>
          <w:shd w:val="clear" w:color="auto" w:fill="FFFFFF"/>
        </w:rPr>
        <w:t>编号：</w:t>
      </w:r>
      <w:r>
        <w:rPr>
          <w:rFonts w:hint="default" w:ascii="Times New Roman" w:hAnsi="Times New Roman" w:eastAsia="宋体" w:cs="Times New Roman"/>
          <w:sz w:val="24"/>
          <w:shd w:val="clear" w:color="auto" w:fill="FFFFFF"/>
          <w:lang w:val="en-US" w:eastAsia="zh-CN"/>
        </w:rPr>
        <w:t>202</w:t>
      </w:r>
      <w:r>
        <w:rPr>
          <w:rFonts w:hint="eastAsia" w:ascii="Times New Roman" w:hAnsi="Times New Roman" w:eastAsia="宋体" w:cs="Times New Roman"/>
          <w:sz w:val="24"/>
          <w:shd w:val="clear" w:color="auto" w:fill="FFFFFF"/>
          <w:lang w:val="en-US" w:eastAsia="zh-CN"/>
        </w:rPr>
        <w:t>5</w:t>
      </w:r>
      <w:r>
        <w:rPr>
          <w:rFonts w:hint="default" w:ascii="Times New Roman" w:hAnsi="Times New Roman" w:eastAsia="宋体" w:cs="Times New Roman"/>
          <w:sz w:val="24"/>
          <w:shd w:val="clear" w:color="auto" w:fill="FFFFFF"/>
          <w:lang w:val="en-US" w:eastAsia="zh-CN"/>
        </w:rPr>
        <w:t>-00</w:t>
      </w:r>
      <w:r>
        <w:rPr>
          <w:rFonts w:hint="eastAsia" w:ascii="Times New Roman" w:hAnsi="Times New Roman" w:eastAsia="宋体" w:cs="Times New Roman"/>
          <w:sz w:val="24"/>
          <w:shd w:val="clear" w:color="auto" w:fill="FFFFFF"/>
          <w:lang w:val="en-US" w:eastAsia="zh-CN"/>
        </w:rPr>
        <w:t>7</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投资者关系活动类别</w:t>
            </w:r>
          </w:p>
        </w:tc>
        <w:tc>
          <w:tcPr>
            <w:tcW w:w="6218"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52"/>
            </w:r>
            <w:r>
              <w:rPr>
                <w:rFonts w:hint="eastAsia" w:asciiTheme="minorEastAsia" w:hAnsiTheme="minorEastAsia" w:cstheme="minorEastAsia"/>
                <w:szCs w:val="21"/>
                <w:shd w:val="clear" w:color="auto" w:fill="FFFFFF"/>
              </w:rPr>
              <w:t xml:space="preserve">特定对象调研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分析师会议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lang w:eastAsia="zh-CN"/>
              </w:rPr>
              <w:t>电话会议</w:t>
            </w:r>
          </w:p>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媒体采访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业绩说明会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新闻发布会  </w:t>
            </w:r>
          </w:p>
          <w:p>
            <w:pPr>
              <w:rPr>
                <w:rFonts w:hint="eastAsia" w:ascii="sans-serif" w:hAnsi="sans-serif" w:eastAsia="宋体" w:cs="sans-serif"/>
                <w:sz w:val="24"/>
                <w:u w:val="single"/>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路演活动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现场参观      </w:t>
            </w:r>
            <w:r>
              <w:rPr>
                <w:rFonts w:hint="eastAsia" w:asciiTheme="minorEastAsia" w:hAnsiTheme="minorEastAsia" w:cstheme="minorEastAsia"/>
                <w:szCs w:val="21"/>
                <w:shd w:val="clear" w:color="auto" w:fill="FFFFFF"/>
              </w:rPr>
              <w:sym w:font="Wingdings 2" w:char="0052"/>
            </w:r>
            <w:r>
              <w:rPr>
                <w:rFonts w:hint="eastAsia" w:asciiTheme="minorEastAsia" w:hAnsiTheme="minorEastAsia" w:cstheme="minorEastAsia"/>
                <w:szCs w:val="21"/>
                <w:shd w:val="clear" w:color="auto" w:fill="FFFFFF"/>
              </w:rPr>
              <w:t>其他</w:t>
            </w:r>
            <w:r>
              <w:rPr>
                <w:rFonts w:hint="eastAsia" w:asciiTheme="minorEastAsia" w:hAnsiTheme="minorEastAsia" w:cstheme="minorEastAsia"/>
                <w:szCs w:val="21"/>
                <w:u w:val="single"/>
                <w:shd w:val="clear" w:color="auto" w:fill="FFFFFF"/>
              </w:rPr>
              <w:t xml:space="preserve">  投资者网上集体接待日线上活动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参与单位名称及人员姓名</w:t>
            </w:r>
          </w:p>
        </w:tc>
        <w:tc>
          <w:tcPr>
            <w:tcW w:w="6218" w:type="dxa"/>
            <w:vAlign w:val="center"/>
          </w:tcPr>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2025年8月13日 9:00-10:00</w:t>
            </w:r>
          </w:p>
          <w:p>
            <w:pPr>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泉果基金、聚鸣投资、中信证券、东方港湾</w:t>
            </w:r>
          </w:p>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2025年8月19日</w:t>
            </w:r>
            <w:r>
              <w:rPr>
                <w:rFonts w:hint="eastAsia" w:ascii="Times New Roman" w:hAnsi="Times New Roman" w:eastAsia="宋体" w:cs="宋体"/>
                <w:sz w:val="24"/>
                <w:szCs w:val="24"/>
                <w:shd w:val="clear" w:color="auto" w:fill="FFFFFF"/>
                <w:lang w:val="en-US" w:eastAsia="zh-CN"/>
              </w:rPr>
              <w:t xml:space="preserve"> </w:t>
            </w:r>
            <w:r>
              <w:rPr>
                <w:rFonts w:hint="eastAsia" w:ascii="Times New Roman" w:hAnsi="Times New Roman" w:eastAsia="宋体" w:cs="宋体"/>
                <w:b/>
                <w:bCs/>
                <w:sz w:val="24"/>
                <w:szCs w:val="24"/>
                <w:shd w:val="clear" w:color="auto" w:fill="FFFFFF"/>
                <w:lang w:val="en-US" w:eastAsia="zh-CN"/>
              </w:rPr>
              <w:t>15:00-16:00</w:t>
            </w:r>
          </w:p>
          <w:p>
            <w:pPr>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华泰柏瑞、同云能资本、国信通讯</w:t>
            </w:r>
          </w:p>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2025年8月28日 13:30-14:30</w:t>
            </w:r>
          </w:p>
          <w:p>
            <w:pPr>
              <w:rPr>
                <w:rFonts w:hint="eastAsia" w:ascii="宋体" w:hAnsi="宋体" w:eastAsia="宋体" w:cs="宋体"/>
                <w:b/>
                <w:bCs/>
                <w:sz w:val="24"/>
                <w:shd w:val="clear" w:color="auto" w:fill="FFFFFF"/>
                <w:lang w:val="en-US" w:eastAsia="zh-CN"/>
              </w:rPr>
            </w:pPr>
            <w:r>
              <w:rPr>
                <w:rFonts w:hint="default" w:ascii="Times New Roman" w:hAnsi="Times New Roman" w:eastAsia="宋体" w:cs="宋体"/>
                <w:sz w:val="24"/>
                <w:szCs w:val="24"/>
                <w:shd w:val="clear" w:color="auto" w:fill="FFFFFF"/>
                <w:lang w:val="en-US" w:eastAsia="zh-CN"/>
              </w:rPr>
              <w:t>兴全基金、长安基金、天风证券、聚鸣投资、财信人寿、鹏华基金、泉果基金、摩根、长信基金、平安资产、银华基金、太平资产、国泰基金、涛略投资、汇丰晋信基金、万家基金、红土创新基金、人保资产、兴证全球基金、中银基金、交银基金、中银资管、南方基金、鹏扬基金、国华兴益、方正证券、中信建投基金、中航基金、淳厚基金、汇添富、建信保险资管</w:t>
            </w:r>
            <w:r>
              <w:rPr>
                <w:rFonts w:hint="eastAsia" w:ascii="Times New Roman" w:hAnsi="Times New Roman" w:eastAsia="宋体" w:cs="宋体"/>
                <w:sz w:val="24"/>
                <w:szCs w:val="24"/>
                <w:shd w:val="clear" w:color="auto" w:fill="FFFFFF"/>
                <w:lang w:val="en-US" w:eastAsia="zh-CN"/>
              </w:rPr>
              <w:t>、</w:t>
            </w:r>
            <w:r>
              <w:rPr>
                <w:rFonts w:hint="default" w:ascii="Times New Roman" w:hAnsi="Times New Roman" w:eastAsia="宋体" w:cs="宋体"/>
                <w:sz w:val="24"/>
                <w:szCs w:val="24"/>
                <w:shd w:val="clear" w:color="auto" w:fill="FFFFFF"/>
                <w:lang w:val="en-US" w:eastAsia="zh-CN"/>
              </w:rPr>
              <w:t>中信保诚、国寿养老、富国基金、恒越基金、友邦资管、博时基金、兴证全球、华夏基金、长城基金、泰康资产、国信证券、金鹰基金、光大永明、银河基金、兴业基金、全天候基金、嘉实基金、华泰保兴、太保资产、农银汇理、易方达基金、东方基金、阿杏投资、东吴资管、长江资管、长城证券、中信证券、广发基金、泓德基金、宝盈基金、东吴基金、西部利得、新华基金、建信基金、天弘基金、姚泾河投资、信达澳亚基金、财通基金、兴业证券、光大永明资产、光大资管、平安养老</w:t>
            </w:r>
          </w:p>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2025年9月19日 15:30-17:00</w:t>
            </w:r>
          </w:p>
          <w:p>
            <w:pPr>
              <w:rPr>
                <w:rFonts w:hint="default" w:ascii="Times New Roman" w:hAnsi="Times New Roman" w:eastAsia="宋体" w:cs="宋体"/>
                <w:b w:val="0"/>
                <w:bCs w:val="0"/>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广大投资者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时间</w:t>
            </w:r>
          </w:p>
        </w:tc>
        <w:tc>
          <w:tcPr>
            <w:tcW w:w="6218" w:type="dxa"/>
            <w:vAlign w:val="center"/>
          </w:tcPr>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2025年8月13日 9:00-10:00</w:t>
            </w:r>
          </w:p>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2025年8月19日</w:t>
            </w:r>
            <w:r>
              <w:rPr>
                <w:rFonts w:hint="eastAsia" w:ascii="Times New Roman" w:hAnsi="Times New Roman" w:eastAsia="宋体" w:cs="宋体"/>
                <w:sz w:val="24"/>
                <w:szCs w:val="24"/>
                <w:shd w:val="clear" w:color="auto" w:fill="FFFFFF"/>
                <w:lang w:val="en-US" w:eastAsia="zh-CN"/>
              </w:rPr>
              <w:t xml:space="preserve"> </w:t>
            </w:r>
            <w:r>
              <w:rPr>
                <w:rFonts w:hint="eastAsia" w:ascii="Times New Roman" w:hAnsi="Times New Roman" w:eastAsia="宋体" w:cs="宋体"/>
                <w:b/>
                <w:bCs/>
                <w:sz w:val="24"/>
                <w:szCs w:val="24"/>
                <w:shd w:val="clear" w:color="auto" w:fill="FFFFFF"/>
                <w:lang w:val="en-US" w:eastAsia="zh-CN"/>
              </w:rPr>
              <w:t>15:00-16:00</w:t>
            </w:r>
          </w:p>
          <w:p>
            <w:pPr>
              <w:rPr>
                <w:rFonts w:hint="eastAsia" w:ascii="宋体" w:hAnsi="宋体" w:eastAsia="宋体" w:cs="宋体"/>
                <w:b/>
                <w:bCs/>
                <w:sz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2025年8月28日 13:30-14:30</w:t>
            </w:r>
          </w:p>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2025年9月19日 15:30-17:00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hint="eastAsia" w:ascii="sans-serif" w:hAnsi="sans-serif" w:eastAsia="宋体"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地点</w:t>
            </w:r>
          </w:p>
        </w:tc>
        <w:tc>
          <w:tcPr>
            <w:tcW w:w="6218" w:type="dxa"/>
            <w:vAlign w:val="center"/>
          </w:tcPr>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 xml:space="preserve">2025年8月13日 </w:t>
            </w:r>
            <w:r>
              <w:rPr>
                <w:rFonts w:hint="eastAsia" w:ascii="Times New Roman" w:hAnsi="Times New Roman" w:eastAsia="宋体" w:cs="宋体"/>
                <w:sz w:val="24"/>
                <w:szCs w:val="24"/>
                <w:shd w:val="clear" w:color="auto" w:fill="FFFFFF"/>
                <w:lang w:val="en-US" w:eastAsia="zh-CN"/>
              </w:rPr>
              <w:t>现场调研公司会议室</w:t>
            </w:r>
          </w:p>
          <w:p>
            <w:pPr>
              <w:rPr>
                <w:rFonts w:hint="eastAsia" w:ascii="Times New Roman" w:hAnsi="Times New Roman" w:eastAsia="宋体" w:cs="宋体"/>
                <w:b/>
                <w:bCs/>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2025年8月19日</w:t>
            </w:r>
            <w:r>
              <w:rPr>
                <w:rFonts w:hint="eastAsia" w:ascii="Times New Roman" w:hAnsi="Times New Roman" w:eastAsia="宋体" w:cs="宋体"/>
                <w:sz w:val="24"/>
                <w:szCs w:val="24"/>
                <w:shd w:val="clear" w:color="auto" w:fill="FFFFFF"/>
                <w:lang w:val="en-US" w:eastAsia="zh-CN"/>
              </w:rPr>
              <w:t xml:space="preserve"> 现场调研公司会议室</w:t>
            </w:r>
          </w:p>
          <w:p>
            <w:pPr>
              <w:rPr>
                <w:rFonts w:hint="eastAsia" w:ascii="宋体" w:hAnsi="宋体" w:eastAsia="宋体" w:cs="宋体"/>
                <w:sz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 xml:space="preserve">2025年8月28日 </w:t>
            </w:r>
            <w:r>
              <w:rPr>
                <w:rFonts w:hint="eastAsia" w:ascii="Times New Roman" w:hAnsi="Times New Roman" w:eastAsia="宋体" w:cs="宋体"/>
                <w:b w:val="0"/>
                <w:bCs w:val="0"/>
                <w:sz w:val="24"/>
                <w:szCs w:val="24"/>
                <w:shd w:val="clear" w:color="auto" w:fill="FFFFFF"/>
                <w:lang w:val="en-US" w:eastAsia="zh-CN"/>
              </w:rPr>
              <w:t>电话会议</w:t>
            </w:r>
          </w:p>
          <w:p>
            <w:pPr>
              <w:rPr>
                <w:rFonts w:hint="default" w:ascii="Times New Roman" w:hAnsi="Times New Roman" w:eastAsia="宋体" w:cs="宋体"/>
                <w:sz w:val="24"/>
                <w:szCs w:val="24"/>
                <w:shd w:val="clear" w:color="auto" w:fill="FFFFFF"/>
                <w:lang w:val="en-US" w:eastAsia="zh-CN"/>
              </w:rPr>
            </w:pPr>
            <w:r>
              <w:rPr>
                <w:rFonts w:hint="eastAsia" w:ascii="Times New Roman" w:hAnsi="Times New Roman" w:eastAsia="宋体" w:cs="宋体"/>
                <w:b/>
                <w:bCs/>
                <w:sz w:val="24"/>
                <w:szCs w:val="24"/>
                <w:shd w:val="clear" w:color="auto" w:fill="FFFFFF"/>
                <w:lang w:val="en-US" w:eastAsia="zh-CN"/>
              </w:rPr>
              <w:t xml:space="preserve">2025年9月19日 </w:t>
            </w:r>
            <w:r>
              <w:rPr>
                <w:rFonts w:hint="eastAsia" w:ascii="宋体" w:hAnsi="宋体" w:eastAsia="宋体" w:cs="宋体"/>
                <w:sz w:val="24"/>
                <w:shd w:val="clear" w:color="auto" w:fill="FFFFFF"/>
                <w:lang w:val="en-US" w:eastAsia="zh-CN"/>
              </w:rPr>
              <w:t>投资者网上集体接待日线上活动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hint="eastAsia" w:ascii="宋体" w:hAnsi="宋体" w:eastAsia="宋体" w:cs="宋体"/>
                <w:sz w:val="24"/>
                <w:szCs w:val="24"/>
                <w:shd w:val="clear" w:color="auto" w:fill="FFFFFF"/>
              </w:rPr>
              <w:t>公司接待人员姓名</w:t>
            </w:r>
          </w:p>
        </w:tc>
        <w:tc>
          <w:tcPr>
            <w:tcW w:w="6218" w:type="dxa"/>
            <w:vAlign w:val="center"/>
          </w:tcPr>
          <w:p>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董事长、总经理：王成海</w:t>
            </w:r>
          </w:p>
          <w:p>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董事会秘书：王晓兰</w:t>
            </w:r>
          </w:p>
          <w:p>
            <w:pPr>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财务总监：陈公平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304" w:type="dxa"/>
            <w:vAlign w:val="center"/>
          </w:tcPr>
          <w:p>
            <w:pPr>
              <w:jc w:val="both"/>
              <w:rPr>
                <w:rFonts w:ascii="sans-serif" w:hAnsi="sans-serif" w:eastAsia="sans-serif" w:cs="sans-serif"/>
                <w:szCs w:val="21"/>
                <w:shd w:val="clear" w:color="auto" w:fill="FFFFFF"/>
              </w:rPr>
            </w:pPr>
            <w:r>
              <w:rPr>
                <w:rFonts w:hint="eastAsia" w:ascii="Times New Roman" w:hAnsi="Times New Roman"/>
                <w:sz w:val="24"/>
                <w:lang w:val="en-US" w:eastAsia="zh-CN"/>
              </w:rPr>
              <w:t>投资者关系活动主要内容介绍</w:t>
            </w: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1、</w:t>
            </w:r>
            <w:r>
              <w:rPr>
                <w:rFonts w:hint="eastAsia" w:ascii="Times New Roman" w:hAnsi="Times New Roman" w:cstheme="minorBidi"/>
                <w:kern w:val="2"/>
                <w:sz w:val="24"/>
                <w:szCs w:val="24"/>
                <w:lang w:val="en-US" w:eastAsia="zh-CN" w:bidi="ar-SA"/>
              </w:rPr>
              <w:t>针对液冷产品公司是否有收到客户通知让提前做好产能准备？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答：尊敬的投资者，您好，公司液冷产品主要用于对连接器和光模块信号传递接触面进行散热处理，主要是配套Cage供货给客户。公司已收到客户通知，同步对Cage和液冷产品做产能上的准备，谢谢。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heme="minorBidi"/>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"https://rs.p5w.net/question/07086e9251af4bd4a165e1a5e72ccc81.shtml" \t "https://rs.p5w.net/guestIntroduction/_blank"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越南新建子工厂，预计什么时间可以生产？</w:t>
            </w:r>
            <w:r>
              <w:rPr>
                <w:rFonts w:hint="eastAsia" w:ascii="Times New Roman" w:hAnsi="Times New Roman" w:eastAsia="宋体" w:cs="Times New Roman"/>
                <w:sz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答：尊敬的投资者，您好，越南新设全资子公司目前还在前期规划阶段，明年开始动工，最快明年年底能够进行生产，谢谢。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3</w:t>
            </w:r>
            <w:r>
              <w:rPr>
                <w:rFonts w:hint="eastAsia" w:ascii="Times New Roman" w:hAnsi="Times New Roman" w:eastAsiaTheme="minorEastAsia" w:cstheme="minorBidi"/>
                <w:kern w:val="2"/>
                <w:sz w:val="24"/>
                <w:szCs w:val="24"/>
                <w:lang w:val="en-US" w:eastAsia="zh-CN" w:bidi="ar-SA"/>
              </w:rPr>
              <w:t>、</w:t>
            </w:r>
            <w:r>
              <w:rPr>
                <w:rFonts w:hint="eastAsia" w:ascii="Times New Roman" w:hAnsi="Times New Roman" w:cstheme="minorBidi"/>
                <w:kern w:val="2"/>
                <w:sz w:val="24"/>
                <w:szCs w:val="24"/>
                <w:lang w:val="en-US" w:eastAsia="zh-CN" w:bidi="ar-SA"/>
              </w:rPr>
              <w:t>公司现有产能情况？是否有产能压力？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olor w:val="auto"/>
                <w:sz w:val="24"/>
                <w:lang w:val="en-US" w:eastAsia="zh-CN"/>
              </w:rPr>
            </w:pPr>
            <w:r>
              <w:rPr>
                <w:rFonts w:hint="eastAsia" w:ascii="Times New Roman" w:hAnsi="Times New Roman" w:cstheme="minorBidi"/>
                <w:kern w:val="2"/>
                <w:sz w:val="24"/>
                <w:szCs w:val="24"/>
                <w:lang w:val="en-US" w:eastAsia="zh-CN" w:bidi="ar-SA"/>
              </w:rPr>
              <w:t>答</w:t>
            </w:r>
            <w:r>
              <w:rPr>
                <w:rFonts w:hint="eastAsia" w:ascii="Times New Roman" w:hAnsi="Times New Roman" w:cstheme="minorBidi"/>
                <w:color w:val="auto"/>
                <w:kern w:val="2"/>
                <w:sz w:val="24"/>
                <w:szCs w:val="24"/>
                <w:lang w:val="en-US" w:eastAsia="zh-CN" w:bidi="ar-SA"/>
              </w:rPr>
              <w:t>：尊敬的投资者，您好，</w:t>
            </w:r>
            <w:r>
              <w:rPr>
                <w:rFonts w:hint="eastAsia" w:ascii="Times New Roman" w:hAnsi="Times New Roman"/>
                <w:sz w:val="24"/>
                <w:lang w:val="en-US" w:eastAsia="zh-CN"/>
              </w:rPr>
              <w:t>目前公司有四个生产基地，其中东莞鼎通以生产通讯连接器为主，并逐渐通过租赁扩大空间提升产能；河南鼎润以生产汽车连接器为主，客户中航光电部分产品在河南鼎润生产，河南鼎润地方比较大尚未达到饱和状态；长沙鼎通目前还在建设中；马来西亚鼎通今年已经开始起量。目前整体来看，公司储备的产能可以满足目前发展态势，</w:t>
            </w:r>
            <w:r>
              <w:rPr>
                <w:rFonts w:hint="eastAsia" w:ascii="Times New Roman" w:hAnsi="Times New Roman"/>
                <w:color w:val="auto"/>
                <w:sz w:val="24"/>
                <w:lang w:val="en-US" w:eastAsia="zh-CN"/>
              </w:rPr>
              <w:t>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4</w:t>
            </w:r>
            <w:r>
              <w:rPr>
                <w:rFonts w:hint="eastAsia" w:ascii="Times New Roman" w:hAnsi="Times New Roman" w:eastAsiaTheme="minorEastAsia" w:cstheme="minorBidi"/>
                <w:kern w:val="2"/>
                <w:sz w:val="24"/>
                <w:szCs w:val="24"/>
                <w:lang w:val="en-US" w:eastAsia="zh-CN" w:bidi="ar-SA"/>
              </w:rPr>
              <w:t>、</w:t>
            </w:r>
            <w:r>
              <w:rPr>
                <w:rFonts w:hint="eastAsia" w:ascii="Times New Roman" w:hAnsi="Times New Roman" w:cstheme="minorBidi"/>
                <w:kern w:val="2"/>
                <w:sz w:val="24"/>
                <w:szCs w:val="24"/>
                <w:lang w:val="en-US" w:eastAsia="zh-CN" w:bidi="ar-SA"/>
              </w:rPr>
              <w:t>请问公司液冷散热产品在1.6T光模块中是标配吗？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答：尊敬的投资者，您好，目前公司224G产品部分是安装液冷散热器，部分是安装热管散热器，液冷散热产品在1.6T光模块中还未达到完全渗透，谢谢。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5</w:t>
            </w:r>
            <w:r>
              <w:rPr>
                <w:rFonts w:hint="eastAsia" w:ascii="Times New Roman" w:hAnsi="Times New Roman" w:eastAsiaTheme="minorEastAsia" w:cstheme="minorBidi"/>
                <w:kern w:val="2"/>
                <w:sz w:val="24"/>
                <w:szCs w:val="24"/>
                <w:lang w:val="en-US" w:eastAsia="zh-CN" w:bidi="ar-SA"/>
              </w:rPr>
              <w:t>、</w:t>
            </w:r>
            <w:r>
              <w:rPr>
                <w:rFonts w:hint="eastAsia" w:ascii="Times New Roman" w:hAnsi="Times New Roman" w:cstheme="minorBidi"/>
                <w:kern w:val="2"/>
                <w:sz w:val="24"/>
                <w:szCs w:val="24"/>
                <w:lang w:val="en-US" w:eastAsia="zh-CN" w:bidi="ar-SA"/>
              </w:rPr>
              <w:t>公司汽车业务怎么样？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答：尊敬的投资者，您好，公司三季度汽车业务环比有所增长，前期和比亚迪合作的产品开始逐渐放量，同时BMS项目两条自动化产线已安装完成，在正常生产中，谢谢。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6</w:t>
            </w:r>
            <w:r>
              <w:rPr>
                <w:rFonts w:hint="eastAsia" w:ascii="Times New Roman" w:hAnsi="Times New Roman" w:eastAsiaTheme="minorEastAsia" w:cstheme="minorBidi"/>
                <w:kern w:val="2"/>
                <w:sz w:val="24"/>
                <w:szCs w:val="24"/>
                <w:lang w:val="en-US" w:eastAsia="zh-CN" w:bidi="ar-SA"/>
              </w:rPr>
              <w:t>、</w:t>
            </w:r>
            <w:r>
              <w:rPr>
                <w:rFonts w:hint="eastAsia" w:ascii="Times New Roman" w:hAnsi="Times New Roman" w:cstheme="minorBidi"/>
                <w:kern w:val="2"/>
                <w:sz w:val="24"/>
                <w:szCs w:val="24"/>
                <w:lang w:val="en-US" w:eastAsia="zh-CN" w:bidi="ar-SA"/>
              </w:rPr>
              <w:t>公司背板连接器增长情况怎么样？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答：尊敬的投资者，您好</w:t>
            </w:r>
            <w:r>
              <w:rPr>
                <w:rFonts w:hint="eastAsia" w:ascii="Times New Roman" w:hAnsi="Times New Roman"/>
                <w:sz w:val="24"/>
                <w:lang w:val="en-US" w:eastAsia="zh-CN"/>
              </w:rPr>
              <w:t>，背板连接器占公司通讯业务的30%左右的份额，生产订单和I/O连接器保持同比增长状态，谢谢</w:t>
            </w:r>
            <w:r>
              <w:rPr>
                <w:rFonts w:hint="eastAsia" w:ascii="Times New Roman" w:hAnsi="Times New Roman" w:cstheme="minorBidi"/>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7</w:t>
            </w:r>
            <w:r>
              <w:rPr>
                <w:rFonts w:hint="eastAsia" w:ascii="Times New Roman" w:hAnsi="Times New Roman" w:eastAsiaTheme="minorEastAsia" w:cstheme="minorBidi"/>
                <w:kern w:val="2"/>
                <w:sz w:val="24"/>
                <w:szCs w:val="24"/>
                <w:lang w:val="en-US" w:eastAsia="zh-CN" w:bidi="ar-SA"/>
              </w:rPr>
              <w:t>、</w:t>
            </w:r>
            <w:r>
              <w:rPr>
                <w:rFonts w:hint="eastAsia" w:ascii="Times New Roman" w:hAnsi="Times New Roman" w:cstheme="minorBidi"/>
                <w:kern w:val="2"/>
                <w:sz w:val="24"/>
                <w:szCs w:val="24"/>
                <w:lang w:val="en-US" w:eastAsia="zh-CN" w:bidi="ar-SA"/>
              </w:rPr>
              <w:t>公司是通过哪几家主要的连接器合作伙伴（如安费诺、泰科、莫仕、富士康）向NVIDIA供应高速连接器组件的？在这些合作伙伴的同类产品供应体系中，公司占有的份额大致是多少？未来是否有提升计划？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heme="minorBidi"/>
                <w:kern w:val="2"/>
                <w:sz w:val="24"/>
                <w:szCs w:val="24"/>
                <w:lang w:val="en-US" w:eastAsia="zh-CN" w:bidi="ar-SA"/>
              </w:rPr>
            </w:pPr>
            <w:r>
              <w:rPr>
                <w:rFonts w:hint="eastAsia" w:ascii="Times New Roman" w:hAnsi="Times New Roman" w:cstheme="minorBidi"/>
                <w:kern w:val="2"/>
                <w:sz w:val="24"/>
                <w:szCs w:val="24"/>
                <w:lang w:val="en-US" w:eastAsia="zh-CN" w:bidi="ar-SA"/>
              </w:rPr>
              <w:t>答：尊敬的投资者，您好，公司主要客户为安费诺、莫仕、泰科等，公司也为现有客户的主要供应商，随着市场需求的增长，与客户的合作保持环比增长。未来公司将继续与客户保持紧密联系，配合客户研发生产更多通讯连接器产品，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8、公司半年收入利润高增长是因为风口原因吗？有可持续性吗？公司技术有门坎吗？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半年度收入利润高增长主要由于公司前期储备的项目开始放量，预计后续将继续保持一定的增长。公司具有专业的精密磨具开发和制造能力，产品精密程度高，具备一定的技术门槛，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 大股东减持减完了吗？大股东减持是不看好公司吗？是认为股价高估了吗？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答：尊敬的投资者，您好，大股东前期询价转让已减持完毕，减持主要基于个人资金需求，不存在其他原因，谢谢。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10、您好，公司四季度的业绩成长性和订单增量预计如何，后续会进行哪些产品方面的扩产？年底液冷产品量产后对业绩的拉动预计会有多大？公司未来是否会有并购、整合上下游之类的可能性？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w:t>
            </w:r>
            <w:bookmarkStart w:id="0" w:name="OLE_LINK2"/>
            <w:r>
              <w:rPr>
                <w:rFonts w:hint="eastAsia" w:ascii="Times New Roman" w:hAnsi="Times New Roman" w:eastAsia="宋体" w:cs="Times New Roman"/>
                <w:sz w:val="24"/>
                <w:lang w:val="en-US" w:eastAsia="zh-CN"/>
              </w:rPr>
              <w:t>尊敬的投资者，您好，公司四季度的业绩、订单情况以及扩产计划还要看后续客户订单需求；液冷产品目前还在量产模具产品送样阶段，目前无法预计订单需求；公司未来战略规划请关注公司后续相关公告，谢谢。</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w:t>
            </w:r>
            <w:r>
              <w:rPr>
                <w:rFonts w:hint="default" w:ascii="Times New Roman" w:hAnsi="Times New Roman" w:eastAsia="宋体" w:cs="Times New Roman"/>
                <w:sz w:val="24"/>
                <w:lang w:val="en-US" w:eastAsia="zh-CN"/>
              </w:rPr>
              <w:t xml:space="preserve">、公司当前的产能利用率如何？相关扩产计划是否会提前？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答：尊敬的投资者，您好，公司目前的产能利用率在75%左右，相关扩产计划会提前准备，谢谢。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w:t>
            </w:r>
            <w:r>
              <w:rPr>
                <w:rFonts w:hint="default" w:ascii="Times New Roman" w:hAnsi="Times New Roman" w:eastAsia="宋体" w:cs="Times New Roman"/>
                <w:sz w:val="24"/>
                <w:lang w:val="en-US" w:eastAsia="zh-CN"/>
              </w:rPr>
              <w:t xml:space="preserve">、光进铜退，说了二年了，经常干扰股价。公司还投资扩大生产，对公司铜缆连接影响如何？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答：</w:t>
            </w:r>
            <w:bookmarkStart w:id="1" w:name="OLE_LINK1"/>
            <w:r>
              <w:rPr>
                <w:rFonts w:hint="default" w:ascii="Times New Roman" w:hAnsi="Times New Roman" w:eastAsia="宋体" w:cs="Times New Roman"/>
                <w:sz w:val="24"/>
                <w:lang w:val="en-US" w:eastAsia="zh-CN"/>
              </w:rPr>
              <w:t>尊敬的投资者，您好，公司订单饱和，生产经营情况正常，谢谢。</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w:t>
            </w:r>
            <w:r>
              <w:rPr>
                <w:rFonts w:hint="default" w:ascii="Times New Roman" w:hAnsi="Times New Roman" w:eastAsia="宋体" w:cs="Times New Roman"/>
                <w:sz w:val="24"/>
                <w:lang w:val="en-US" w:eastAsia="zh-CN"/>
              </w:rPr>
              <w:t>三季报什么时间公布？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w:t>
            </w:r>
            <w:r>
              <w:rPr>
                <w:rFonts w:hint="default" w:ascii="Times New Roman" w:hAnsi="Times New Roman" w:eastAsia="宋体" w:cs="Times New Roman"/>
                <w:sz w:val="24"/>
                <w:lang w:val="en-US" w:eastAsia="zh-CN"/>
              </w:rPr>
              <w:t>敬的投资者，您好，目前9月份还未结束，具体时间还要等财务结账后，请关注公司后续公告，谢谢。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w:t>
            </w:r>
            <w:r>
              <w:rPr>
                <w:rFonts w:hint="default" w:ascii="Times New Roman" w:hAnsi="Times New Roman" w:eastAsia="宋体" w:cs="Times New Roman"/>
                <w:sz w:val="24"/>
                <w:lang w:val="en-US" w:eastAsia="zh-CN"/>
              </w:rPr>
              <w:t xml:space="preserve">、公司毛利率在当前基础上未来提升的空间有多大？液冷新产品的量产对整体毛利率提升是否会有贡献？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答：尊敬的投资者，您好，公司新产品上量后，毛利率还会有一定的增长空间，后续将逐渐趋于一个稳定的水平；液冷新产品的量产会对公司整体毛利率提升有一定的贡献，谢谢。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15、</w:t>
            </w:r>
            <w:r>
              <w:rPr>
                <w:rFonts w:hint="eastAsia" w:ascii="Times New Roman" w:hAnsi="Times New Roman" w:eastAsia="宋体" w:cs="Times New Roman"/>
                <w:sz w:val="24"/>
                <w:lang w:val="en-US" w:eastAsia="zh-CN"/>
              </w:rPr>
              <w:t>麻烦问下2025年第三季度贵公司的发展情况如何？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答：尊敬的投资者，您好，公司三季度订单饱和，生产经营情况正常，谢谢。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16、</w:t>
            </w:r>
            <w:r>
              <w:rPr>
                <w:rFonts w:hint="eastAsia" w:ascii="Times New Roman" w:hAnsi="Times New Roman" w:eastAsia="宋体" w:cs="Times New Roman"/>
                <w:sz w:val="24"/>
                <w:lang w:val="en-US" w:eastAsia="zh-CN"/>
              </w:rPr>
              <w:t>拜托能给与一个有关2025年三季度业绩的正向反馈？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答：尊敬的投资者，您好，公司订单饱和，生产经营情况正常，感谢您的关注，谢谢。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17、</w:t>
            </w:r>
            <w:r>
              <w:rPr>
                <w:rFonts w:hint="eastAsia" w:ascii="Times New Roman" w:hAnsi="Times New Roman" w:eastAsia="宋体" w:cs="Times New Roman"/>
                <w:sz w:val="24"/>
                <w:lang w:val="en-US" w:eastAsia="zh-CN"/>
              </w:rPr>
              <w:t>公司2025年整体营收和净利润预计会增长多少？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答：尊敬的投资者，您好，公司2025年业绩预期，可参考公司股权激励目标，谢谢。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18、</w:t>
            </w:r>
            <w:r>
              <w:rPr>
                <w:rFonts w:hint="eastAsia" w:ascii="Times New Roman" w:hAnsi="Times New Roman" w:eastAsia="宋体" w:cs="Times New Roman"/>
                <w:sz w:val="24"/>
                <w:lang w:val="en-US" w:eastAsia="zh-CN"/>
              </w:rPr>
              <w:t>英伟达在液冷方面对供应商提出新的要求后，请问公司在MLCP技术方面有哪些储备和规划？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答：尊敬的投资者，您好，公司的液冷产品主要用于对连接器和光模块信号传递接触面进行散热处理，谢谢。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19、</w:t>
            </w:r>
            <w:r>
              <w:rPr>
                <w:rFonts w:hint="eastAsia" w:ascii="Times New Roman" w:hAnsi="Times New Roman" w:eastAsia="宋体" w:cs="Times New Roman"/>
                <w:sz w:val="24"/>
                <w:lang w:val="en-US" w:eastAsia="zh-CN"/>
              </w:rPr>
              <w:t>请问目前在手订单情况？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答：尊敬的投资者，您好，公司目前在手订单充足，生产经营情况正常，谢谢。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20、</w:t>
            </w:r>
            <w:r>
              <w:rPr>
                <w:rFonts w:hint="eastAsia" w:ascii="Times New Roman" w:hAnsi="Times New Roman" w:eastAsia="宋体" w:cs="Times New Roman"/>
                <w:sz w:val="24"/>
                <w:lang w:val="en-US" w:eastAsia="zh-CN"/>
              </w:rPr>
              <w:t>马来西亚子公司目前经营情况如何？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答：尊敬的投资者，您好，马来西亚子公司目前订单充足，经营情况正常，在二季度已逐渐开始盈利，三季度能够实现整体盈利，谢谢。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21、</w:t>
            </w:r>
            <w:r>
              <w:rPr>
                <w:rFonts w:hint="eastAsia" w:ascii="Times New Roman" w:hAnsi="Times New Roman" w:eastAsia="宋体" w:cs="Times New Roman"/>
                <w:sz w:val="24"/>
                <w:lang w:val="en-US" w:eastAsia="zh-CN"/>
              </w:rPr>
              <w:t>贵公司有重组收购计划么？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答：尊敬的投资者，您好，公司未来战略规划请关注公司后续相关公告，谢谢。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22、</w:t>
            </w:r>
            <w:r>
              <w:rPr>
                <w:rFonts w:hint="eastAsia" w:ascii="Times New Roman" w:hAnsi="Times New Roman" w:eastAsia="宋体" w:cs="Times New Roman"/>
                <w:sz w:val="24"/>
                <w:lang w:val="en-US" w:eastAsia="zh-CN"/>
              </w:rPr>
              <w:t>公司有没有什么目标和计划？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答：尊敬的投资者，您好，公司未来战略规划请关注公司后续相关公告，谢谢。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23、</w:t>
            </w:r>
            <w:r>
              <w:rPr>
                <w:rFonts w:hint="eastAsia" w:ascii="Times New Roman" w:hAnsi="Times New Roman" w:eastAsia="宋体" w:cs="Times New Roman"/>
                <w:sz w:val="24"/>
                <w:lang w:val="en-US" w:eastAsia="zh-CN"/>
              </w:rPr>
              <w:t>麻烦问下，贵公司2025第三季度液冷产品有没有批量出货？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答：尊敬的投资者，您好，公司液冷产品量产模具生产的产品已交付给客户，目前在验证阶段，后续量产等客户通知，谢谢。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24、</w:t>
            </w:r>
            <w:r>
              <w:rPr>
                <w:rFonts w:hint="eastAsia" w:ascii="Times New Roman" w:hAnsi="Times New Roman" w:eastAsia="宋体" w:cs="Times New Roman"/>
                <w:sz w:val="24"/>
                <w:lang w:val="en-US" w:eastAsia="zh-CN"/>
              </w:rPr>
              <w:t>麻烦问下，公司会发2025年三季度业绩预报么？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答：尊敬的投资，您好，因为三季报将会在三季度结束后一个月内发出，故公司不再单独进行业绩预告，谢谢。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25、</w:t>
            </w:r>
            <w:r>
              <w:rPr>
                <w:rFonts w:hint="eastAsia" w:ascii="Times New Roman" w:hAnsi="Times New Roman" w:eastAsia="宋体" w:cs="Times New Roman"/>
                <w:sz w:val="24"/>
                <w:lang w:val="en-US" w:eastAsia="zh-CN"/>
              </w:rPr>
              <w:t>请问光模块配套的液冷产品目前量产节奏如何？价值量在整个液冷光模块产品中占比多少？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答：尊敬的投资者，您好，公司的液冷产品主要用于对连接器和光模块信号传递接触面进行散热处理，谢谢。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26、</w:t>
            </w:r>
            <w:r>
              <w:rPr>
                <w:rFonts w:hint="eastAsia" w:ascii="Times New Roman" w:hAnsi="Times New Roman" w:eastAsia="宋体" w:cs="Times New Roman"/>
                <w:sz w:val="24"/>
                <w:lang w:val="en-US" w:eastAsia="zh-CN"/>
              </w:rPr>
              <w:t>贵司有否根据北美需求在研发新的液冷组模产品？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答：尊敬的投资者，您好，公司液冷产品主要客户为安费诺、莫仕、泰科、立讯精密等，主要用于对连接器和光模块信号传递接触面进行散热处理，且一直在配合客户开发新的产品系列的液冷产品，谢谢。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27、</w:t>
            </w:r>
            <w:r>
              <w:rPr>
                <w:rFonts w:hint="eastAsia" w:ascii="Times New Roman" w:hAnsi="Times New Roman" w:eastAsia="宋体" w:cs="Times New Roman"/>
                <w:sz w:val="24"/>
                <w:lang w:val="en-US" w:eastAsia="zh-CN"/>
              </w:rPr>
              <w:t>公司通讯连接器占比大，新能源汽车连接器有什么规划？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将继续保持与比亚迪、长安汽车、长城汽车等汽车客户的合作，并配合客户开发新的产品，同时BMS项目两条自动化产线已安装完成，在正常生产中，后续也是公司新能源汽车产品的重要增长点，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28、</w:t>
            </w:r>
            <w:r>
              <w:rPr>
                <w:rFonts w:hint="eastAsia" w:ascii="Times New Roman" w:hAnsi="Times New Roman" w:eastAsia="宋体" w:cs="Times New Roman"/>
                <w:sz w:val="24"/>
                <w:lang w:val="en-US" w:eastAsia="zh-CN"/>
              </w:rPr>
              <w:t>您好，最近英伟达发布了新的构架CPX，还有就是博通的ASIC构架，这些是否会提升液冷光模块连接器的使用量，是否会对公司的营收产生积极影响？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答：尊敬的投资者，您好，公司的液冷产品主要用于对连接器和光模块信号传递接触面进行散热处理，上述产品是否会提升公司液冷产品订单和对公司营收是否产生积极影响主要看客户后续订单需求，谢谢。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29</w:t>
            </w:r>
            <w:bookmarkStart w:id="2" w:name="_GoBack"/>
            <w:bookmarkEnd w:id="2"/>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sz w:val="24"/>
                <w:lang w:val="en-US" w:eastAsia="zh-CN"/>
              </w:rPr>
              <w:t>在CPO未来技术驱动的趋势下，公司核心产品通信高速连接器的应用会受到哪些影响，和光模块有哪些不用？价值量变大还是变小？用量变多还是变少？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答：尊敬的投资者，您好，公司目前生产经营正常，订单饱和，后续发展主要客户需求，谢谢。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304" w:type="dxa"/>
            <w:vAlign w:val="center"/>
          </w:tcPr>
          <w:p>
            <w:pPr>
              <w:jc w:val="both"/>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关于本次活动是否涉及应当披露重大信息的说明</w:t>
            </w: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sz w:val="24"/>
                <w:lang w:val="en-US" w:eastAsia="zh-CN"/>
              </w:rPr>
              <w:t>附件清单（如有）</w:t>
            </w:r>
          </w:p>
        </w:tc>
        <w:tc>
          <w:tcPr>
            <w:tcW w:w="6218" w:type="dxa"/>
            <w:vAlign w:val="center"/>
          </w:tcPr>
          <w:p>
            <w:pPr>
              <w:jc w:val="left"/>
              <w:rPr>
                <w:rFonts w:hint="eastAsia" w:ascii="宋体" w:hAnsi="宋体" w:eastAsia="宋体" w:cs="宋体"/>
                <w:color w:val="auto"/>
                <w:sz w:val="24"/>
                <w:shd w:val="clear" w:color="auto" w:fill="FFFFFF"/>
                <w:lang w:eastAsia="zh-CN"/>
              </w:rPr>
            </w:pPr>
            <w:r>
              <w:rPr>
                <w:rFonts w:hint="eastAsia" w:ascii="宋体" w:hAnsi="宋体" w:eastAsia="宋体" w:cs="宋体"/>
                <w:color w:val="auto"/>
                <w:sz w:val="24"/>
                <w:shd w:val="clear" w:color="auto" w:fill="FFFFFF"/>
                <w:lang w:eastAsia="zh-CN"/>
              </w:rPr>
              <w:t>无</w:t>
            </w:r>
          </w:p>
        </w:tc>
      </w:tr>
    </w:tbl>
    <w:p>
      <w:pPr>
        <w:jc w:val="left"/>
        <w:rPr>
          <w:rFonts w:ascii="sans-serif" w:hAnsi="sans-serif" w:eastAsia="sans-serif" w:cs="sans-serif"/>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ODRjMDk5YTg4ZTk1ZWNlODVlODNkYTgwOWRkOTQifQ=="/>
  </w:docVars>
  <w:rsids>
    <w:rsidRoot w:val="0091283B"/>
    <w:rsid w:val="00062B32"/>
    <w:rsid w:val="007F09A4"/>
    <w:rsid w:val="0091283B"/>
    <w:rsid w:val="009D7493"/>
    <w:rsid w:val="02DB1E83"/>
    <w:rsid w:val="03260EE3"/>
    <w:rsid w:val="03350C98"/>
    <w:rsid w:val="03A10CAA"/>
    <w:rsid w:val="04EA1A7B"/>
    <w:rsid w:val="058D1612"/>
    <w:rsid w:val="064267DB"/>
    <w:rsid w:val="0886622F"/>
    <w:rsid w:val="088820FF"/>
    <w:rsid w:val="088F0F3B"/>
    <w:rsid w:val="08C06527"/>
    <w:rsid w:val="08D6582F"/>
    <w:rsid w:val="092E2FE0"/>
    <w:rsid w:val="0A7B43AC"/>
    <w:rsid w:val="0B204802"/>
    <w:rsid w:val="0B4A7E73"/>
    <w:rsid w:val="0B7F2E6D"/>
    <w:rsid w:val="0C830864"/>
    <w:rsid w:val="0D995FCB"/>
    <w:rsid w:val="0E104E69"/>
    <w:rsid w:val="0E701318"/>
    <w:rsid w:val="0EC86D78"/>
    <w:rsid w:val="10DA70EF"/>
    <w:rsid w:val="123478B9"/>
    <w:rsid w:val="127A5769"/>
    <w:rsid w:val="12CC5D44"/>
    <w:rsid w:val="12F0389D"/>
    <w:rsid w:val="13E55A05"/>
    <w:rsid w:val="13ED7BAD"/>
    <w:rsid w:val="140E7F87"/>
    <w:rsid w:val="14107EB2"/>
    <w:rsid w:val="163F05DA"/>
    <w:rsid w:val="16D818F3"/>
    <w:rsid w:val="16EB42BE"/>
    <w:rsid w:val="16EC3C91"/>
    <w:rsid w:val="174D2976"/>
    <w:rsid w:val="184166A8"/>
    <w:rsid w:val="18C809B6"/>
    <w:rsid w:val="1AE87493"/>
    <w:rsid w:val="1B3E3557"/>
    <w:rsid w:val="1BBA7BD8"/>
    <w:rsid w:val="1C1A2FDF"/>
    <w:rsid w:val="1C3844FE"/>
    <w:rsid w:val="1D1A3B4F"/>
    <w:rsid w:val="209507F0"/>
    <w:rsid w:val="20FF5BE5"/>
    <w:rsid w:val="21BD2B8F"/>
    <w:rsid w:val="22111C88"/>
    <w:rsid w:val="237D5147"/>
    <w:rsid w:val="23BB5384"/>
    <w:rsid w:val="24786DB4"/>
    <w:rsid w:val="254610F8"/>
    <w:rsid w:val="26795443"/>
    <w:rsid w:val="29CF1324"/>
    <w:rsid w:val="2B407A89"/>
    <w:rsid w:val="2C4C6F88"/>
    <w:rsid w:val="2CA5144C"/>
    <w:rsid w:val="2D5C786C"/>
    <w:rsid w:val="2D834162"/>
    <w:rsid w:val="2F0B61AC"/>
    <w:rsid w:val="31235140"/>
    <w:rsid w:val="31CC1E9B"/>
    <w:rsid w:val="31FC546F"/>
    <w:rsid w:val="32FA0B34"/>
    <w:rsid w:val="33B11F7B"/>
    <w:rsid w:val="342E4601"/>
    <w:rsid w:val="348851A8"/>
    <w:rsid w:val="35657C97"/>
    <w:rsid w:val="35F66AB0"/>
    <w:rsid w:val="364E0396"/>
    <w:rsid w:val="36883AF3"/>
    <w:rsid w:val="376712E7"/>
    <w:rsid w:val="38221F62"/>
    <w:rsid w:val="38265678"/>
    <w:rsid w:val="38B4055C"/>
    <w:rsid w:val="38B642D4"/>
    <w:rsid w:val="38C56E85"/>
    <w:rsid w:val="3A8A2E97"/>
    <w:rsid w:val="3B9755D7"/>
    <w:rsid w:val="3C237ED3"/>
    <w:rsid w:val="3D1E68EC"/>
    <w:rsid w:val="3D7A2E99"/>
    <w:rsid w:val="3DF416CD"/>
    <w:rsid w:val="3E2A46C8"/>
    <w:rsid w:val="3E895FE7"/>
    <w:rsid w:val="4013200C"/>
    <w:rsid w:val="402A503F"/>
    <w:rsid w:val="405D5B36"/>
    <w:rsid w:val="41290F84"/>
    <w:rsid w:val="425F282E"/>
    <w:rsid w:val="42B3339C"/>
    <w:rsid w:val="42BC4BDD"/>
    <w:rsid w:val="42EE1632"/>
    <w:rsid w:val="434626F9"/>
    <w:rsid w:val="44175382"/>
    <w:rsid w:val="442C7B41"/>
    <w:rsid w:val="448D1B53"/>
    <w:rsid w:val="44CC51FD"/>
    <w:rsid w:val="456A353C"/>
    <w:rsid w:val="45A831F7"/>
    <w:rsid w:val="46DC75FC"/>
    <w:rsid w:val="4840005F"/>
    <w:rsid w:val="4869690F"/>
    <w:rsid w:val="49AA08AF"/>
    <w:rsid w:val="49BA061D"/>
    <w:rsid w:val="49C102A1"/>
    <w:rsid w:val="4A04152D"/>
    <w:rsid w:val="4AFA5CC9"/>
    <w:rsid w:val="4BD56694"/>
    <w:rsid w:val="4C2F0F0C"/>
    <w:rsid w:val="4CBD0D73"/>
    <w:rsid w:val="4D5819A6"/>
    <w:rsid w:val="4DC93502"/>
    <w:rsid w:val="4DD23507"/>
    <w:rsid w:val="4DFE10C7"/>
    <w:rsid w:val="4FD1784D"/>
    <w:rsid w:val="508F4832"/>
    <w:rsid w:val="50EA500B"/>
    <w:rsid w:val="50FC6351"/>
    <w:rsid w:val="51425436"/>
    <w:rsid w:val="537918D6"/>
    <w:rsid w:val="541A1764"/>
    <w:rsid w:val="54992FD0"/>
    <w:rsid w:val="54FA19CD"/>
    <w:rsid w:val="58840844"/>
    <w:rsid w:val="58EB79BC"/>
    <w:rsid w:val="59400F93"/>
    <w:rsid w:val="59CE718B"/>
    <w:rsid w:val="5B1F2A6E"/>
    <w:rsid w:val="5D3729AA"/>
    <w:rsid w:val="5ECD3218"/>
    <w:rsid w:val="5F0B4806"/>
    <w:rsid w:val="5F903ADA"/>
    <w:rsid w:val="6007722E"/>
    <w:rsid w:val="605F10EA"/>
    <w:rsid w:val="62365232"/>
    <w:rsid w:val="62A80031"/>
    <w:rsid w:val="64DC4DF9"/>
    <w:rsid w:val="64F00CB7"/>
    <w:rsid w:val="664D6AA2"/>
    <w:rsid w:val="66770C98"/>
    <w:rsid w:val="66B867E0"/>
    <w:rsid w:val="66DC0EEC"/>
    <w:rsid w:val="688D02FE"/>
    <w:rsid w:val="68E257DD"/>
    <w:rsid w:val="694E3F32"/>
    <w:rsid w:val="696B7F52"/>
    <w:rsid w:val="6975063A"/>
    <w:rsid w:val="6B8B276F"/>
    <w:rsid w:val="6C39469E"/>
    <w:rsid w:val="6C4362DE"/>
    <w:rsid w:val="6F39380E"/>
    <w:rsid w:val="6F505463"/>
    <w:rsid w:val="6F8B3A7E"/>
    <w:rsid w:val="702B780B"/>
    <w:rsid w:val="704F6D52"/>
    <w:rsid w:val="7075322F"/>
    <w:rsid w:val="736E6F7E"/>
    <w:rsid w:val="74166DB4"/>
    <w:rsid w:val="7641171E"/>
    <w:rsid w:val="77817A9A"/>
    <w:rsid w:val="77A9629F"/>
    <w:rsid w:val="77F9150C"/>
    <w:rsid w:val="78236B56"/>
    <w:rsid w:val="78846242"/>
    <w:rsid w:val="7A196A33"/>
    <w:rsid w:val="7A5C5F17"/>
    <w:rsid w:val="7B3B5197"/>
    <w:rsid w:val="7B7B027E"/>
    <w:rsid w:val="7C9746FF"/>
    <w:rsid w:val="7CCC09D1"/>
    <w:rsid w:val="7D55323F"/>
    <w:rsid w:val="7D973ACD"/>
    <w:rsid w:val="7DBF2C63"/>
    <w:rsid w:val="7DF4505C"/>
    <w:rsid w:val="7F743B6E"/>
    <w:rsid w:val="7FC8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2348</Words>
  <Characters>2434</Characters>
  <Lines>2</Lines>
  <Paragraphs>1</Paragraphs>
  <TotalTime>2</TotalTime>
  <ScaleCrop>false</ScaleCrop>
  <LinksUpToDate>false</LinksUpToDate>
  <CharactersWithSpaces>2502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2021-01-20T09:15:00Z</dcterms:created>
  <dc:creator>wxl</dc:creator>
  <cp:lastModifiedBy>cyril</cp:lastModifiedBy>
  <cp:lastPrinted>2021-01-21T07:19:00Z</cp:lastPrinted>
  <dcterms:modified xsi:type="dcterms:W3CDTF">2025-09-22T01:50:52Z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1290684C5EFC4C5D9549FD2B5584E1AB_13</vt:lpwstr>
  </property>
  <property fmtid="{D5CDD505-2E9C-101B-9397-08002B2CF9AE}" pid="4" name="KSOTemplateDocerSaveRecord">
    <vt:lpwstr>eyJoZGlkIjoiNmIwZjc0MGFlYTFiYjI1OTVhMDMwYTc2MTFiYTg2NDYiLCJ1c2VySWQiOiIxNzQyNjI3OTcifQ==</vt:lpwstr>
  </property>
</Properties>
</file>