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E46" w:rsidRPr="008427E8" w:rsidRDefault="00AE331F" w:rsidP="00A86641">
      <w:pPr>
        <w:spacing w:beforeLines="50" w:before="156" w:afterLines="50" w:after="156" w:line="360" w:lineRule="auto"/>
        <w:rPr>
          <w:rFonts w:eastAsiaTheme="minorEastAsia"/>
          <w:bCs/>
          <w:iCs/>
          <w:color w:val="000000"/>
          <w:szCs w:val="21"/>
        </w:rPr>
      </w:pPr>
      <w:r w:rsidRPr="008427E8">
        <w:rPr>
          <w:bCs/>
          <w:iCs/>
          <w:color w:val="000000"/>
          <w:szCs w:val="21"/>
        </w:rPr>
        <w:t>证券代码：</w:t>
      </w:r>
      <w:r w:rsidRPr="008427E8">
        <w:rPr>
          <w:bCs/>
          <w:iCs/>
          <w:color w:val="000000"/>
          <w:szCs w:val="21"/>
        </w:rPr>
        <w:t>603</w:t>
      </w:r>
      <w:r w:rsidRPr="008427E8">
        <w:rPr>
          <w:rFonts w:eastAsiaTheme="minorEastAsia"/>
          <w:bCs/>
          <w:iCs/>
          <w:color w:val="000000"/>
          <w:szCs w:val="21"/>
        </w:rPr>
        <w:t>456</w:t>
      </w:r>
      <w:r w:rsidR="00B72DD5">
        <w:rPr>
          <w:rFonts w:eastAsiaTheme="minorEastAsia"/>
          <w:bCs/>
          <w:iCs/>
          <w:color w:val="000000"/>
          <w:szCs w:val="21"/>
        </w:rPr>
        <w:t xml:space="preserve">                                             </w:t>
      </w:r>
      <w:r w:rsidRPr="008427E8">
        <w:rPr>
          <w:bCs/>
          <w:iCs/>
          <w:color w:val="000000"/>
          <w:szCs w:val="21"/>
        </w:rPr>
        <w:t>证券简称：</w:t>
      </w:r>
      <w:proofErr w:type="gramStart"/>
      <w:r w:rsidRPr="008427E8">
        <w:rPr>
          <w:rFonts w:eastAsiaTheme="minorEastAsia"/>
          <w:bCs/>
          <w:iCs/>
          <w:color w:val="000000"/>
          <w:szCs w:val="21"/>
        </w:rPr>
        <w:t>九洲</w:t>
      </w:r>
      <w:proofErr w:type="gramEnd"/>
      <w:r w:rsidRPr="008427E8">
        <w:rPr>
          <w:rFonts w:eastAsiaTheme="minorEastAsia"/>
          <w:bCs/>
          <w:iCs/>
          <w:color w:val="000000"/>
          <w:szCs w:val="21"/>
        </w:rPr>
        <w:t>药业</w:t>
      </w:r>
    </w:p>
    <w:p w:rsidR="00210E46" w:rsidRPr="008427E8" w:rsidRDefault="00AE331F">
      <w:pPr>
        <w:jc w:val="center"/>
        <w:rPr>
          <w:rFonts w:eastAsiaTheme="minorEastAsia"/>
          <w:b/>
          <w:sz w:val="44"/>
          <w:szCs w:val="44"/>
        </w:rPr>
      </w:pPr>
      <w:r w:rsidRPr="008427E8">
        <w:rPr>
          <w:rFonts w:eastAsiaTheme="minorEastAsia"/>
          <w:b/>
          <w:sz w:val="44"/>
          <w:szCs w:val="44"/>
        </w:rPr>
        <w:t>浙江九洲药业股份有限公司</w:t>
      </w:r>
    </w:p>
    <w:p w:rsidR="00210E46" w:rsidRPr="008427E8" w:rsidRDefault="00AE331F">
      <w:pPr>
        <w:jc w:val="center"/>
        <w:rPr>
          <w:rFonts w:eastAsiaTheme="minorEastAsia"/>
          <w:b/>
          <w:sz w:val="44"/>
          <w:szCs w:val="44"/>
        </w:rPr>
      </w:pPr>
      <w:r w:rsidRPr="008427E8">
        <w:rPr>
          <w:rFonts w:eastAsiaTheme="minorEastAsia"/>
          <w:b/>
          <w:sz w:val="44"/>
          <w:szCs w:val="44"/>
        </w:rPr>
        <w:t>投资者关系活动记录表</w:t>
      </w:r>
    </w:p>
    <w:p w:rsidR="00210E46" w:rsidRPr="008427E8" w:rsidRDefault="00AE331F" w:rsidP="00A86641">
      <w:pPr>
        <w:spacing w:beforeLines="50" w:before="156" w:afterLines="50" w:after="156" w:line="276" w:lineRule="auto"/>
        <w:ind w:firstLineChars="2850" w:firstLine="6840"/>
        <w:rPr>
          <w:rFonts w:eastAsiaTheme="minorEastAsia"/>
          <w:bCs/>
          <w:iCs/>
          <w:color w:val="000000"/>
          <w:szCs w:val="21"/>
        </w:rPr>
      </w:pPr>
      <w:r w:rsidRPr="008427E8">
        <w:rPr>
          <w:rFonts w:eastAsiaTheme="minorEastAsia"/>
          <w:bCs/>
          <w:iCs/>
          <w:color w:val="000000"/>
          <w:sz w:val="24"/>
        </w:rPr>
        <w:t>编号</w:t>
      </w:r>
      <w:r w:rsidRPr="008427E8">
        <w:rPr>
          <w:rFonts w:eastAsiaTheme="minorEastAsia"/>
          <w:bCs/>
          <w:iCs/>
          <w:color w:val="000000"/>
          <w:szCs w:val="21"/>
        </w:rPr>
        <w:t>：</w:t>
      </w:r>
      <w:r w:rsidRPr="008427E8">
        <w:rPr>
          <w:rFonts w:eastAsiaTheme="minorEastAsia"/>
          <w:bCs/>
          <w:iCs/>
          <w:color w:val="000000"/>
          <w:szCs w:val="21"/>
        </w:rPr>
        <w:t>20</w:t>
      </w:r>
      <w:r w:rsidR="00B448C9" w:rsidRPr="008427E8">
        <w:rPr>
          <w:rFonts w:eastAsiaTheme="minorEastAsia"/>
          <w:bCs/>
          <w:iCs/>
          <w:color w:val="000000"/>
          <w:szCs w:val="21"/>
        </w:rPr>
        <w:t>2</w:t>
      </w:r>
      <w:r w:rsidR="00A45501" w:rsidRPr="008427E8">
        <w:rPr>
          <w:rFonts w:eastAsiaTheme="minorEastAsia"/>
          <w:bCs/>
          <w:iCs/>
          <w:color w:val="000000"/>
          <w:szCs w:val="21"/>
        </w:rPr>
        <w:t>1</w:t>
      </w:r>
      <w:r w:rsidR="00E20B21" w:rsidRPr="008427E8">
        <w:rPr>
          <w:rFonts w:eastAsiaTheme="minorEastAsia"/>
          <w:bCs/>
          <w:iCs/>
          <w:color w:val="000000"/>
          <w:szCs w:val="21"/>
        </w:rPr>
        <w:t>-</w:t>
      </w:r>
      <w:r w:rsidR="008427E8">
        <w:rPr>
          <w:rFonts w:eastAsiaTheme="minorEastAsia" w:hint="eastAsia"/>
          <w:bCs/>
          <w:iCs/>
          <w:color w:val="000000"/>
          <w:szCs w:val="21"/>
        </w:rPr>
        <w:t>0</w:t>
      </w:r>
      <w:r w:rsidR="008427E8">
        <w:rPr>
          <w:rFonts w:eastAsiaTheme="minorEastAsia"/>
          <w:bCs/>
          <w:iCs/>
          <w:color w:val="000000"/>
          <w:szCs w:val="21"/>
        </w:rPr>
        <w:t>0</w:t>
      </w:r>
      <w:r w:rsidR="00A86641">
        <w:rPr>
          <w:rFonts w:eastAsiaTheme="minorEastAsia" w:hint="eastAsia"/>
          <w:bCs/>
          <w:iCs/>
          <w:color w:val="000000"/>
          <w:szCs w:val="21"/>
        </w:rPr>
        <w:t>5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7546"/>
      </w:tblGrid>
      <w:tr w:rsidR="00210E46" w:rsidRPr="008427E8" w:rsidTr="004233FA">
        <w:trPr>
          <w:trHeight w:val="712"/>
          <w:jc w:val="center"/>
        </w:trPr>
        <w:tc>
          <w:tcPr>
            <w:tcW w:w="1793" w:type="dxa"/>
            <w:vAlign w:val="center"/>
          </w:tcPr>
          <w:p w:rsidR="00210E46" w:rsidRPr="008427E8" w:rsidRDefault="00AE331F" w:rsidP="00A86641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8427E8">
              <w:rPr>
                <w:b/>
                <w:bCs/>
                <w:iCs/>
                <w:color w:val="000000"/>
                <w:sz w:val="24"/>
              </w:rPr>
              <w:t>一、活动类别</w:t>
            </w:r>
          </w:p>
        </w:tc>
        <w:tc>
          <w:tcPr>
            <w:tcW w:w="7546" w:type="dxa"/>
            <w:vAlign w:val="center"/>
          </w:tcPr>
          <w:p w:rsidR="00210E46" w:rsidRPr="008427E8" w:rsidRDefault="00A45501" w:rsidP="00A86641">
            <w:pPr>
              <w:spacing w:beforeLines="50" w:before="156" w:afterLines="50" w:after="156" w:line="360" w:lineRule="auto"/>
              <w:rPr>
                <w:bCs/>
                <w:iCs/>
                <w:color w:val="000000"/>
                <w:sz w:val="24"/>
              </w:rPr>
            </w:pPr>
            <w:r w:rsidRPr="008427E8">
              <w:rPr>
                <w:bCs/>
                <w:iCs/>
                <w:color w:val="000000"/>
                <w:sz w:val="24"/>
              </w:rPr>
              <w:t>电话会议</w:t>
            </w:r>
          </w:p>
        </w:tc>
      </w:tr>
      <w:tr w:rsidR="00210E46" w:rsidRPr="008427E8" w:rsidTr="004233FA">
        <w:trPr>
          <w:trHeight w:val="942"/>
          <w:jc w:val="center"/>
        </w:trPr>
        <w:tc>
          <w:tcPr>
            <w:tcW w:w="1793" w:type="dxa"/>
            <w:vAlign w:val="center"/>
          </w:tcPr>
          <w:p w:rsidR="00210E46" w:rsidRPr="008427E8" w:rsidRDefault="00AE331F" w:rsidP="00A86641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8427E8">
              <w:rPr>
                <w:b/>
                <w:bCs/>
                <w:iCs/>
                <w:color w:val="000000"/>
                <w:sz w:val="24"/>
              </w:rPr>
              <w:t>二、参与方名称</w:t>
            </w:r>
          </w:p>
        </w:tc>
        <w:tc>
          <w:tcPr>
            <w:tcW w:w="7546" w:type="dxa"/>
            <w:vAlign w:val="center"/>
          </w:tcPr>
          <w:p w:rsidR="00185C13" w:rsidRPr="00170B77" w:rsidRDefault="0007246F" w:rsidP="00A86641">
            <w:pPr>
              <w:spacing w:line="360" w:lineRule="auto"/>
              <w:rPr>
                <w:sz w:val="24"/>
              </w:rPr>
            </w:pPr>
            <w:proofErr w:type="gramStart"/>
            <w:r w:rsidRPr="00170B77">
              <w:rPr>
                <w:rFonts w:hint="eastAsia"/>
                <w:sz w:val="24"/>
              </w:rPr>
              <w:t>浙商证券</w:t>
            </w:r>
            <w:proofErr w:type="gramEnd"/>
            <w:r w:rsidRPr="00170B77">
              <w:rPr>
                <w:rFonts w:hint="eastAsia"/>
                <w:sz w:val="24"/>
              </w:rPr>
              <w:t>、</w:t>
            </w:r>
            <w:r w:rsidR="00A86641" w:rsidRPr="00170B77">
              <w:rPr>
                <w:rFonts w:hint="eastAsia"/>
                <w:sz w:val="24"/>
              </w:rPr>
              <w:t>国盛证券、中信证券</w:t>
            </w:r>
            <w:r w:rsidR="00CB28DD" w:rsidRPr="00170B77">
              <w:rPr>
                <w:rFonts w:hint="eastAsia"/>
                <w:sz w:val="24"/>
              </w:rPr>
              <w:t>、</w:t>
            </w:r>
            <w:r w:rsidR="00FB0E66" w:rsidRPr="00FB0E66">
              <w:rPr>
                <w:rFonts w:hint="eastAsia"/>
                <w:sz w:val="24"/>
              </w:rPr>
              <w:t>瓴辉投资</w:t>
            </w:r>
            <w:r w:rsidR="00FB0E66">
              <w:rPr>
                <w:rFonts w:hint="eastAsia"/>
                <w:sz w:val="24"/>
              </w:rPr>
              <w:t>、</w:t>
            </w:r>
            <w:proofErr w:type="gramStart"/>
            <w:r w:rsidR="00420154" w:rsidRPr="00170B77">
              <w:rPr>
                <w:rFonts w:hint="eastAsia"/>
                <w:sz w:val="24"/>
              </w:rPr>
              <w:t>工银瑞</w:t>
            </w:r>
            <w:proofErr w:type="gramEnd"/>
            <w:r w:rsidR="00420154" w:rsidRPr="00170B77">
              <w:rPr>
                <w:rFonts w:hint="eastAsia"/>
                <w:sz w:val="24"/>
              </w:rPr>
              <w:t>信基金、华夏基金、</w:t>
            </w:r>
            <w:proofErr w:type="gramStart"/>
            <w:r w:rsidR="00420154" w:rsidRPr="00170B77">
              <w:rPr>
                <w:rFonts w:hint="eastAsia"/>
                <w:sz w:val="24"/>
              </w:rPr>
              <w:t>汇添</w:t>
            </w:r>
            <w:proofErr w:type="gramEnd"/>
            <w:r w:rsidR="00420154" w:rsidRPr="00170B77">
              <w:rPr>
                <w:rFonts w:hint="eastAsia"/>
                <w:sz w:val="24"/>
              </w:rPr>
              <w:t>富基金、</w:t>
            </w:r>
            <w:proofErr w:type="gramStart"/>
            <w:r w:rsidR="00CB28DD" w:rsidRPr="00170B77">
              <w:rPr>
                <w:rFonts w:hint="eastAsia"/>
                <w:sz w:val="24"/>
              </w:rPr>
              <w:t>浙商基</w:t>
            </w:r>
            <w:proofErr w:type="gramEnd"/>
            <w:r w:rsidR="00CB28DD" w:rsidRPr="00170B77">
              <w:rPr>
                <w:rFonts w:hint="eastAsia"/>
                <w:sz w:val="24"/>
              </w:rPr>
              <w:t>金、</w:t>
            </w:r>
            <w:r w:rsidR="00E527DA" w:rsidRPr="00170B77">
              <w:rPr>
                <w:rFonts w:hint="eastAsia"/>
                <w:sz w:val="24"/>
              </w:rPr>
              <w:t>嘉实基金、</w:t>
            </w:r>
            <w:r w:rsidR="007F7D18" w:rsidRPr="00170B77">
              <w:rPr>
                <w:rFonts w:hint="eastAsia"/>
                <w:sz w:val="24"/>
              </w:rPr>
              <w:t>招商基金、</w:t>
            </w:r>
            <w:proofErr w:type="gramStart"/>
            <w:r w:rsidR="007F7D18" w:rsidRPr="00170B77">
              <w:rPr>
                <w:rFonts w:hint="eastAsia"/>
                <w:sz w:val="24"/>
              </w:rPr>
              <w:t>九泰基</w:t>
            </w:r>
            <w:proofErr w:type="gramEnd"/>
            <w:r w:rsidR="007F7D18" w:rsidRPr="00170B77">
              <w:rPr>
                <w:rFonts w:hint="eastAsia"/>
                <w:sz w:val="24"/>
              </w:rPr>
              <w:t>金、建信基金、</w:t>
            </w:r>
            <w:r w:rsidR="005812DD" w:rsidRPr="00170B77">
              <w:rPr>
                <w:rFonts w:hint="eastAsia"/>
                <w:sz w:val="24"/>
              </w:rPr>
              <w:t>大成基金、</w:t>
            </w:r>
            <w:r w:rsidR="00420154" w:rsidRPr="00170B77">
              <w:rPr>
                <w:rFonts w:hint="eastAsia"/>
                <w:sz w:val="24"/>
              </w:rPr>
              <w:t>交银施罗德基金、</w:t>
            </w:r>
            <w:r w:rsidR="00F141AA" w:rsidRPr="00170B77">
              <w:rPr>
                <w:rFonts w:hint="eastAsia"/>
                <w:sz w:val="24"/>
              </w:rPr>
              <w:t>南方基金、</w:t>
            </w:r>
            <w:proofErr w:type="gramStart"/>
            <w:r w:rsidR="00F141AA" w:rsidRPr="00170B77">
              <w:rPr>
                <w:rFonts w:hint="eastAsia"/>
                <w:sz w:val="24"/>
              </w:rPr>
              <w:t>浙商基</w:t>
            </w:r>
            <w:proofErr w:type="gramEnd"/>
            <w:r w:rsidR="00F141AA" w:rsidRPr="00170B77">
              <w:rPr>
                <w:rFonts w:hint="eastAsia"/>
                <w:sz w:val="24"/>
              </w:rPr>
              <w:t>金、建信信托、</w:t>
            </w:r>
            <w:proofErr w:type="gramStart"/>
            <w:r w:rsidR="00F141AA" w:rsidRPr="00170B77">
              <w:rPr>
                <w:rFonts w:hint="eastAsia"/>
                <w:sz w:val="24"/>
              </w:rPr>
              <w:t>中融基</w:t>
            </w:r>
            <w:proofErr w:type="gramEnd"/>
            <w:r w:rsidR="00F141AA" w:rsidRPr="00170B77">
              <w:rPr>
                <w:rFonts w:hint="eastAsia"/>
                <w:sz w:val="24"/>
              </w:rPr>
              <w:t>金、</w:t>
            </w:r>
            <w:proofErr w:type="gramStart"/>
            <w:r w:rsidR="007F7D18" w:rsidRPr="00170B77">
              <w:rPr>
                <w:rFonts w:hint="eastAsia"/>
                <w:sz w:val="24"/>
              </w:rPr>
              <w:t>嘉合基</w:t>
            </w:r>
            <w:proofErr w:type="gramEnd"/>
            <w:r w:rsidR="007F7D18" w:rsidRPr="00170B77">
              <w:rPr>
                <w:rFonts w:hint="eastAsia"/>
                <w:sz w:val="24"/>
              </w:rPr>
              <w:t>金、中银基金、</w:t>
            </w:r>
            <w:proofErr w:type="gramStart"/>
            <w:r w:rsidR="00F141AA" w:rsidRPr="00170B77">
              <w:rPr>
                <w:rFonts w:hint="eastAsia"/>
                <w:sz w:val="24"/>
              </w:rPr>
              <w:t>天弘基</w:t>
            </w:r>
            <w:proofErr w:type="gramEnd"/>
            <w:r w:rsidR="00F141AA" w:rsidRPr="00170B77">
              <w:rPr>
                <w:rFonts w:hint="eastAsia"/>
                <w:sz w:val="24"/>
              </w:rPr>
              <w:t>金、</w:t>
            </w:r>
            <w:r w:rsidR="00B72DD5" w:rsidRPr="00170B77">
              <w:rPr>
                <w:rFonts w:hint="eastAsia"/>
                <w:sz w:val="24"/>
              </w:rPr>
              <w:t>方正基金、兴业基金、</w:t>
            </w:r>
            <w:r w:rsidR="00F141AA" w:rsidRPr="00170B77">
              <w:rPr>
                <w:rFonts w:hint="eastAsia"/>
                <w:sz w:val="24"/>
              </w:rPr>
              <w:t>金鹰基金、海富通基金、招商基金、</w:t>
            </w:r>
            <w:r w:rsidR="004718F0" w:rsidRPr="00170B77">
              <w:rPr>
                <w:rFonts w:hint="eastAsia"/>
                <w:sz w:val="24"/>
              </w:rPr>
              <w:t>海通证券</w:t>
            </w:r>
            <w:r w:rsidR="00F141AA" w:rsidRPr="00170B77">
              <w:rPr>
                <w:rFonts w:hint="eastAsia"/>
                <w:sz w:val="24"/>
              </w:rPr>
              <w:t>、中信基金</w:t>
            </w:r>
            <w:r w:rsidR="004718F0" w:rsidRPr="00170B77">
              <w:rPr>
                <w:rFonts w:hint="eastAsia"/>
                <w:sz w:val="24"/>
              </w:rPr>
              <w:t>、</w:t>
            </w:r>
            <w:r w:rsidR="007F7D18" w:rsidRPr="00170B77">
              <w:rPr>
                <w:rFonts w:hint="eastAsia"/>
                <w:sz w:val="24"/>
              </w:rPr>
              <w:t>民生加银</w:t>
            </w:r>
            <w:r w:rsidR="007F7D18">
              <w:rPr>
                <w:rFonts w:hint="eastAsia"/>
                <w:sz w:val="24"/>
              </w:rPr>
              <w:t>基金</w:t>
            </w:r>
            <w:r w:rsidR="007F7D18" w:rsidRPr="00170B77">
              <w:rPr>
                <w:rFonts w:hint="eastAsia"/>
                <w:sz w:val="24"/>
              </w:rPr>
              <w:t>、</w:t>
            </w:r>
            <w:proofErr w:type="gramStart"/>
            <w:r w:rsidR="00B72DD5" w:rsidRPr="00170B77">
              <w:rPr>
                <w:rFonts w:hint="eastAsia"/>
                <w:sz w:val="24"/>
              </w:rPr>
              <w:t>浦银</w:t>
            </w:r>
            <w:proofErr w:type="gramEnd"/>
            <w:r w:rsidR="00B72DD5" w:rsidRPr="00170B77">
              <w:rPr>
                <w:rFonts w:hint="eastAsia"/>
                <w:sz w:val="24"/>
              </w:rPr>
              <w:t>安盛</w:t>
            </w:r>
            <w:r w:rsidR="00B72DD5">
              <w:rPr>
                <w:rFonts w:hint="eastAsia"/>
                <w:sz w:val="24"/>
              </w:rPr>
              <w:t>基金</w:t>
            </w:r>
            <w:r w:rsidR="00B72DD5" w:rsidRPr="00170B77">
              <w:rPr>
                <w:rFonts w:hint="eastAsia"/>
                <w:sz w:val="24"/>
              </w:rPr>
              <w:t>、长盛基金、</w:t>
            </w:r>
            <w:r w:rsidR="000B7777" w:rsidRPr="00170B77">
              <w:rPr>
                <w:rFonts w:hint="eastAsia"/>
                <w:sz w:val="24"/>
              </w:rPr>
              <w:t>国联安基金、华宝基金、国君资管、</w:t>
            </w:r>
            <w:proofErr w:type="gramStart"/>
            <w:r w:rsidR="000B7777" w:rsidRPr="00170B77">
              <w:rPr>
                <w:rFonts w:hint="eastAsia"/>
                <w:sz w:val="24"/>
              </w:rPr>
              <w:t>泓澄资</w:t>
            </w:r>
            <w:proofErr w:type="gramEnd"/>
            <w:r w:rsidR="000B7777" w:rsidRPr="00170B77">
              <w:rPr>
                <w:rFonts w:hint="eastAsia"/>
                <w:sz w:val="24"/>
              </w:rPr>
              <w:t>本、银河基金、华富基金、泰旸资管、易鑫安基金、中银基金、、招商证券、安信基金、</w:t>
            </w:r>
            <w:proofErr w:type="gramStart"/>
            <w:r w:rsidR="00AB3288" w:rsidRPr="00170B77">
              <w:rPr>
                <w:rFonts w:hint="eastAsia"/>
                <w:sz w:val="24"/>
              </w:rPr>
              <w:t>天弘基</w:t>
            </w:r>
            <w:proofErr w:type="gramEnd"/>
            <w:r w:rsidR="00AB3288" w:rsidRPr="00170B77">
              <w:rPr>
                <w:rFonts w:hint="eastAsia"/>
                <w:sz w:val="24"/>
              </w:rPr>
              <w:t>金、</w:t>
            </w:r>
            <w:r w:rsidR="000B7777" w:rsidRPr="00170B77">
              <w:rPr>
                <w:rFonts w:hint="eastAsia"/>
                <w:sz w:val="24"/>
              </w:rPr>
              <w:t>宝盈基金、光大证券、</w:t>
            </w:r>
            <w:r w:rsidR="00FB0E66" w:rsidRPr="00170B77">
              <w:rPr>
                <w:rFonts w:hint="eastAsia"/>
                <w:sz w:val="24"/>
              </w:rPr>
              <w:t>上银基金、信</w:t>
            </w:r>
            <w:proofErr w:type="gramStart"/>
            <w:r w:rsidR="00FB0E66" w:rsidRPr="00170B77">
              <w:rPr>
                <w:rFonts w:hint="eastAsia"/>
                <w:sz w:val="24"/>
              </w:rPr>
              <w:t>达澳</w:t>
            </w:r>
            <w:proofErr w:type="gramEnd"/>
            <w:r w:rsidR="00FB0E66" w:rsidRPr="00170B77">
              <w:rPr>
                <w:rFonts w:hint="eastAsia"/>
                <w:sz w:val="24"/>
              </w:rPr>
              <w:t>银基金、</w:t>
            </w:r>
            <w:r w:rsidR="004718F0" w:rsidRPr="00170B77">
              <w:rPr>
                <w:sz w:val="24"/>
              </w:rPr>
              <w:t>TX Capital</w:t>
            </w:r>
            <w:r w:rsidR="004718F0" w:rsidRPr="00170B77">
              <w:rPr>
                <w:rFonts w:hint="eastAsia"/>
                <w:sz w:val="24"/>
              </w:rPr>
              <w:t>、</w:t>
            </w:r>
            <w:r w:rsidR="004718F0" w:rsidRPr="00170B77">
              <w:rPr>
                <w:sz w:val="24"/>
              </w:rPr>
              <w:t>Point72</w:t>
            </w:r>
            <w:r w:rsidR="004718F0" w:rsidRPr="00170B77">
              <w:rPr>
                <w:rFonts w:hint="eastAsia"/>
                <w:sz w:val="24"/>
              </w:rPr>
              <w:t>、工银安盛人寿、</w:t>
            </w:r>
            <w:r w:rsidR="00E527DA" w:rsidRPr="00170B77">
              <w:rPr>
                <w:rFonts w:hint="eastAsia"/>
                <w:sz w:val="24"/>
              </w:rPr>
              <w:t>汇</w:t>
            </w:r>
            <w:proofErr w:type="gramStart"/>
            <w:r w:rsidR="00E527DA" w:rsidRPr="00170B77">
              <w:rPr>
                <w:rFonts w:hint="eastAsia"/>
                <w:sz w:val="24"/>
              </w:rPr>
              <w:t>丰晋</w:t>
            </w:r>
            <w:proofErr w:type="gramEnd"/>
            <w:r w:rsidR="00E527DA" w:rsidRPr="00170B77">
              <w:rPr>
                <w:rFonts w:hint="eastAsia"/>
                <w:sz w:val="24"/>
              </w:rPr>
              <w:t>信、</w:t>
            </w:r>
            <w:r w:rsidR="004718F0" w:rsidRPr="00170B77">
              <w:rPr>
                <w:rFonts w:hint="eastAsia"/>
                <w:sz w:val="24"/>
              </w:rPr>
              <w:t>群益投信、</w:t>
            </w:r>
            <w:r w:rsidR="007F7D18" w:rsidRPr="00170B77">
              <w:rPr>
                <w:rFonts w:hint="eastAsia"/>
                <w:sz w:val="24"/>
              </w:rPr>
              <w:t>招银理财、</w:t>
            </w:r>
            <w:proofErr w:type="gramStart"/>
            <w:r w:rsidR="004718F0" w:rsidRPr="00170B77">
              <w:rPr>
                <w:rFonts w:hint="eastAsia"/>
                <w:sz w:val="24"/>
              </w:rPr>
              <w:t>肇万资</w:t>
            </w:r>
            <w:proofErr w:type="gramEnd"/>
            <w:r w:rsidR="004718F0" w:rsidRPr="00170B77">
              <w:rPr>
                <w:rFonts w:hint="eastAsia"/>
                <w:sz w:val="24"/>
              </w:rPr>
              <w:t>产、长信基金、</w:t>
            </w:r>
            <w:r w:rsidR="0045679D" w:rsidRPr="00170B77">
              <w:rPr>
                <w:rFonts w:hint="eastAsia"/>
                <w:sz w:val="24"/>
              </w:rPr>
              <w:t>巽升资产、阳光保险、</w:t>
            </w:r>
            <w:r w:rsidR="007F7D18" w:rsidRPr="00170B77">
              <w:rPr>
                <w:rFonts w:hint="eastAsia"/>
                <w:sz w:val="24"/>
              </w:rPr>
              <w:t>中航基金、</w:t>
            </w:r>
            <w:r w:rsidR="0045679D" w:rsidRPr="00170B77">
              <w:rPr>
                <w:rFonts w:hint="eastAsia"/>
                <w:sz w:val="24"/>
              </w:rPr>
              <w:t>中再资产、东方证券自营、玄元资管、睿扬投资、河清资管、平安资产、中银证券资管、长城财富、</w:t>
            </w:r>
            <w:proofErr w:type="gramStart"/>
            <w:r w:rsidR="00A42530" w:rsidRPr="00170B77">
              <w:rPr>
                <w:rFonts w:hint="eastAsia"/>
                <w:sz w:val="24"/>
              </w:rPr>
              <w:t>汇升资管、泓</w:t>
            </w:r>
            <w:proofErr w:type="gramEnd"/>
            <w:r w:rsidR="00A42530" w:rsidRPr="00170B77">
              <w:rPr>
                <w:rFonts w:hint="eastAsia"/>
                <w:sz w:val="24"/>
              </w:rPr>
              <w:t>澄投资、</w:t>
            </w:r>
            <w:proofErr w:type="gramStart"/>
            <w:r w:rsidR="00A42530" w:rsidRPr="00170B77">
              <w:rPr>
                <w:rFonts w:hint="eastAsia"/>
                <w:sz w:val="24"/>
              </w:rPr>
              <w:t>光证资</w:t>
            </w:r>
            <w:proofErr w:type="gramEnd"/>
            <w:r w:rsidR="00A42530" w:rsidRPr="00170B77">
              <w:rPr>
                <w:rFonts w:hint="eastAsia"/>
                <w:sz w:val="24"/>
              </w:rPr>
              <w:t>管、惠通基金、绿都股权投资、渤海人寿、</w:t>
            </w:r>
            <w:r w:rsidR="00DF07DA" w:rsidRPr="00170B77">
              <w:rPr>
                <w:rFonts w:hint="eastAsia"/>
                <w:sz w:val="24"/>
              </w:rPr>
              <w:t>惠友投资、青骊投资、</w:t>
            </w:r>
            <w:r w:rsidR="007F7D18" w:rsidRPr="00170B77">
              <w:rPr>
                <w:sz w:val="24"/>
              </w:rPr>
              <w:t>CSFG</w:t>
            </w:r>
            <w:r w:rsidR="007F7D18" w:rsidRPr="00170B77">
              <w:rPr>
                <w:rFonts w:hint="eastAsia"/>
                <w:sz w:val="24"/>
              </w:rPr>
              <w:t>、</w:t>
            </w:r>
            <w:r w:rsidR="00DF07DA" w:rsidRPr="00170B77">
              <w:rPr>
                <w:rFonts w:hint="eastAsia"/>
                <w:sz w:val="24"/>
              </w:rPr>
              <w:t>红</w:t>
            </w:r>
            <w:proofErr w:type="gramStart"/>
            <w:r w:rsidR="00DF07DA" w:rsidRPr="00170B77">
              <w:rPr>
                <w:rFonts w:hint="eastAsia"/>
                <w:sz w:val="24"/>
              </w:rPr>
              <w:t>塔证券</w:t>
            </w:r>
            <w:proofErr w:type="gramEnd"/>
            <w:r w:rsidR="00DF07DA" w:rsidRPr="00170B77">
              <w:rPr>
                <w:rFonts w:hint="eastAsia"/>
                <w:sz w:val="24"/>
              </w:rPr>
              <w:t>资管、聆泽投资、</w:t>
            </w:r>
            <w:r w:rsidR="00964A4C" w:rsidRPr="00170B77">
              <w:rPr>
                <w:rFonts w:hint="eastAsia"/>
                <w:sz w:val="24"/>
              </w:rPr>
              <w:t>信诚基金、中英人寿</w:t>
            </w:r>
            <w:r w:rsidR="004977BB" w:rsidRPr="00170B77">
              <w:rPr>
                <w:rFonts w:hint="eastAsia"/>
                <w:sz w:val="24"/>
              </w:rPr>
              <w:t>、</w:t>
            </w:r>
            <w:proofErr w:type="gramStart"/>
            <w:r w:rsidR="00964A4C" w:rsidRPr="00170B77">
              <w:rPr>
                <w:rFonts w:hint="eastAsia"/>
                <w:sz w:val="24"/>
              </w:rPr>
              <w:t>固禾资</w:t>
            </w:r>
            <w:proofErr w:type="gramEnd"/>
            <w:r w:rsidR="00964A4C" w:rsidRPr="00170B77">
              <w:rPr>
                <w:rFonts w:hint="eastAsia"/>
                <w:sz w:val="24"/>
              </w:rPr>
              <w:t>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中意资产</w:t>
            </w:r>
            <w:r w:rsidR="004977BB" w:rsidRPr="00170B77">
              <w:rPr>
                <w:rFonts w:hint="eastAsia"/>
                <w:sz w:val="24"/>
              </w:rPr>
              <w:t>、</w:t>
            </w:r>
            <w:proofErr w:type="gramStart"/>
            <w:r w:rsidR="00964A4C" w:rsidRPr="00170B77">
              <w:rPr>
                <w:rFonts w:hint="eastAsia"/>
                <w:sz w:val="24"/>
              </w:rPr>
              <w:t>雪石</w:t>
            </w:r>
            <w:proofErr w:type="gramEnd"/>
            <w:r w:rsidR="00964A4C" w:rsidRPr="00170B77">
              <w:rPr>
                <w:rFonts w:hint="eastAsia"/>
                <w:sz w:val="24"/>
              </w:rPr>
              <w:t>资管康曼德</w:t>
            </w:r>
            <w:r w:rsidR="008D3C8E" w:rsidRPr="00170B77">
              <w:rPr>
                <w:rFonts w:hint="eastAsia"/>
                <w:sz w:val="24"/>
              </w:rPr>
              <w:t>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瑞华控股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泰达宏利</w:t>
            </w:r>
            <w:r w:rsidR="004977BB" w:rsidRPr="00170B77">
              <w:rPr>
                <w:rFonts w:hint="eastAsia"/>
                <w:sz w:val="24"/>
              </w:rPr>
              <w:t>、</w:t>
            </w:r>
            <w:proofErr w:type="gramStart"/>
            <w:r w:rsidR="00964A4C" w:rsidRPr="00170B77">
              <w:rPr>
                <w:rFonts w:hint="eastAsia"/>
                <w:sz w:val="24"/>
              </w:rPr>
              <w:t>宏圣</w:t>
            </w:r>
            <w:proofErr w:type="gramEnd"/>
            <w:r w:rsidR="00964A4C" w:rsidRPr="00170B77">
              <w:rPr>
                <w:rFonts w:hint="eastAsia"/>
                <w:sz w:val="24"/>
              </w:rPr>
              <w:t>泽达</w:t>
            </w:r>
            <w:r w:rsidR="004977BB" w:rsidRPr="00170B77">
              <w:rPr>
                <w:rFonts w:hint="eastAsia"/>
                <w:sz w:val="24"/>
              </w:rPr>
              <w:t>、</w:t>
            </w:r>
            <w:proofErr w:type="gramStart"/>
            <w:r w:rsidR="00964A4C" w:rsidRPr="00170B77">
              <w:rPr>
                <w:rFonts w:hint="eastAsia"/>
                <w:sz w:val="24"/>
              </w:rPr>
              <w:t>深圳尚诚资</w:t>
            </w:r>
            <w:proofErr w:type="gramEnd"/>
            <w:r w:rsidR="00964A4C" w:rsidRPr="00170B77">
              <w:rPr>
                <w:rFonts w:hint="eastAsia"/>
                <w:sz w:val="24"/>
              </w:rPr>
              <w:t>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中信资管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观合资管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国寿养老</w:t>
            </w:r>
            <w:r w:rsidR="004977BB" w:rsidRPr="00170B77">
              <w:rPr>
                <w:rFonts w:hint="eastAsia"/>
                <w:sz w:val="24"/>
              </w:rPr>
              <w:t>、</w:t>
            </w:r>
            <w:proofErr w:type="gramStart"/>
            <w:r w:rsidR="00964A4C" w:rsidRPr="00170B77">
              <w:rPr>
                <w:rFonts w:hint="eastAsia"/>
                <w:sz w:val="24"/>
              </w:rPr>
              <w:t>涌贝资</w:t>
            </w:r>
            <w:proofErr w:type="gramEnd"/>
            <w:r w:rsidR="00964A4C" w:rsidRPr="00170B77">
              <w:rPr>
                <w:rFonts w:hint="eastAsia"/>
                <w:sz w:val="24"/>
              </w:rPr>
              <w:t>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复霈投资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人保养老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长江证券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E527DA" w:rsidRPr="00170B77">
              <w:rPr>
                <w:rFonts w:hint="eastAsia"/>
                <w:sz w:val="24"/>
              </w:rPr>
              <w:t>兆天投资、</w:t>
            </w:r>
            <w:r w:rsidR="00964A4C" w:rsidRPr="00170B77">
              <w:rPr>
                <w:rFonts w:hint="eastAsia"/>
                <w:sz w:val="24"/>
              </w:rPr>
              <w:t>进门财经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万家</w:t>
            </w:r>
            <w:r w:rsidR="005D42EA" w:rsidRPr="00170B77">
              <w:rPr>
                <w:rFonts w:hint="eastAsia"/>
                <w:sz w:val="24"/>
              </w:rPr>
              <w:t>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淡水泉</w:t>
            </w:r>
            <w:r w:rsidR="005D42EA" w:rsidRPr="00170B77">
              <w:rPr>
                <w:rFonts w:hint="eastAsia"/>
                <w:sz w:val="24"/>
              </w:rPr>
              <w:t>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AB3288" w:rsidRPr="00170B77">
              <w:rPr>
                <w:rFonts w:hint="eastAsia"/>
                <w:sz w:val="24"/>
              </w:rPr>
              <w:t>华安基金、</w:t>
            </w:r>
            <w:r w:rsidR="00964A4C" w:rsidRPr="00170B77">
              <w:rPr>
                <w:rFonts w:hint="eastAsia"/>
                <w:sz w:val="24"/>
              </w:rPr>
              <w:t>星石投资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榜样资管</w:t>
            </w:r>
            <w:r w:rsidR="004977BB" w:rsidRPr="00170B77">
              <w:rPr>
                <w:rFonts w:hint="eastAsia"/>
                <w:sz w:val="24"/>
              </w:rPr>
              <w:t>、</w:t>
            </w:r>
            <w:proofErr w:type="gramStart"/>
            <w:r w:rsidR="00964A4C" w:rsidRPr="00170B77">
              <w:rPr>
                <w:rFonts w:hint="eastAsia"/>
                <w:sz w:val="24"/>
              </w:rPr>
              <w:t>汇升投</w:t>
            </w:r>
            <w:proofErr w:type="gramEnd"/>
            <w:r w:rsidR="00964A4C" w:rsidRPr="00170B77">
              <w:rPr>
                <w:rFonts w:hint="eastAsia"/>
                <w:sz w:val="24"/>
              </w:rPr>
              <w:t>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温莎资本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群益证券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招商理财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世诚投资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中泰证券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同犇投资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天治基金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大朴资产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玖鹏资管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申九资产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平安资管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仁布资管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太平基金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和谐汇一资产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于翼资产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湘财基金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中融基金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亚太财险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景领投资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太平资产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国盛证券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汐泰</w:t>
            </w:r>
            <w:r w:rsidR="00C40A49" w:rsidRPr="00170B77">
              <w:rPr>
                <w:rFonts w:hint="eastAsia"/>
                <w:sz w:val="24"/>
              </w:rPr>
              <w:t>资</w:t>
            </w:r>
            <w:r w:rsidR="00964A4C" w:rsidRPr="00170B77">
              <w:rPr>
                <w:rFonts w:hint="eastAsia"/>
                <w:sz w:val="24"/>
              </w:rPr>
              <w:t>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上海一村资管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lastRenderedPageBreak/>
              <w:t>进化论</w:t>
            </w:r>
            <w:r w:rsidR="00C40A49" w:rsidRPr="00170B77">
              <w:rPr>
                <w:rFonts w:hint="eastAsia"/>
                <w:sz w:val="24"/>
              </w:rPr>
              <w:t>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贝莱德</w:t>
            </w:r>
            <w:r w:rsidR="00C40A49" w:rsidRPr="00170B77">
              <w:rPr>
                <w:rFonts w:hint="eastAsia"/>
                <w:sz w:val="24"/>
              </w:rPr>
              <w:t>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挚信资本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东亚前海资管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国海自营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HBM Partners Hong Kong Limited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韩投信托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中科沃土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英大国际信托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睿石资管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鸿道投资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东盈投资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人保资产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坚果资管</w:t>
            </w:r>
            <w:r w:rsidR="00312C2C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中海基金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上海庶达资产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趣时</w:t>
            </w:r>
            <w:r w:rsidR="00FB74B7" w:rsidRPr="00170B77">
              <w:rPr>
                <w:rFonts w:hint="eastAsia"/>
                <w:sz w:val="24"/>
              </w:rPr>
              <w:t>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Cathay</w:t>
            </w:r>
            <w:r w:rsidR="00FB74B7" w:rsidRPr="00170B77">
              <w:rPr>
                <w:sz w:val="24"/>
              </w:rPr>
              <w:t xml:space="preserve"> </w:t>
            </w:r>
            <w:r w:rsidR="00964A4C" w:rsidRPr="00170B77">
              <w:rPr>
                <w:rFonts w:hint="eastAsia"/>
                <w:sz w:val="24"/>
              </w:rPr>
              <w:t>life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人寿资产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先锋基金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Value Partner</w:t>
            </w:r>
            <w:r w:rsidR="004977BB" w:rsidRPr="00170B77">
              <w:rPr>
                <w:rFonts w:hint="eastAsia"/>
                <w:sz w:val="24"/>
              </w:rPr>
              <w:t>、</w:t>
            </w:r>
            <w:r w:rsidR="00964A4C" w:rsidRPr="00170B77">
              <w:rPr>
                <w:rFonts w:hint="eastAsia"/>
                <w:sz w:val="24"/>
              </w:rPr>
              <w:t>海通自营</w:t>
            </w:r>
            <w:r w:rsidR="00E3498C">
              <w:rPr>
                <w:rFonts w:hint="eastAsia"/>
                <w:sz w:val="24"/>
              </w:rPr>
              <w:t>等</w:t>
            </w:r>
            <w:r w:rsidR="00E3498C">
              <w:rPr>
                <w:rFonts w:hint="eastAsia"/>
                <w:sz w:val="24"/>
              </w:rPr>
              <w:t>1</w:t>
            </w:r>
            <w:r w:rsidR="00E3498C">
              <w:rPr>
                <w:sz w:val="24"/>
              </w:rPr>
              <w:t>50</w:t>
            </w:r>
            <w:r w:rsidR="00E3498C">
              <w:rPr>
                <w:rFonts w:hint="eastAsia"/>
                <w:sz w:val="24"/>
              </w:rPr>
              <w:t>家</w:t>
            </w:r>
            <w:r w:rsidR="007F7D18">
              <w:rPr>
                <w:rFonts w:hint="eastAsia"/>
                <w:sz w:val="24"/>
              </w:rPr>
              <w:t>机构投资者</w:t>
            </w:r>
          </w:p>
        </w:tc>
      </w:tr>
      <w:tr w:rsidR="00210E46" w:rsidRPr="008427E8" w:rsidTr="004233FA">
        <w:trPr>
          <w:trHeight w:val="557"/>
          <w:jc w:val="center"/>
        </w:trPr>
        <w:tc>
          <w:tcPr>
            <w:tcW w:w="1793" w:type="dxa"/>
            <w:vAlign w:val="center"/>
          </w:tcPr>
          <w:p w:rsidR="00210E46" w:rsidRPr="008427E8" w:rsidRDefault="00AE331F" w:rsidP="00A86641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8427E8">
              <w:rPr>
                <w:b/>
                <w:bCs/>
                <w:iCs/>
                <w:color w:val="000000"/>
                <w:sz w:val="24"/>
              </w:rPr>
              <w:lastRenderedPageBreak/>
              <w:t>三、会议时间</w:t>
            </w:r>
          </w:p>
        </w:tc>
        <w:tc>
          <w:tcPr>
            <w:tcW w:w="7546" w:type="dxa"/>
            <w:vAlign w:val="center"/>
          </w:tcPr>
          <w:p w:rsidR="00210E46" w:rsidRPr="008427E8" w:rsidRDefault="00AE331F" w:rsidP="00A86641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8427E8">
              <w:rPr>
                <w:bCs/>
                <w:iCs/>
                <w:color w:val="000000"/>
                <w:sz w:val="24"/>
              </w:rPr>
              <w:t>20</w:t>
            </w:r>
            <w:r w:rsidR="00B448C9" w:rsidRPr="008427E8">
              <w:rPr>
                <w:bCs/>
                <w:iCs/>
                <w:color w:val="000000"/>
                <w:sz w:val="24"/>
              </w:rPr>
              <w:t>2</w:t>
            </w:r>
            <w:r w:rsidR="00A545C4">
              <w:rPr>
                <w:bCs/>
                <w:iCs/>
                <w:color w:val="000000"/>
                <w:sz w:val="24"/>
              </w:rPr>
              <w:t>1</w:t>
            </w:r>
            <w:r w:rsidRPr="008427E8">
              <w:rPr>
                <w:bCs/>
                <w:iCs/>
                <w:color w:val="000000"/>
                <w:sz w:val="24"/>
              </w:rPr>
              <w:t>年</w:t>
            </w:r>
            <w:r w:rsidR="00A86641">
              <w:rPr>
                <w:rFonts w:hint="eastAsia"/>
                <w:bCs/>
                <w:iCs/>
                <w:color w:val="000000"/>
                <w:sz w:val="24"/>
              </w:rPr>
              <w:t>10</w:t>
            </w:r>
            <w:r w:rsidRPr="008427E8">
              <w:rPr>
                <w:bCs/>
                <w:iCs/>
                <w:color w:val="000000"/>
                <w:sz w:val="24"/>
              </w:rPr>
              <w:t>月</w:t>
            </w:r>
            <w:r w:rsidR="00A86641">
              <w:rPr>
                <w:rFonts w:hint="eastAsia"/>
                <w:bCs/>
                <w:iCs/>
                <w:color w:val="000000"/>
                <w:sz w:val="24"/>
              </w:rPr>
              <w:t>29</w:t>
            </w:r>
            <w:r w:rsidRPr="008427E8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210E46" w:rsidRPr="008427E8" w:rsidTr="004233FA">
        <w:trPr>
          <w:trHeight w:val="637"/>
          <w:jc w:val="center"/>
        </w:trPr>
        <w:tc>
          <w:tcPr>
            <w:tcW w:w="1793" w:type="dxa"/>
            <w:vAlign w:val="center"/>
          </w:tcPr>
          <w:p w:rsidR="00210E46" w:rsidRPr="008427E8" w:rsidRDefault="00AE331F" w:rsidP="00A86641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8427E8">
              <w:rPr>
                <w:b/>
                <w:bCs/>
                <w:iCs/>
                <w:color w:val="000000"/>
                <w:sz w:val="24"/>
              </w:rPr>
              <w:t>四、会议地点</w:t>
            </w:r>
          </w:p>
        </w:tc>
        <w:tc>
          <w:tcPr>
            <w:tcW w:w="7546" w:type="dxa"/>
            <w:vAlign w:val="center"/>
          </w:tcPr>
          <w:p w:rsidR="00210E46" w:rsidRPr="008427E8" w:rsidRDefault="00A45501" w:rsidP="00A86641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8427E8">
              <w:rPr>
                <w:bCs/>
                <w:iCs/>
                <w:color w:val="000000"/>
                <w:sz w:val="24"/>
              </w:rPr>
              <w:t>线上</w:t>
            </w:r>
          </w:p>
        </w:tc>
      </w:tr>
      <w:tr w:rsidR="00210E46" w:rsidRPr="008427E8" w:rsidTr="004233FA">
        <w:trPr>
          <w:trHeight w:val="869"/>
          <w:jc w:val="center"/>
        </w:trPr>
        <w:tc>
          <w:tcPr>
            <w:tcW w:w="1793" w:type="dxa"/>
            <w:vAlign w:val="center"/>
          </w:tcPr>
          <w:p w:rsidR="00210E46" w:rsidRPr="008427E8" w:rsidRDefault="00AE331F" w:rsidP="00A86641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8427E8">
              <w:rPr>
                <w:b/>
                <w:bCs/>
                <w:iCs/>
                <w:color w:val="000000"/>
                <w:sz w:val="24"/>
              </w:rPr>
              <w:t>五、接待人员</w:t>
            </w:r>
          </w:p>
        </w:tc>
        <w:tc>
          <w:tcPr>
            <w:tcW w:w="7546" w:type="dxa"/>
            <w:vAlign w:val="center"/>
          </w:tcPr>
          <w:p w:rsidR="00210E46" w:rsidRPr="008427E8" w:rsidRDefault="00A45501" w:rsidP="00A86641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8427E8">
              <w:rPr>
                <w:bCs/>
                <w:iCs/>
                <w:color w:val="000000"/>
                <w:sz w:val="24"/>
              </w:rPr>
              <w:t>副总裁兼</w:t>
            </w:r>
            <w:r w:rsidR="00C52806" w:rsidRPr="008427E8">
              <w:rPr>
                <w:bCs/>
                <w:iCs/>
                <w:color w:val="000000"/>
                <w:sz w:val="24"/>
              </w:rPr>
              <w:t>董事会秘书林辉潞、</w:t>
            </w:r>
            <w:r w:rsidRPr="008427E8">
              <w:rPr>
                <w:bCs/>
                <w:iCs/>
                <w:color w:val="000000"/>
                <w:sz w:val="24"/>
              </w:rPr>
              <w:t>投资者关系总监</w:t>
            </w:r>
            <w:r w:rsidR="00C52806" w:rsidRPr="008427E8">
              <w:rPr>
                <w:bCs/>
                <w:iCs/>
                <w:color w:val="000000"/>
                <w:sz w:val="24"/>
              </w:rPr>
              <w:t>陈剑辉</w:t>
            </w:r>
          </w:p>
        </w:tc>
      </w:tr>
      <w:tr w:rsidR="00210E46" w:rsidRPr="008427E8">
        <w:trPr>
          <w:jc w:val="center"/>
        </w:trPr>
        <w:tc>
          <w:tcPr>
            <w:tcW w:w="9339" w:type="dxa"/>
            <w:gridSpan w:val="2"/>
            <w:vAlign w:val="center"/>
          </w:tcPr>
          <w:p w:rsidR="00210E46" w:rsidRPr="008427E8" w:rsidRDefault="00AE331F" w:rsidP="00A86641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8427E8">
              <w:rPr>
                <w:b/>
                <w:sz w:val="24"/>
              </w:rPr>
              <w:t>一、机构提问与交流情况</w:t>
            </w:r>
          </w:p>
          <w:p w:rsidR="00C51381" w:rsidRPr="00A86641" w:rsidRDefault="00C51381" w:rsidP="00A86641">
            <w:pPr>
              <w:spacing w:beforeLines="50" w:before="156" w:afterLines="50" w:after="156" w:line="360" w:lineRule="auto"/>
              <w:ind w:firstLineChars="200" w:firstLine="482"/>
              <w:rPr>
                <w:rFonts w:eastAsiaTheme="minorEastAsia"/>
                <w:b/>
                <w:sz w:val="24"/>
              </w:rPr>
            </w:pPr>
            <w:r w:rsidRPr="00A86641">
              <w:rPr>
                <w:rFonts w:eastAsiaTheme="minorEastAsia" w:hAnsiTheme="minorEastAsia"/>
                <w:b/>
                <w:sz w:val="24"/>
              </w:rPr>
              <w:t>问题一、</w:t>
            </w:r>
            <w:r w:rsidR="00A86641" w:rsidRPr="00A86641">
              <w:rPr>
                <w:rFonts w:eastAsiaTheme="minorEastAsia" w:hAnsiTheme="minorEastAsia"/>
                <w:b/>
                <w:sz w:val="24"/>
              </w:rPr>
              <w:t>公司第三季度单季毛利率同比有一定提升</w:t>
            </w:r>
            <w:r w:rsidR="00A86641">
              <w:rPr>
                <w:rFonts w:eastAsiaTheme="minorEastAsia" w:hint="eastAsia"/>
                <w:b/>
                <w:sz w:val="24"/>
              </w:rPr>
              <w:t>，</w:t>
            </w:r>
            <w:r w:rsidR="00A86641" w:rsidRPr="00A86641">
              <w:rPr>
                <w:rFonts w:eastAsiaTheme="minorEastAsia" w:hAnsiTheme="minorEastAsia"/>
                <w:b/>
                <w:sz w:val="24"/>
              </w:rPr>
              <w:t>这里面的原因和趋势分析</w:t>
            </w:r>
            <w:r w:rsidR="00A86641">
              <w:rPr>
                <w:rFonts w:eastAsiaTheme="minorEastAsia" w:hint="eastAsia"/>
                <w:b/>
                <w:sz w:val="24"/>
              </w:rPr>
              <w:t>？</w:t>
            </w:r>
          </w:p>
          <w:p w:rsidR="008427E8" w:rsidRPr="008427E8" w:rsidRDefault="0095743F" w:rsidP="00A86641">
            <w:pPr>
              <w:spacing w:line="360" w:lineRule="auto"/>
              <w:ind w:firstLineChars="200" w:firstLine="480"/>
              <w:rPr>
                <w:sz w:val="24"/>
              </w:rPr>
            </w:pPr>
            <w:r w:rsidRPr="008427E8">
              <w:rPr>
                <w:sz w:val="24"/>
              </w:rPr>
              <w:t>答</w:t>
            </w:r>
            <w:r w:rsidR="007C5285" w:rsidRPr="008427E8">
              <w:rPr>
                <w:sz w:val="24"/>
              </w:rPr>
              <w:t>：</w:t>
            </w:r>
            <w:r w:rsidR="00A86641" w:rsidRPr="00A86641">
              <w:rPr>
                <w:rFonts w:hint="eastAsia"/>
                <w:sz w:val="24"/>
              </w:rPr>
              <w:t>整体上产品结构持续改善、三季度高毛利产品增加</w:t>
            </w:r>
            <w:r w:rsidR="007E1420">
              <w:rPr>
                <w:rFonts w:hint="eastAsia"/>
                <w:sz w:val="24"/>
              </w:rPr>
              <w:t>，</w:t>
            </w:r>
            <w:r w:rsidR="00A86641" w:rsidRPr="00A86641">
              <w:rPr>
                <w:rFonts w:hint="eastAsia"/>
                <w:sz w:val="24"/>
              </w:rPr>
              <w:t>另外成本控制效果明显</w:t>
            </w:r>
            <w:r w:rsidR="007E1420">
              <w:rPr>
                <w:rFonts w:hint="eastAsia"/>
                <w:sz w:val="24"/>
              </w:rPr>
              <w:t>，</w:t>
            </w:r>
            <w:r w:rsidR="00A86641" w:rsidRPr="00A86641">
              <w:rPr>
                <w:rFonts w:hint="eastAsia"/>
                <w:sz w:val="24"/>
              </w:rPr>
              <w:t>还有进一步提升的空间。</w:t>
            </w:r>
          </w:p>
          <w:p w:rsidR="000D53EF" w:rsidRPr="00A86641" w:rsidRDefault="000D53EF" w:rsidP="00A86641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8427E8">
              <w:rPr>
                <w:b/>
                <w:sz w:val="24"/>
              </w:rPr>
              <w:t>问题二、</w:t>
            </w:r>
            <w:r w:rsidR="00A86641" w:rsidRPr="00A86641">
              <w:rPr>
                <w:rFonts w:hint="eastAsia"/>
                <w:b/>
                <w:sz w:val="24"/>
              </w:rPr>
              <w:t>公司未来</w:t>
            </w:r>
            <w:r w:rsidR="00A86641" w:rsidRPr="00A86641">
              <w:rPr>
                <w:rFonts w:hint="eastAsia"/>
                <w:b/>
                <w:sz w:val="24"/>
              </w:rPr>
              <w:t>CDMO</w:t>
            </w:r>
            <w:r w:rsidR="00A86641" w:rsidRPr="00A86641">
              <w:rPr>
                <w:rFonts w:hint="eastAsia"/>
                <w:b/>
                <w:sz w:val="24"/>
              </w:rPr>
              <w:t>产能规划</w:t>
            </w:r>
            <w:r w:rsidR="00A86641">
              <w:rPr>
                <w:rFonts w:hint="eastAsia"/>
                <w:b/>
                <w:sz w:val="24"/>
              </w:rPr>
              <w:t>？</w:t>
            </w:r>
          </w:p>
          <w:p w:rsidR="00A86641" w:rsidRPr="00A86641" w:rsidRDefault="000D53EF" w:rsidP="00A86641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8427E8">
              <w:rPr>
                <w:sz w:val="24"/>
              </w:rPr>
              <w:t>答：</w:t>
            </w:r>
            <w:proofErr w:type="gramStart"/>
            <w:r w:rsidR="00A86641" w:rsidRPr="00A86641">
              <w:rPr>
                <w:rFonts w:hint="eastAsia"/>
                <w:sz w:val="24"/>
                <w:szCs w:val="28"/>
              </w:rPr>
              <w:t>瑞博苏州</w:t>
            </w:r>
            <w:proofErr w:type="gramEnd"/>
            <w:r w:rsidR="00A86641" w:rsidRPr="00A86641">
              <w:rPr>
                <w:rFonts w:hint="eastAsia"/>
                <w:sz w:val="24"/>
                <w:szCs w:val="28"/>
              </w:rPr>
              <w:t>：在今年</w:t>
            </w:r>
            <w:r w:rsidR="00A86641" w:rsidRPr="00A86641">
              <w:rPr>
                <w:rFonts w:hint="eastAsia"/>
                <w:sz w:val="24"/>
                <w:szCs w:val="28"/>
              </w:rPr>
              <w:t>9</w:t>
            </w:r>
            <w:r w:rsidR="00A86641" w:rsidRPr="00A86641">
              <w:rPr>
                <w:rFonts w:hint="eastAsia"/>
                <w:sz w:val="24"/>
                <w:szCs w:val="28"/>
              </w:rPr>
              <w:t>月份完成</w:t>
            </w:r>
            <w:r w:rsidR="00A86641" w:rsidRPr="00A86641">
              <w:rPr>
                <w:rFonts w:hint="eastAsia"/>
                <w:sz w:val="24"/>
                <w:szCs w:val="28"/>
              </w:rPr>
              <w:t>B</w:t>
            </w:r>
            <w:r w:rsidR="00A86641" w:rsidRPr="00A86641">
              <w:rPr>
                <w:rFonts w:hint="eastAsia"/>
                <w:sz w:val="24"/>
                <w:szCs w:val="28"/>
              </w:rPr>
              <w:t>车间</w:t>
            </w:r>
            <w:r w:rsidR="00312C2C">
              <w:rPr>
                <w:rFonts w:hint="eastAsia"/>
                <w:sz w:val="24"/>
                <w:szCs w:val="28"/>
              </w:rPr>
              <w:t>技术改造</w:t>
            </w:r>
            <w:r w:rsidR="00A86641" w:rsidRPr="00A86641">
              <w:rPr>
                <w:rFonts w:hint="eastAsia"/>
                <w:sz w:val="24"/>
                <w:szCs w:val="28"/>
              </w:rPr>
              <w:t>并进行试生产。另外多功能中试车间已经开始建设</w:t>
            </w:r>
            <w:r w:rsidR="001863D3">
              <w:rPr>
                <w:rFonts w:hint="eastAsia"/>
                <w:sz w:val="24"/>
                <w:szCs w:val="28"/>
              </w:rPr>
              <w:t>，</w:t>
            </w:r>
            <w:r w:rsidR="00A86641" w:rsidRPr="00A86641">
              <w:rPr>
                <w:rFonts w:hint="eastAsia"/>
                <w:sz w:val="24"/>
                <w:szCs w:val="28"/>
              </w:rPr>
              <w:t>预计</w:t>
            </w:r>
            <w:r w:rsidR="00A86641" w:rsidRPr="00A86641">
              <w:rPr>
                <w:rFonts w:hint="eastAsia"/>
                <w:sz w:val="24"/>
                <w:szCs w:val="28"/>
              </w:rPr>
              <w:t>2022</w:t>
            </w:r>
            <w:r w:rsidR="00A86641" w:rsidRPr="00A86641">
              <w:rPr>
                <w:rFonts w:hint="eastAsia"/>
                <w:sz w:val="24"/>
                <w:szCs w:val="28"/>
              </w:rPr>
              <w:t>年建成并投入使用</w:t>
            </w:r>
            <w:r w:rsidR="001863D3">
              <w:rPr>
                <w:rFonts w:hint="eastAsia"/>
                <w:sz w:val="24"/>
                <w:szCs w:val="28"/>
              </w:rPr>
              <w:t>，</w:t>
            </w:r>
            <w:r w:rsidR="00A86641" w:rsidRPr="00A86641">
              <w:rPr>
                <w:rFonts w:hint="eastAsia"/>
                <w:sz w:val="24"/>
                <w:szCs w:val="28"/>
              </w:rPr>
              <w:t>主要承接战略客户创新药的中试放大</w:t>
            </w:r>
            <w:r w:rsidR="001863D3">
              <w:rPr>
                <w:rFonts w:hint="eastAsia"/>
                <w:sz w:val="24"/>
                <w:szCs w:val="28"/>
              </w:rPr>
              <w:t>；</w:t>
            </w:r>
            <w:r w:rsidR="00A86641" w:rsidRPr="00A86641">
              <w:rPr>
                <w:rFonts w:hint="eastAsia"/>
                <w:sz w:val="24"/>
                <w:szCs w:val="28"/>
              </w:rPr>
              <w:t>另外</w:t>
            </w:r>
            <w:r w:rsidR="00A86641" w:rsidRPr="00A86641">
              <w:rPr>
                <w:rFonts w:hint="eastAsia"/>
                <w:sz w:val="24"/>
                <w:szCs w:val="28"/>
              </w:rPr>
              <w:t>2</w:t>
            </w:r>
            <w:r w:rsidR="00A86641" w:rsidRPr="00A86641">
              <w:rPr>
                <w:rFonts w:hint="eastAsia"/>
                <w:sz w:val="24"/>
                <w:szCs w:val="28"/>
              </w:rPr>
              <w:t>个商业化车间</w:t>
            </w:r>
            <w:r w:rsidR="00312C2C">
              <w:rPr>
                <w:rFonts w:hint="eastAsia"/>
                <w:sz w:val="24"/>
                <w:szCs w:val="28"/>
              </w:rPr>
              <w:t>预计</w:t>
            </w:r>
            <w:r w:rsidR="00A86641" w:rsidRPr="00A86641">
              <w:rPr>
                <w:rFonts w:hint="eastAsia"/>
                <w:sz w:val="24"/>
                <w:szCs w:val="28"/>
              </w:rPr>
              <w:t>明年开建。</w:t>
            </w:r>
          </w:p>
          <w:p w:rsidR="00A86641" w:rsidRPr="00B97CEB" w:rsidRDefault="00A86641" w:rsidP="00A86641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B97CEB">
              <w:rPr>
                <w:rFonts w:hint="eastAsia"/>
                <w:sz w:val="24"/>
                <w:szCs w:val="28"/>
              </w:rPr>
              <w:t>浙江瑞博：通过单元化、自动化改造运营效率明显提升</w:t>
            </w:r>
            <w:r w:rsidR="001863D3" w:rsidRPr="00B97CEB">
              <w:rPr>
                <w:rFonts w:hint="eastAsia"/>
                <w:sz w:val="24"/>
                <w:szCs w:val="28"/>
              </w:rPr>
              <w:t>，</w:t>
            </w:r>
            <w:r w:rsidRPr="00B97CEB">
              <w:rPr>
                <w:rFonts w:hint="eastAsia"/>
                <w:sz w:val="24"/>
                <w:szCs w:val="28"/>
              </w:rPr>
              <w:t>产能进一步释放</w:t>
            </w:r>
            <w:r w:rsidR="001863D3" w:rsidRPr="00B97CEB">
              <w:rPr>
                <w:rFonts w:hint="eastAsia"/>
                <w:sz w:val="24"/>
                <w:szCs w:val="28"/>
              </w:rPr>
              <w:t>；另外逐步对部分</w:t>
            </w:r>
            <w:r w:rsidR="00B97CEB" w:rsidRPr="00B97CEB">
              <w:rPr>
                <w:rFonts w:hint="eastAsia"/>
                <w:sz w:val="24"/>
                <w:szCs w:val="28"/>
              </w:rPr>
              <w:t>车间的</w:t>
            </w:r>
            <w:r w:rsidR="001863D3" w:rsidRPr="00B97CEB">
              <w:rPr>
                <w:rFonts w:hint="eastAsia"/>
                <w:sz w:val="24"/>
                <w:szCs w:val="28"/>
              </w:rPr>
              <w:t>仿制药原料药</w:t>
            </w:r>
            <w:r w:rsidR="00B97CEB" w:rsidRPr="00B97CEB">
              <w:rPr>
                <w:rFonts w:hint="eastAsia"/>
                <w:sz w:val="24"/>
                <w:szCs w:val="28"/>
              </w:rPr>
              <w:t>产能</w:t>
            </w:r>
            <w:r w:rsidR="001863D3" w:rsidRPr="00B97CEB">
              <w:rPr>
                <w:rFonts w:hint="eastAsia"/>
                <w:sz w:val="24"/>
                <w:szCs w:val="28"/>
              </w:rPr>
              <w:t>进行外移，进一步释放产能给</w:t>
            </w:r>
            <w:r w:rsidR="001863D3" w:rsidRPr="00B97CEB">
              <w:rPr>
                <w:rFonts w:hint="eastAsia"/>
                <w:sz w:val="24"/>
                <w:szCs w:val="28"/>
              </w:rPr>
              <w:t>C</w:t>
            </w:r>
            <w:r w:rsidR="001863D3" w:rsidRPr="00B97CEB">
              <w:rPr>
                <w:sz w:val="24"/>
                <w:szCs w:val="28"/>
              </w:rPr>
              <w:t>DMO</w:t>
            </w:r>
            <w:r w:rsidR="001863D3" w:rsidRPr="00B97CEB">
              <w:rPr>
                <w:rFonts w:hint="eastAsia"/>
                <w:sz w:val="24"/>
                <w:szCs w:val="28"/>
              </w:rPr>
              <w:t>业务</w:t>
            </w:r>
            <w:r w:rsidRPr="00B97CEB">
              <w:rPr>
                <w:rFonts w:hint="eastAsia"/>
                <w:sz w:val="24"/>
                <w:szCs w:val="28"/>
              </w:rPr>
              <w:t>。</w:t>
            </w:r>
          </w:p>
          <w:p w:rsidR="00A86641" w:rsidRPr="00A86641" w:rsidRDefault="00A86641" w:rsidP="00A86641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  <w:r w:rsidRPr="00B97CEB">
              <w:rPr>
                <w:rFonts w:hint="eastAsia"/>
                <w:sz w:val="24"/>
                <w:szCs w:val="28"/>
              </w:rPr>
              <w:t>瑞博台州：购买了</w:t>
            </w:r>
            <w:r w:rsidRPr="00B97CEB">
              <w:rPr>
                <w:rFonts w:hint="eastAsia"/>
                <w:sz w:val="24"/>
                <w:szCs w:val="28"/>
              </w:rPr>
              <w:t>287</w:t>
            </w:r>
            <w:r w:rsidRPr="00B97CEB">
              <w:rPr>
                <w:rFonts w:hint="eastAsia"/>
                <w:sz w:val="24"/>
                <w:szCs w:val="28"/>
              </w:rPr>
              <w:t>亩土地</w:t>
            </w:r>
            <w:r w:rsidR="00301647" w:rsidRPr="00B97CEB">
              <w:rPr>
                <w:rFonts w:hint="eastAsia"/>
                <w:sz w:val="24"/>
                <w:szCs w:val="28"/>
              </w:rPr>
              <w:t>，</w:t>
            </w:r>
            <w:r w:rsidRPr="00B97CEB">
              <w:rPr>
                <w:rFonts w:hint="eastAsia"/>
                <w:sz w:val="24"/>
                <w:szCs w:val="28"/>
              </w:rPr>
              <w:t>预计</w:t>
            </w:r>
            <w:r w:rsidR="001863D3" w:rsidRPr="00B97CEB">
              <w:rPr>
                <w:rFonts w:hint="eastAsia"/>
                <w:sz w:val="24"/>
                <w:szCs w:val="28"/>
              </w:rPr>
              <w:t>2</w:t>
            </w:r>
            <w:r w:rsidR="001863D3" w:rsidRPr="00B97CEB">
              <w:rPr>
                <w:sz w:val="24"/>
                <w:szCs w:val="28"/>
              </w:rPr>
              <w:t>023</w:t>
            </w:r>
            <w:r w:rsidR="001863D3" w:rsidRPr="00B97CEB">
              <w:rPr>
                <w:rFonts w:hint="eastAsia"/>
                <w:sz w:val="24"/>
                <w:szCs w:val="28"/>
              </w:rPr>
              <w:t>年建成</w:t>
            </w:r>
            <w:r w:rsidR="001863D3" w:rsidRPr="00B97CEB">
              <w:rPr>
                <w:rFonts w:hint="eastAsia"/>
                <w:sz w:val="24"/>
                <w:szCs w:val="28"/>
              </w:rPr>
              <w:t>4</w:t>
            </w:r>
            <w:r w:rsidR="001863D3" w:rsidRPr="00B97CEB">
              <w:rPr>
                <w:rFonts w:hint="eastAsia"/>
                <w:sz w:val="24"/>
                <w:szCs w:val="28"/>
              </w:rPr>
              <w:t>栋车间，</w:t>
            </w:r>
            <w:r w:rsidRPr="00B97CEB">
              <w:rPr>
                <w:rFonts w:hint="eastAsia"/>
                <w:sz w:val="24"/>
                <w:szCs w:val="28"/>
              </w:rPr>
              <w:t>20</w:t>
            </w:r>
            <w:r w:rsidR="00B02253" w:rsidRPr="00B97CEB">
              <w:rPr>
                <w:sz w:val="24"/>
                <w:szCs w:val="28"/>
              </w:rPr>
              <w:t>2</w:t>
            </w:r>
            <w:r w:rsidRPr="00B97CEB">
              <w:rPr>
                <w:rFonts w:hint="eastAsia"/>
                <w:sz w:val="24"/>
                <w:szCs w:val="28"/>
              </w:rPr>
              <w:t>4</w:t>
            </w:r>
            <w:r w:rsidRPr="00B97CEB">
              <w:rPr>
                <w:rFonts w:hint="eastAsia"/>
                <w:sz w:val="24"/>
                <w:szCs w:val="28"/>
              </w:rPr>
              <w:t>年初投入使用。</w:t>
            </w:r>
          </w:p>
          <w:p w:rsidR="000D53EF" w:rsidRPr="008427E8" w:rsidRDefault="00A86641" w:rsidP="00A86641">
            <w:pPr>
              <w:spacing w:line="360" w:lineRule="auto"/>
              <w:ind w:firstLineChars="200" w:firstLine="480"/>
              <w:rPr>
                <w:sz w:val="24"/>
              </w:rPr>
            </w:pPr>
            <w:r w:rsidRPr="00A86641">
              <w:rPr>
                <w:rFonts w:hint="eastAsia"/>
                <w:sz w:val="24"/>
                <w:szCs w:val="28"/>
              </w:rPr>
              <w:t>总体来说未来主要</w:t>
            </w:r>
            <w:r w:rsidRPr="00A86641">
              <w:rPr>
                <w:rFonts w:hint="eastAsia"/>
                <w:sz w:val="24"/>
                <w:szCs w:val="28"/>
              </w:rPr>
              <w:t>CDMO</w:t>
            </w:r>
            <w:r w:rsidRPr="00A86641">
              <w:rPr>
                <w:rFonts w:hint="eastAsia"/>
                <w:sz w:val="24"/>
                <w:szCs w:val="28"/>
              </w:rPr>
              <w:t>集中在这三个基地。另外在目前</w:t>
            </w:r>
            <w:r w:rsidR="00312C2C">
              <w:rPr>
                <w:rFonts w:hint="eastAsia"/>
                <w:sz w:val="24"/>
                <w:szCs w:val="28"/>
              </w:rPr>
              <w:t>管线</w:t>
            </w:r>
            <w:r w:rsidRPr="00A86641">
              <w:rPr>
                <w:rFonts w:hint="eastAsia"/>
                <w:sz w:val="24"/>
                <w:szCs w:val="28"/>
              </w:rPr>
              <w:t>冲突的情况下</w:t>
            </w:r>
            <w:r w:rsidR="00301647">
              <w:rPr>
                <w:rFonts w:hint="eastAsia"/>
                <w:sz w:val="24"/>
                <w:szCs w:val="28"/>
              </w:rPr>
              <w:t>，</w:t>
            </w:r>
            <w:r w:rsidRPr="00A86641">
              <w:rPr>
                <w:rFonts w:hint="eastAsia"/>
                <w:sz w:val="24"/>
                <w:szCs w:val="28"/>
              </w:rPr>
              <w:t>公司把一部分</w:t>
            </w:r>
            <w:r w:rsidRPr="00A86641">
              <w:rPr>
                <w:rFonts w:hint="eastAsia"/>
                <w:sz w:val="24"/>
                <w:szCs w:val="28"/>
              </w:rPr>
              <w:t>CDMO</w:t>
            </w:r>
            <w:r w:rsidRPr="00A86641">
              <w:rPr>
                <w:rFonts w:hint="eastAsia"/>
                <w:sz w:val="24"/>
                <w:szCs w:val="28"/>
              </w:rPr>
              <w:t>项目放到了瑞科去承接</w:t>
            </w:r>
            <w:r w:rsidR="00301647">
              <w:rPr>
                <w:rFonts w:hint="eastAsia"/>
                <w:sz w:val="24"/>
                <w:szCs w:val="28"/>
              </w:rPr>
              <w:t>，</w:t>
            </w:r>
            <w:r w:rsidRPr="00A86641">
              <w:rPr>
                <w:rFonts w:hint="eastAsia"/>
                <w:sz w:val="24"/>
                <w:szCs w:val="28"/>
              </w:rPr>
              <w:t>也起到了比较好的效果。</w:t>
            </w:r>
          </w:p>
          <w:p w:rsidR="00C51381" w:rsidRPr="008427E8" w:rsidRDefault="00C51381" w:rsidP="00A86641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8427E8">
              <w:rPr>
                <w:b/>
                <w:sz w:val="24"/>
              </w:rPr>
              <w:t>问题</w:t>
            </w:r>
            <w:r w:rsidR="000D53EF" w:rsidRPr="008427E8">
              <w:rPr>
                <w:b/>
                <w:sz w:val="24"/>
              </w:rPr>
              <w:t>三</w:t>
            </w:r>
            <w:r w:rsidRPr="008427E8">
              <w:rPr>
                <w:b/>
                <w:sz w:val="24"/>
              </w:rPr>
              <w:t>、</w:t>
            </w:r>
            <w:r w:rsidR="00A86641" w:rsidRPr="00A86641">
              <w:rPr>
                <w:rFonts w:hint="eastAsia"/>
                <w:b/>
                <w:sz w:val="24"/>
              </w:rPr>
              <w:t>公司</w:t>
            </w:r>
            <w:r w:rsidR="00A86641" w:rsidRPr="00A86641">
              <w:rPr>
                <w:rFonts w:hint="eastAsia"/>
                <w:b/>
                <w:sz w:val="24"/>
              </w:rPr>
              <w:t>CDMO</w:t>
            </w:r>
            <w:r w:rsidR="00A86641" w:rsidRPr="00A86641">
              <w:rPr>
                <w:rFonts w:hint="eastAsia"/>
                <w:b/>
                <w:sz w:val="24"/>
              </w:rPr>
              <w:t>研发团队建设情况</w:t>
            </w:r>
            <w:r w:rsidR="00A86641">
              <w:rPr>
                <w:rFonts w:hint="eastAsia"/>
                <w:b/>
                <w:sz w:val="24"/>
              </w:rPr>
              <w:t>？</w:t>
            </w:r>
            <w:r w:rsidR="00A86641" w:rsidRPr="00A86641">
              <w:rPr>
                <w:rFonts w:hint="eastAsia"/>
                <w:b/>
                <w:sz w:val="24"/>
              </w:rPr>
              <w:t>未来扩充计划</w:t>
            </w:r>
            <w:r w:rsidR="00A86641">
              <w:rPr>
                <w:rFonts w:hint="eastAsia"/>
                <w:b/>
                <w:sz w:val="24"/>
              </w:rPr>
              <w:t>？</w:t>
            </w:r>
          </w:p>
          <w:p w:rsidR="005C7355" w:rsidRPr="00B97CEB" w:rsidRDefault="00363681" w:rsidP="00A86641">
            <w:pPr>
              <w:spacing w:line="360" w:lineRule="auto"/>
              <w:ind w:firstLineChars="200" w:firstLine="480"/>
              <w:rPr>
                <w:sz w:val="24"/>
              </w:rPr>
            </w:pPr>
            <w:r w:rsidRPr="00B97CEB">
              <w:rPr>
                <w:sz w:val="24"/>
              </w:rPr>
              <w:t>答：</w:t>
            </w:r>
            <w:r w:rsidR="00A86641" w:rsidRPr="00B97CEB">
              <w:rPr>
                <w:rFonts w:hint="eastAsia"/>
                <w:sz w:val="24"/>
              </w:rPr>
              <w:t>目前研发</w:t>
            </w:r>
            <w:proofErr w:type="gramStart"/>
            <w:r w:rsidR="00A86641" w:rsidRPr="00B97CEB">
              <w:rPr>
                <w:rFonts w:hint="eastAsia"/>
                <w:sz w:val="24"/>
              </w:rPr>
              <w:t>团队超</w:t>
            </w:r>
            <w:proofErr w:type="gramEnd"/>
            <w:r w:rsidR="00A86641" w:rsidRPr="00B97CEB">
              <w:rPr>
                <w:rFonts w:hint="eastAsia"/>
                <w:sz w:val="24"/>
              </w:rPr>
              <w:t>500</w:t>
            </w:r>
            <w:r w:rsidR="00A86641" w:rsidRPr="00B97CEB">
              <w:rPr>
                <w:rFonts w:hint="eastAsia"/>
                <w:sz w:val="24"/>
              </w:rPr>
              <w:t>人</w:t>
            </w:r>
            <w:r w:rsidR="001863D3" w:rsidRPr="00B97CEB">
              <w:rPr>
                <w:rFonts w:hint="eastAsia"/>
                <w:sz w:val="24"/>
              </w:rPr>
              <w:t>，</w:t>
            </w:r>
            <w:r w:rsidR="00301647" w:rsidRPr="00B97CEB">
              <w:rPr>
                <w:rFonts w:hint="eastAsia"/>
                <w:sz w:val="24"/>
              </w:rPr>
              <w:t>近期公司在杭州启动建设</w:t>
            </w:r>
            <w:r w:rsidR="005A39B3" w:rsidRPr="00B97CEB">
              <w:rPr>
                <w:rFonts w:hint="eastAsia"/>
                <w:sz w:val="24"/>
              </w:rPr>
              <w:t>新研发中心，</w:t>
            </w:r>
            <w:proofErr w:type="gramStart"/>
            <w:r w:rsidR="005A39B3" w:rsidRPr="00B97CEB">
              <w:rPr>
                <w:rFonts w:hint="eastAsia"/>
                <w:sz w:val="24"/>
              </w:rPr>
              <w:t>瑞博美</w:t>
            </w:r>
            <w:proofErr w:type="gramEnd"/>
            <w:r w:rsidR="005A39B3" w:rsidRPr="00B97CEB">
              <w:rPr>
                <w:rFonts w:hint="eastAsia"/>
                <w:sz w:val="24"/>
              </w:rPr>
              <w:t>国扩建研发中试车间项目目前正常推进中，未来研发团队规模</w:t>
            </w:r>
            <w:r w:rsidR="00A86641" w:rsidRPr="00B97CEB">
              <w:rPr>
                <w:rFonts w:hint="eastAsia"/>
                <w:sz w:val="24"/>
              </w:rPr>
              <w:t>中期目标在</w:t>
            </w:r>
            <w:r w:rsidR="00A86641" w:rsidRPr="00B97CEB">
              <w:rPr>
                <w:rFonts w:hint="eastAsia"/>
                <w:sz w:val="24"/>
              </w:rPr>
              <w:t>1000</w:t>
            </w:r>
            <w:r w:rsidR="00A86641" w:rsidRPr="00B97CEB">
              <w:rPr>
                <w:rFonts w:hint="eastAsia"/>
                <w:sz w:val="24"/>
              </w:rPr>
              <w:t>人。</w:t>
            </w:r>
          </w:p>
          <w:p w:rsidR="00C51381" w:rsidRPr="00B97CEB" w:rsidRDefault="00C51381" w:rsidP="00A86641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B97CEB">
              <w:rPr>
                <w:b/>
                <w:sz w:val="24"/>
              </w:rPr>
              <w:lastRenderedPageBreak/>
              <w:t>问题</w:t>
            </w:r>
            <w:r w:rsidR="000D53EF" w:rsidRPr="00B97CEB">
              <w:rPr>
                <w:b/>
                <w:sz w:val="24"/>
              </w:rPr>
              <w:t>四</w:t>
            </w:r>
            <w:r w:rsidRPr="00B97CEB">
              <w:rPr>
                <w:b/>
                <w:sz w:val="24"/>
              </w:rPr>
              <w:t>、</w:t>
            </w:r>
            <w:r w:rsidR="00A86641" w:rsidRPr="00B97CEB">
              <w:rPr>
                <w:rFonts w:hint="eastAsia"/>
                <w:b/>
                <w:sz w:val="24"/>
              </w:rPr>
              <w:t>杭州新研发中心的建设情况？</w:t>
            </w:r>
            <w:r w:rsidR="00B97CEB" w:rsidRPr="00B97CEB">
              <w:rPr>
                <w:rFonts w:hint="eastAsia"/>
                <w:b/>
                <w:sz w:val="24"/>
              </w:rPr>
              <w:t>以及公司在前沿赛道布局和规划？</w:t>
            </w:r>
          </w:p>
          <w:p w:rsidR="00512ADE" w:rsidRDefault="005C7355" w:rsidP="00512ADE">
            <w:pPr>
              <w:spacing w:line="360" w:lineRule="auto"/>
              <w:ind w:firstLineChars="200" w:firstLine="480"/>
              <w:rPr>
                <w:sz w:val="24"/>
              </w:rPr>
            </w:pPr>
            <w:r w:rsidRPr="00B97CEB">
              <w:rPr>
                <w:sz w:val="24"/>
              </w:rPr>
              <w:t>答：</w:t>
            </w:r>
            <w:r w:rsidR="00B97CEB" w:rsidRPr="00B97CEB">
              <w:rPr>
                <w:rFonts w:hint="eastAsia"/>
                <w:sz w:val="24"/>
              </w:rPr>
              <w:t>杭州新研发中心</w:t>
            </w:r>
            <w:r w:rsidR="00A86641" w:rsidRPr="00B97CEB">
              <w:rPr>
                <w:rFonts w:hint="eastAsia"/>
                <w:sz w:val="24"/>
              </w:rPr>
              <w:t>已于近期开工建设</w:t>
            </w:r>
            <w:r w:rsidR="00301647"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建成后将进一步扩大公司</w:t>
            </w:r>
            <w:r w:rsidR="00312C2C">
              <w:rPr>
                <w:rFonts w:hint="eastAsia"/>
                <w:sz w:val="24"/>
              </w:rPr>
              <w:t>研发</w:t>
            </w:r>
            <w:r w:rsidR="00A86641" w:rsidRPr="00B97CEB">
              <w:rPr>
                <w:rFonts w:hint="eastAsia"/>
                <w:sz w:val="24"/>
              </w:rPr>
              <w:t>规模</w:t>
            </w:r>
            <w:r w:rsidR="00301647"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着力拓</w:t>
            </w:r>
            <w:r w:rsidR="00312C2C" w:rsidRPr="00B97CEB">
              <w:rPr>
                <w:rFonts w:hint="eastAsia"/>
                <w:sz w:val="24"/>
              </w:rPr>
              <w:t>广</w:t>
            </w:r>
            <w:proofErr w:type="gramStart"/>
            <w:r w:rsidR="00A86641" w:rsidRPr="00B97CEB">
              <w:rPr>
                <w:rFonts w:hint="eastAsia"/>
                <w:sz w:val="24"/>
              </w:rPr>
              <w:t>创新药小分子</w:t>
            </w:r>
            <w:proofErr w:type="gramEnd"/>
            <w:r w:rsidR="00A86641" w:rsidRPr="00B97CEB">
              <w:rPr>
                <w:rFonts w:hint="eastAsia"/>
                <w:sz w:val="24"/>
              </w:rPr>
              <w:t>原料药临床前和</w:t>
            </w:r>
            <w:r w:rsidR="00A86641" w:rsidRPr="00B97CEB">
              <w:rPr>
                <w:rFonts w:hint="eastAsia"/>
                <w:sz w:val="24"/>
              </w:rPr>
              <w:t>I</w:t>
            </w:r>
            <w:r w:rsidR="00A86641" w:rsidRPr="00B97CEB">
              <w:rPr>
                <w:rFonts w:hint="eastAsia"/>
                <w:sz w:val="24"/>
              </w:rPr>
              <w:t>期临床研究业务</w:t>
            </w:r>
            <w:r w:rsidR="00301647"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逐步完善临床前和早期临床制剂研发生产服务平台建设</w:t>
            </w:r>
            <w:r w:rsidR="00301647"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以及多肽、核酸等大分子业务的工艺开发及生产服务平台建设。</w:t>
            </w:r>
          </w:p>
          <w:p w:rsidR="00512ADE" w:rsidRDefault="009829FF" w:rsidP="00512ADE">
            <w:pPr>
              <w:spacing w:line="360" w:lineRule="auto"/>
              <w:ind w:firstLineChars="200" w:firstLine="480"/>
              <w:rPr>
                <w:sz w:val="24"/>
              </w:rPr>
            </w:pPr>
            <w:r w:rsidRPr="00B97CEB">
              <w:rPr>
                <w:rFonts w:hint="eastAsia"/>
                <w:sz w:val="24"/>
              </w:rPr>
              <w:t>公司向全球创新药公司提供从临床前</w:t>
            </w:r>
            <w:r w:rsidRPr="00B97CEB">
              <w:rPr>
                <w:rFonts w:hint="eastAsia"/>
                <w:sz w:val="24"/>
              </w:rPr>
              <w:t>C</w:t>
            </w:r>
            <w:r w:rsidRPr="00B97CEB">
              <w:rPr>
                <w:sz w:val="24"/>
              </w:rPr>
              <w:t>MC</w:t>
            </w:r>
            <w:r w:rsidRPr="00B97CEB">
              <w:rPr>
                <w:rFonts w:hint="eastAsia"/>
                <w:sz w:val="24"/>
              </w:rPr>
              <w:t>研究至商业化生产的全</w:t>
            </w:r>
            <w:proofErr w:type="gramStart"/>
            <w:r w:rsidRPr="00B97CEB">
              <w:rPr>
                <w:rFonts w:hint="eastAsia"/>
                <w:sz w:val="24"/>
              </w:rPr>
              <w:t>产业链一站</w:t>
            </w:r>
            <w:proofErr w:type="gramEnd"/>
            <w:r w:rsidRPr="00B97CEB">
              <w:rPr>
                <w:rFonts w:hint="eastAsia"/>
                <w:sz w:val="24"/>
              </w:rPr>
              <w:t>式优质服务，</w:t>
            </w:r>
            <w:r w:rsidR="00810DC4" w:rsidRPr="00B97CEB">
              <w:rPr>
                <w:rFonts w:hint="eastAsia"/>
                <w:sz w:val="24"/>
              </w:rPr>
              <w:t>全面</w:t>
            </w:r>
            <w:r w:rsidRPr="00B97CEB">
              <w:rPr>
                <w:rFonts w:hint="eastAsia"/>
                <w:sz w:val="24"/>
              </w:rPr>
              <w:t>覆盖中间体</w:t>
            </w:r>
            <w:r w:rsidR="009655A2" w:rsidRPr="00B97CEB">
              <w:rPr>
                <w:rFonts w:hint="eastAsia"/>
                <w:sz w:val="24"/>
              </w:rPr>
              <w:t>、</w:t>
            </w:r>
            <w:r w:rsidRPr="00B97CEB">
              <w:rPr>
                <w:rFonts w:hint="eastAsia"/>
                <w:sz w:val="24"/>
              </w:rPr>
              <w:t>原料药</w:t>
            </w:r>
            <w:r w:rsidR="009655A2" w:rsidRPr="00B97CEB">
              <w:rPr>
                <w:rFonts w:hint="eastAsia"/>
                <w:sz w:val="24"/>
              </w:rPr>
              <w:t>、</w:t>
            </w:r>
            <w:r w:rsidRPr="00B97CEB">
              <w:rPr>
                <w:rFonts w:hint="eastAsia"/>
                <w:sz w:val="24"/>
              </w:rPr>
              <w:t>制剂的小分子</w:t>
            </w:r>
            <w:r w:rsidRPr="00B97CEB">
              <w:rPr>
                <w:rFonts w:hint="eastAsia"/>
                <w:sz w:val="24"/>
              </w:rPr>
              <w:t>C</w:t>
            </w:r>
            <w:r w:rsidRPr="00B97CEB">
              <w:rPr>
                <w:sz w:val="24"/>
              </w:rPr>
              <w:t>DMO</w:t>
            </w:r>
            <w:r w:rsidRPr="00B97CEB">
              <w:rPr>
                <w:rFonts w:hint="eastAsia"/>
                <w:sz w:val="24"/>
              </w:rPr>
              <w:t>服务。</w:t>
            </w:r>
            <w:r w:rsidR="009655A2" w:rsidRPr="00B97CEB">
              <w:rPr>
                <w:rFonts w:hint="eastAsia"/>
                <w:sz w:val="24"/>
              </w:rPr>
              <w:t>目前，公司</w:t>
            </w:r>
            <w:r w:rsidR="00A86641" w:rsidRPr="00B97CEB">
              <w:rPr>
                <w:rFonts w:hint="eastAsia"/>
                <w:sz w:val="24"/>
              </w:rPr>
              <w:t>已经逐步从小分子</w:t>
            </w:r>
            <w:r w:rsidR="00A86641" w:rsidRPr="00B97CEB">
              <w:rPr>
                <w:rFonts w:hint="eastAsia"/>
                <w:sz w:val="24"/>
              </w:rPr>
              <w:t>CDMO</w:t>
            </w:r>
            <w:r w:rsidR="00A86641" w:rsidRPr="00B97CEB">
              <w:rPr>
                <w:rFonts w:hint="eastAsia"/>
                <w:sz w:val="24"/>
              </w:rPr>
              <w:t>能力</w:t>
            </w:r>
            <w:r w:rsidR="009655A2" w:rsidRPr="00B97CEB">
              <w:rPr>
                <w:rFonts w:hint="eastAsia"/>
                <w:sz w:val="24"/>
              </w:rPr>
              <w:t>进一步</w:t>
            </w:r>
            <w:r w:rsidR="00810DC4">
              <w:rPr>
                <w:rFonts w:hint="eastAsia"/>
                <w:sz w:val="24"/>
              </w:rPr>
              <w:t>向</w:t>
            </w:r>
            <w:r w:rsidR="00810DC4" w:rsidRPr="00B97CEB">
              <w:rPr>
                <w:rFonts w:hint="eastAsia"/>
                <w:sz w:val="24"/>
              </w:rPr>
              <w:t>新的能力</w:t>
            </w:r>
            <w:r w:rsidR="00A86641" w:rsidRPr="00B97CEB">
              <w:rPr>
                <w:rFonts w:hint="eastAsia"/>
                <w:sz w:val="24"/>
              </w:rPr>
              <w:t>扩展</w:t>
            </w:r>
            <w:r w:rsidR="00612BEE">
              <w:rPr>
                <w:rFonts w:hint="eastAsia"/>
                <w:sz w:val="24"/>
              </w:rPr>
              <w:t>：</w:t>
            </w:r>
          </w:p>
          <w:p w:rsidR="00512ADE" w:rsidRDefault="009655A2" w:rsidP="00512ADE">
            <w:pPr>
              <w:spacing w:line="360" w:lineRule="auto"/>
              <w:ind w:firstLineChars="200" w:firstLine="480"/>
              <w:rPr>
                <w:sz w:val="24"/>
              </w:rPr>
            </w:pPr>
            <w:r w:rsidRPr="00B97CEB">
              <w:rPr>
                <w:rFonts w:hint="eastAsia"/>
                <w:sz w:val="24"/>
              </w:rPr>
              <w:t>在</w:t>
            </w:r>
            <w:r w:rsidR="00301647" w:rsidRPr="00B97CEB">
              <w:rPr>
                <w:rFonts w:hint="eastAsia"/>
                <w:sz w:val="24"/>
              </w:rPr>
              <w:t>多</w:t>
            </w:r>
            <w:r w:rsidR="00A86641" w:rsidRPr="00B97CEB">
              <w:rPr>
                <w:rFonts w:hint="eastAsia"/>
                <w:sz w:val="24"/>
              </w:rPr>
              <w:t>肽</w:t>
            </w:r>
            <w:r w:rsidR="00301647" w:rsidRPr="00B97CEB">
              <w:rPr>
                <w:rFonts w:hint="eastAsia"/>
                <w:sz w:val="24"/>
              </w:rPr>
              <w:t>业务</w:t>
            </w:r>
            <w:r w:rsidRPr="00B97CEB">
              <w:rPr>
                <w:rFonts w:hint="eastAsia"/>
                <w:sz w:val="24"/>
              </w:rPr>
              <w:t>方面，公司已完成构建多肽</w:t>
            </w:r>
            <w:r w:rsidR="00A86641" w:rsidRPr="00B97CEB">
              <w:rPr>
                <w:rFonts w:hint="eastAsia"/>
                <w:sz w:val="24"/>
              </w:rPr>
              <w:t>团队</w:t>
            </w:r>
            <w:r w:rsidR="00301647" w:rsidRPr="00B97CEB">
              <w:rPr>
                <w:rFonts w:hint="eastAsia"/>
                <w:sz w:val="24"/>
              </w:rPr>
              <w:t>和</w:t>
            </w:r>
            <w:r w:rsidR="00A86641" w:rsidRPr="00B97CEB">
              <w:rPr>
                <w:rFonts w:hint="eastAsia"/>
                <w:sz w:val="24"/>
              </w:rPr>
              <w:t>研发平台</w:t>
            </w:r>
            <w:r w:rsidR="00301647"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具备从多肽原料药研究到</w:t>
            </w:r>
            <w:r w:rsidR="00A86641" w:rsidRPr="00B97CEB">
              <w:rPr>
                <w:rFonts w:hint="eastAsia"/>
                <w:sz w:val="24"/>
              </w:rPr>
              <w:t>I</w:t>
            </w:r>
            <w:r w:rsidR="00A86641" w:rsidRPr="00B97CEB">
              <w:rPr>
                <w:rFonts w:hint="eastAsia"/>
                <w:sz w:val="24"/>
              </w:rPr>
              <w:t>期临床的承接能力</w:t>
            </w:r>
            <w:r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项目承接情况好于预期。</w:t>
            </w:r>
          </w:p>
          <w:p w:rsidR="008D0CEE" w:rsidRPr="008427E8" w:rsidRDefault="009655A2" w:rsidP="00512ADE">
            <w:pPr>
              <w:spacing w:line="360" w:lineRule="auto"/>
              <w:ind w:firstLineChars="200" w:firstLine="480"/>
              <w:rPr>
                <w:sz w:val="24"/>
              </w:rPr>
            </w:pPr>
            <w:r w:rsidRPr="00B97CEB">
              <w:rPr>
                <w:rFonts w:hint="eastAsia"/>
                <w:sz w:val="24"/>
              </w:rPr>
              <w:t>在</w:t>
            </w:r>
            <w:r w:rsidR="00A86641" w:rsidRPr="00B97CEB">
              <w:rPr>
                <w:rFonts w:hint="eastAsia"/>
                <w:sz w:val="24"/>
              </w:rPr>
              <w:t>核酸</w:t>
            </w:r>
            <w:r w:rsidRPr="00B97CEB">
              <w:rPr>
                <w:rFonts w:hint="eastAsia"/>
                <w:sz w:val="24"/>
              </w:rPr>
              <w:t>业务方面，核酸</w:t>
            </w:r>
            <w:r w:rsidR="00301647" w:rsidRPr="00B97CEB">
              <w:rPr>
                <w:rFonts w:hint="eastAsia"/>
                <w:sz w:val="24"/>
              </w:rPr>
              <w:t>技术</w:t>
            </w:r>
            <w:r w:rsidR="00A86641" w:rsidRPr="00B97CEB">
              <w:rPr>
                <w:rFonts w:hint="eastAsia"/>
                <w:sz w:val="24"/>
              </w:rPr>
              <w:t>未来对我们行业会有深远影响</w:t>
            </w:r>
            <w:r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我们</w:t>
            </w:r>
            <w:r w:rsidR="009829FF" w:rsidRPr="00B97CEB">
              <w:rPr>
                <w:rFonts w:hint="eastAsia"/>
                <w:sz w:val="24"/>
              </w:rPr>
              <w:t>也</w:t>
            </w:r>
            <w:r w:rsidR="00A86641" w:rsidRPr="00B97CEB">
              <w:rPr>
                <w:rFonts w:hint="eastAsia"/>
                <w:sz w:val="24"/>
              </w:rPr>
              <w:t>在积极布局这块业务</w:t>
            </w:r>
            <w:r w:rsidR="009829FF"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筛选行业里的发展机会</w:t>
            </w:r>
            <w:r w:rsidR="00301647" w:rsidRPr="00B97CEB">
              <w:rPr>
                <w:rFonts w:hint="eastAsia"/>
                <w:sz w:val="24"/>
              </w:rPr>
              <w:t>，</w:t>
            </w:r>
            <w:r w:rsidR="00A86641" w:rsidRPr="00B97CEB">
              <w:rPr>
                <w:rFonts w:hint="eastAsia"/>
                <w:sz w:val="24"/>
              </w:rPr>
              <w:t>希望</w:t>
            </w:r>
            <w:r w:rsidR="00301647" w:rsidRPr="00B97CEB">
              <w:rPr>
                <w:rFonts w:hint="eastAsia"/>
                <w:sz w:val="24"/>
              </w:rPr>
              <w:t>能在</w:t>
            </w:r>
            <w:r w:rsidR="00A86641" w:rsidRPr="00B97CEB">
              <w:rPr>
                <w:rFonts w:hint="eastAsia"/>
                <w:sz w:val="24"/>
              </w:rPr>
              <w:t>这个领域能够构建承接能力。</w:t>
            </w:r>
          </w:p>
          <w:p w:rsidR="008D0CEE" w:rsidRPr="008427E8" w:rsidRDefault="005E5317" w:rsidP="00A86641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8427E8">
              <w:rPr>
                <w:b/>
                <w:sz w:val="24"/>
              </w:rPr>
              <w:t>问题</w:t>
            </w:r>
            <w:r w:rsidR="002D6C27">
              <w:rPr>
                <w:rFonts w:hint="eastAsia"/>
                <w:b/>
                <w:sz w:val="24"/>
              </w:rPr>
              <w:t>五</w:t>
            </w:r>
            <w:r w:rsidRPr="008427E8">
              <w:rPr>
                <w:b/>
                <w:sz w:val="24"/>
              </w:rPr>
              <w:t>、</w:t>
            </w:r>
            <w:r w:rsidR="00A86641" w:rsidRPr="00A86641">
              <w:rPr>
                <w:rFonts w:hint="eastAsia"/>
                <w:b/>
                <w:sz w:val="24"/>
              </w:rPr>
              <w:t>在上游化工普遍涨价</w:t>
            </w:r>
            <w:r w:rsidR="00301647">
              <w:rPr>
                <w:rFonts w:hint="eastAsia"/>
                <w:b/>
                <w:sz w:val="24"/>
              </w:rPr>
              <w:t>，</w:t>
            </w:r>
            <w:r w:rsidR="00A86641" w:rsidRPr="00A86641">
              <w:rPr>
                <w:rFonts w:hint="eastAsia"/>
                <w:b/>
                <w:sz w:val="24"/>
              </w:rPr>
              <w:t>双控政策的影响下</w:t>
            </w:r>
            <w:r w:rsidR="00A86641">
              <w:rPr>
                <w:rFonts w:hint="eastAsia"/>
                <w:b/>
                <w:sz w:val="24"/>
              </w:rPr>
              <w:t>，</w:t>
            </w:r>
            <w:r w:rsidR="00A86641" w:rsidRPr="00A86641">
              <w:rPr>
                <w:rFonts w:hint="eastAsia"/>
                <w:b/>
                <w:sz w:val="24"/>
              </w:rPr>
              <w:t>是否可能对公司未来毛利率带压力</w:t>
            </w:r>
            <w:r w:rsidR="00A86641">
              <w:rPr>
                <w:rFonts w:hint="eastAsia"/>
                <w:b/>
                <w:sz w:val="24"/>
              </w:rPr>
              <w:t>？</w:t>
            </w:r>
          </w:p>
          <w:p w:rsidR="00A41F78" w:rsidRDefault="008D0CEE" w:rsidP="00A86641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8427E8">
              <w:rPr>
                <w:sz w:val="24"/>
              </w:rPr>
              <w:t>答：</w:t>
            </w:r>
            <w:r w:rsidR="00A86641" w:rsidRPr="00A86641">
              <w:rPr>
                <w:rFonts w:hint="eastAsia"/>
                <w:sz w:val="24"/>
              </w:rPr>
              <w:t>未来面对双控及上游原材料成本增加波动</w:t>
            </w:r>
            <w:r w:rsidR="00301647">
              <w:rPr>
                <w:rFonts w:hint="eastAsia"/>
                <w:sz w:val="24"/>
              </w:rPr>
              <w:t>，</w:t>
            </w:r>
            <w:r w:rsidR="00A86641" w:rsidRPr="00A86641">
              <w:rPr>
                <w:rFonts w:hint="eastAsia"/>
                <w:sz w:val="24"/>
              </w:rPr>
              <w:t>还有汇率波动会对毛利率造成影响。但公司有成熟稳定的供应链体系，与客户建立了良性的调价机制</w:t>
            </w:r>
            <w:r w:rsidR="00301647">
              <w:rPr>
                <w:rFonts w:hint="eastAsia"/>
                <w:sz w:val="24"/>
              </w:rPr>
              <w:t>，</w:t>
            </w:r>
            <w:r w:rsidR="00A86641" w:rsidRPr="00A86641">
              <w:rPr>
                <w:rFonts w:hint="eastAsia"/>
                <w:sz w:val="24"/>
              </w:rPr>
              <w:t>产品技术改造收率提升也可以降低影响</w:t>
            </w:r>
            <w:r w:rsidR="00301647">
              <w:rPr>
                <w:rFonts w:hint="eastAsia"/>
                <w:sz w:val="24"/>
              </w:rPr>
              <w:t>，</w:t>
            </w:r>
            <w:r w:rsidR="00A86641" w:rsidRPr="00A86641">
              <w:rPr>
                <w:rFonts w:hint="eastAsia"/>
                <w:sz w:val="24"/>
              </w:rPr>
              <w:t>预计整体上影响不大。</w:t>
            </w:r>
          </w:p>
          <w:p w:rsidR="00D61A0B" w:rsidRDefault="00D61A0B" w:rsidP="00D61A0B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8427E8">
              <w:rPr>
                <w:b/>
                <w:sz w:val="24"/>
              </w:rPr>
              <w:t>问题</w:t>
            </w:r>
            <w:r w:rsidR="002D6C27">
              <w:rPr>
                <w:rFonts w:hint="eastAsia"/>
                <w:b/>
                <w:sz w:val="24"/>
              </w:rPr>
              <w:t>六</w:t>
            </w:r>
            <w:r w:rsidRPr="008427E8">
              <w:rPr>
                <w:b/>
                <w:sz w:val="24"/>
              </w:rPr>
              <w:t>、</w:t>
            </w:r>
            <w:r w:rsidR="008E2613">
              <w:rPr>
                <w:rFonts w:hint="eastAsia"/>
                <w:b/>
                <w:sz w:val="24"/>
              </w:rPr>
              <w:t>公司</w:t>
            </w:r>
            <w:r w:rsidR="008E2613" w:rsidRPr="008E2613">
              <w:rPr>
                <w:rFonts w:hint="eastAsia"/>
                <w:b/>
                <w:sz w:val="24"/>
              </w:rPr>
              <w:t>CDMO</w:t>
            </w:r>
            <w:r w:rsidR="008E2613" w:rsidRPr="008E2613">
              <w:rPr>
                <w:rFonts w:hint="eastAsia"/>
                <w:b/>
                <w:sz w:val="24"/>
              </w:rPr>
              <w:t>业务发展非常迅速</w:t>
            </w:r>
            <w:r w:rsidR="008E2613">
              <w:rPr>
                <w:rFonts w:hint="eastAsia"/>
                <w:b/>
                <w:sz w:val="24"/>
              </w:rPr>
              <w:t>，</w:t>
            </w:r>
            <w:r w:rsidR="00B97CEB">
              <w:rPr>
                <w:rFonts w:hint="eastAsia"/>
                <w:b/>
                <w:sz w:val="24"/>
              </w:rPr>
              <w:t>请分享下公司客户</w:t>
            </w:r>
            <w:r w:rsidR="008E2613">
              <w:rPr>
                <w:rFonts w:hint="eastAsia"/>
                <w:b/>
                <w:sz w:val="24"/>
              </w:rPr>
              <w:t>分布</w:t>
            </w:r>
            <w:r w:rsidR="00B97CEB">
              <w:rPr>
                <w:rFonts w:hint="eastAsia"/>
                <w:b/>
                <w:sz w:val="24"/>
              </w:rPr>
              <w:t>情况</w:t>
            </w:r>
            <w:r w:rsidR="008E2613">
              <w:rPr>
                <w:rFonts w:hint="eastAsia"/>
                <w:b/>
                <w:sz w:val="24"/>
              </w:rPr>
              <w:t>和近期新的客户拓展情况</w:t>
            </w:r>
            <w:r w:rsidR="00B97CEB">
              <w:rPr>
                <w:rFonts w:hint="eastAsia"/>
                <w:b/>
                <w:sz w:val="24"/>
              </w:rPr>
              <w:t>？</w:t>
            </w:r>
          </w:p>
          <w:p w:rsidR="00EC6B35" w:rsidRPr="00BB464F" w:rsidRDefault="002227F7" w:rsidP="00BB464F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bookmarkStart w:id="0" w:name="_GoBack"/>
            <w:bookmarkEnd w:id="0"/>
            <w:r w:rsidR="00F13F90">
              <w:rPr>
                <w:rFonts w:hint="eastAsia"/>
                <w:sz w:val="24"/>
              </w:rPr>
              <w:t>公司</w:t>
            </w:r>
            <w:r w:rsidR="0041372D">
              <w:rPr>
                <w:rFonts w:hint="eastAsia"/>
                <w:sz w:val="24"/>
              </w:rPr>
              <w:t>坚持</w:t>
            </w:r>
            <w:r w:rsidR="00F13F90">
              <w:rPr>
                <w:rFonts w:hint="eastAsia"/>
                <w:sz w:val="24"/>
              </w:rPr>
              <w:t>客户多元化战略，</w:t>
            </w:r>
            <w:r w:rsidR="008E2613">
              <w:rPr>
                <w:rFonts w:hint="eastAsia"/>
                <w:sz w:val="24"/>
              </w:rPr>
              <w:t>从客户</w:t>
            </w:r>
            <w:r w:rsidR="00F13F90">
              <w:rPr>
                <w:rFonts w:hint="eastAsia"/>
                <w:sz w:val="24"/>
              </w:rPr>
              <w:t>分布</w:t>
            </w:r>
            <w:r w:rsidR="008E2613">
              <w:rPr>
                <w:rFonts w:hint="eastAsia"/>
                <w:sz w:val="24"/>
              </w:rPr>
              <w:t>情况</w:t>
            </w:r>
            <w:r w:rsidR="008D5791">
              <w:rPr>
                <w:rFonts w:hint="eastAsia"/>
                <w:sz w:val="24"/>
              </w:rPr>
              <w:t>来</w:t>
            </w:r>
            <w:r w:rsidR="008E2613">
              <w:rPr>
                <w:rFonts w:hint="eastAsia"/>
                <w:sz w:val="24"/>
              </w:rPr>
              <w:t>看，</w:t>
            </w:r>
            <w:r w:rsidR="008D211B">
              <w:rPr>
                <w:rFonts w:hint="eastAsia"/>
                <w:sz w:val="24"/>
              </w:rPr>
              <w:t>国外客户既有诺华、罗氏、吉利德、硕腾</w:t>
            </w:r>
            <w:r w:rsidR="00BB464F">
              <w:rPr>
                <w:rFonts w:hint="eastAsia"/>
                <w:sz w:val="24"/>
              </w:rPr>
              <w:t>、</w:t>
            </w:r>
            <w:r w:rsidR="00BB464F">
              <w:rPr>
                <w:rFonts w:hint="eastAsia"/>
                <w:sz w:val="24"/>
              </w:rPr>
              <w:t>G</w:t>
            </w:r>
            <w:r w:rsidR="00BB464F">
              <w:rPr>
                <w:sz w:val="24"/>
              </w:rPr>
              <w:t>SK</w:t>
            </w:r>
            <w:r w:rsidR="00BB464F">
              <w:rPr>
                <w:rFonts w:hint="eastAsia"/>
                <w:sz w:val="24"/>
              </w:rPr>
              <w:t>、第一三共</w:t>
            </w:r>
            <w:r w:rsidR="008D211B">
              <w:rPr>
                <w:rFonts w:hint="eastAsia"/>
                <w:sz w:val="24"/>
              </w:rPr>
              <w:t>等跨国制药巨头，也与众多的中小</w:t>
            </w:r>
            <w:r w:rsidR="008D211B">
              <w:rPr>
                <w:rFonts w:hint="eastAsia"/>
                <w:sz w:val="24"/>
              </w:rPr>
              <w:t>Biotech</w:t>
            </w:r>
            <w:r w:rsidR="008D211B">
              <w:rPr>
                <w:rFonts w:hint="eastAsia"/>
                <w:sz w:val="24"/>
              </w:rPr>
              <w:t>公司建立了业务合作关系</w:t>
            </w:r>
            <w:r w:rsidR="00AE73B9">
              <w:rPr>
                <w:rFonts w:hint="eastAsia"/>
                <w:sz w:val="24"/>
              </w:rPr>
              <w:t>；</w:t>
            </w:r>
            <w:r w:rsidR="008D211B">
              <w:rPr>
                <w:rFonts w:hint="eastAsia"/>
                <w:sz w:val="24"/>
              </w:rPr>
              <w:t>在国内</w:t>
            </w:r>
            <w:r w:rsidR="00AE73B9">
              <w:rPr>
                <w:rFonts w:hint="eastAsia"/>
                <w:sz w:val="24"/>
              </w:rPr>
              <w:t>，公司客户</w:t>
            </w:r>
            <w:r w:rsidR="00B852CC">
              <w:rPr>
                <w:rFonts w:hint="eastAsia"/>
                <w:sz w:val="24"/>
              </w:rPr>
              <w:t>主要</w:t>
            </w:r>
            <w:r w:rsidR="00AE73B9">
              <w:rPr>
                <w:rFonts w:hint="eastAsia"/>
                <w:sz w:val="24"/>
              </w:rPr>
              <w:t>覆盖贝达药业、艾利斯、</w:t>
            </w:r>
            <w:r w:rsidR="00B852CC">
              <w:rPr>
                <w:rFonts w:hint="eastAsia"/>
                <w:sz w:val="24"/>
              </w:rPr>
              <w:t>和</w:t>
            </w:r>
            <w:r w:rsidR="0041372D">
              <w:rPr>
                <w:rFonts w:hint="eastAsia"/>
                <w:sz w:val="24"/>
              </w:rPr>
              <w:t>记</w:t>
            </w:r>
            <w:r w:rsidR="00B852CC">
              <w:rPr>
                <w:rFonts w:hint="eastAsia"/>
                <w:sz w:val="24"/>
              </w:rPr>
              <w:t>黄</w:t>
            </w:r>
            <w:r w:rsidR="0041372D">
              <w:rPr>
                <w:rFonts w:hint="eastAsia"/>
                <w:sz w:val="24"/>
              </w:rPr>
              <w:t>埔</w:t>
            </w:r>
            <w:r w:rsidR="00B852CC">
              <w:rPr>
                <w:rFonts w:hint="eastAsia"/>
                <w:sz w:val="24"/>
              </w:rPr>
              <w:t>、百济</w:t>
            </w:r>
            <w:r w:rsidR="0041372D">
              <w:rPr>
                <w:rFonts w:hint="eastAsia"/>
                <w:sz w:val="24"/>
              </w:rPr>
              <w:t>神</w:t>
            </w:r>
            <w:r w:rsidR="00276265">
              <w:rPr>
                <w:rFonts w:hint="eastAsia"/>
                <w:sz w:val="24"/>
              </w:rPr>
              <w:t>州</w:t>
            </w:r>
            <w:r w:rsidR="00AE73B9">
              <w:rPr>
                <w:rFonts w:hint="eastAsia"/>
                <w:sz w:val="24"/>
              </w:rPr>
              <w:t>等知名创新药</w:t>
            </w:r>
            <w:r w:rsidR="00B852CC">
              <w:rPr>
                <w:rFonts w:hint="eastAsia"/>
                <w:sz w:val="24"/>
              </w:rPr>
              <w:t>头部</w:t>
            </w:r>
            <w:r w:rsidR="00AE73B9">
              <w:rPr>
                <w:rFonts w:hint="eastAsia"/>
                <w:sz w:val="24"/>
              </w:rPr>
              <w:t>公司。</w:t>
            </w:r>
            <w:r w:rsidR="00B852CC">
              <w:rPr>
                <w:rFonts w:hint="eastAsia"/>
                <w:sz w:val="24"/>
              </w:rPr>
              <w:t>从</w:t>
            </w:r>
            <w:r w:rsidR="00FB1375">
              <w:rPr>
                <w:rFonts w:hint="eastAsia"/>
                <w:sz w:val="24"/>
              </w:rPr>
              <w:t>整个</w:t>
            </w:r>
            <w:r w:rsidR="00FB1375">
              <w:rPr>
                <w:rFonts w:hint="eastAsia"/>
                <w:sz w:val="24"/>
              </w:rPr>
              <w:t>C</w:t>
            </w:r>
            <w:r w:rsidR="00FB1375">
              <w:rPr>
                <w:sz w:val="24"/>
              </w:rPr>
              <w:t>DMO</w:t>
            </w:r>
            <w:r w:rsidR="005E5728">
              <w:rPr>
                <w:rFonts w:hint="eastAsia"/>
                <w:sz w:val="24"/>
              </w:rPr>
              <w:t>业务占比</w:t>
            </w:r>
            <w:r w:rsidR="00B852CC">
              <w:rPr>
                <w:rFonts w:hint="eastAsia"/>
                <w:sz w:val="24"/>
              </w:rPr>
              <w:t>来看</w:t>
            </w:r>
            <w:r w:rsidR="00FB1375">
              <w:rPr>
                <w:rFonts w:hint="eastAsia"/>
                <w:sz w:val="24"/>
              </w:rPr>
              <w:t>，</w:t>
            </w:r>
            <w:r w:rsidR="005E5728">
              <w:rPr>
                <w:rFonts w:hint="eastAsia"/>
                <w:sz w:val="24"/>
              </w:rPr>
              <w:t>海外业务</w:t>
            </w:r>
            <w:r w:rsidR="00B852CC" w:rsidRPr="00B852CC">
              <w:rPr>
                <w:rFonts w:hint="eastAsia"/>
                <w:sz w:val="24"/>
              </w:rPr>
              <w:t>占比</w:t>
            </w:r>
            <w:r w:rsidR="00B852CC" w:rsidRPr="00B852CC">
              <w:rPr>
                <w:rFonts w:hint="eastAsia"/>
                <w:sz w:val="24"/>
              </w:rPr>
              <w:t>7</w:t>
            </w:r>
            <w:r w:rsidR="00A173AF">
              <w:rPr>
                <w:sz w:val="24"/>
              </w:rPr>
              <w:t>0</w:t>
            </w:r>
            <w:r w:rsidR="00B852CC" w:rsidRPr="00B852CC">
              <w:rPr>
                <w:rFonts w:hint="eastAsia"/>
                <w:sz w:val="24"/>
              </w:rPr>
              <w:t>%</w:t>
            </w:r>
            <w:r w:rsidR="00A173AF">
              <w:rPr>
                <w:rFonts w:hint="eastAsia"/>
                <w:sz w:val="24"/>
              </w:rPr>
              <w:t>以上</w:t>
            </w:r>
            <w:r w:rsidR="00B852CC">
              <w:rPr>
                <w:rFonts w:hint="eastAsia"/>
                <w:sz w:val="24"/>
              </w:rPr>
              <w:t>。未来公司将</w:t>
            </w:r>
            <w:r w:rsidR="00313D7A">
              <w:rPr>
                <w:rFonts w:hint="eastAsia"/>
                <w:sz w:val="24"/>
              </w:rPr>
              <w:t>持续</w:t>
            </w:r>
            <w:r w:rsidR="00615168">
              <w:rPr>
                <w:rFonts w:hint="eastAsia"/>
                <w:sz w:val="24"/>
              </w:rPr>
              <w:t>加大</w:t>
            </w:r>
            <w:r w:rsidR="00E53371">
              <w:rPr>
                <w:rFonts w:hint="eastAsia"/>
                <w:sz w:val="24"/>
              </w:rPr>
              <w:t>海外客户</w:t>
            </w:r>
            <w:r w:rsidR="00A173AF">
              <w:rPr>
                <w:rFonts w:hint="eastAsia"/>
                <w:sz w:val="24"/>
              </w:rPr>
              <w:t>的</w:t>
            </w:r>
            <w:r w:rsidR="00615168">
              <w:rPr>
                <w:rFonts w:hint="eastAsia"/>
                <w:sz w:val="24"/>
              </w:rPr>
              <w:t>业务布局</w:t>
            </w:r>
            <w:r w:rsidR="00E53371">
              <w:rPr>
                <w:rFonts w:hint="eastAsia"/>
                <w:sz w:val="24"/>
              </w:rPr>
              <w:t>，</w:t>
            </w:r>
            <w:r w:rsidR="0041372D">
              <w:rPr>
                <w:rFonts w:hint="eastAsia"/>
                <w:sz w:val="24"/>
              </w:rPr>
              <w:t>进一步推动</w:t>
            </w:r>
            <w:r w:rsidR="00BF5593">
              <w:rPr>
                <w:rFonts w:hint="eastAsia"/>
                <w:sz w:val="24"/>
              </w:rPr>
              <w:t>C</w:t>
            </w:r>
            <w:r w:rsidR="00BF5593">
              <w:rPr>
                <w:sz w:val="24"/>
              </w:rPr>
              <w:t>DMO</w:t>
            </w:r>
            <w:r w:rsidR="006E3336">
              <w:rPr>
                <w:rFonts w:hint="eastAsia"/>
                <w:sz w:val="24"/>
              </w:rPr>
              <w:t>业务</w:t>
            </w:r>
            <w:r w:rsidR="0041372D">
              <w:rPr>
                <w:rFonts w:hint="eastAsia"/>
                <w:sz w:val="24"/>
              </w:rPr>
              <w:t>高质量发展</w:t>
            </w:r>
            <w:r w:rsidR="00E53371">
              <w:rPr>
                <w:rFonts w:hint="eastAsia"/>
                <w:sz w:val="24"/>
              </w:rPr>
              <w:t>。</w:t>
            </w:r>
          </w:p>
        </w:tc>
      </w:tr>
    </w:tbl>
    <w:p w:rsidR="00210E46" w:rsidRPr="0041372D" w:rsidRDefault="00210E46" w:rsidP="00512ADE"/>
    <w:sectPr w:rsidR="00210E46" w:rsidRPr="0041372D" w:rsidSect="00210E4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3EF" w:rsidRDefault="003C23EF" w:rsidP="00210E46">
      <w:r>
        <w:separator/>
      </w:r>
    </w:p>
  </w:endnote>
  <w:endnote w:type="continuationSeparator" w:id="0">
    <w:p w:rsidR="003C23EF" w:rsidRDefault="003C23EF" w:rsidP="0021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3EF" w:rsidRDefault="003C23EF" w:rsidP="00210E46">
      <w:r>
        <w:separator/>
      </w:r>
    </w:p>
  </w:footnote>
  <w:footnote w:type="continuationSeparator" w:id="0">
    <w:p w:rsidR="003C23EF" w:rsidRDefault="003C23EF" w:rsidP="0021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46" w:rsidRDefault="00AE331F">
    <w:pPr>
      <w:pStyle w:val="a7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990600" cy="493395"/>
          <wp:effectExtent l="0" t="0" r="0" b="0"/>
          <wp:docPr id="1" name="图片 1" descr="G:\19-年报设计\公司2016年年度报告编制资料\2016年年报设计图片资料\jiuzho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19-年报设计\公司2016年年度报告编制资料\2016年年报设计图片资料\jiuzhou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263" cy="499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>浙江九洲药业股份有限公司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65B8"/>
    <w:multiLevelType w:val="hybridMultilevel"/>
    <w:tmpl w:val="A2AE8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EDD"/>
    <w:rsid w:val="000101EF"/>
    <w:rsid w:val="00012DE7"/>
    <w:rsid w:val="000206F7"/>
    <w:rsid w:val="000215A3"/>
    <w:rsid w:val="0002218C"/>
    <w:rsid w:val="0003012C"/>
    <w:rsid w:val="00031258"/>
    <w:rsid w:val="00032BAD"/>
    <w:rsid w:val="00033C26"/>
    <w:rsid w:val="000557AD"/>
    <w:rsid w:val="0005652A"/>
    <w:rsid w:val="00063A35"/>
    <w:rsid w:val="00065F21"/>
    <w:rsid w:val="00066E89"/>
    <w:rsid w:val="0007246F"/>
    <w:rsid w:val="00072B72"/>
    <w:rsid w:val="00075109"/>
    <w:rsid w:val="00091FD7"/>
    <w:rsid w:val="00092006"/>
    <w:rsid w:val="00092B60"/>
    <w:rsid w:val="0009436D"/>
    <w:rsid w:val="00096922"/>
    <w:rsid w:val="00096EFC"/>
    <w:rsid w:val="000972A6"/>
    <w:rsid w:val="000A0D05"/>
    <w:rsid w:val="000B24B2"/>
    <w:rsid w:val="000B3416"/>
    <w:rsid w:val="000B3C17"/>
    <w:rsid w:val="000B7777"/>
    <w:rsid w:val="000C24EE"/>
    <w:rsid w:val="000D19F2"/>
    <w:rsid w:val="000D47E5"/>
    <w:rsid w:val="000D53EF"/>
    <w:rsid w:val="000E5152"/>
    <w:rsid w:val="000E52EF"/>
    <w:rsid w:val="000E7A8B"/>
    <w:rsid w:val="000F24FD"/>
    <w:rsid w:val="000F3129"/>
    <w:rsid w:val="001032D5"/>
    <w:rsid w:val="00103C67"/>
    <w:rsid w:val="001107FC"/>
    <w:rsid w:val="001115BA"/>
    <w:rsid w:val="00112796"/>
    <w:rsid w:val="001133FA"/>
    <w:rsid w:val="001142F9"/>
    <w:rsid w:val="00115918"/>
    <w:rsid w:val="00132994"/>
    <w:rsid w:val="00132C5C"/>
    <w:rsid w:val="00140BB8"/>
    <w:rsid w:val="00142864"/>
    <w:rsid w:val="0014306A"/>
    <w:rsid w:val="00143283"/>
    <w:rsid w:val="00150322"/>
    <w:rsid w:val="00150F0A"/>
    <w:rsid w:val="00151CEE"/>
    <w:rsid w:val="001525B7"/>
    <w:rsid w:val="00152798"/>
    <w:rsid w:val="00153400"/>
    <w:rsid w:val="00162B8E"/>
    <w:rsid w:val="001709D3"/>
    <w:rsid w:val="00170B77"/>
    <w:rsid w:val="001726B8"/>
    <w:rsid w:val="00174CCD"/>
    <w:rsid w:val="00174DD7"/>
    <w:rsid w:val="00185C13"/>
    <w:rsid w:val="001862A4"/>
    <w:rsid w:val="001863D3"/>
    <w:rsid w:val="0018759D"/>
    <w:rsid w:val="00187F7F"/>
    <w:rsid w:val="001A299E"/>
    <w:rsid w:val="001A4623"/>
    <w:rsid w:val="001B18CA"/>
    <w:rsid w:val="001B2119"/>
    <w:rsid w:val="001C049F"/>
    <w:rsid w:val="001C0983"/>
    <w:rsid w:val="001C6749"/>
    <w:rsid w:val="001D1EC6"/>
    <w:rsid w:val="001D4AFA"/>
    <w:rsid w:val="001E019E"/>
    <w:rsid w:val="001E504F"/>
    <w:rsid w:val="001E6A9E"/>
    <w:rsid w:val="001E6E46"/>
    <w:rsid w:val="001F2601"/>
    <w:rsid w:val="001F6941"/>
    <w:rsid w:val="00203A02"/>
    <w:rsid w:val="00203F01"/>
    <w:rsid w:val="00210E46"/>
    <w:rsid w:val="002139E2"/>
    <w:rsid w:val="002227F7"/>
    <w:rsid w:val="002370E1"/>
    <w:rsid w:val="0024029F"/>
    <w:rsid w:val="002402FE"/>
    <w:rsid w:val="00247E1B"/>
    <w:rsid w:val="00252808"/>
    <w:rsid w:val="00255B46"/>
    <w:rsid w:val="002607A9"/>
    <w:rsid w:val="002643B7"/>
    <w:rsid w:val="00276265"/>
    <w:rsid w:val="00280B36"/>
    <w:rsid w:val="00281381"/>
    <w:rsid w:val="00286AFC"/>
    <w:rsid w:val="00291C9C"/>
    <w:rsid w:val="00295B8E"/>
    <w:rsid w:val="00297EFE"/>
    <w:rsid w:val="002A0DFA"/>
    <w:rsid w:val="002A496A"/>
    <w:rsid w:val="002A641D"/>
    <w:rsid w:val="002A6F7F"/>
    <w:rsid w:val="002B31C1"/>
    <w:rsid w:val="002B3209"/>
    <w:rsid w:val="002C00F8"/>
    <w:rsid w:val="002C17E3"/>
    <w:rsid w:val="002C17ED"/>
    <w:rsid w:val="002C3D7C"/>
    <w:rsid w:val="002C3EC3"/>
    <w:rsid w:val="002C5E2C"/>
    <w:rsid w:val="002D08F4"/>
    <w:rsid w:val="002D4F27"/>
    <w:rsid w:val="002D6C27"/>
    <w:rsid w:val="002D7C64"/>
    <w:rsid w:val="002E4AD1"/>
    <w:rsid w:val="002E59B9"/>
    <w:rsid w:val="002F0F45"/>
    <w:rsid w:val="002F27ED"/>
    <w:rsid w:val="002F3F0D"/>
    <w:rsid w:val="002F47BB"/>
    <w:rsid w:val="003009EA"/>
    <w:rsid w:val="00301647"/>
    <w:rsid w:val="00301949"/>
    <w:rsid w:val="00305957"/>
    <w:rsid w:val="00306AC9"/>
    <w:rsid w:val="00312C2C"/>
    <w:rsid w:val="00313904"/>
    <w:rsid w:val="00313D7A"/>
    <w:rsid w:val="00315325"/>
    <w:rsid w:val="00315C35"/>
    <w:rsid w:val="00322886"/>
    <w:rsid w:val="00324EC4"/>
    <w:rsid w:val="003359C5"/>
    <w:rsid w:val="00340A92"/>
    <w:rsid w:val="003427EB"/>
    <w:rsid w:val="00343DCE"/>
    <w:rsid w:val="00346D21"/>
    <w:rsid w:val="00355290"/>
    <w:rsid w:val="00356B07"/>
    <w:rsid w:val="003609EE"/>
    <w:rsid w:val="00360A34"/>
    <w:rsid w:val="00363681"/>
    <w:rsid w:val="003706E5"/>
    <w:rsid w:val="00371472"/>
    <w:rsid w:val="00377B64"/>
    <w:rsid w:val="0038364E"/>
    <w:rsid w:val="00386279"/>
    <w:rsid w:val="00387E82"/>
    <w:rsid w:val="00394E52"/>
    <w:rsid w:val="003A2F19"/>
    <w:rsid w:val="003A6D02"/>
    <w:rsid w:val="003B0773"/>
    <w:rsid w:val="003B084A"/>
    <w:rsid w:val="003B0D8E"/>
    <w:rsid w:val="003B6AFE"/>
    <w:rsid w:val="003C198C"/>
    <w:rsid w:val="003C23EF"/>
    <w:rsid w:val="003C26B4"/>
    <w:rsid w:val="003C3F0E"/>
    <w:rsid w:val="003C6EFB"/>
    <w:rsid w:val="003D2D0B"/>
    <w:rsid w:val="003D484D"/>
    <w:rsid w:val="003D48EE"/>
    <w:rsid w:val="003D58BC"/>
    <w:rsid w:val="003E7535"/>
    <w:rsid w:val="00401221"/>
    <w:rsid w:val="00401C5B"/>
    <w:rsid w:val="00404790"/>
    <w:rsid w:val="004059CC"/>
    <w:rsid w:val="004064A9"/>
    <w:rsid w:val="0041372D"/>
    <w:rsid w:val="00415189"/>
    <w:rsid w:val="00417266"/>
    <w:rsid w:val="00420154"/>
    <w:rsid w:val="00420EDC"/>
    <w:rsid w:val="0042328F"/>
    <w:rsid w:val="004233FA"/>
    <w:rsid w:val="004250A7"/>
    <w:rsid w:val="00427B88"/>
    <w:rsid w:val="00431BC9"/>
    <w:rsid w:val="0043202D"/>
    <w:rsid w:val="00441D44"/>
    <w:rsid w:val="00446A64"/>
    <w:rsid w:val="004471D0"/>
    <w:rsid w:val="004500E9"/>
    <w:rsid w:val="00454C35"/>
    <w:rsid w:val="004565A0"/>
    <w:rsid w:val="0045679D"/>
    <w:rsid w:val="00463880"/>
    <w:rsid w:val="0046733D"/>
    <w:rsid w:val="004718F0"/>
    <w:rsid w:val="00471CD8"/>
    <w:rsid w:val="00473397"/>
    <w:rsid w:val="00491606"/>
    <w:rsid w:val="004977BB"/>
    <w:rsid w:val="004A09B7"/>
    <w:rsid w:val="004A435A"/>
    <w:rsid w:val="004A6B33"/>
    <w:rsid w:val="004B64C2"/>
    <w:rsid w:val="004C46C6"/>
    <w:rsid w:val="004C71C4"/>
    <w:rsid w:val="004D0E80"/>
    <w:rsid w:val="004D3327"/>
    <w:rsid w:val="004D384E"/>
    <w:rsid w:val="004D5D87"/>
    <w:rsid w:val="004D62F1"/>
    <w:rsid w:val="004E30E0"/>
    <w:rsid w:val="004E4D22"/>
    <w:rsid w:val="004F4491"/>
    <w:rsid w:val="004F744B"/>
    <w:rsid w:val="00502EB2"/>
    <w:rsid w:val="005063A1"/>
    <w:rsid w:val="00512ADE"/>
    <w:rsid w:val="0051760F"/>
    <w:rsid w:val="00524E3E"/>
    <w:rsid w:val="005354C8"/>
    <w:rsid w:val="00557A66"/>
    <w:rsid w:val="00562DE3"/>
    <w:rsid w:val="00563CC2"/>
    <w:rsid w:val="00571D7B"/>
    <w:rsid w:val="00573AB3"/>
    <w:rsid w:val="00576141"/>
    <w:rsid w:val="005812DD"/>
    <w:rsid w:val="00582D9A"/>
    <w:rsid w:val="005A39B3"/>
    <w:rsid w:val="005A3D57"/>
    <w:rsid w:val="005A544D"/>
    <w:rsid w:val="005B680B"/>
    <w:rsid w:val="005C06D8"/>
    <w:rsid w:val="005C0A3C"/>
    <w:rsid w:val="005C0B97"/>
    <w:rsid w:val="005C2689"/>
    <w:rsid w:val="005C5F38"/>
    <w:rsid w:val="005C7355"/>
    <w:rsid w:val="005C76C5"/>
    <w:rsid w:val="005D0105"/>
    <w:rsid w:val="005D3FEF"/>
    <w:rsid w:val="005D42EA"/>
    <w:rsid w:val="005E0755"/>
    <w:rsid w:val="005E1414"/>
    <w:rsid w:val="005E1AD7"/>
    <w:rsid w:val="005E5317"/>
    <w:rsid w:val="005E5728"/>
    <w:rsid w:val="005E7101"/>
    <w:rsid w:val="005F52F5"/>
    <w:rsid w:val="0060127F"/>
    <w:rsid w:val="006040F7"/>
    <w:rsid w:val="00604414"/>
    <w:rsid w:val="006046FC"/>
    <w:rsid w:val="0061000E"/>
    <w:rsid w:val="00612BEE"/>
    <w:rsid w:val="00612D83"/>
    <w:rsid w:val="00614D30"/>
    <w:rsid w:val="00615168"/>
    <w:rsid w:val="00615BFF"/>
    <w:rsid w:val="00620960"/>
    <w:rsid w:val="006237B5"/>
    <w:rsid w:val="00630D32"/>
    <w:rsid w:val="006348C8"/>
    <w:rsid w:val="00640D5D"/>
    <w:rsid w:val="00643A8A"/>
    <w:rsid w:val="006455B4"/>
    <w:rsid w:val="00645AF2"/>
    <w:rsid w:val="00654C22"/>
    <w:rsid w:val="00656C94"/>
    <w:rsid w:val="006665D7"/>
    <w:rsid w:val="00667F0E"/>
    <w:rsid w:val="0067170B"/>
    <w:rsid w:val="00675E1A"/>
    <w:rsid w:val="00680DF4"/>
    <w:rsid w:val="00681248"/>
    <w:rsid w:val="00684923"/>
    <w:rsid w:val="00687ABC"/>
    <w:rsid w:val="00692D5D"/>
    <w:rsid w:val="006A054A"/>
    <w:rsid w:val="006A395B"/>
    <w:rsid w:val="006A4918"/>
    <w:rsid w:val="006B258A"/>
    <w:rsid w:val="006C0427"/>
    <w:rsid w:val="006C591B"/>
    <w:rsid w:val="006C673E"/>
    <w:rsid w:val="006D3346"/>
    <w:rsid w:val="006D75C8"/>
    <w:rsid w:val="006E105C"/>
    <w:rsid w:val="006E3336"/>
    <w:rsid w:val="006E432D"/>
    <w:rsid w:val="006F22FA"/>
    <w:rsid w:val="006F4E64"/>
    <w:rsid w:val="00700DC3"/>
    <w:rsid w:val="00725704"/>
    <w:rsid w:val="0073523F"/>
    <w:rsid w:val="00735736"/>
    <w:rsid w:val="007455BA"/>
    <w:rsid w:val="00747A55"/>
    <w:rsid w:val="007527FB"/>
    <w:rsid w:val="00755385"/>
    <w:rsid w:val="0075780C"/>
    <w:rsid w:val="0076751E"/>
    <w:rsid w:val="0077015E"/>
    <w:rsid w:val="0077072F"/>
    <w:rsid w:val="00774A40"/>
    <w:rsid w:val="00775526"/>
    <w:rsid w:val="00776ACE"/>
    <w:rsid w:val="00781298"/>
    <w:rsid w:val="00781352"/>
    <w:rsid w:val="00781C67"/>
    <w:rsid w:val="00795C76"/>
    <w:rsid w:val="007A36B0"/>
    <w:rsid w:val="007A5EDD"/>
    <w:rsid w:val="007A6336"/>
    <w:rsid w:val="007B10E5"/>
    <w:rsid w:val="007B3E47"/>
    <w:rsid w:val="007B494C"/>
    <w:rsid w:val="007B7E72"/>
    <w:rsid w:val="007C5285"/>
    <w:rsid w:val="007C6020"/>
    <w:rsid w:val="007D6D1A"/>
    <w:rsid w:val="007E1420"/>
    <w:rsid w:val="007F0EBE"/>
    <w:rsid w:val="007F35B5"/>
    <w:rsid w:val="007F6A20"/>
    <w:rsid w:val="007F6DA8"/>
    <w:rsid w:val="007F7D18"/>
    <w:rsid w:val="00800AFE"/>
    <w:rsid w:val="00804068"/>
    <w:rsid w:val="008064B8"/>
    <w:rsid w:val="00810DC4"/>
    <w:rsid w:val="00817CE1"/>
    <w:rsid w:val="008208E0"/>
    <w:rsid w:val="00824D88"/>
    <w:rsid w:val="008255FF"/>
    <w:rsid w:val="00830606"/>
    <w:rsid w:val="0083083C"/>
    <w:rsid w:val="00834CA8"/>
    <w:rsid w:val="008371F8"/>
    <w:rsid w:val="00841AD9"/>
    <w:rsid w:val="00841E3C"/>
    <w:rsid w:val="008427E8"/>
    <w:rsid w:val="0084617C"/>
    <w:rsid w:val="008479B1"/>
    <w:rsid w:val="008516A9"/>
    <w:rsid w:val="008610A0"/>
    <w:rsid w:val="008905A6"/>
    <w:rsid w:val="00890B07"/>
    <w:rsid w:val="008A08F9"/>
    <w:rsid w:val="008B2BF4"/>
    <w:rsid w:val="008B7E5E"/>
    <w:rsid w:val="008D0CEE"/>
    <w:rsid w:val="008D211B"/>
    <w:rsid w:val="008D3C8E"/>
    <w:rsid w:val="008D5791"/>
    <w:rsid w:val="008E2613"/>
    <w:rsid w:val="008E7F30"/>
    <w:rsid w:val="008F0047"/>
    <w:rsid w:val="0090094B"/>
    <w:rsid w:val="00900B7F"/>
    <w:rsid w:val="00906779"/>
    <w:rsid w:val="0091014B"/>
    <w:rsid w:val="0091020F"/>
    <w:rsid w:val="00923141"/>
    <w:rsid w:val="00923AB9"/>
    <w:rsid w:val="00925957"/>
    <w:rsid w:val="00930BF5"/>
    <w:rsid w:val="00930D6A"/>
    <w:rsid w:val="00931C75"/>
    <w:rsid w:val="00931E75"/>
    <w:rsid w:val="0094067C"/>
    <w:rsid w:val="009438DC"/>
    <w:rsid w:val="00946E78"/>
    <w:rsid w:val="00951D56"/>
    <w:rsid w:val="00953444"/>
    <w:rsid w:val="0095743F"/>
    <w:rsid w:val="00964A4C"/>
    <w:rsid w:val="009651C1"/>
    <w:rsid w:val="009655A2"/>
    <w:rsid w:val="009829FF"/>
    <w:rsid w:val="0098453D"/>
    <w:rsid w:val="00985FA6"/>
    <w:rsid w:val="00996A3F"/>
    <w:rsid w:val="009A0340"/>
    <w:rsid w:val="009A0954"/>
    <w:rsid w:val="009B113E"/>
    <w:rsid w:val="009B3740"/>
    <w:rsid w:val="009B5528"/>
    <w:rsid w:val="009B5939"/>
    <w:rsid w:val="009B5EDE"/>
    <w:rsid w:val="009C3820"/>
    <w:rsid w:val="009D11E5"/>
    <w:rsid w:val="009D21B3"/>
    <w:rsid w:val="009F6475"/>
    <w:rsid w:val="00A00A57"/>
    <w:rsid w:val="00A03525"/>
    <w:rsid w:val="00A039F3"/>
    <w:rsid w:val="00A173AF"/>
    <w:rsid w:val="00A2092F"/>
    <w:rsid w:val="00A22388"/>
    <w:rsid w:val="00A2459C"/>
    <w:rsid w:val="00A24D84"/>
    <w:rsid w:val="00A276B4"/>
    <w:rsid w:val="00A30D16"/>
    <w:rsid w:val="00A325DA"/>
    <w:rsid w:val="00A339FF"/>
    <w:rsid w:val="00A33BF3"/>
    <w:rsid w:val="00A41F78"/>
    <w:rsid w:val="00A42530"/>
    <w:rsid w:val="00A4417F"/>
    <w:rsid w:val="00A45501"/>
    <w:rsid w:val="00A50727"/>
    <w:rsid w:val="00A545C4"/>
    <w:rsid w:val="00A57561"/>
    <w:rsid w:val="00A609E3"/>
    <w:rsid w:val="00A63DAA"/>
    <w:rsid w:val="00A66905"/>
    <w:rsid w:val="00A70E9C"/>
    <w:rsid w:val="00A71DDF"/>
    <w:rsid w:val="00A7325D"/>
    <w:rsid w:val="00A732CF"/>
    <w:rsid w:val="00A80FEA"/>
    <w:rsid w:val="00A838CE"/>
    <w:rsid w:val="00A84E58"/>
    <w:rsid w:val="00A86641"/>
    <w:rsid w:val="00A94742"/>
    <w:rsid w:val="00AA056E"/>
    <w:rsid w:val="00AB12C0"/>
    <w:rsid w:val="00AB2215"/>
    <w:rsid w:val="00AB3288"/>
    <w:rsid w:val="00AB72DE"/>
    <w:rsid w:val="00AC5885"/>
    <w:rsid w:val="00AD4DE5"/>
    <w:rsid w:val="00AD5736"/>
    <w:rsid w:val="00AE1BA3"/>
    <w:rsid w:val="00AE331F"/>
    <w:rsid w:val="00AE57A7"/>
    <w:rsid w:val="00AE6B9F"/>
    <w:rsid w:val="00AE73B9"/>
    <w:rsid w:val="00AF1552"/>
    <w:rsid w:val="00AF417F"/>
    <w:rsid w:val="00AF5214"/>
    <w:rsid w:val="00B020AD"/>
    <w:rsid w:val="00B02253"/>
    <w:rsid w:val="00B05C4A"/>
    <w:rsid w:val="00B07C4F"/>
    <w:rsid w:val="00B10C62"/>
    <w:rsid w:val="00B134CC"/>
    <w:rsid w:val="00B20B38"/>
    <w:rsid w:val="00B24425"/>
    <w:rsid w:val="00B26914"/>
    <w:rsid w:val="00B31FAC"/>
    <w:rsid w:val="00B448C9"/>
    <w:rsid w:val="00B45A8C"/>
    <w:rsid w:val="00B46EF5"/>
    <w:rsid w:val="00B473F3"/>
    <w:rsid w:val="00B5115D"/>
    <w:rsid w:val="00B60EE0"/>
    <w:rsid w:val="00B64C4D"/>
    <w:rsid w:val="00B6517D"/>
    <w:rsid w:val="00B653C3"/>
    <w:rsid w:val="00B72DD5"/>
    <w:rsid w:val="00B75DF8"/>
    <w:rsid w:val="00B83544"/>
    <w:rsid w:val="00B843B8"/>
    <w:rsid w:val="00B852CC"/>
    <w:rsid w:val="00B90195"/>
    <w:rsid w:val="00B97CEB"/>
    <w:rsid w:val="00BA275E"/>
    <w:rsid w:val="00BB1D52"/>
    <w:rsid w:val="00BB3913"/>
    <w:rsid w:val="00BB3A4C"/>
    <w:rsid w:val="00BB464F"/>
    <w:rsid w:val="00BB66AB"/>
    <w:rsid w:val="00BC5E8B"/>
    <w:rsid w:val="00BC5F0E"/>
    <w:rsid w:val="00BD3B47"/>
    <w:rsid w:val="00BE268F"/>
    <w:rsid w:val="00BE3B2E"/>
    <w:rsid w:val="00BE67EF"/>
    <w:rsid w:val="00BF2F17"/>
    <w:rsid w:val="00BF5593"/>
    <w:rsid w:val="00BF5CA7"/>
    <w:rsid w:val="00C05DFF"/>
    <w:rsid w:val="00C07EEB"/>
    <w:rsid w:val="00C145FF"/>
    <w:rsid w:val="00C14E54"/>
    <w:rsid w:val="00C202A0"/>
    <w:rsid w:val="00C24C99"/>
    <w:rsid w:val="00C31443"/>
    <w:rsid w:val="00C40A49"/>
    <w:rsid w:val="00C414B4"/>
    <w:rsid w:val="00C42003"/>
    <w:rsid w:val="00C5068E"/>
    <w:rsid w:val="00C51381"/>
    <w:rsid w:val="00C52383"/>
    <w:rsid w:val="00C52806"/>
    <w:rsid w:val="00C53291"/>
    <w:rsid w:val="00C53C85"/>
    <w:rsid w:val="00C53DFA"/>
    <w:rsid w:val="00C60E36"/>
    <w:rsid w:val="00C75B11"/>
    <w:rsid w:val="00C77C48"/>
    <w:rsid w:val="00C8242A"/>
    <w:rsid w:val="00C85038"/>
    <w:rsid w:val="00C95309"/>
    <w:rsid w:val="00C954A5"/>
    <w:rsid w:val="00CB28DD"/>
    <w:rsid w:val="00CB5183"/>
    <w:rsid w:val="00CB6D77"/>
    <w:rsid w:val="00CC6410"/>
    <w:rsid w:val="00CC6D68"/>
    <w:rsid w:val="00CE0979"/>
    <w:rsid w:val="00CE1718"/>
    <w:rsid w:val="00CE2AEF"/>
    <w:rsid w:val="00CE6CDF"/>
    <w:rsid w:val="00CF59F1"/>
    <w:rsid w:val="00D0271E"/>
    <w:rsid w:val="00D0287B"/>
    <w:rsid w:val="00D02E02"/>
    <w:rsid w:val="00D0562C"/>
    <w:rsid w:val="00D15D6F"/>
    <w:rsid w:val="00D16A5F"/>
    <w:rsid w:val="00D17084"/>
    <w:rsid w:val="00D22BAE"/>
    <w:rsid w:val="00D35B53"/>
    <w:rsid w:val="00D43553"/>
    <w:rsid w:val="00D4595C"/>
    <w:rsid w:val="00D51B99"/>
    <w:rsid w:val="00D61A0B"/>
    <w:rsid w:val="00D6788E"/>
    <w:rsid w:val="00D73728"/>
    <w:rsid w:val="00D73C01"/>
    <w:rsid w:val="00D77AD8"/>
    <w:rsid w:val="00D86A53"/>
    <w:rsid w:val="00D91AB8"/>
    <w:rsid w:val="00D91BA8"/>
    <w:rsid w:val="00D91CCA"/>
    <w:rsid w:val="00D93B78"/>
    <w:rsid w:val="00DA25B7"/>
    <w:rsid w:val="00DB0060"/>
    <w:rsid w:val="00DB13CF"/>
    <w:rsid w:val="00DB1D8C"/>
    <w:rsid w:val="00DB572D"/>
    <w:rsid w:val="00DC783F"/>
    <w:rsid w:val="00DD32B7"/>
    <w:rsid w:val="00DD6D22"/>
    <w:rsid w:val="00DE0865"/>
    <w:rsid w:val="00DE2295"/>
    <w:rsid w:val="00DF07DA"/>
    <w:rsid w:val="00E03334"/>
    <w:rsid w:val="00E0618D"/>
    <w:rsid w:val="00E149D7"/>
    <w:rsid w:val="00E14EF6"/>
    <w:rsid w:val="00E20B21"/>
    <w:rsid w:val="00E23E73"/>
    <w:rsid w:val="00E2638A"/>
    <w:rsid w:val="00E3181A"/>
    <w:rsid w:val="00E32CF9"/>
    <w:rsid w:val="00E3498C"/>
    <w:rsid w:val="00E44C50"/>
    <w:rsid w:val="00E46F17"/>
    <w:rsid w:val="00E527DA"/>
    <w:rsid w:val="00E53371"/>
    <w:rsid w:val="00E62FE5"/>
    <w:rsid w:val="00E64C66"/>
    <w:rsid w:val="00E71DB6"/>
    <w:rsid w:val="00E72FAC"/>
    <w:rsid w:val="00E80CFA"/>
    <w:rsid w:val="00E8154A"/>
    <w:rsid w:val="00E87207"/>
    <w:rsid w:val="00E96F74"/>
    <w:rsid w:val="00E97725"/>
    <w:rsid w:val="00EA3C33"/>
    <w:rsid w:val="00EA44A4"/>
    <w:rsid w:val="00EA5063"/>
    <w:rsid w:val="00EA5BAD"/>
    <w:rsid w:val="00EA6742"/>
    <w:rsid w:val="00EA7568"/>
    <w:rsid w:val="00EB5DE2"/>
    <w:rsid w:val="00EB6243"/>
    <w:rsid w:val="00EC6B35"/>
    <w:rsid w:val="00ED1A5A"/>
    <w:rsid w:val="00ED3E0B"/>
    <w:rsid w:val="00EE04A6"/>
    <w:rsid w:val="00EE4BD7"/>
    <w:rsid w:val="00EE6DE2"/>
    <w:rsid w:val="00EF238A"/>
    <w:rsid w:val="00EF42B0"/>
    <w:rsid w:val="00F124FD"/>
    <w:rsid w:val="00F12FEE"/>
    <w:rsid w:val="00F13F90"/>
    <w:rsid w:val="00F141AA"/>
    <w:rsid w:val="00F149A0"/>
    <w:rsid w:val="00F15E33"/>
    <w:rsid w:val="00F1625E"/>
    <w:rsid w:val="00F20603"/>
    <w:rsid w:val="00F249C8"/>
    <w:rsid w:val="00F24A1B"/>
    <w:rsid w:val="00F25CB5"/>
    <w:rsid w:val="00F3049C"/>
    <w:rsid w:val="00F401DC"/>
    <w:rsid w:val="00F402E0"/>
    <w:rsid w:val="00F6111A"/>
    <w:rsid w:val="00F618CE"/>
    <w:rsid w:val="00F6244C"/>
    <w:rsid w:val="00F6502C"/>
    <w:rsid w:val="00F67093"/>
    <w:rsid w:val="00F6724C"/>
    <w:rsid w:val="00F72C17"/>
    <w:rsid w:val="00F73A0E"/>
    <w:rsid w:val="00F84367"/>
    <w:rsid w:val="00F91B76"/>
    <w:rsid w:val="00F936BE"/>
    <w:rsid w:val="00F97F98"/>
    <w:rsid w:val="00FA00DB"/>
    <w:rsid w:val="00FA2C50"/>
    <w:rsid w:val="00FA609F"/>
    <w:rsid w:val="00FA6223"/>
    <w:rsid w:val="00FA73A7"/>
    <w:rsid w:val="00FB0E66"/>
    <w:rsid w:val="00FB1375"/>
    <w:rsid w:val="00FB74B7"/>
    <w:rsid w:val="00FC2398"/>
    <w:rsid w:val="00FC23EB"/>
    <w:rsid w:val="00FC3515"/>
    <w:rsid w:val="00FC426C"/>
    <w:rsid w:val="00FD0465"/>
    <w:rsid w:val="00FD1BF2"/>
    <w:rsid w:val="00FD3F6C"/>
    <w:rsid w:val="00FE3AA3"/>
    <w:rsid w:val="00FE607B"/>
    <w:rsid w:val="00FE623B"/>
    <w:rsid w:val="0F1F7BCA"/>
    <w:rsid w:val="403945E4"/>
    <w:rsid w:val="541C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B24BB"/>
  <w15:docId w15:val="{418396B6-BC7B-47D6-B62E-C125F782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E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E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10E46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0E4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10E4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10E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0D53E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CFDD6-77EB-4EE3-98D8-C9D0625B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3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Administrator</cp:lastModifiedBy>
  <cp:revision>81</cp:revision>
  <cp:lastPrinted>2021-11-01T06:19:00Z</cp:lastPrinted>
  <dcterms:created xsi:type="dcterms:W3CDTF">2020-01-06T13:11:00Z</dcterms:created>
  <dcterms:modified xsi:type="dcterms:W3CDTF">2021-11-01T08:49:00Z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