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73AD" w14:textId="42961CC7" w:rsidR="00CF7E6A" w:rsidRPr="00CF7E6A" w:rsidRDefault="00CF7E6A" w:rsidP="00CF7E6A">
      <w:pPr>
        <w:spacing w:line="600" w:lineRule="auto"/>
        <w:rPr>
          <w:rFonts w:ascii="宋体" w:eastAsia="宋体" w:hAnsi="宋体"/>
          <w:b/>
          <w:bCs/>
          <w:sz w:val="24"/>
          <w:szCs w:val="24"/>
        </w:rPr>
      </w:pPr>
      <w:r w:rsidRPr="00CF7E6A">
        <w:rPr>
          <w:rFonts w:ascii="宋体" w:eastAsia="宋体" w:hAnsi="宋体" w:hint="eastAsia"/>
          <w:b/>
          <w:bCs/>
          <w:sz w:val="24"/>
          <w:szCs w:val="24"/>
        </w:rPr>
        <w:t>证券代码：6</w:t>
      </w:r>
      <w:r w:rsidRPr="00CF7E6A">
        <w:rPr>
          <w:rFonts w:ascii="宋体" w:eastAsia="宋体" w:hAnsi="宋体"/>
          <w:b/>
          <w:bCs/>
          <w:sz w:val="24"/>
          <w:szCs w:val="24"/>
        </w:rPr>
        <w:t xml:space="preserve">03667                                         </w:t>
      </w:r>
      <w:r w:rsidRPr="00CF7E6A">
        <w:rPr>
          <w:rFonts w:ascii="宋体" w:eastAsia="宋体" w:hAnsi="宋体" w:hint="eastAsia"/>
          <w:b/>
          <w:bCs/>
          <w:sz w:val="24"/>
          <w:szCs w:val="24"/>
        </w:rPr>
        <w:t>证券简称：五洲新春</w:t>
      </w:r>
    </w:p>
    <w:p w14:paraId="01A1E505" w14:textId="6000A4F2" w:rsidR="00CF7E6A" w:rsidRPr="00CF7E6A" w:rsidRDefault="00815786" w:rsidP="00CF7E6A">
      <w:pPr>
        <w:spacing w:line="600" w:lineRule="auto"/>
        <w:jc w:val="center"/>
        <w:rPr>
          <w:rFonts w:ascii="宋体" w:eastAsia="宋体" w:hAnsi="宋体"/>
          <w:b/>
          <w:bCs/>
          <w:sz w:val="32"/>
          <w:szCs w:val="32"/>
        </w:rPr>
      </w:pPr>
      <w:r>
        <w:rPr>
          <w:rFonts w:ascii="宋体" w:eastAsia="宋体" w:hAnsi="宋体" w:hint="eastAsia"/>
          <w:b/>
          <w:bCs/>
          <w:sz w:val="32"/>
          <w:szCs w:val="32"/>
        </w:rPr>
        <w:t>浙江五洲新春集团股份有限公司投资者关系活动记录2</w:t>
      </w:r>
      <w:r>
        <w:rPr>
          <w:rFonts w:ascii="宋体" w:eastAsia="宋体" w:hAnsi="宋体"/>
          <w:b/>
          <w:bCs/>
          <w:sz w:val="32"/>
          <w:szCs w:val="32"/>
        </w:rPr>
        <w:t>0211126</w:t>
      </w:r>
    </w:p>
    <w:p w14:paraId="3A10FE23" w14:textId="7134BC01" w:rsidR="00CF7E6A" w:rsidRDefault="00CF7E6A" w:rsidP="006029A8">
      <w:pPr>
        <w:spacing w:line="360" w:lineRule="auto"/>
        <w:jc w:val="right"/>
        <w:rPr>
          <w:rFonts w:ascii="宋体" w:eastAsia="宋体" w:hAnsi="宋体"/>
          <w:b/>
          <w:bCs/>
          <w:sz w:val="24"/>
          <w:szCs w:val="24"/>
        </w:rPr>
      </w:pPr>
      <w:r>
        <w:rPr>
          <w:rFonts w:ascii="宋体" w:eastAsia="宋体" w:hAnsi="宋体" w:hint="eastAsia"/>
          <w:b/>
          <w:bCs/>
          <w:sz w:val="24"/>
          <w:szCs w:val="24"/>
        </w:rPr>
        <w:t>编号：2</w:t>
      </w:r>
      <w:r>
        <w:rPr>
          <w:rFonts w:ascii="宋体" w:eastAsia="宋体" w:hAnsi="宋体"/>
          <w:b/>
          <w:bCs/>
          <w:sz w:val="24"/>
          <w:szCs w:val="24"/>
        </w:rPr>
        <w:t>021</w:t>
      </w:r>
      <w:r>
        <w:rPr>
          <w:rFonts w:ascii="宋体" w:eastAsia="宋体" w:hAnsi="宋体" w:hint="eastAsia"/>
          <w:b/>
          <w:bCs/>
          <w:sz w:val="24"/>
          <w:szCs w:val="24"/>
        </w:rPr>
        <w:t>-</w:t>
      </w:r>
      <w:r>
        <w:rPr>
          <w:rFonts w:ascii="宋体" w:eastAsia="宋体" w:hAnsi="宋体"/>
          <w:b/>
          <w:bCs/>
          <w:sz w:val="24"/>
          <w:szCs w:val="24"/>
        </w:rPr>
        <w:t>002</w:t>
      </w:r>
    </w:p>
    <w:tbl>
      <w:tblPr>
        <w:tblStyle w:val="a5"/>
        <w:tblW w:w="0" w:type="auto"/>
        <w:tblLook w:val="04A0" w:firstRow="1" w:lastRow="0" w:firstColumn="1" w:lastColumn="0" w:noHBand="0" w:noVBand="1"/>
      </w:tblPr>
      <w:tblGrid>
        <w:gridCol w:w="2867"/>
        <w:gridCol w:w="6193"/>
      </w:tblGrid>
      <w:tr w:rsidR="00CF7E6A" w14:paraId="54FB4ADC" w14:textId="77777777" w:rsidTr="005E7086">
        <w:trPr>
          <w:trHeight w:val="567"/>
        </w:trPr>
        <w:tc>
          <w:tcPr>
            <w:tcW w:w="2943" w:type="dxa"/>
            <w:vAlign w:val="center"/>
          </w:tcPr>
          <w:p w14:paraId="796ED41C" w14:textId="78184CC2" w:rsidR="00CF7E6A" w:rsidRPr="00CF7E6A" w:rsidRDefault="00CF7E6A" w:rsidP="00CF7E6A">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tc>
        <w:tc>
          <w:tcPr>
            <w:tcW w:w="6343" w:type="dxa"/>
          </w:tcPr>
          <w:p w14:paraId="6EFDD7D1" w14:textId="76BDA694" w:rsidR="00CF7E6A" w:rsidRDefault="00CF7E6A" w:rsidP="006029A8">
            <w:pPr>
              <w:spacing w:before="240"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52"/>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分析师会议</w:t>
            </w:r>
          </w:p>
          <w:p w14:paraId="1B4D542E" w14:textId="64AC6856" w:rsidR="00CF7E6A" w:rsidRDefault="00CF7E6A" w:rsidP="006029A8">
            <w:pPr>
              <w:spacing w:before="240"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业绩说明会</w:t>
            </w:r>
          </w:p>
          <w:p w14:paraId="00A327E1" w14:textId="51860BC9" w:rsidR="00CF7E6A" w:rsidRDefault="00CF7E6A" w:rsidP="006029A8">
            <w:pPr>
              <w:spacing w:before="240" w:line="360" w:lineRule="auto"/>
              <w:rPr>
                <w:rFonts w:ascii="Times New Roman" w:eastAsia="宋体" w:hAnsi="Times New Roman" w:cs="Times New Roman"/>
                <w:bCs/>
                <w:iCs/>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路演活动</w:t>
            </w:r>
          </w:p>
          <w:p w14:paraId="0E3D9AF0" w14:textId="5BE9C22B" w:rsidR="00CF7E6A" w:rsidRDefault="00853540" w:rsidP="006029A8">
            <w:pPr>
              <w:pStyle w:val="a6"/>
              <w:tabs>
                <w:tab w:val="left" w:pos="2690"/>
                <w:tab w:val="center" w:pos="3199"/>
              </w:tabs>
              <w:spacing w:before="240" w:line="360" w:lineRule="auto"/>
              <w:ind w:firstLineChars="0" w:firstLine="0"/>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52"/>
            </w:r>
            <w:r w:rsidR="00CF7E6A">
              <w:rPr>
                <w:rFonts w:ascii="Times New Roman" w:eastAsia="宋体" w:hAnsi="Times New Roman" w:cs="Times New Roman"/>
                <w:sz w:val="24"/>
                <w:szCs w:val="24"/>
              </w:rPr>
              <w:t>电话会议</w:t>
            </w:r>
            <w:r w:rsidR="00CF7E6A">
              <w:rPr>
                <w:rFonts w:ascii="Times New Roman" w:eastAsia="宋体" w:hAnsi="Times New Roman" w:cs="Times New Roman"/>
                <w:sz w:val="24"/>
                <w:szCs w:val="24"/>
              </w:rPr>
              <w:t xml:space="preserve">                                                       </w:t>
            </w:r>
            <w:r w:rsidR="007F6C8E">
              <w:rPr>
                <w:rFonts w:ascii="Times New Roman" w:eastAsia="宋体" w:hAnsi="Times New Roman" w:cs="Times New Roman"/>
                <w:bCs/>
                <w:iCs/>
                <w:sz w:val="24"/>
                <w:szCs w:val="24"/>
              </w:rPr>
              <w:sym w:font="Wingdings 2" w:char="0052"/>
            </w:r>
            <w:r w:rsidR="00CF7E6A">
              <w:rPr>
                <w:rFonts w:ascii="Times New Roman" w:eastAsia="宋体" w:hAnsi="Times New Roman" w:cs="Times New Roman"/>
                <w:sz w:val="24"/>
                <w:szCs w:val="24"/>
              </w:rPr>
              <w:t>现场参观</w:t>
            </w:r>
          </w:p>
          <w:p w14:paraId="2BCC3ADF" w14:textId="6C6DA581" w:rsidR="00CF7E6A" w:rsidRDefault="00CF7E6A" w:rsidP="006029A8">
            <w:pPr>
              <w:spacing w:before="240" w:line="360" w:lineRule="auto"/>
              <w:ind w:right="241"/>
              <w:jc w:val="left"/>
              <w:rPr>
                <w:rFonts w:ascii="宋体" w:eastAsia="宋体" w:hAnsi="宋体"/>
                <w:b/>
                <w:bCs/>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u w:val="single"/>
              </w:rPr>
              <w:t>请文字说明其他活动内容）</w:t>
            </w:r>
          </w:p>
        </w:tc>
      </w:tr>
      <w:tr w:rsidR="00CF7E6A" w14:paraId="18EC1D6B" w14:textId="77777777" w:rsidTr="005E7086">
        <w:trPr>
          <w:trHeight w:val="567"/>
        </w:trPr>
        <w:tc>
          <w:tcPr>
            <w:tcW w:w="2943" w:type="dxa"/>
            <w:vAlign w:val="center"/>
          </w:tcPr>
          <w:p w14:paraId="4773CF8F" w14:textId="457333AC" w:rsidR="00CF7E6A" w:rsidRPr="00CF7E6A" w:rsidRDefault="00CF7E6A" w:rsidP="00CF7E6A">
            <w:r w:rsidRPr="00CF7E6A">
              <w:rPr>
                <w:rFonts w:ascii="Times New Roman" w:eastAsia="宋体" w:hAnsi="Times New Roman" w:cs="Times New Roman"/>
                <w:b/>
                <w:bCs/>
                <w:iCs/>
                <w:sz w:val="24"/>
                <w:szCs w:val="24"/>
              </w:rPr>
              <w:t>参与单位名称及人员姓名</w:t>
            </w:r>
          </w:p>
        </w:tc>
        <w:tc>
          <w:tcPr>
            <w:tcW w:w="6343" w:type="dxa"/>
            <w:vAlign w:val="center"/>
          </w:tcPr>
          <w:p w14:paraId="19915241" w14:textId="5E218FFD" w:rsidR="00CF7E6A" w:rsidRDefault="00A0426F" w:rsidP="00616A85">
            <w:pPr>
              <w:spacing w:line="276" w:lineRule="auto"/>
              <w:rPr>
                <w:rFonts w:ascii="宋体" w:eastAsia="宋体" w:hAnsi="宋体"/>
                <w:sz w:val="24"/>
                <w:szCs w:val="24"/>
              </w:rPr>
            </w:pPr>
            <w:r>
              <w:rPr>
                <w:rFonts w:ascii="宋体" w:eastAsia="宋体" w:hAnsi="宋体" w:hint="eastAsia"/>
                <w:sz w:val="24"/>
                <w:szCs w:val="24"/>
              </w:rPr>
              <w:t>（排名不分先后）</w:t>
            </w:r>
          </w:p>
          <w:p w14:paraId="017B311F" w14:textId="70601472" w:rsidR="007F6C8E" w:rsidRDefault="007F6C8E" w:rsidP="00616A85">
            <w:pPr>
              <w:spacing w:line="276" w:lineRule="auto"/>
              <w:rPr>
                <w:rFonts w:ascii="宋体" w:eastAsia="宋体" w:hAnsi="宋体"/>
                <w:sz w:val="24"/>
                <w:szCs w:val="24"/>
              </w:rPr>
            </w:pPr>
            <w:r>
              <w:rPr>
                <w:rFonts w:ascii="宋体" w:eastAsia="宋体" w:hAnsi="宋体" w:hint="eastAsia"/>
                <w:sz w:val="24"/>
                <w:szCs w:val="24"/>
              </w:rPr>
              <w:t xml:space="preserve">国泰君安：黄 </w:t>
            </w:r>
            <w:r>
              <w:rPr>
                <w:rFonts w:ascii="宋体" w:eastAsia="宋体" w:hAnsi="宋体"/>
                <w:sz w:val="24"/>
                <w:szCs w:val="24"/>
              </w:rPr>
              <w:t xml:space="preserve"> </w:t>
            </w:r>
            <w:r>
              <w:rPr>
                <w:rFonts w:ascii="宋体" w:eastAsia="宋体" w:hAnsi="宋体" w:hint="eastAsia"/>
                <w:sz w:val="24"/>
                <w:szCs w:val="24"/>
              </w:rPr>
              <w:t>琨</w:t>
            </w:r>
            <w:r w:rsidRPr="00CF7E6A">
              <w:rPr>
                <w:rFonts w:ascii="宋体" w:eastAsia="宋体" w:hAnsi="宋体" w:hint="eastAsia"/>
                <w:sz w:val="24"/>
                <w:szCs w:val="24"/>
              </w:rPr>
              <w:t xml:space="preserve"> </w:t>
            </w:r>
            <w:r w:rsidRPr="00CF7E6A">
              <w:rPr>
                <w:rFonts w:ascii="宋体" w:eastAsia="宋体" w:hAnsi="宋体"/>
                <w:sz w:val="24"/>
                <w:szCs w:val="24"/>
              </w:rPr>
              <w:t xml:space="preserve">       </w:t>
            </w:r>
            <w:r>
              <w:rPr>
                <w:rFonts w:ascii="宋体" w:eastAsia="宋体" w:hAnsi="宋体" w:hint="eastAsia"/>
                <w:sz w:val="24"/>
                <w:szCs w:val="24"/>
              </w:rPr>
              <w:t>国金证券</w:t>
            </w:r>
            <w:r w:rsidRPr="00CF7E6A">
              <w:rPr>
                <w:rFonts w:ascii="宋体" w:eastAsia="宋体" w:hAnsi="宋体" w:hint="eastAsia"/>
                <w:sz w:val="24"/>
                <w:szCs w:val="24"/>
              </w:rPr>
              <w:t>：</w:t>
            </w:r>
            <w:r>
              <w:rPr>
                <w:rFonts w:ascii="宋体" w:eastAsia="宋体" w:hAnsi="宋体" w:hint="eastAsia"/>
                <w:sz w:val="24"/>
                <w:szCs w:val="24"/>
              </w:rPr>
              <w:t xml:space="preserve">牛 </w:t>
            </w:r>
            <w:r>
              <w:rPr>
                <w:rFonts w:ascii="宋体" w:eastAsia="宋体" w:hAnsi="宋体"/>
                <w:sz w:val="24"/>
                <w:szCs w:val="24"/>
              </w:rPr>
              <w:t xml:space="preserve"> </w:t>
            </w:r>
            <w:r>
              <w:rPr>
                <w:rFonts w:ascii="宋体" w:eastAsia="宋体" w:hAnsi="宋体" w:hint="eastAsia"/>
                <w:sz w:val="24"/>
                <w:szCs w:val="24"/>
              </w:rPr>
              <w:t>波</w:t>
            </w:r>
          </w:p>
          <w:p w14:paraId="6E181241" w14:textId="275D9B09" w:rsidR="007F6C8E" w:rsidRDefault="007F6C8E" w:rsidP="00616A85">
            <w:pPr>
              <w:spacing w:line="276" w:lineRule="auto"/>
              <w:rPr>
                <w:rFonts w:ascii="宋体" w:eastAsia="宋体" w:hAnsi="宋体"/>
                <w:sz w:val="24"/>
                <w:szCs w:val="24"/>
              </w:rPr>
            </w:pPr>
            <w:r>
              <w:rPr>
                <w:rFonts w:ascii="宋体" w:eastAsia="宋体" w:hAnsi="宋体" w:hint="eastAsia"/>
                <w:sz w:val="24"/>
                <w:szCs w:val="24"/>
              </w:rPr>
              <w:t xml:space="preserve">浙商证券：李 </w:t>
            </w:r>
            <w:r>
              <w:rPr>
                <w:rFonts w:ascii="宋体" w:eastAsia="宋体" w:hAnsi="宋体"/>
                <w:sz w:val="24"/>
                <w:szCs w:val="24"/>
              </w:rPr>
              <w:t xml:space="preserve"> </w:t>
            </w:r>
            <w:r>
              <w:rPr>
                <w:rFonts w:ascii="宋体" w:eastAsia="宋体" w:hAnsi="宋体" w:hint="eastAsia"/>
                <w:sz w:val="24"/>
                <w:szCs w:val="24"/>
              </w:rPr>
              <w:t>锋</w:t>
            </w:r>
            <w:r w:rsidRPr="00CF7E6A">
              <w:rPr>
                <w:rFonts w:ascii="宋体" w:eastAsia="宋体" w:hAnsi="宋体" w:hint="eastAsia"/>
                <w:sz w:val="24"/>
                <w:szCs w:val="24"/>
              </w:rPr>
              <w:t xml:space="preserve"> </w:t>
            </w:r>
            <w:r w:rsidRPr="00CF7E6A">
              <w:rPr>
                <w:rFonts w:ascii="宋体" w:eastAsia="宋体" w:hAnsi="宋体"/>
                <w:sz w:val="24"/>
                <w:szCs w:val="24"/>
              </w:rPr>
              <w:t xml:space="preserve">       </w:t>
            </w:r>
            <w:r>
              <w:rPr>
                <w:rFonts w:ascii="宋体" w:eastAsia="宋体" w:hAnsi="宋体" w:hint="eastAsia"/>
                <w:sz w:val="24"/>
                <w:szCs w:val="24"/>
              </w:rPr>
              <w:t>太平养老</w:t>
            </w:r>
            <w:r w:rsidRPr="00CF7E6A">
              <w:rPr>
                <w:rFonts w:ascii="宋体" w:eastAsia="宋体" w:hAnsi="宋体" w:hint="eastAsia"/>
                <w:sz w:val="24"/>
                <w:szCs w:val="24"/>
              </w:rPr>
              <w:t>：</w:t>
            </w:r>
            <w:r>
              <w:rPr>
                <w:rFonts w:ascii="宋体" w:eastAsia="宋体" w:hAnsi="宋体" w:hint="eastAsia"/>
                <w:sz w:val="24"/>
                <w:szCs w:val="24"/>
              </w:rPr>
              <w:t xml:space="preserve">刘 </w:t>
            </w:r>
            <w:r>
              <w:rPr>
                <w:rFonts w:ascii="宋体" w:eastAsia="宋体" w:hAnsi="宋体"/>
                <w:sz w:val="24"/>
                <w:szCs w:val="24"/>
              </w:rPr>
              <w:t xml:space="preserve"> </w:t>
            </w:r>
            <w:r>
              <w:rPr>
                <w:rFonts w:ascii="宋体" w:eastAsia="宋体" w:hAnsi="宋体" w:hint="eastAsia"/>
                <w:sz w:val="24"/>
                <w:szCs w:val="24"/>
              </w:rPr>
              <w:t>亮</w:t>
            </w:r>
          </w:p>
          <w:p w14:paraId="2C8136F6" w14:textId="24A2D8AD" w:rsidR="007F6C8E" w:rsidRDefault="007F6C8E" w:rsidP="00616A85">
            <w:pPr>
              <w:spacing w:line="276" w:lineRule="auto"/>
              <w:rPr>
                <w:rFonts w:ascii="宋体" w:eastAsia="宋体" w:hAnsi="宋体"/>
                <w:sz w:val="24"/>
                <w:szCs w:val="24"/>
              </w:rPr>
            </w:pPr>
            <w:r>
              <w:rPr>
                <w:rFonts w:ascii="宋体" w:eastAsia="宋体" w:hAnsi="宋体" w:hint="eastAsia"/>
                <w:sz w:val="24"/>
                <w:szCs w:val="24"/>
              </w:rPr>
              <w:t xml:space="preserve">海南拓璞：李 </w:t>
            </w:r>
            <w:r>
              <w:rPr>
                <w:rFonts w:ascii="宋体" w:eastAsia="宋体" w:hAnsi="宋体"/>
                <w:sz w:val="24"/>
                <w:szCs w:val="24"/>
              </w:rPr>
              <w:t xml:space="preserve"> </w:t>
            </w:r>
            <w:r>
              <w:rPr>
                <w:rFonts w:ascii="宋体" w:eastAsia="宋体" w:hAnsi="宋体" w:hint="eastAsia"/>
                <w:sz w:val="24"/>
                <w:szCs w:val="24"/>
              </w:rPr>
              <w:t>宗</w:t>
            </w:r>
            <w:r w:rsidRPr="00CF7E6A">
              <w:rPr>
                <w:rFonts w:ascii="宋体" w:eastAsia="宋体" w:hAnsi="宋体" w:hint="eastAsia"/>
                <w:sz w:val="24"/>
                <w:szCs w:val="24"/>
              </w:rPr>
              <w:t xml:space="preserve"> </w:t>
            </w:r>
            <w:r w:rsidRPr="00CF7E6A">
              <w:rPr>
                <w:rFonts w:ascii="宋体" w:eastAsia="宋体" w:hAnsi="宋体"/>
                <w:sz w:val="24"/>
                <w:szCs w:val="24"/>
              </w:rPr>
              <w:t xml:space="preserve">       </w:t>
            </w:r>
            <w:r>
              <w:rPr>
                <w:rFonts w:ascii="宋体" w:eastAsia="宋体" w:hAnsi="宋体" w:hint="eastAsia"/>
                <w:sz w:val="24"/>
                <w:szCs w:val="24"/>
              </w:rPr>
              <w:t>一瓢资本</w:t>
            </w:r>
            <w:r w:rsidRPr="00CF7E6A">
              <w:rPr>
                <w:rFonts w:ascii="宋体" w:eastAsia="宋体" w:hAnsi="宋体" w:hint="eastAsia"/>
                <w:sz w:val="24"/>
                <w:szCs w:val="24"/>
              </w:rPr>
              <w:t>：</w:t>
            </w:r>
            <w:r>
              <w:rPr>
                <w:rFonts w:ascii="宋体" w:eastAsia="宋体" w:hAnsi="宋体" w:hint="eastAsia"/>
                <w:sz w:val="24"/>
                <w:szCs w:val="24"/>
              </w:rPr>
              <w:t>孙蔡安</w:t>
            </w:r>
          </w:p>
          <w:p w14:paraId="7426373B" w14:textId="09B828EA" w:rsidR="007F6C8E" w:rsidRDefault="007F6C8E" w:rsidP="00616A85">
            <w:pPr>
              <w:spacing w:line="276" w:lineRule="auto"/>
              <w:rPr>
                <w:rFonts w:ascii="宋体" w:eastAsia="宋体" w:hAnsi="宋体"/>
                <w:sz w:val="24"/>
                <w:szCs w:val="24"/>
              </w:rPr>
            </w:pPr>
            <w:r>
              <w:rPr>
                <w:rFonts w:ascii="宋体" w:eastAsia="宋体" w:hAnsi="宋体" w:hint="eastAsia"/>
                <w:sz w:val="24"/>
                <w:szCs w:val="24"/>
              </w:rPr>
              <w:t>中信建投：</w:t>
            </w:r>
            <w:r w:rsidRPr="007F6C8E">
              <w:rPr>
                <w:rFonts w:ascii="宋体" w:eastAsia="宋体" w:hAnsi="宋体" w:hint="eastAsia"/>
                <w:sz w:val="24"/>
                <w:szCs w:val="24"/>
              </w:rPr>
              <w:t>夏纾雨</w:t>
            </w:r>
            <w:r w:rsidRPr="00CF7E6A">
              <w:rPr>
                <w:rFonts w:ascii="宋体" w:eastAsia="宋体" w:hAnsi="宋体" w:hint="eastAsia"/>
                <w:sz w:val="24"/>
                <w:szCs w:val="24"/>
              </w:rPr>
              <w:t xml:space="preserve"> </w:t>
            </w:r>
            <w:r w:rsidRPr="00CF7E6A">
              <w:rPr>
                <w:rFonts w:ascii="宋体" w:eastAsia="宋体" w:hAnsi="宋体"/>
                <w:sz w:val="24"/>
                <w:szCs w:val="24"/>
              </w:rPr>
              <w:t xml:space="preserve">       </w:t>
            </w:r>
            <w:r>
              <w:rPr>
                <w:rFonts w:ascii="宋体" w:eastAsia="宋体" w:hAnsi="宋体" w:hint="eastAsia"/>
                <w:sz w:val="24"/>
                <w:szCs w:val="24"/>
              </w:rPr>
              <w:t>上海希瓦</w:t>
            </w:r>
            <w:r w:rsidRPr="00CF7E6A">
              <w:rPr>
                <w:rFonts w:ascii="宋体" w:eastAsia="宋体" w:hAnsi="宋体" w:hint="eastAsia"/>
                <w:sz w:val="24"/>
                <w:szCs w:val="24"/>
              </w:rPr>
              <w:t>：</w:t>
            </w:r>
            <w:r w:rsidRPr="007F6C8E">
              <w:rPr>
                <w:rFonts w:ascii="宋体" w:eastAsia="宋体" w:hAnsi="宋体" w:hint="eastAsia"/>
                <w:sz w:val="24"/>
                <w:szCs w:val="24"/>
              </w:rPr>
              <w:t>洪俊骅</w:t>
            </w:r>
          </w:p>
          <w:p w14:paraId="7921D7A7" w14:textId="1C50BD12" w:rsidR="007F6C8E" w:rsidRDefault="007F6C8E" w:rsidP="00616A85">
            <w:pPr>
              <w:spacing w:line="276" w:lineRule="auto"/>
              <w:rPr>
                <w:rFonts w:ascii="宋体" w:eastAsia="宋体" w:hAnsi="宋体"/>
                <w:sz w:val="24"/>
                <w:szCs w:val="24"/>
              </w:rPr>
            </w:pPr>
            <w:r>
              <w:rPr>
                <w:rFonts w:ascii="宋体" w:eastAsia="宋体" w:hAnsi="宋体" w:hint="eastAsia"/>
                <w:sz w:val="24"/>
                <w:szCs w:val="24"/>
              </w:rPr>
              <w:t xml:space="preserve">上海信托：陆 </w:t>
            </w:r>
            <w:r>
              <w:rPr>
                <w:rFonts w:ascii="宋体" w:eastAsia="宋体" w:hAnsi="宋体"/>
                <w:sz w:val="24"/>
                <w:szCs w:val="24"/>
              </w:rPr>
              <w:t xml:space="preserve"> </w:t>
            </w:r>
            <w:r>
              <w:rPr>
                <w:rFonts w:ascii="宋体" w:eastAsia="宋体" w:hAnsi="宋体" w:hint="eastAsia"/>
                <w:sz w:val="24"/>
                <w:szCs w:val="24"/>
              </w:rPr>
              <w:t>方</w:t>
            </w:r>
            <w:r w:rsidRPr="00CF7E6A">
              <w:rPr>
                <w:rFonts w:ascii="宋体" w:eastAsia="宋体" w:hAnsi="宋体" w:hint="eastAsia"/>
                <w:sz w:val="24"/>
                <w:szCs w:val="24"/>
              </w:rPr>
              <w:t xml:space="preserve"> </w:t>
            </w:r>
            <w:r w:rsidRPr="00CF7E6A">
              <w:rPr>
                <w:rFonts w:ascii="宋体" w:eastAsia="宋体" w:hAnsi="宋体"/>
                <w:sz w:val="24"/>
                <w:szCs w:val="24"/>
              </w:rPr>
              <w:t xml:space="preserve">       </w:t>
            </w:r>
            <w:r w:rsidRPr="007F6C8E">
              <w:rPr>
                <w:rFonts w:ascii="宋体" w:eastAsia="宋体" w:hAnsi="宋体" w:hint="eastAsia"/>
                <w:sz w:val="24"/>
                <w:szCs w:val="24"/>
              </w:rPr>
              <w:t>旌安投资</w:t>
            </w:r>
            <w:r w:rsidRPr="00CF7E6A">
              <w:rPr>
                <w:rFonts w:ascii="宋体" w:eastAsia="宋体" w:hAnsi="宋体" w:hint="eastAsia"/>
                <w:sz w:val="24"/>
                <w:szCs w:val="24"/>
              </w:rPr>
              <w:t>：</w:t>
            </w:r>
            <w:r w:rsidRPr="007F6C8E">
              <w:rPr>
                <w:rFonts w:ascii="宋体" w:eastAsia="宋体" w:hAnsi="宋体" w:hint="eastAsia"/>
                <w:sz w:val="24"/>
                <w:szCs w:val="24"/>
              </w:rPr>
              <w:t>丁晨威</w:t>
            </w:r>
          </w:p>
          <w:p w14:paraId="225B2060" w14:textId="63B8398C" w:rsidR="007F6C8E" w:rsidRDefault="00A0426F" w:rsidP="00616A85">
            <w:pPr>
              <w:spacing w:line="276" w:lineRule="auto"/>
              <w:rPr>
                <w:rFonts w:ascii="宋体" w:eastAsia="宋体" w:hAnsi="宋体"/>
                <w:sz w:val="24"/>
                <w:szCs w:val="24"/>
              </w:rPr>
            </w:pPr>
            <w:r w:rsidRPr="00A0426F">
              <w:rPr>
                <w:rFonts w:ascii="宋体" w:eastAsia="宋体" w:hAnsi="宋体" w:hint="eastAsia"/>
                <w:sz w:val="24"/>
                <w:szCs w:val="24"/>
              </w:rPr>
              <w:t>昊晟基金</w:t>
            </w:r>
            <w:r w:rsidR="007F6C8E">
              <w:rPr>
                <w:rFonts w:ascii="宋体" w:eastAsia="宋体" w:hAnsi="宋体" w:hint="eastAsia"/>
                <w:sz w:val="24"/>
                <w:szCs w:val="24"/>
              </w:rPr>
              <w:t>：</w:t>
            </w:r>
            <w:r w:rsidRPr="00A0426F">
              <w:rPr>
                <w:rFonts w:ascii="宋体" w:eastAsia="宋体" w:hAnsi="宋体" w:hint="eastAsia"/>
                <w:sz w:val="24"/>
                <w:szCs w:val="24"/>
              </w:rPr>
              <w:t>钟思文</w:t>
            </w:r>
            <w:r w:rsidR="007F6C8E" w:rsidRPr="00CF7E6A">
              <w:rPr>
                <w:rFonts w:ascii="宋体" w:eastAsia="宋体" w:hAnsi="宋体" w:hint="eastAsia"/>
                <w:sz w:val="24"/>
                <w:szCs w:val="24"/>
              </w:rPr>
              <w:t xml:space="preserve"> </w:t>
            </w:r>
            <w:r w:rsidR="007F6C8E" w:rsidRPr="00CF7E6A">
              <w:rPr>
                <w:rFonts w:ascii="宋体" w:eastAsia="宋体" w:hAnsi="宋体"/>
                <w:sz w:val="24"/>
                <w:szCs w:val="24"/>
              </w:rPr>
              <w:t xml:space="preserve">       </w:t>
            </w:r>
            <w:r w:rsidRPr="00A0426F">
              <w:rPr>
                <w:rFonts w:ascii="宋体" w:eastAsia="宋体" w:hAnsi="宋体" w:hint="eastAsia"/>
                <w:sz w:val="24"/>
                <w:szCs w:val="24"/>
              </w:rPr>
              <w:t>招商证券</w:t>
            </w:r>
            <w:r w:rsidR="007F6C8E" w:rsidRPr="00CF7E6A">
              <w:rPr>
                <w:rFonts w:ascii="宋体" w:eastAsia="宋体" w:hAnsi="宋体" w:hint="eastAsia"/>
                <w:sz w:val="24"/>
                <w:szCs w:val="24"/>
              </w:rPr>
              <w:t>：</w:t>
            </w:r>
            <w:r>
              <w:rPr>
                <w:rFonts w:ascii="宋体" w:eastAsia="宋体" w:hAnsi="宋体" w:hint="eastAsia"/>
                <w:sz w:val="24"/>
                <w:szCs w:val="24"/>
              </w:rPr>
              <w:t xml:space="preserve">李 </w:t>
            </w:r>
            <w:r>
              <w:rPr>
                <w:rFonts w:ascii="宋体" w:eastAsia="宋体" w:hAnsi="宋体"/>
                <w:sz w:val="24"/>
                <w:szCs w:val="24"/>
              </w:rPr>
              <w:t xml:space="preserve"> </w:t>
            </w:r>
            <w:r>
              <w:rPr>
                <w:rFonts w:ascii="宋体" w:eastAsia="宋体" w:hAnsi="宋体" w:hint="eastAsia"/>
                <w:sz w:val="24"/>
                <w:szCs w:val="24"/>
              </w:rPr>
              <w:t>玲</w:t>
            </w:r>
          </w:p>
          <w:p w14:paraId="489DBBFE" w14:textId="77777777" w:rsidR="007F6C8E" w:rsidRDefault="00A0426F" w:rsidP="00616A85">
            <w:pPr>
              <w:spacing w:line="276" w:lineRule="auto"/>
              <w:rPr>
                <w:rFonts w:ascii="宋体" w:eastAsia="宋体" w:hAnsi="宋体"/>
                <w:sz w:val="24"/>
                <w:szCs w:val="24"/>
              </w:rPr>
            </w:pPr>
            <w:r>
              <w:rPr>
                <w:rFonts w:ascii="宋体" w:eastAsia="宋体" w:hAnsi="宋体" w:hint="eastAsia"/>
                <w:sz w:val="24"/>
                <w:szCs w:val="24"/>
              </w:rPr>
              <w:t>申九资产</w:t>
            </w:r>
            <w:r w:rsidR="007F6C8E">
              <w:rPr>
                <w:rFonts w:ascii="宋体" w:eastAsia="宋体" w:hAnsi="宋体" w:hint="eastAsia"/>
                <w:sz w:val="24"/>
                <w:szCs w:val="24"/>
              </w:rPr>
              <w:t>：</w:t>
            </w:r>
            <w:r>
              <w:rPr>
                <w:rFonts w:ascii="宋体" w:eastAsia="宋体" w:hAnsi="宋体" w:hint="eastAsia"/>
                <w:sz w:val="24"/>
                <w:szCs w:val="24"/>
              </w:rPr>
              <w:t xml:space="preserve">温 </w:t>
            </w:r>
            <w:r>
              <w:rPr>
                <w:rFonts w:ascii="宋体" w:eastAsia="宋体" w:hAnsi="宋体"/>
                <w:sz w:val="24"/>
                <w:szCs w:val="24"/>
              </w:rPr>
              <w:t xml:space="preserve"> </w:t>
            </w:r>
            <w:r>
              <w:rPr>
                <w:rFonts w:ascii="宋体" w:eastAsia="宋体" w:hAnsi="宋体" w:hint="eastAsia"/>
                <w:sz w:val="24"/>
                <w:szCs w:val="24"/>
              </w:rPr>
              <w:t>晓</w:t>
            </w:r>
            <w:r w:rsidR="007F6C8E" w:rsidRPr="00CF7E6A">
              <w:rPr>
                <w:rFonts w:ascii="宋体" w:eastAsia="宋体" w:hAnsi="宋体" w:hint="eastAsia"/>
                <w:sz w:val="24"/>
                <w:szCs w:val="24"/>
              </w:rPr>
              <w:t xml:space="preserve"> </w:t>
            </w:r>
            <w:r w:rsidR="007F6C8E" w:rsidRPr="00CF7E6A">
              <w:rPr>
                <w:rFonts w:ascii="宋体" w:eastAsia="宋体" w:hAnsi="宋体"/>
                <w:sz w:val="24"/>
                <w:szCs w:val="24"/>
              </w:rPr>
              <w:t xml:space="preserve">       </w:t>
            </w:r>
            <w:r>
              <w:rPr>
                <w:rFonts w:ascii="宋体" w:eastAsia="宋体" w:hAnsi="宋体" w:hint="eastAsia"/>
                <w:sz w:val="24"/>
                <w:szCs w:val="24"/>
              </w:rPr>
              <w:t>国泰君安</w:t>
            </w:r>
            <w:r w:rsidR="007F6C8E" w:rsidRPr="00CF7E6A">
              <w:rPr>
                <w:rFonts w:ascii="宋体" w:eastAsia="宋体" w:hAnsi="宋体" w:hint="eastAsia"/>
                <w:sz w:val="24"/>
                <w:szCs w:val="24"/>
              </w:rPr>
              <w:t>：</w:t>
            </w:r>
            <w:r w:rsidRPr="00A0426F">
              <w:rPr>
                <w:rFonts w:ascii="宋体" w:eastAsia="宋体" w:hAnsi="宋体" w:hint="eastAsia"/>
                <w:sz w:val="24"/>
                <w:szCs w:val="24"/>
              </w:rPr>
              <w:t>曾大鹏</w:t>
            </w:r>
          </w:p>
          <w:p w14:paraId="40EE8188" w14:textId="6641EC5E" w:rsidR="008E2175" w:rsidRPr="00A0426F" w:rsidRDefault="008E2175" w:rsidP="00616A85">
            <w:pPr>
              <w:spacing w:line="276" w:lineRule="auto"/>
              <w:rPr>
                <w:rFonts w:ascii="宋体" w:eastAsia="宋体" w:hAnsi="宋体"/>
                <w:sz w:val="24"/>
                <w:szCs w:val="24"/>
              </w:rPr>
            </w:pPr>
            <w:r w:rsidRPr="00CF7E6A">
              <w:rPr>
                <w:rFonts w:ascii="宋体" w:eastAsia="宋体" w:hAnsi="宋体" w:hint="eastAsia"/>
                <w:sz w:val="24"/>
                <w:szCs w:val="24"/>
              </w:rPr>
              <w:t>中金财富</w:t>
            </w:r>
            <w:r>
              <w:rPr>
                <w:rFonts w:ascii="宋体" w:eastAsia="宋体" w:hAnsi="宋体" w:hint="eastAsia"/>
                <w:sz w:val="24"/>
                <w:szCs w:val="24"/>
              </w:rPr>
              <w:t>：</w:t>
            </w:r>
            <w:r w:rsidRPr="00CF7E6A">
              <w:rPr>
                <w:rFonts w:ascii="宋体" w:eastAsia="宋体" w:hAnsi="宋体" w:hint="eastAsia"/>
                <w:sz w:val="24"/>
                <w:szCs w:val="24"/>
              </w:rPr>
              <w:t xml:space="preserve">宋丰兵 </w:t>
            </w:r>
            <w:r w:rsidRPr="00CF7E6A">
              <w:rPr>
                <w:rFonts w:ascii="宋体" w:eastAsia="宋体" w:hAnsi="宋体"/>
                <w:sz w:val="24"/>
                <w:szCs w:val="24"/>
              </w:rPr>
              <w:t xml:space="preserve">       </w:t>
            </w:r>
            <w:r w:rsidRPr="00CF7E6A">
              <w:rPr>
                <w:rFonts w:ascii="宋体" w:eastAsia="宋体" w:hAnsi="宋体" w:hint="eastAsia"/>
                <w:sz w:val="24"/>
                <w:szCs w:val="24"/>
              </w:rPr>
              <w:t>中金财富：李孟菲</w:t>
            </w:r>
          </w:p>
        </w:tc>
      </w:tr>
      <w:tr w:rsidR="00CF7E6A" w14:paraId="19398AD3" w14:textId="77777777" w:rsidTr="005E7086">
        <w:trPr>
          <w:trHeight w:val="567"/>
        </w:trPr>
        <w:tc>
          <w:tcPr>
            <w:tcW w:w="2943" w:type="dxa"/>
            <w:vAlign w:val="center"/>
          </w:tcPr>
          <w:p w14:paraId="353151A3" w14:textId="533B0100" w:rsidR="00CF7E6A" w:rsidRPr="00CF7E6A" w:rsidRDefault="00CF7E6A" w:rsidP="00CF7E6A">
            <w:pPr>
              <w:rPr>
                <w:rFonts w:ascii="Times New Roman" w:eastAsia="宋体" w:hAnsi="Times New Roman" w:cs="Times New Roman"/>
                <w:b/>
                <w:bCs/>
                <w:iCs/>
                <w:sz w:val="24"/>
                <w:szCs w:val="24"/>
              </w:rPr>
            </w:pPr>
            <w:r w:rsidRPr="00CF7E6A">
              <w:rPr>
                <w:rFonts w:ascii="Times New Roman" w:eastAsia="宋体" w:hAnsi="Times New Roman" w:cs="Times New Roman"/>
                <w:b/>
                <w:bCs/>
                <w:iCs/>
                <w:sz w:val="24"/>
                <w:szCs w:val="24"/>
              </w:rPr>
              <w:t>会议时间</w:t>
            </w:r>
          </w:p>
        </w:tc>
        <w:tc>
          <w:tcPr>
            <w:tcW w:w="6343" w:type="dxa"/>
            <w:vAlign w:val="center"/>
          </w:tcPr>
          <w:p w14:paraId="4015A3CB" w14:textId="4255D25F" w:rsidR="00CF7E6A" w:rsidRPr="00CF7E6A" w:rsidRDefault="00CF7E6A" w:rsidP="005E7086">
            <w:pPr>
              <w:rPr>
                <w:rFonts w:ascii="宋体" w:eastAsia="宋体" w:hAnsi="宋体"/>
                <w:sz w:val="24"/>
                <w:szCs w:val="24"/>
              </w:rPr>
            </w:pPr>
            <w:r w:rsidRPr="00CF7E6A">
              <w:rPr>
                <w:rFonts w:ascii="宋体" w:eastAsia="宋体" w:hAnsi="宋体"/>
                <w:sz w:val="24"/>
                <w:szCs w:val="24"/>
              </w:rPr>
              <w:t>2021年11月</w:t>
            </w:r>
            <w:r w:rsidRPr="00CF7E6A">
              <w:rPr>
                <w:rFonts w:ascii="宋体" w:eastAsia="宋体" w:hAnsi="宋体" w:hint="eastAsia"/>
                <w:sz w:val="24"/>
                <w:szCs w:val="24"/>
              </w:rPr>
              <w:t>2</w:t>
            </w:r>
            <w:r w:rsidR="00A0426F">
              <w:rPr>
                <w:rFonts w:ascii="宋体" w:eastAsia="宋体" w:hAnsi="宋体"/>
                <w:sz w:val="24"/>
                <w:szCs w:val="24"/>
              </w:rPr>
              <w:t>6</w:t>
            </w:r>
            <w:r w:rsidRPr="00CF7E6A">
              <w:rPr>
                <w:rFonts w:ascii="宋体" w:eastAsia="宋体" w:hAnsi="宋体"/>
                <w:sz w:val="24"/>
                <w:szCs w:val="24"/>
              </w:rPr>
              <w:t>日（星期</w:t>
            </w:r>
            <w:r w:rsidR="00A0426F">
              <w:rPr>
                <w:rFonts w:ascii="宋体" w:eastAsia="宋体" w:hAnsi="宋体" w:hint="eastAsia"/>
                <w:sz w:val="24"/>
                <w:szCs w:val="24"/>
              </w:rPr>
              <w:t>五</w:t>
            </w:r>
            <w:r w:rsidRPr="00CF7E6A">
              <w:rPr>
                <w:rFonts w:ascii="宋体" w:eastAsia="宋体" w:hAnsi="宋体"/>
                <w:sz w:val="24"/>
                <w:szCs w:val="24"/>
              </w:rPr>
              <w:t>）</w:t>
            </w:r>
          </w:p>
        </w:tc>
      </w:tr>
      <w:tr w:rsidR="00CF7E6A" w14:paraId="67E7610E" w14:textId="77777777" w:rsidTr="005E7086">
        <w:trPr>
          <w:trHeight w:val="567"/>
        </w:trPr>
        <w:tc>
          <w:tcPr>
            <w:tcW w:w="2943" w:type="dxa"/>
            <w:vAlign w:val="center"/>
          </w:tcPr>
          <w:p w14:paraId="4F8F7F97" w14:textId="7DAEB854" w:rsidR="00CF7E6A" w:rsidRPr="00CF7E6A" w:rsidRDefault="00CF7E6A" w:rsidP="00CF7E6A">
            <w:pPr>
              <w:rPr>
                <w:rFonts w:ascii="Times New Roman" w:eastAsia="宋体" w:hAnsi="Times New Roman" w:cs="Times New Roman"/>
                <w:b/>
                <w:bCs/>
                <w:iCs/>
                <w:sz w:val="24"/>
                <w:szCs w:val="24"/>
              </w:rPr>
            </w:pPr>
            <w:r w:rsidRPr="00CF7E6A">
              <w:rPr>
                <w:rFonts w:ascii="Times New Roman" w:eastAsia="宋体" w:hAnsi="Times New Roman" w:cs="Times New Roman"/>
                <w:b/>
                <w:bCs/>
                <w:iCs/>
                <w:sz w:val="24"/>
                <w:szCs w:val="24"/>
              </w:rPr>
              <w:t>会议地点</w:t>
            </w:r>
          </w:p>
        </w:tc>
        <w:tc>
          <w:tcPr>
            <w:tcW w:w="6343" w:type="dxa"/>
            <w:vAlign w:val="center"/>
          </w:tcPr>
          <w:p w14:paraId="4F1EB3DF" w14:textId="48F44451" w:rsidR="007F6C8E" w:rsidRPr="007F6C8E" w:rsidRDefault="007F6C8E" w:rsidP="000C5965">
            <w:pPr>
              <w:jc w:val="center"/>
              <w:rPr>
                <w:rFonts w:ascii="宋体" w:eastAsia="宋体" w:hAnsi="宋体"/>
                <w:sz w:val="24"/>
                <w:szCs w:val="24"/>
              </w:rPr>
            </w:pPr>
            <w:r w:rsidRPr="007F6C8E">
              <w:rPr>
                <w:rFonts w:ascii="宋体" w:eastAsia="宋体" w:hAnsi="宋体" w:hint="eastAsia"/>
                <w:sz w:val="24"/>
                <w:szCs w:val="24"/>
              </w:rPr>
              <w:t>公司会议室</w:t>
            </w:r>
            <w:r w:rsidR="00853540">
              <w:rPr>
                <w:rFonts w:ascii="宋体" w:eastAsia="宋体" w:hAnsi="宋体" w:hint="eastAsia"/>
                <w:sz w:val="24"/>
                <w:szCs w:val="24"/>
              </w:rPr>
              <w:t>+电话会议</w:t>
            </w:r>
          </w:p>
        </w:tc>
      </w:tr>
      <w:tr w:rsidR="00CF7E6A" w14:paraId="72FEB03D" w14:textId="77777777" w:rsidTr="005E7086">
        <w:trPr>
          <w:trHeight w:val="567"/>
        </w:trPr>
        <w:tc>
          <w:tcPr>
            <w:tcW w:w="2943" w:type="dxa"/>
            <w:vAlign w:val="center"/>
          </w:tcPr>
          <w:p w14:paraId="32833745" w14:textId="323D2BEC" w:rsidR="00CF7E6A" w:rsidRDefault="00CF7E6A" w:rsidP="00CF7E6A">
            <w:pPr>
              <w:spacing w:line="360" w:lineRule="auto"/>
              <w:ind w:right="241"/>
              <w:rPr>
                <w:rFonts w:ascii="宋体" w:eastAsia="宋体" w:hAnsi="宋体"/>
                <w:b/>
                <w:bCs/>
                <w:sz w:val="24"/>
                <w:szCs w:val="24"/>
              </w:rPr>
            </w:pPr>
            <w:r>
              <w:rPr>
                <w:rFonts w:ascii="Times New Roman" w:eastAsia="宋体" w:hAnsi="Times New Roman" w:cs="Times New Roman"/>
                <w:b/>
                <w:bCs/>
                <w:iCs/>
                <w:sz w:val="24"/>
                <w:szCs w:val="24"/>
              </w:rPr>
              <w:t>上市公司接待人员姓名</w:t>
            </w:r>
          </w:p>
        </w:tc>
        <w:tc>
          <w:tcPr>
            <w:tcW w:w="6343" w:type="dxa"/>
            <w:vAlign w:val="center"/>
          </w:tcPr>
          <w:p w14:paraId="6FCAC5DD" w14:textId="247BC5FA" w:rsidR="00CF7E6A" w:rsidRPr="005E7086" w:rsidRDefault="00CF7E6A" w:rsidP="00616A85">
            <w:pPr>
              <w:spacing w:before="240" w:line="276" w:lineRule="auto"/>
              <w:rPr>
                <w:rFonts w:ascii="宋体" w:eastAsia="宋体" w:hAnsi="宋体"/>
                <w:sz w:val="24"/>
                <w:szCs w:val="24"/>
              </w:rPr>
            </w:pPr>
            <w:r w:rsidRPr="005E7086">
              <w:rPr>
                <w:rFonts w:ascii="宋体" w:eastAsia="宋体" w:hAnsi="宋体"/>
                <w:sz w:val="24"/>
                <w:szCs w:val="24"/>
              </w:rPr>
              <w:t>董事长兼总经理：   张  峰  先生</w:t>
            </w:r>
          </w:p>
          <w:p w14:paraId="511593EA" w14:textId="7174661E" w:rsidR="00CF7E6A" w:rsidRDefault="00CF7E6A" w:rsidP="00616A85">
            <w:pPr>
              <w:spacing w:before="240" w:line="276" w:lineRule="auto"/>
              <w:rPr>
                <w:rFonts w:ascii="宋体" w:eastAsia="宋体" w:hAnsi="宋体"/>
                <w:sz w:val="24"/>
                <w:szCs w:val="24"/>
              </w:rPr>
            </w:pPr>
            <w:r w:rsidRPr="005E7086">
              <w:rPr>
                <w:rFonts w:ascii="宋体" w:eastAsia="宋体" w:hAnsi="宋体"/>
                <w:sz w:val="24"/>
                <w:szCs w:val="24"/>
              </w:rPr>
              <w:t>董事会秘书：       崔翠平  女士</w:t>
            </w:r>
          </w:p>
          <w:p w14:paraId="197E8469" w14:textId="68434E34" w:rsidR="00A0426F" w:rsidRPr="005E7086" w:rsidRDefault="00A0426F" w:rsidP="00616A85">
            <w:pPr>
              <w:spacing w:before="240" w:line="276" w:lineRule="auto"/>
              <w:rPr>
                <w:rFonts w:ascii="宋体" w:eastAsia="宋体" w:hAnsi="宋体"/>
                <w:sz w:val="24"/>
                <w:szCs w:val="24"/>
              </w:rPr>
            </w:pPr>
            <w:r>
              <w:rPr>
                <w:rFonts w:ascii="宋体" w:eastAsia="宋体" w:hAnsi="宋体" w:hint="eastAsia"/>
                <w:sz w:val="24"/>
                <w:szCs w:val="24"/>
              </w:rPr>
              <w:t xml:space="preserve">财务部经理： </w:t>
            </w:r>
            <w:r>
              <w:rPr>
                <w:rFonts w:ascii="宋体" w:eastAsia="宋体" w:hAnsi="宋体"/>
                <w:sz w:val="24"/>
                <w:szCs w:val="24"/>
              </w:rPr>
              <w:t xml:space="preserve">      </w:t>
            </w:r>
            <w:r>
              <w:rPr>
                <w:rFonts w:ascii="宋体" w:eastAsia="宋体" w:hAnsi="宋体" w:hint="eastAsia"/>
                <w:sz w:val="24"/>
                <w:szCs w:val="24"/>
              </w:rPr>
              <w:t xml:space="preserve">丁莲英 </w:t>
            </w:r>
            <w:r>
              <w:rPr>
                <w:rFonts w:ascii="宋体" w:eastAsia="宋体" w:hAnsi="宋体"/>
                <w:sz w:val="24"/>
                <w:szCs w:val="24"/>
              </w:rPr>
              <w:t xml:space="preserve"> </w:t>
            </w:r>
            <w:r>
              <w:rPr>
                <w:rFonts w:ascii="宋体" w:eastAsia="宋体" w:hAnsi="宋体" w:hint="eastAsia"/>
                <w:sz w:val="24"/>
                <w:szCs w:val="24"/>
              </w:rPr>
              <w:t>女士</w:t>
            </w:r>
          </w:p>
          <w:p w14:paraId="43D84FC0" w14:textId="77777777" w:rsidR="00CF7E6A" w:rsidRPr="005E7086" w:rsidRDefault="00CF7E6A" w:rsidP="00616A85">
            <w:pPr>
              <w:spacing w:before="240" w:line="276" w:lineRule="auto"/>
              <w:rPr>
                <w:rFonts w:ascii="宋体" w:eastAsia="宋体" w:hAnsi="宋体"/>
                <w:sz w:val="24"/>
                <w:szCs w:val="24"/>
              </w:rPr>
            </w:pPr>
            <w:r w:rsidRPr="005E7086">
              <w:rPr>
                <w:rFonts w:ascii="宋体" w:eastAsia="宋体" w:hAnsi="宋体"/>
                <w:sz w:val="24"/>
                <w:szCs w:val="24"/>
              </w:rPr>
              <w:t>销售部经理：       暴春凯  先生</w:t>
            </w:r>
          </w:p>
          <w:p w14:paraId="42DBB92E" w14:textId="77777777" w:rsidR="00CF7E6A" w:rsidRDefault="00CF7E6A" w:rsidP="00616A85">
            <w:pPr>
              <w:spacing w:before="240" w:line="276" w:lineRule="auto"/>
              <w:rPr>
                <w:rFonts w:ascii="宋体" w:eastAsia="宋体" w:hAnsi="宋体"/>
                <w:sz w:val="24"/>
                <w:szCs w:val="24"/>
              </w:rPr>
            </w:pPr>
            <w:r w:rsidRPr="005E7086">
              <w:rPr>
                <w:rFonts w:ascii="宋体" w:eastAsia="宋体" w:hAnsi="宋体"/>
                <w:sz w:val="24"/>
                <w:szCs w:val="24"/>
              </w:rPr>
              <w:t>证券事务代表：     彭  超  先生</w:t>
            </w:r>
          </w:p>
          <w:p w14:paraId="6EEC1C18" w14:textId="479C8D86" w:rsidR="00A0426F" w:rsidRPr="004A5405" w:rsidRDefault="004A5405" w:rsidP="00616A85">
            <w:pPr>
              <w:spacing w:before="240" w:line="276" w:lineRule="auto"/>
              <w:rPr>
                <w:rFonts w:ascii="宋体" w:eastAsia="宋体" w:hAnsi="宋体"/>
                <w:sz w:val="24"/>
                <w:szCs w:val="24"/>
              </w:rPr>
            </w:pPr>
            <w:r>
              <w:rPr>
                <w:rFonts w:ascii="宋体" w:eastAsia="宋体" w:hAnsi="宋体" w:hint="eastAsia"/>
                <w:sz w:val="24"/>
                <w:szCs w:val="24"/>
              </w:rPr>
              <w:t>总裁行政秘书</w:t>
            </w:r>
            <w:r w:rsidRPr="005E7086">
              <w:rPr>
                <w:rFonts w:ascii="宋体" w:eastAsia="宋体" w:hAnsi="宋体"/>
                <w:sz w:val="24"/>
                <w:szCs w:val="24"/>
              </w:rPr>
              <w:t xml:space="preserve">：     </w:t>
            </w:r>
            <w:r>
              <w:rPr>
                <w:rFonts w:ascii="宋体" w:eastAsia="宋体" w:hAnsi="宋体" w:hint="eastAsia"/>
                <w:sz w:val="24"/>
                <w:szCs w:val="24"/>
              </w:rPr>
              <w:t>徐凯凯</w:t>
            </w:r>
            <w:r w:rsidRPr="005E7086">
              <w:rPr>
                <w:rFonts w:ascii="宋体" w:eastAsia="宋体" w:hAnsi="宋体"/>
                <w:sz w:val="24"/>
                <w:szCs w:val="24"/>
              </w:rPr>
              <w:t xml:space="preserve">  </w:t>
            </w:r>
            <w:r>
              <w:rPr>
                <w:rFonts w:ascii="宋体" w:eastAsia="宋体" w:hAnsi="宋体" w:hint="eastAsia"/>
                <w:sz w:val="24"/>
                <w:szCs w:val="24"/>
              </w:rPr>
              <w:t>女士</w:t>
            </w:r>
          </w:p>
        </w:tc>
      </w:tr>
      <w:tr w:rsidR="005E7086" w14:paraId="5DE04919" w14:textId="77777777" w:rsidTr="00130049">
        <w:trPr>
          <w:trHeight w:val="567"/>
        </w:trPr>
        <w:tc>
          <w:tcPr>
            <w:tcW w:w="2943" w:type="dxa"/>
            <w:vAlign w:val="center"/>
          </w:tcPr>
          <w:p w14:paraId="6B0507CB" w14:textId="42A248DD" w:rsidR="005E7086" w:rsidRPr="005E7086" w:rsidRDefault="005E7086" w:rsidP="005E7086">
            <w:pPr>
              <w:jc w:val="left"/>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投资者关系活动主要内容介绍</w:t>
            </w:r>
          </w:p>
        </w:tc>
        <w:tc>
          <w:tcPr>
            <w:tcW w:w="6343" w:type="dxa"/>
          </w:tcPr>
          <w:p w14:paraId="1E27800B" w14:textId="77777777" w:rsidR="005E7086" w:rsidRPr="00B133F6" w:rsidRDefault="005E7086" w:rsidP="005E7086">
            <w:pPr>
              <w:spacing w:line="400" w:lineRule="exact"/>
              <w:rPr>
                <w:rFonts w:ascii="Times New Roman" w:eastAsia="宋体" w:hAnsi="Times New Roman" w:cs="Times New Roman"/>
                <w:b/>
                <w:iCs/>
                <w:color w:val="000000" w:themeColor="text1"/>
                <w:sz w:val="24"/>
                <w:szCs w:val="24"/>
              </w:rPr>
            </w:pPr>
            <w:r w:rsidRPr="00B133F6">
              <w:rPr>
                <w:rFonts w:ascii="Times New Roman" w:eastAsia="宋体" w:hAnsi="Times New Roman" w:cs="Times New Roman"/>
                <w:b/>
                <w:iCs/>
                <w:color w:val="000000" w:themeColor="text1"/>
                <w:sz w:val="24"/>
                <w:szCs w:val="24"/>
              </w:rPr>
              <w:t>一、互动问答交流</w:t>
            </w:r>
          </w:p>
          <w:p w14:paraId="6C67F0A0" w14:textId="77777777"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Q1</w:t>
            </w:r>
            <w:r w:rsidRPr="00B133F6">
              <w:rPr>
                <w:rFonts w:ascii="Times New Roman" w:eastAsia="宋体" w:hAnsi="Times New Roman" w:cs="Times New Roman"/>
                <w:b/>
                <w:iCs/>
                <w:color w:val="FF0000"/>
                <w:sz w:val="24"/>
                <w:szCs w:val="24"/>
              </w:rPr>
              <w:t>：轴承滚子难度在哪？</w:t>
            </w:r>
          </w:p>
          <w:p w14:paraId="6A870F0D" w14:textId="32310A9C" w:rsidR="005E7086" w:rsidRPr="00B133F6" w:rsidRDefault="005E7086" w:rsidP="005E7086">
            <w:pPr>
              <w:spacing w:line="400" w:lineRule="exact"/>
              <w:rPr>
                <w:rFonts w:ascii="Times New Roman" w:eastAsia="宋体" w:hAnsi="Times New Roman" w:cs="Times New Roman"/>
                <w:bCs/>
                <w:iCs/>
                <w:sz w:val="24"/>
                <w:szCs w:val="24"/>
              </w:rPr>
            </w:pPr>
            <w:r w:rsidRPr="00B133F6">
              <w:rPr>
                <w:rFonts w:ascii="Times New Roman" w:eastAsia="宋体" w:hAnsi="Times New Roman" w:cs="Times New Roman"/>
                <w:b/>
                <w:iCs/>
                <w:sz w:val="24"/>
                <w:szCs w:val="24"/>
              </w:rPr>
              <w:t>A1</w:t>
            </w:r>
            <w:r w:rsidRPr="00B133F6">
              <w:rPr>
                <w:rFonts w:ascii="Times New Roman" w:eastAsia="宋体" w:hAnsi="Times New Roman" w:cs="Times New Roman"/>
                <w:b/>
                <w:iCs/>
                <w:sz w:val="24"/>
                <w:szCs w:val="24"/>
              </w:rPr>
              <w:t>：</w:t>
            </w:r>
            <w:r w:rsidRPr="00B133F6">
              <w:rPr>
                <w:rFonts w:ascii="Times New Roman" w:eastAsia="宋体" w:hAnsi="Times New Roman" w:cs="Times New Roman"/>
                <w:bCs/>
                <w:iCs/>
                <w:sz w:val="24"/>
                <w:szCs w:val="24"/>
              </w:rPr>
              <w:t>技术</w:t>
            </w:r>
            <w:r w:rsidR="000754C1">
              <w:rPr>
                <w:rFonts w:ascii="Times New Roman" w:eastAsia="宋体" w:hAnsi="Times New Roman" w:cs="Times New Roman" w:hint="eastAsia"/>
                <w:bCs/>
                <w:iCs/>
                <w:sz w:val="24"/>
                <w:szCs w:val="24"/>
              </w:rPr>
              <w:t>设计</w:t>
            </w:r>
            <w:r w:rsidRPr="00B133F6">
              <w:rPr>
                <w:rFonts w:ascii="Times New Roman" w:eastAsia="宋体" w:hAnsi="Times New Roman" w:cs="Times New Roman"/>
                <w:bCs/>
                <w:iCs/>
                <w:sz w:val="24"/>
                <w:szCs w:val="24"/>
              </w:rPr>
              <w:t>、</w:t>
            </w:r>
            <w:r w:rsidR="00067F8D">
              <w:rPr>
                <w:rFonts w:ascii="Times New Roman" w:eastAsia="宋体" w:hAnsi="Times New Roman" w:cs="Times New Roman"/>
                <w:bCs/>
                <w:iCs/>
                <w:sz w:val="24"/>
                <w:szCs w:val="24"/>
              </w:rPr>
              <w:t>产品精度</w:t>
            </w:r>
            <w:r w:rsidR="00067F8D">
              <w:rPr>
                <w:rFonts w:ascii="Times New Roman" w:eastAsia="宋体" w:hAnsi="Times New Roman" w:cs="Times New Roman" w:hint="eastAsia"/>
                <w:bCs/>
                <w:iCs/>
                <w:sz w:val="24"/>
                <w:szCs w:val="24"/>
              </w:rPr>
              <w:t>、</w:t>
            </w:r>
            <w:r w:rsidR="00067F8D">
              <w:rPr>
                <w:rFonts w:ascii="Times New Roman" w:eastAsia="宋体" w:hAnsi="Times New Roman" w:cs="Times New Roman"/>
                <w:bCs/>
                <w:iCs/>
                <w:sz w:val="24"/>
                <w:szCs w:val="24"/>
              </w:rPr>
              <w:t>加工工艺及热处理工艺要求高，滚子寿命</w:t>
            </w:r>
            <w:r w:rsidR="000754C1">
              <w:rPr>
                <w:rFonts w:ascii="Times New Roman" w:eastAsia="宋体" w:hAnsi="Times New Roman" w:cs="Times New Roman"/>
                <w:bCs/>
                <w:iCs/>
                <w:sz w:val="24"/>
                <w:szCs w:val="24"/>
              </w:rPr>
              <w:t>主要</w:t>
            </w:r>
            <w:r w:rsidRPr="00B133F6">
              <w:rPr>
                <w:rFonts w:ascii="Times New Roman" w:eastAsia="宋体" w:hAnsi="Times New Roman" w:cs="Times New Roman"/>
                <w:bCs/>
                <w:iCs/>
                <w:sz w:val="24"/>
                <w:szCs w:val="24"/>
              </w:rPr>
              <w:t>由热处理决</w:t>
            </w:r>
            <w:r w:rsidR="00067F8D">
              <w:rPr>
                <w:rFonts w:ascii="Times New Roman" w:eastAsia="宋体" w:hAnsi="Times New Roman" w:cs="Times New Roman"/>
                <w:bCs/>
                <w:iCs/>
                <w:sz w:val="24"/>
                <w:szCs w:val="24"/>
              </w:rPr>
              <w:t>定，表面处理工艺标准高，并且国内外存在标准差异，国外要求芯部探伤</w:t>
            </w:r>
            <w:r w:rsidRPr="00B133F6">
              <w:rPr>
                <w:rFonts w:ascii="Times New Roman" w:eastAsia="宋体" w:hAnsi="Times New Roman" w:cs="Times New Roman"/>
                <w:bCs/>
                <w:iCs/>
                <w:sz w:val="24"/>
                <w:szCs w:val="24"/>
              </w:rPr>
              <w:t>，硬度阶梯分布。</w:t>
            </w:r>
          </w:p>
          <w:p w14:paraId="5A595956" w14:textId="77777777" w:rsidR="005E7086" w:rsidRPr="00B133F6" w:rsidRDefault="005E7086" w:rsidP="005E7086">
            <w:pPr>
              <w:spacing w:line="400" w:lineRule="exact"/>
              <w:rPr>
                <w:rFonts w:ascii="Times New Roman" w:eastAsia="宋体" w:hAnsi="Times New Roman" w:cs="Times New Roman"/>
                <w:iCs/>
                <w:sz w:val="24"/>
                <w:szCs w:val="24"/>
              </w:rPr>
            </w:pPr>
          </w:p>
          <w:p w14:paraId="30C51C7F" w14:textId="77777777" w:rsidR="005E7086" w:rsidRPr="00B133F6" w:rsidRDefault="005E7086" w:rsidP="005E7086">
            <w:pPr>
              <w:spacing w:line="400" w:lineRule="exact"/>
              <w:rPr>
                <w:rFonts w:ascii="Times New Roman" w:eastAsia="宋体" w:hAnsi="Times New Roman" w:cs="Times New Roman"/>
                <w:iCs/>
                <w:color w:val="FF0000"/>
                <w:sz w:val="24"/>
                <w:szCs w:val="24"/>
              </w:rPr>
            </w:pPr>
            <w:r w:rsidRPr="00B133F6">
              <w:rPr>
                <w:rFonts w:ascii="Times New Roman" w:eastAsia="宋体" w:hAnsi="Times New Roman" w:cs="Times New Roman"/>
                <w:b/>
                <w:iCs/>
                <w:color w:val="FF0000"/>
                <w:sz w:val="24"/>
                <w:szCs w:val="24"/>
              </w:rPr>
              <w:t>Q2</w:t>
            </w:r>
            <w:r w:rsidRPr="00B133F6">
              <w:rPr>
                <w:rFonts w:ascii="Times New Roman" w:eastAsia="宋体" w:hAnsi="Times New Roman" w:cs="Times New Roman"/>
                <w:b/>
                <w:iCs/>
                <w:color w:val="FF0000"/>
                <w:sz w:val="24"/>
                <w:szCs w:val="24"/>
              </w:rPr>
              <w:t>：公司除了风电滚子是否考虑研发其他滚子？</w:t>
            </w:r>
          </w:p>
          <w:p w14:paraId="65CFBF2A" w14:textId="4998ED98" w:rsidR="005E7086" w:rsidRDefault="005E7086" w:rsidP="005E7086">
            <w:pPr>
              <w:spacing w:line="400" w:lineRule="exact"/>
              <w:rPr>
                <w:rFonts w:ascii="Times New Roman" w:eastAsia="宋体" w:hAnsi="Times New Roman" w:cs="Times New Roman"/>
                <w:iCs/>
                <w:sz w:val="24"/>
                <w:szCs w:val="24"/>
              </w:rPr>
            </w:pPr>
            <w:r w:rsidRPr="00B133F6">
              <w:rPr>
                <w:rFonts w:ascii="Times New Roman" w:eastAsia="宋体" w:hAnsi="Times New Roman" w:cs="Times New Roman"/>
                <w:b/>
                <w:iCs/>
                <w:color w:val="000000" w:themeColor="text1"/>
                <w:sz w:val="24"/>
                <w:szCs w:val="24"/>
              </w:rPr>
              <w:t>A2</w:t>
            </w:r>
            <w:r w:rsidRPr="00B133F6">
              <w:rPr>
                <w:rFonts w:ascii="Times New Roman" w:eastAsia="宋体" w:hAnsi="Times New Roman" w:cs="Times New Roman"/>
                <w:b/>
                <w:iCs/>
                <w:color w:val="000000" w:themeColor="text1"/>
                <w:sz w:val="24"/>
                <w:szCs w:val="24"/>
              </w:rPr>
              <w:t>：</w:t>
            </w:r>
            <w:r w:rsidRPr="00B133F6">
              <w:rPr>
                <w:rFonts w:ascii="Times New Roman" w:eastAsia="宋体" w:hAnsi="Times New Roman" w:cs="Times New Roman"/>
                <w:iCs/>
                <w:sz w:val="24"/>
                <w:szCs w:val="24"/>
              </w:rPr>
              <w:t>目前高铁轴承滚子、轨道交通轴承滚子、盾构机轴承滚子都在研发中。</w:t>
            </w:r>
            <w:r w:rsidRPr="00B133F6">
              <w:rPr>
                <w:rFonts w:ascii="Times New Roman" w:eastAsia="宋体" w:hAnsi="Times New Roman" w:cs="Times New Roman"/>
                <w:iCs/>
                <w:sz w:val="24"/>
                <w:szCs w:val="24"/>
              </w:rPr>
              <w:t xml:space="preserve"> </w:t>
            </w:r>
          </w:p>
          <w:p w14:paraId="0ADFBC89" w14:textId="77777777" w:rsidR="00B11788" w:rsidRPr="00B133F6" w:rsidRDefault="00B11788" w:rsidP="005E7086">
            <w:pPr>
              <w:spacing w:line="400" w:lineRule="exact"/>
              <w:rPr>
                <w:rFonts w:ascii="Times New Roman" w:eastAsia="宋体" w:hAnsi="Times New Roman" w:cs="Times New Roman"/>
                <w:iCs/>
                <w:sz w:val="24"/>
                <w:szCs w:val="24"/>
              </w:rPr>
            </w:pPr>
          </w:p>
          <w:p w14:paraId="6DE58A31" w14:textId="77777777"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Q3</w:t>
            </w:r>
            <w:r w:rsidRPr="00B133F6">
              <w:rPr>
                <w:rFonts w:ascii="Times New Roman" w:eastAsia="宋体" w:hAnsi="Times New Roman" w:cs="Times New Roman"/>
                <w:b/>
                <w:iCs/>
                <w:color w:val="FF0000"/>
                <w:sz w:val="24"/>
                <w:szCs w:val="24"/>
              </w:rPr>
              <w:t>：中低端轴承大量为国内企业生产，高端轴承依赖进口品牌。五洲新春的业务据资料看大致分为两类，外圈、内圈为给斯凯孚这类大型企业做配套，公司也会生产成品轴承，从五洲新春给国外企业做配套，到自身生产成品轴承，中间的技术跨越需要怎样的过程？五洲新春产品品质和国内同行相比，目前处于何种水平及梯队上？</w:t>
            </w:r>
          </w:p>
          <w:p w14:paraId="19F37523" w14:textId="77777777" w:rsidR="005E7086" w:rsidRPr="00B133F6" w:rsidRDefault="005E7086" w:rsidP="005E7086">
            <w:pPr>
              <w:spacing w:line="400" w:lineRule="exact"/>
              <w:rPr>
                <w:rFonts w:ascii="Times New Roman" w:eastAsia="宋体" w:hAnsi="Times New Roman" w:cs="Times New Roman"/>
                <w:iCs/>
                <w:sz w:val="24"/>
                <w:szCs w:val="24"/>
              </w:rPr>
            </w:pPr>
            <w:r w:rsidRPr="00B133F6">
              <w:rPr>
                <w:rFonts w:ascii="Times New Roman" w:eastAsia="宋体" w:hAnsi="Times New Roman" w:cs="Times New Roman"/>
                <w:b/>
                <w:iCs/>
                <w:sz w:val="24"/>
                <w:szCs w:val="24"/>
              </w:rPr>
              <w:t>A3</w:t>
            </w:r>
            <w:r w:rsidRPr="00B133F6">
              <w:rPr>
                <w:rFonts w:ascii="Times New Roman" w:eastAsia="宋体" w:hAnsi="Times New Roman" w:cs="Times New Roman"/>
                <w:iCs/>
                <w:sz w:val="24"/>
                <w:szCs w:val="24"/>
              </w:rPr>
              <w:t>：</w:t>
            </w:r>
            <w:r w:rsidRPr="00B133F6">
              <w:rPr>
                <w:rFonts w:ascii="Times New Roman" w:eastAsia="宋体" w:hAnsi="Times New Roman" w:cs="Times New Roman"/>
                <w:bCs/>
                <w:iCs/>
                <w:sz w:val="24"/>
                <w:szCs w:val="24"/>
              </w:rPr>
              <w:t>国内轴承行业竞争激烈，主要集中于中低端应用领域。五洲新春利用产业链优势，立足于研发和创新为驱动的增长模式，主要针对跨国公司占领的高性能、高精度、高可靠性轴承市场，实现进口替代</w:t>
            </w:r>
            <w:r w:rsidRPr="00B133F6">
              <w:rPr>
                <w:rFonts w:ascii="Times New Roman" w:eastAsia="宋体" w:hAnsi="Times New Roman" w:cs="Times New Roman"/>
                <w:iCs/>
                <w:sz w:val="24"/>
                <w:szCs w:val="24"/>
              </w:rPr>
              <w:t>。思路如下，五洲新春拥有纵向一体化的轴承制造产业链，轴承磨前技术处于国内领先水平，优质的轴承原材料和热处理技术是公司轴承疲劳寿命提高的主要原因，因此五洲新春的成品轴承具有长寿命、高可靠性的特点；其次我们非常重视解决客户的痛点，比如，某电梯公司生产的高速电梯经常发生异音问题，客户非常抱怨，即使该电梯生产商采用了国外著名品牌轴承，问题依然存在，为此，五洲新春工程师针对该轴承的应用特点优化设计，定制化低噪音轴承，经客户试用后，非常满意。</w:t>
            </w:r>
          </w:p>
          <w:p w14:paraId="2BE17298" w14:textId="65AA898E" w:rsidR="005E7086" w:rsidRPr="00B133F6" w:rsidRDefault="005E7086" w:rsidP="005E7086">
            <w:pPr>
              <w:spacing w:line="400" w:lineRule="exact"/>
              <w:ind w:firstLineChars="200" w:firstLine="480"/>
              <w:rPr>
                <w:rFonts w:ascii="Times New Roman" w:eastAsia="宋体" w:hAnsi="Times New Roman" w:cs="Times New Roman"/>
                <w:iCs/>
                <w:sz w:val="24"/>
                <w:szCs w:val="24"/>
              </w:rPr>
            </w:pPr>
            <w:r w:rsidRPr="00B133F6">
              <w:rPr>
                <w:rFonts w:ascii="Times New Roman" w:eastAsia="宋体" w:hAnsi="Times New Roman" w:cs="Times New Roman"/>
                <w:iCs/>
                <w:sz w:val="24"/>
                <w:szCs w:val="24"/>
              </w:rPr>
              <w:t>从为世界前七大公司配套轴承套圈，到生产成品轴承，定位高端应用，实现替代进口，我们主要增强了研发投入和人才储备，与国内同行相比，五洲新春轴承的</w:t>
            </w:r>
            <w:r w:rsidRPr="00B133F6">
              <w:rPr>
                <w:rFonts w:ascii="Times New Roman" w:eastAsia="宋体" w:hAnsi="Times New Roman" w:cs="Times New Roman"/>
                <w:iCs/>
                <w:sz w:val="24"/>
                <w:szCs w:val="24"/>
              </w:rPr>
              <w:lastRenderedPageBreak/>
              <w:t>成品轴承具有高性能、高可靠性，长寿命、定制化的特点，主要服务领域包括：</w:t>
            </w:r>
            <w:r w:rsidRPr="00B133F6">
              <w:rPr>
                <w:rFonts w:ascii="Times New Roman" w:eastAsia="宋体" w:hAnsi="Times New Roman" w:cs="Times New Roman"/>
                <w:iCs/>
                <w:sz w:val="24"/>
                <w:szCs w:val="24"/>
              </w:rPr>
              <w:t>1</w:t>
            </w:r>
            <w:r w:rsidRPr="00B133F6">
              <w:rPr>
                <w:rFonts w:ascii="Times New Roman" w:eastAsia="宋体" w:hAnsi="Times New Roman" w:cs="Times New Roman"/>
                <w:iCs/>
                <w:sz w:val="24"/>
                <w:szCs w:val="24"/>
              </w:rPr>
              <w:t>）汽车，重点是新能源汽车的轴承和精密机加零部件，包括汽车安全件和热管理系统等。</w:t>
            </w:r>
            <w:r w:rsidRPr="00B133F6">
              <w:rPr>
                <w:rFonts w:ascii="Times New Roman" w:eastAsia="宋体" w:hAnsi="Times New Roman" w:cs="Times New Roman"/>
                <w:iCs/>
                <w:sz w:val="24"/>
                <w:szCs w:val="24"/>
              </w:rPr>
              <w:t>2</w:t>
            </w:r>
            <w:r w:rsidR="009901CA">
              <w:rPr>
                <w:rFonts w:ascii="Times New Roman" w:eastAsia="宋体" w:hAnsi="Times New Roman" w:cs="Times New Roman"/>
                <w:iCs/>
                <w:sz w:val="24"/>
                <w:szCs w:val="24"/>
              </w:rPr>
              <w:t>）风电领域，目前主要配套变桨、偏航回转支承、主轴承、齿轮</w:t>
            </w:r>
            <w:r w:rsidRPr="00B133F6">
              <w:rPr>
                <w:rFonts w:ascii="Times New Roman" w:eastAsia="宋体" w:hAnsi="Times New Roman" w:cs="Times New Roman"/>
                <w:iCs/>
                <w:sz w:val="24"/>
                <w:szCs w:val="24"/>
              </w:rPr>
              <w:t>箱轴承滚子。</w:t>
            </w:r>
            <w:r w:rsidRPr="00B133F6">
              <w:rPr>
                <w:rFonts w:ascii="Times New Roman" w:eastAsia="宋体" w:hAnsi="Times New Roman" w:cs="Times New Roman"/>
                <w:iCs/>
                <w:sz w:val="24"/>
                <w:szCs w:val="24"/>
              </w:rPr>
              <w:t>3</w:t>
            </w:r>
            <w:r w:rsidRPr="00B133F6">
              <w:rPr>
                <w:rFonts w:ascii="Times New Roman" w:eastAsia="宋体" w:hAnsi="Times New Roman" w:cs="Times New Roman"/>
                <w:iCs/>
                <w:sz w:val="24"/>
                <w:szCs w:val="24"/>
              </w:rPr>
              <w:t>）电梯轴承，包括高速电梯曳引机低噪音调心滚子轴承，电梯钢带轮等。因此，五洲新春是进口替代最具实力和潜力的企业之一。</w:t>
            </w:r>
          </w:p>
          <w:p w14:paraId="02F5F183" w14:textId="77777777" w:rsidR="005E7086" w:rsidRPr="00B133F6" w:rsidRDefault="005E7086" w:rsidP="005E7086">
            <w:pPr>
              <w:spacing w:line="400" w:lineRule="exact"/>
              <w:rPr>
                <w:rFonts w:ascii="Times New Roman" w:eastAsia="宋体" w:hAnsi="Times New Roman" w:cs="Times New Roman"/>
                <w:iCs/>
                <w:sz w:val="24"/>
                <w:szCs w:val="24"/>
              </w:rPr>
            </w:pPr>
          </w:p>
          <w:p w14:paraId="303EDC39" w14:textId="77777777" w:rsidR="005E7086" w:rsidRPr="00B133F6" w:rsidRDefault="005E7086" w:rsidP="005E7086">
            <w:pPr>
              <w:spacing w:line="276" w:lineRule="auto"/>
              <w:rPr>
                <w:rFonts w:ascii="Times New Roman" w:eastAsia="宋体" w:hAnsi="Times New Roman" w:cs="Times New Roman"/>
                <w:b/>
                <w:iCs/>
                <w:sz w:val="24"/>
                <w:szCs w:val="24"/>
              </w:rPr>
            </w:pPr>
            <w:r w:rsidRPr="00B133F6">
              <w:rPr>
                <w:rFonts w:ascii="Times New Roman" w:eastAsia="宋体" w:hAnsi="Times New Roman" w:cs="Times New Roman"/>
                <w:b/>
                <w:iCs/>
                <w:color w:val="FF0000"/>
                <w:sz w:val="24"/>
                <w:szCs w:val="24"/>
              </w:rPr>
              <w:t>Q4</w:t>
            </w:r>
            <w:r w:rsidRPr="00B133F6">
              <w:rPr>
                <w:rFonts w:ascii="Times New Roman" w:eastAsia="宋体" w:hAnsi="Times New Roman" w:cs="Times New Roman"/>
                <w:b/>
                <w:iCs/>
                <w:color w:val="FF0000"/>
                <w:sz w:val="24"/>
                <w:szCs w:val="24"/>
              </w:rPr>
              <w:t>：五洲新春是否与上游的钢厂一起合作开发气囊钢管原材料？这种材料是否对五洲新春特供？市场上其他公司是否可采购？此种材料在产品生产中能起到何种作用？是否形成五洲新春的核心竞争力？</w:t>
            </w:r>
          </w:p>
          <w:p w14:paraId="769341EF" w14:textId="18E784F3" w:rsidR="005E7086" w:rsidRPr="00B133F6" w:rsidRDefault="005E7086" w:rsidP="005E7086">
            <w:pPr>
              <w:pStyle w:val="1"/>
              <w:spacing w:line="276" w:lineRule="auto"/>
              <w:rPr>
                <w:rFonts w:ascii="Times New Roman" w:hAnsi="Times New Roman" w:cs="Times New Roman"/>
                <w:iCs/>
                <w:sz w:val="24"/>
                <w:szCs w:val="24"/>
              </w:rPr>
            </w:pPr>
            <w:r w:rsidRPr="00B133F6">
              <w:rPr>
                <w:rFonts w:ascii="Times New Roman" w:hAnsi="Times New Roman" w:cs="Times New Roman"/>
                <w:b/>
                <w:iCs/>
                <w:sz w:val="24"/>
                <w:szCs w:val="24"/>
              </w:rPr>
              <w:t>A4</w:t>
            </w:r>
            <w:r w:rsidRPr="00B133F6">
              <w:rPr>
                <w:rFonts w:ascii="Times New Roman" w:hAnsi="Times New Roman" w:cs="Times New Roman"/>
                <w:b/>
                <w:iCs/>
                <w:sz w:val="24"/>
                <w:szCs w:val="24"/>
              </w:rPr>
              <w:t>：</w:t>
            </w:r>
            <w:r w:rsidRPr="00B133F6">
              <w:rPr>
                <w:rFonts w:ascii="Times New Roman" w:hAnsi="Times New Roman" w:cs="Times New Roman"/>
                <w:iCs/>
                <w:sz w:val="24"/>
                <w:szCs w:val="24"/>
              </w:rPr>
              <w:t>五洲新春已与中信特钢建立长期的合作关系，气囊钢管原材料我们签订了独家代理协议，这种材料我们与他们共同研发，其他公司想要购买需</w:t>
            </w:r>
            <w:r w:rsidR="0059326A">
              <w:rPr>
                <w:rFonts w:ascii="Times New Roman" w:hAnsi="Times New Roman" w:cs="Times New Roman"/>
                <w:iCs/>
                <w:sz w:val="24"/>
                <w:szCs w:val="24"/>
              </w:rPr>
              <w:t>征得五洲新春同意，研发气囊钢管是一个长期的过程，材料要多次试验</w:t>
            </w:r>
            <w:r w:rsidRPr="00B133F6">
              <w:rPr>
                <w:rFonts w:ascii="Times New Roman" w:hAnsi="Times New Roman" w:cs="Times New Roman"/>
                <w:iCs/>
                <w:sz w:val="24"/>
                <w:szCs w:val="24"/>
              </w:rPr>
              <w:t>，因此，此原材料是公司竞争力</w:t>
            </w:r>
            <w:r w:rsidR="008B0D52">
              <w:rPr>
                <w:rFonts w:ascii="Times New Roman" w:hAnsi="Times New Roman" w:cs="Times New Roman"/>
                <w:iCs/>
                <w:sz w:val="24"/>
                <w:szCs w:val="24"/>
              </w:rPr>
              <w:t>的一部分，同时公司会对产品质量、效率、成材率等多个方面不断改进</w:t>
            </w:r>
            <w:r w:rsidRPr="00B133F6">
              <w:rPr>
                <w:rFonts w:ascii="Times New Roman" w:hAnsi="Times New Roman" w:cs="Times New Roman"/>
                <w:iCs/>
                <w:sz w:val="24"/>
                <w:szCs w:val="24"/>
              </w:rPr>
              <w:t>。</w:t>
            </w:r>
          </w:p>
          <w:p w14:paraId="0A556CC2" w14:textId="77777777" w:rsidR="005E7086" w:rsidRPr="00B133F6" w:rsidRDefault="005E7086" w:rsidP="005E7086">
            <w:pPr>
              <w:spacing w:line="400" w:lineRule="exact"/>
              <w:rPr>
                <w:rFonts w:ascii="Times New Roman" w:eastAsia="宋体" w:hAnsi="Times New Roman" w:cs="Times New Roman"/>
                <w:iCs/>
                <w:sz w:val="24"/>
                <w:szCs w:val="24"/>
              </w:rPr>
            </w:pPr>
          </w:p>
          <w:p w14:paraId="0A39F691" w14:textId="77777777" w:rsidR="005E7086" w:rsidRPr="00B133F6" w:rsidRDefault="005E7086" w:rsidP="005E7086">
            <w:pPr>
              <w:spacing w:line="400" w:lineRule="exact"/>
              <w:rPr>
                <w:rFonts w:ascii="Times New Roman" w:eastAsia="宋体" w:hAnsi="Times New Roman" w:cs="Times New Roman"/>
                <w:iCs/>
                <w:sz w:val="24"/>
                <w:szCs w:val="24"/>
              </w:rPr>
            </w:pPr>
            <w:r w:rsidRPr="00B133F6">
              <w:rPr>
                <w:rFonts w:ascii="Times New Roman" w:eastAsia="宋体" w:hAnsi="Times New Roman" w:cs="Times New Roman"/>
                <w:b/>
                <w:iCs/>
                <w:color w:val="FF0000"/>
                <w:sz w:val="24"/>
                <w:szCs w:val="24"/>
              </w:rPr>
              <w:t>Q5</w:t>
            </w:r>
            <w:r w:rsidRPr="00B133F6">
              <w:rPr>
                <w:rFonts w:ascii="Times New Roman" w:eastAsia="宋体" w:hAnsi="Times New Roman" w:cs="Times New Roman"/>
                <w:b/>
                <w:iCs/>
                <w:color w:val="FF0000"/>
                <w:sz w:val="24"/>
                <w:szCs w:val="24"/>
              </w:rPr>
              <w:t>：根据公司年报数据，风电产品目前规模不大，后续产能规划如何？</w:t>
            </w:r>
          </w:p>
          <w:p w14:paraId="6CB4D2F8" w14:textId="77777777" w:rsidR="005E7086" w:rsidRPr="00B133F6" w:rsidRDefault="005E7086" w:rsidP="005E7086">
            <w:pPr>
              <w:spacing w:line="400" w:lineRule="exact"/>
              <w:rPr>
                <w:rFonts w:ascii="Times New Roman" w:eastAsia="宋体" w:hAnsi="Times New Roman" w:cs="Times New Roman"/>
                <w:bCs/>
                <w:iCs/>
                <w:sz w:val="24"/>
                <w:szCs w:val="24"/>
              </w:rPr>
            </w:pPr>
            <w:r w:rsidRPr="00B133F6">
              <w:rPr>
                <w:rFonts w:ascii="Times New Roman" w:eastAsia="宋体" w:hAnsi="Times New Roman" w:cs="Times New Roman"/>
                <w:b/>
                <w:iCs/>
                <w:sz w:val="24"/>
                <w:szCs w:val="24"/>
              </w:rPr>
              <w:t>A5</w:t>
            </w:r>
            <w:r w:rsidRPr="00B133F6">
              <w:rPr>
                <w:rFonts w:ascii="Times New Roman" w:eastAsia="宋体" w:hAnsi="Times New Roman" w:cs="Times New Roman"/>
                <w:b/>
                <w:iCs/>
                <w:sz w:val="24"/>
                <w:szCs w:val="24"/>
              </w:rPr>
              <w:t>：</w:t>
            </w:r>
            <w:r w:rsidRPr="00B133F6">
              <w:rPr>
                <w:rFonts w:ascii="Times New Roman" w:eastAsia="宋体" w:hAnsi="Times New Roman" w:cs="Times New Roman"/>
                <w:iCs/>
                <w:sz w:val="24"/>
                <w:szCs w:val="24"/>
              </w:rPr>
              <w:t>公司目前在建一家年产</w:t>
            </w:r>
            <w:r w:rsidRPr="00B133F6">
              <w:rPr>
                <w:rFonts w:ascii="Times New Roman" w:eastAsia="宋体" w:hAnsi="Times New Roman" w:cs="Times New Roman"/>
                <w:iCs/>
                <w:sz w:val="24"/>
                <w:szCs w:val="24"/>
              </w:rPr>
              <w:t>1000</w:t>
            </w:r>
            <w:r w:rsidRPr="00B133F6">
              <w:rPr>
                <w:rFonts w:ascii="Times New Roman" w:eastAsia="宋体" w:hAnsi="Times New Roman" w:cs="Times New Roman"/>
                <w:iCs/>
                <w:sz w:val="24"/>
                <w:szCs w:val="24"/>
              </w:rPr>
              <w:t>万粒左右规模的专业滚子分厂</w:t>
            </w:r>
            <w:r w:rsidRPr="00B133F6">
              <w:rPr>
                <w:rFonts w:ascii="Times New Roman" w:eastAsia="宋体" w:hAnsi="Times New Roman" w:cs="Times New Roman"/>
                <w:bCs/>
                <w:iCs/>
                <w:sz w:val="24"/>
                <w:szCs w:val="24"/>
              </w:rPr>
              <w:t>。</w:t>
            </w:r>
          </w:p>
          <w:p w14:paraId="700E5A12" w14:textId="77777777" w:rsidR="005E7086" w:rsidRPr="00B133F6" w:rsidRDefault="005E7086" w:rsidP="005E7086">
            <w:pPr>
              <w:spacing w:line="400" w:lineRule="exact"/>
              <w:rPr>
                <w:rFonts w:ascii="Times New Roman" w:eastAsia="宋体" w:hAnsi="Times New Roman" w:cs="Times New Roman"/>
                <w:bCs/>
                <w:iCs/>
                <w:sz w:val="24"/>
                <w:szCs w:val="24"/>
              </w:rPr>
            </w:pPr>
          </w:p>
          <w:p w14:paraId="71A2469E" w14:textId="7E69EDF2"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Q6</w:t>
            </w:r>
            <w:r w:rsidRPr="00B133F6">
              <w:rPr>
                <w:rFonts w:ascii="Times New Roman" w:eastAsia="宋体" w:hAnsi="Times New Roman" w:cs="Times New Roman"/>
                <w:b/>
                <w:iCs/>
                <w:color w:val="FF0000"/>
                <w:sz w:val="24"/>
                <w:szCs w:val="24"/>
              </w:rPr>
              <w:t>：全球</w:t>
            </w:r>
            <w:r w:rsidR="001D5E14">
              <w:rPr>
                <w:rFonts w:ascii="Times New Roman" w:eastAsia="宋体" w:hAnsi="Times New Roman" w:cs="Times New Roman"/>
                <w:b/>
                <w:iCs/>
                <w:color w:val="FF0000"/>
                <w:sz w:val="24"/>
                <w:szCs w:val="24"/>
              </w:rPr>
              <w:t>前</w:t>
            </w:r>
            <w:r w:rsidR="001D5E14">
              <w:rPr>
                <w:rFonts w:ascii="Times New Roman" w:eastAsia="宋体" w:hAnsi="Times New Roman" w:cs="Times New Roman" w:hint="eastAsia"/>
                <w:b/>
                <w:iCs/>
                <w:color w:val="FF0000"/>
                <w:sz w:val="24"/>
                <w:szCs w:val="24"/>
              </w:rPr>
              <w:t>2</w:t>
            </w:r>
            <w:r w:rsidR="001D5E14">
              <w:rPr>
                <w:rFonts w:ascii="Times New Roman" w:eastAsia="宋体" w:hAnsi="Times New Roman" w:cs="Times New Roman"/>
                <w:b/>
                <w:iCs/>
                <w:color w:val="FF0000"/>
                <w:sz w:val="24"/>
                <w:szCs w:val="24"/>
              </w:rPr>
              <w:t>0</w:t>
            </w:r>
            <w:r w:rsidR="001D5E14">
              <w:rPr>
                <w:rFonts w:ascii="Times New Roman" w:eastAsia="宋体" w:hAnsi="Times New Roman" w:cs="Times New Roman"/>
                <w:b/>
                <w:iCs/>
                <w:color w:val="FF0000"/>
                <w:sz w:val="24"/>
                <w:szCs w:val="24"/>
              </w:rPr>
              <w:t>名</w:t>
            </w:r>
            <w:bookmarkStart w:id="0" w:name="_GoBack"/>
            <w:bookmarkEnd w:id="0"/>
            <w:r w:rsidRPr="00B133F6">
              <w:rPr>
                <w:rFonts w:ascii="Times New Roman" w:eastAsia="宋体" w:hAnsi="Times New Roman" w:cs="Times New Roman"/>
                <w:b/>
                <w:iCs/>
                <w:color w:val="FF0000"/>
                <w:sz w:val="24"/>
                <w:szCs w:val="24"/>
              </w:rPr>
              <w:t>风机制造商有哪些客户用到我们产品？</w:t>
            </w:r>
          </w:p>
          <w:p w14:paraId="797C12C2" w14:textId="3621DD26" w:rsidR="005E7086" w:rsidRPr="00B133F6" w:rsidRDefault="005E7086" w:rsidP="005E7086">
            <w:pPr>
              <w:spacing w:line="400" w:lineRule="exact"/>
              <w:rPr>
                <w:rFonts w:ascii="Times New Roman" w:eastAsia="宋体" w:hAnsi="Times New Roman" w:cs="Times New Roman"/>
                <w:b/>
                <w:iCs/>
                <w:sz w:val="24"/>
                <w:szCs w:val="24"/>
              </w:rPr>
            </w:pPr>
            <w:r w:rsidRPr="00B133F6">
              <w:rPr>
                <w:rFonts w:ascii="Times New Roman" w:eastAsia="宋体" w:hAnsi="Times New Roman" w:cs="Times New Roman"/>
                <w:b/>
                <w:iCs/>
                <w:sz w:val="24"/>
                <w:szCs w:val="24"/>
              </w:rPr>
              <w:t>A6</w:t>
            </w:r>
            <w:r w:rsidRPr="00B133F6">
              <w:rPr>
                <w:rFonts w:ascii="Times New Roman" w:eastAsia="宋体" w:hAnsi="Times New Roman" w:cs="Times New Roman"/>
                <w:b/>
                <w:iCs/>
                <w:sz w:val="24"/>
                <w:szCs w:val="24"/>
              </w:rPr>
              <w:t>：</w:t>
            </w:r>
            <w:r w:rsidRPr="00B133F6">
              <w:rPr>
                <w:rFonts w:ascii="Times New Roman" w:eastAsia="宋体" w:hAnsi="Times New Roman" w:cs="Times New Roman"/>
                <w:bCs/>
                <w:iCs/>
                <w:sz w:val="24"/>
                <w:szCs w:val="24"/>
              </w:rPr>
              <w:t>目前我们滚子应用的终端全球整机风机厂分别为：维斯塔斯、金风科技、远景能源</w:t>
            </w:r>
            <w:r w:rsidR="00F05820">
              <w:rPr>
                <w:rFonts w:ascii="Times New Roman" w:eastAsia="宋体" w:hAnsi="Times New Roman" w:cs="Times New Roman" w:hint="eastAsia"/>
                <w:bCs/>
                <w:iCs/>
                <w:sz w:val="24"/>
                <w:szCs w:val="24"/>
              </w:rPr>
              <w:t>、</w:t>
            </w:r>
            <w:r w:rsidR="00F05820">
              <w:rPr>
                <w:rFonts w:ascii="Times New Roman" w:eastAsia="宋体" w:hAnsi="Times New Roman" w:cs="Times New Roman"/>
                <w:bCs/>
                <w:iCs/>
                <w:sz w:val="24"/>
                <w:szCs w:val="24"/>
              </w:rPr>
              <w:t>哈电等</w:t>
            </w:r>
            <w:r w:rsidRPr="00B133F6">
              <w:rPr>
                <w:rFonts w:ascii="Times New Roman" w:eastAsia="宋体" w:hAnsi="Times New Roman" w:cs="Times New Roman"/>
                <w:bCs/>
                <w:iCs/>
                <w:sz w:val="24"/>
                <w:szCs w:val="24"/>
              </w:rPr>
              <w:t>。</w:t>
            </w:r>
            <w:r w:rsidRPr="00B133F6">
              <w:rPr>
                <w:rFonts w:ascii="Times New Roman" w:eastAsia="宋体" w:hAnsi="Times New Roman" w:cs="Times New Roman"/>
                <w:bCs/>
                <w:iCs/>
                <w:sz w:val="24"/>
                <w:szCs w:val="24"/>
              </w:rPr>
              <w:t xml:space="preserve"> </w:t>
            </w:r>
          </w:p>
          <w:p w14:paraId="27E883F4" w14:textId="77777777" w:rsidR="005E7086" w:rsidRPr="00B133F6" w:rsidRDefault="005E7086" w:rsidP="005E7086">
            <w:pPr>
              <w:spacing w:line="400" w:lineRule="exact"/>
              <w:rPr>
                <w:rFonts w:ascii="Times New Roman" w:eastAsia="宋体" w:hAnsi="Times New Roman" w:cs="Times New Roman"/>
                <w:b/>
                <w:iCs/>
                <w:sz w:val="24"/>
                <w:szCs w:val="24"/>
              </w:rPr>
            </w:pPr>
          </w:p>
          <w:p w14:paraId="1E1AFBA3" w14:textId="3A7CD940"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Q7</w:t>
            </w:r>
            <w:r w:rsidRPr="00B133F6">
              <w:rPr>
                <w:rFonts w:ascii="Times New Roman" w:eastAsia="宋体" w:hAnsi="Times New Roman" w:cs="Times New Roman"/>
                <w:b/>
                <w:iCs/>
                <w:color w:val="FF0000"/>
                <w:sz w:val="24"/>
                <w:szCs w:val="24"/>
              </w:rPr>
              <w:t>：公司是否属于以上</w:t>
            </w:r>
            <w:r w:rsidR="00815786">
              <w:rPr>
                <w:rFonts w:ascii="Times New Roman" w:eastAsia="宋体" w:hAnsi="Times New Roman" w:cs="Times New Roman"/>
                <w:b/>
                <w:iCs/>
                <w:color w:val="FF0000"/>
                <w:sz w:val="24"/>
                <w:szCs w:val="24"/>
              </w:rPr>
              <w:t>4</w:t>
            </w:r>
            <w:r w:rsidRPr="00B133F6">
              <w:rPr>
                <w:rFonts w:ascii="Times New Roman" w:eastAsia="宋体" w:hAnsi="Times New Roman" w:cs="Times New Roman"/>
                <w:b/>
                <w:iCs/>
                <w:color w:val="FF0000"/>
                <w:sz w:val="24"/>
                <w:szCs w:val="24"/>
              </w:rPr>
              <w:t>家风机制造商的一级供应商？</w:t>
            </w:r>
          </w:p>
          <w:p w14:paraId="0C346772" w14:textId="77777777" w:rsidR="005E7086" w:rsidRPr="00B133F6" w:rsidRDefault="005E7086" w:rsidP="005E7086">
            <w:pPr>
              <w:spacing w:line="400" w:lineRule="exact"/>
              <w:rPr>
                <w:rFonts w:ascii="Times New Roman" w:eastAsia="宋体" w:hAnsi="Times New Roman" w:cs="Times New Roman"/>
                <w:bCs/>
                <w:iCs/>
                <w:sz w:val="24"/>
                <w:szCs w:val="24"/>
              </w:rPr>
            </w:pPr>
            <w:r w:rsidRPr="00B133F6">
              <w:rPr>
                <w:rFonts w:ascii="Times New Roman" w:eastAsia="宋体" w:hAnsi="Times New Roman" w:cs="Times New Roman"/>
                <w:b/>
                <w:iCs/>
                <w:sz w:val="24"/>
                <w:szCs w:val="24"/>
              </w:rPr>
              <w:t>A7</w:t>
            </w:r>
            <w:r w:rsidRPr="00B133F6">
              <w:rPr>
                <w:rFonts w:ascii="Times New Roman" w:eastAsia="宋体" w:hAnsi="Times New Roman" w:cs="Times New Roman"/>
                <w:b/>
                <w:iCs/>
                <w:sz w:val="24"/>
                <w:szCs w:val="24"/>
              </w:rPr>
              <w:t>：</w:t>
            </w:r>
            <w:r w:rsidRPr="00B133F6">
              <w:rPr>
                <w:rFonts w:ascii="Times New Roman" w:eastAsia="宋体" w:hAnsi="Times New Roman" w:cs="Times New Roman"/>
                <w:bCs/>
                <w:iCs/>
                <w:sz w:val="24"/>
                <w:szCs w:val="24"/>
              </w:rPr>
              <w:t>公司属于风机整机厂的二级供应商，一级供应商供应是风电轴承企业，我们为风电轴承企业供货风电滚子。</w:t>
            </w:r>
          </w:p>
          <w:p w14:paraId="517141FA" w14:textId="77777777" w:rsidR="005E7086" w:rsidRPr="00B133F6" w:rsidRDefault="005E7086" w:rsidP="005E7086">
            <w:pPr>
              <w:spacing w:line="400" w:lineRule="exact"/>
              <w:rPr>
                <w:rFonts w:ascii="Times New Roman" w:eastAsia="宋体" w:hAnsi="Times New Roman" w:cs="Times New Roman"/>
                <w:b/>
                <w:iCs/>
                <w:sz w:val="24"/>
                <w:szCs w:val="24"/>
              </w:rPr>
            </w:pPr>
          </w:p>
          <w:p w14:paraId="00FCEB31" w14:textId="77777777"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Q8</w:t>
            </w:r>
            <w:r w:rsidRPr="00B133F6">
              <w:rPr>
                <w:rFonts w:ascii="Times New Roman" w:eastAsia="宋体" w:hAnsi="Times New Roman" w:cs="Times New Roman"/>
                <w:b/>
                <w:iCs/>
                <w:color w:val="FF0000"/>
                <w:sz w:val="24"/>
                <w:szCs w:val="24"/>
              </w:rPr>
              <w:t>：公司是否属于轴承供应商的一级供应商？</w:t>
            </w:r>
          </w:p>
          <w:p w14:paraId="01D76257" w14:textId="77777777" w:rsidR="005E7086" w:rsidRPr="00B133F6" w:rsidRDefault="005E7086" w:rsidP="005E7086">
            <w:pPr>
              <w:spacing w:line="400" w:lineRule="exact"/>
              <w:rPr>
                <w:rFonts w:ascii="Times New Roman" w:eastAsia="宋体" w:hAnsi="Times New Roman" w:cs="Times New Roman"/>
                <w:bCs/>
                <w:iCs/>
                <w:sz w:val="24"/>
                <w:szCs w:val="24"/>
              </w:rPr>
            </w:pPr>
            <w:r w:rsidRPr="00B133F6">
              <w:rPr>
                <w:rFonts w:ascii="Times New Roman" w:eastAsia="宋体" w:hAnsi="Times New Roman" w:cs="Times New Roman"/>
                <w:b/>
                <w:iCs/>
                <w:sz w:val="24"/>
                <w:szCs w:val="24"/>
              </w:rPr>
              <w:t>A8</w:t>
            </w:r>
            <w:r w:rsidRPr="00B133F6">
              <w:rPr>
                <w:rFonts w:ascii="Times New Roman" w:eastAsia="宋体" w:hAnsi="Times New Roman" w:cs="Times New Roman"/>
                <w:b/>
                <w:iCs/>
                <w:sz w:val="24"/>
                <w:szCs w:val="24"/>
              </w:rPr>
              <w:t>：</w:t>
            </w:r>
            <w:r w:rsidRPr="00B133F6">
              <w:rPr>
                <w:rFonts w:ascii="Times New Roman" w:eastAsia="宋体" w:hAnsi="Times New Roman" w:cs="Times New Roman"/>
                <w:bCs/>
                <w:iCs/>
                <w:sz w:val="24"/>
                <w:szCs w:val="24"/>
              </w:rPr>
              <w:t>公司属于风电轴承企业的一级供应商。</w:t>
            </w:r>
          </w:p>
          <w:p w14:paraId="3EE4452D" w14:textId="77777777" w:rsidR="005E7086" w:rsidRPr="00B133F6" w:rsidRDefault="005E7086" w:rsidP="005E7086">
            <w:pPr>
              <w:spacing w:line="400" w:lineRule="exact"/>
              <w:rPr>
                <w:rFonts w:ascii="Times New Roman" w:eastAsia="宋体" w:hAnsi="Times New Roman" w:cs="Times New Roman"/>
                <w:bCs/>
                <w:iCs/>
                <w:sz w:val="24"/>
                <w:szCs w:val="24"/>
              </w:rPr>
            </w:pPr>
          </w:p>
          <w:p w14:paraId="563E9CB5" w14:textId="748D5AB9"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lastRenderedPageBreak/>
              <w:t>Q</w:t>
            </w:r>
            <w:r w:rsidR="00B133F6" w:rsidRPr="00B133F6">
              <w:rPr>
                <w:rFonts w:ascii="Times New Roman" w:eastAsia="宋体" w:hAnsi="Times New Roman" w:cs="Times New Roman"/>
                <w:b/>
                <w:iCs/>
                <w:color w:val="FF0000"/>
                <w:sz w:val="24"/>
                <w:szCs w:val="24"/>
              </w:rPr>
              <w:t>9</w:t>
            </w:r>
            <w:r w:rsidRPr="00B133F6">
              <w:rPr>
                <w:rFonts w:ascii="Times New Roman" w:eastAsia="宋体" w:hAnsi="Times New Roman" w:cs="Times New Roman"/>
                <w:b/>
                <w:iCs/>
                <w:color w:val="FF0000"/>
                <w:sz w:val="24"/>
                <w:szCs w:val="24"/>
              </w:rPr>
              <w:t>：公司风电滚子国外竞争对手主要有哪些？</w:t>
            </w:r>
          </w:p>
          <w:p w14:paraId="3B0EB6AD" w14:textId="2A6A3DF3" w:rsidR="005E7086" w:rsidRPr="00B133F6" w:rsidRDefault="005E7086" w:rsidP="005E7086">
            <w:pPr>
              <w:spacing w:line="400" w:lineRule="exact"/>
              <w:rPr>
                <w:rFonts w:ascii="Times New Roman" w:eastAsia="宋体" w:hAnsi="Times New Roman" w:cs="Times New Roman"/>
                <w:b/>
                <w:iCs/>
                <w:sz w:val="24"/>
                <w:szCs w:val="24"/>
              </w:rPr>
            </w:pPr>
            <w:r w:rsidRPr="00B133F6">
              <w:rPr>
                <w:rFonts w:ascii="Times New Roman" w:eastAsia="宋体" w:hAnsi="Times New Roman" w:cs="Times New Roman"/>
                <w:b/>
                <w:iCs/>
                <w:sz w:val="24"/>
                <w:szCs w:val="24"/>
              </w:rPr>
              <w:t>A</w:t>
            </w:r>
            <w:r w:rsidR="00B133F6" w:rsidRPr="00B133F6">
              <w:rPr>
                <w:rFonts w:ascii="Times New Roman" w:eastAsia="宋体" w:hAnsi="Times New Roman" w:cs="Times New Roman"/>
                <w:b/>
                <w:iCs/>
                <w:sz w:val="24"/>
                <w:szCs w:val="24"/>
              </w:rPr>
              <w:t>9</w:t>
            </w:r>
            <w:r w:rsidRPr="00B133F6">
              <w:rPr>
                <w:rFonts w:ascii="Times New Roman" w:eastAsia="宋体" w:hAnsi="Times New Roman" w:cs="Times New Roman"/>
                <w:b/>
                <w:iCs/>
                <w:sz w:val="24"/>
                <w:szCs w:val="24"/>
              </w:rPr>
              <w:t>：</w:t>
            </w:r>
            <w:r w:rsidRPr="00B133F6">
              <w:rPr>
                <w:rFonts w:ascii="Times New Roman" w:eastAsia="宋体" w:hAnsi="Times New Roman" w:cs="Times New Roman"/>
                <w:bCs/>
                <w:iCs/>
                <w:sz w:val="24"/>
                <w:szCs w:val="24"/>
              </w:rPr>
              <w:t>由于外资轴承企业大部分的风电滚子由自己内部生产，所以外资轴承企业下属生产滚子的子公司与我们存在一定的竞争关系。</w:t>
            </w:r>
          </w:p>
          <w:p w14:paraId="3E82EC68" w14:textId="77777777" w:rsidR="005E7086" w:rsidRPr="00B133F6" w:rsidRDefault="005E7086" w:rsidP="005E7086">
            <w:pPr>
              <w:spacing w:line="400" w:lineRule="exact"/>
              <w:rPr>
                <w:rFonts w:ascii="Times New Roman" w:eastAsia="宋体" w:hAnsi="Times New Roman" w:cs="Times New Roman"/>
                <w:b/>
                <w:iCs/>
                <w:sz w:val="24"/>
                <w:szCs w:val="24"/>
              </w:rPr>
            </w:pPr>
          </w:p>
          <w:p w14:paraId="3FB4184A" w14:textId="0ADE10F2" w:rsidR="005E7086" w:rsidRPr="00B133F6" w:rsidRDefault="005E7086" w:rsidP="005E7086">
            <w:pPr>
              <w:spacing w:line="400" w:lineRule="exact"/>
              <w:rPr>
                <w:rFonts w:ascii="Times New Roman" w:eastAsia="宋体" w:hAnsi="Times New Roman" w:cs="Times New Roman"/>
                <w:b/>
                <w:iCs/>
                <w:color w:val="FF0000"/>
                <w:sz w:val="24"/>
                <w:szCs w:val="24"/>
              </w:rPr>
            </w:pPr>
            <w:r w:rsidRPr="00B133F6">
              <w:rPr>
                <w:rFonts w:ascii="Times New Roman" w:eastAsia="宋体" w:hAnsi="Times New Roman" w:cs="Times New Roman"/>
                <w:b/>
                <w:iCs/>
                <w:color w:val="FF0000"/>
                <w:sz w:val="24"/>
                <w:szCs w:val="24"/>
              </w:rPr>
              <w:t>Q1</w:t>
            </w:r>
            <w:r w:rsidR="00B133F6" w:rsidRPr="00B133F6">
              <w:rPr>
                <w:rFonts w:ascii="Times New Roman" w:eastAsia="宋体" w:hAnsi="Times New Roman" w:cs="Times New Roman"/>
                <w:b/>
                <w:iCs/>
                <w:color w:val="FF0000"/>
                <w:sz w:val="24"/>
                <w:szCs w:val="24"/>
              </w:rPr>
              <w:t>0</w:t>
            </w:r>
            <w:r w:rsidRPr="00B133F6">
              <w:rPr>
                <w:rFonts w:ascii="Times New Roman" w:eastAsia="宋体" w:hAnsi="Times New Roman" w:cs="Times New Roman"/>
                <w:b/>
                <w:iCs/>
                <w:color w:val="FF0000"/>
                <w:sz w:val="24"/>
                <w:szCs w:val="24"/>
              </w:rPr>
              <w:t>：未来风机对滚子轴承的需求变化？</w:t>
            </w:r>
          </w:p>
          <w:p w14:paraId="7B14A5CC" w14:textId="7684AF41" w:rsidR="005E7086" w:rsidRPr="00B133F6" w:rsidRDefault="005E7086" w:rsidP="005E7086">
            <w:pPr>
              <w:pStyle w:val="1"/>
              <w:spacing w:line="276" w:lineRule="auto"/>
              <w:rPr>
                <w:rFonts w:ascii="Times New Roman" w:hAnsi="Times New Roman" w:cs="Times New Roman"/>
                <w:bCs/>
                <w:iCs/>
                <w:sz w:val="24"/>
                <w:szCs w:val="24"/>
              </w:rPr>
            </w:pPr>
            <w:r w:rsidRPr="00B133F6">
              <w:rPr>
                <w:rFonts w:ascii="Times New Roman" w:hAnsi="Times New Roman" w:cs="Times New Roman"/>
                <w:b/>
                <w:iCs/>
                <w:sz w:val="24"/>
                <w:szCs w:val="24"/>
              </w:rPr>
              <w:t>A1</w:t>
            </w:r>
            <w:r w:rsidR="00B133F6" w:rsidRPr="00B133F6">
              <w:rPr>
                <w:rFonts w:ascii="Times New Roman" w:hAnsi="Times New Roman" w:cs="Times New Roman"/>
                <w:b/>
                <w:iCs/>
                <w:sz w:val="24"/>
                <w:szCs w:val="24"/>
              </w:rPr>
              <w:t>0</w:t>
            </w:r>
            <w:r w:rsidRPr="00B133F6">
              <w:rPr>
                <w:rFonts w:ascii="Times New Roman" w:hAnsi="Times New Roman" w:cs="Times New Roman"/>
                <w:b/>
                <w:iCs/>
                <w:sz w:val="24"/>
                <w:szCs w:val="24"/>
              </w:rPr>
              <w:t>：</w:t>
            </w:r>
            <w:r w:rsidRPr="00B133F6">
              <w:rPr>
                <w:rFonts w:ascii="Times New Roman" w:hAnsi="Times New Roman" w:cs="Times New Roman"/>
                <w:bCs/>
                <w:iCs/>
                <w:sz w:val="24"/>
                <w:szCs w:val="24"/>
              </w:rPr>
              <w:t>目前风电行业的发展趋势是</w:t>
            </w:r>
            <w:r w:rsidRPr="00B133F6">
              <w:rPr>
                <w:rFonts w:ascii="Times New Roman" w:hAnsi="Times New Roman" w:cs="Times New Roman"/>
                <w:bCs/>
                <w:iCs/>
                <w:sz w:val="24"/>
                <w:szCs w:val="24"/>
              </w:rPr>
              <w:t>“</w:t>
            </w:r>
            <w:r w:rsidRPr="00B133F6">
              <w:rPr>
                <w:rFonts w:ascii="Times New Roman" w:hAnsi="Times New Roman" w:cs="Times New Roman"/>
                <w:bCs/>
                <w:iCs/>
                <w:sz w:val="24"/>
                <w:szCs w:val="24"/>
              </w:rPr>
              <w:t>海上，海外和大兆瓦</w:t>
            </w:r>
            <w:r w:rsidRPr="00B133F6">
              <w:rPr>
                <w:rFonts w:ascii="Times New Roman" w:hAnsi="Times New Roman" w:cs="Times New Roman"/>
                <w:bCs/>
                <w:iCs/>
                <w:sz w:val="24"/>
                <w:szCs w:val="24"/>
              </w:rPr>
              <w:t>”</w:t>
            </w:r>
            <w:r w:rsidRPr="00B133F6">
              <w:rPr>
                <w:rFonts w:ascii="Times New Roman" w:hAnsi="Times New Roman" w:cs="Times New Roman"/>
                <w:bCs/>
                <w:iCs/>
                <w:sz w:val="24"/>
                <w:szCs w:val="24"/>
              </w:rPr>
              <w:t>方向，根据风能协会统计：中国和欧洲的海岸线总距离相近，但欧洲的海上风电的发电量占整体发电量的</w:t>
            </w:r>
            <w:r w:rsidRPr="00B133F6">
              <w:rPr>
                <w:rFonts w:ascii="Times New Roman" w:hAnsi="Times New Roman" w:cs="Times New Roman"/>
                <w:bCs/>
                <w:iCs/>
                <w:sz w:val="24"/>
                <w:szCs w:val="24"/>
              </w:rPr>
              <w:t>25.5%</w:t>
            </w:r>
            <w:r w:rsidRPr="00B133F6">
              <w:rPr>
                <w:rFonts w:ascii="Times New Roman" w:hAnsi="Times New Roman" w:cs="Times New Roman"/>
                <w:bCs/>
                <w:iCs/>
                <w:sz w:val="24"/>
                <w:szCs w:val="24"/>
              </w:rPr>
              <w:t>，中国只占</w:t>
            </w:r>
            <w:r w:rsidRPr="00B133F6">
              <w:rPr>
                <w:rFonts w:ascii="Times New Roman" w:hAnsi="Times New Roman" w:cs="Times New Roman"/>
                <w:bCs/>
                <w:iCs/>
                <w:sz w:val="24"/>
                <w:szCs w:val="24"/>
              </w:rPr>
              <w:t>8.7%</w:t>
            </w:r>
            <w:r w:rsidRPr="00B133F6">
              <w:rPr>
                <w:rFonts w:ascii="Times New Roman" w:hAnsi="Times New Roman" w:cs="Times New Roman"/>
                <w:bCs/>
                <w:iCs/>
                <w:sz w:val="24"/>
                <w:szCs w:val="24"/>
              </w:rPr>
              <w:t>，增长空间很大。</w:t>
            </w:r>
            <w:r w:rsidR="009909EC">
              <w:rPr>
                <w:rFonts w:ascii="Times New Roman" w:hAnsi="Times New Roman" w:cs="Times New Roman"/>
                <w:bCs/>
                <w:iCs/>
                <w:sz w:val="24"/>
                <w:szCs w:val="24"/>
              </w:rPr>
              <w:t>根据全球风能协会的数据</w:t>
            </w:r>
            <w:r w:rsidR="009909EC">
              <w:rPr>
                <w:rFonts w:ascii="Times New Roman" w:hAnsi="Times New Roman" w:cs="Times New Roman" w:hint="eastAsia"/>
                <w:bCs/>
                <w:iCs/>
                <w:sz w:val="24"/>
                <w:szCs w:val="24"/>
              </w:rPr>
              <w:t>，</w:t>
            </w:r>
            <w:r w:rsidR="00E65CAA">
              <w:rPr>
                <w:rFonts w:ascii="Times New Roman" w:hAnsi="Times New Roman" w:cs="Times New Roman" w:hint="eastAsia"/>
                <w:bCs/>
                <w:iCs/>
                <w:sz w:val="24"/>
                <w:szCs w:val="24"/>
              </w:rPr>
              <w:t>2</w:t>
            </w:r>
            <w:r w:rsidR="00E65CAA">
              <w:rPr>
                <w:rFonts w:ascii="Times New Roman" w:hAnsi="Times New Roman" w:cs="Times New Roman"/>
                <w:bCs/>
                <w:iCs/>
                <w:sz w:val="24"/>
                <w:szCs w:val="24"/>
              </w:rPr>
              <w:t>019</w:t>
            </w:r>
            <w:r w:rsidR="00E65CAA">
              <w:rPr>
                <w:rFonts w:ascii="Times New Roman" w:hAnsi="Times New Roman" w:cs="Times New Roman" w:hint="eastAsia"/>
                <w:bCs/>
                <w:iCs/>
                <w:sz w:val="24"/>
                <w:szCs w:val="24"/>
              </w:rPr>
              <w:t>-</w:t>
            </w:r>
            <w:r w:rsidR="00E65CAA">
              <w:rPr>
                <w:rFonts w:ascii="Times New Roman" w:hAnsi="Times New Roman" w:cs="Times New Roman"/>
                <w:bCs/>
                <w:iCs/>
                <w:sz w:val="24"/>
                <w:szCs w:val="24"/>
              </w:rPr>
              <w:t>2023</w:t>
            </w:r>
            <w:r w:rsidR="00E65CAA">
              <w:rPr>
                <w:rFonts w:ascii="Times New Roman" w:hAnsi="Times New Roman" w:cs="Times New Roman"/>
                <w:bCs/>
                <w:iCs/>
                <w:sz w:val="24"/>
                <w:szCs w:val="24"/>
              </w:rPr>
              <w:t>年</w:t>
            </w:r>
            <w:r w:rsidRPr="00B133F6">
              <w:rPr>
                <w:rFonts w:ascii="Times New Roman" w:hAnsi="Times New Roman" w:cs="Times New Roman"/>
                <w:bCs/>
                <w:iCs/>
                <w:sz w:val="24"/>
                <w:szCs w:val="24"/>
              </w:rPr>
              <w:t>中国</w:t>
            </w:r>
            <w:r w:rsidR="009909EC">
              <w:rPr>
                <w:rFonts w:ascii="Times New Roman" w:hAnsi="Times New Roman" w:cs="Times New Roman"/>
                <w:bCs/>
                <w:iCs/>
                <w:sz w:val="24"/>
                <w:szCs w:val="24"/>
              </w:rPr>
              <w:t>风电装机量</w:t>
            </w:r>
            <w:r w:rsidRPr="00B133F6">
              <w:rPr>
                <w:rFonts w:ascii="Times New Roman" w:hAnsi="Times New Roman" w:cs="Times New Roman"/>
                <w:bCs/>
                <w:iCs/>
                <w:sz w:val="24"/>
                <w:szCs w:val="24"/>
              </w:rPr>
              <w:t>占比全球装机量的</w:t>
            </w:r>
            <w:r w:rsidRPr="00B133F6">
              <w:rPr>
                <w:rFonts w:ascii="Times New Roman" w:hAnsi="Times New Roman" w:cs="Times New Roman"/>
                <w:bCs/>
                <w:iCs/>
                <w:sz w:val="24"/>
                <w:szCs w:val="24"/>
              </w:rPr>
              <w:t>36%</w:t>
            </w:r>
            <w:r w:rsidRPr="00B133F6">
              <w:rPr>
                <w:rFonts w:ascii="Times New Roman" w:hAnsi="Times New Roman" w:cs="Times New Roman"/>
                <w:bCs/>
                <w:iCs/>
                <w:sz w:val="24"/>
                <w:szCs w:val="24"/>
              </w:rPr>
              <w:t>，美国</w:t>
            </w:r>
            <w:r w:rsidR="009909EC">
              <w:rPr>
                <w:rFonts w:ascii="Times New Roman" w:hAnsi="Times New Roman" w:cs="Times New Roman"/>
                <w:bCs/>
                <w:iCs/>
                <w:sz w:val="24"/>
                <w:szCs w:val="24"/>
              </w:rPr>
              <w:t>风电装机量</w:t>
            </w:r>
            <w:r w:rsidRPr="00B133F6">
              <w:rPr>
                <w:rFonts w:ascii="Times New Roman" w:hAnsi="Times New Roman" w:cs="Times New Roman"/>
                <w:bCs/>
                <w:iCs/>
                <w:sz w:val="24"/>
                <w:szCs w:val="24"/>
              </w:rPr>
              <w:t>占</w:t>
            </w:r>
            <w:r w:rsidR="00E65CAA">
              <w:rPr>
                <w:rFonts w:ascii="Times New Roman" w:hAnsi="Times New Roman" w:cs="Times New Roman"/>
                <w:bCs/>
                <w:iCs/>
                <w:sz w:val="24"/>
                <w:szCs w:val="24"/>
              </w:rPr>
              <w:t>全球装机量</w:t>
            </w:r>
            <w:r w:rsidRPr="00B133F6">
              <w:rPr>
                <w:rFonts w:ascii="Times New Roman" w:hAnsi="Times New Roman" w:cs="Times New Roman"/>
                <w:bCs/>
                <w:iCs/>
                <w:sz w:val="24"/>
                <w:szCs w:val="24"/>
              </w:rPr>
              <w:t>的</w:t>
            </w:r>
            <w:r w:rsidR="00E65CAA">
              <w:rPr>
                <w:rFonts w:ascii="Times New Roman" w:hAnsi="Times New Roman" w:cs="Times New Roman"/>
                <w:bCs/>
                <w:iCs/>
                <w:sz w:val="24"/>
                <w:szCs w:val="24"/>
              </w:rPr>
              <w:t>15.84</w:t>
            </w:r>
            <w:r w:rsidRPr="00B133F6">
              <w:rPr>
                <w:rFonts w:ascii="Times New Roman" w:hAnsi="Times New Roman" w:cs="Times New Roman"/>
                <w:bCs/>
                <w:iCs/>
                <w:sz w:val="24"/>
                <w:szCs w:val="24"/>
              </w:rPr>
              <w:t>%</w:t>
            </w:r>
            <w:r w:rsidRPr="00B133F6">
              <w:rPr>
                <w:rFonts w:ascii="Times New Roman" w:hAnsi="Times New Roman" w:cs="Times New Roman"/>
                <w:bCs/>
                <w:iCs/>
                <w:sz w:val="24"/>
                <w:szCs w:val="24"/>
              </w:rPr>
              <w:t>。</w:t>
            </w:r>
          </w:p>
          <w:p w14:paraId="1DDFE2DF" w14:textId="77777777" w:rsidR="005E7086" w:rsidRPr="00B133F6" w:rsidRDefault="005E7086" w:rsidP="005E7086">
            <w:pPr>
              <w:spacing w:line="400" w:lineRule="exact"/>
              <w:rPr>
                <w:rFonts w:ascii="Times New Roman" w:eastAsia="宋体" w:hAnsi="Times New Roman" w:cs="Times New Roman"/>
                <w:bCs/>
                <w:iCs/>
                <w:sz w:val="24"/>
                <w:szCs w:val="24"/>
              </w:rPr>
            </w:pPr>
          </w:p>
          <w:p w14:paraId="310F3771" w14:textId="3857693C" w:rsidR="005E7086" w:rsidRPr="0059326A" w:rsidRDefault="005E7086" w:rsidP="0011219A">
            <w:pPr>
              <w:spacing w:line="276" w:lineRule="auto"/>
              <w:rPr>
                <w:rFonts w:ascii="Times New Roman" w:eastAsia="宋体" w:hAnsi="Times New Roman" w:cs="Times New Roman"/>
                <w:b/>
                <w:color w:val="FF0000"/>
                <w:sz w:val="24"/>
                <w:szCs w:val="24"/>
              </w:rPr>
            </w:pPr>
            <w:r w:rsidRPr="0059326A">
              <w:rPr>
                <w:rFonts w:ascii="Times New Roman" w:eastAsia="宋体" w:hAnsi="Times New Roman" w:cs="Times New Roman"/>
                <w:b/>
                <w:color w:val="FF0000"/>
                <w:sz w:val="24"/>
                <w:szCs w:val="24"/>
              </w:rPr>
              <w:t>Q1</w:t>
            </w:r>
            <w:r w:rsidR="00145A48" w:rsidRPr="0059326A">
              <w:rPr>
                <w:rFonts w:ascii="Times New Roman" w:eastAsia="宋体" w:hAnsi="Times New Roman" w:cs="Times New Roman"/>
                <w:b/>
                <w:color w:val="FF0000"/>
                <w:sz w:val="24"/>
                <w:szCs w:val="24"/>
              </w:rPr>
              <w:t>1</w:t>
            </w:r>
            <w:r w:rsidRPr="0059326A">
              <w:rPr>
                <w:rFonts w:ascii="Times New Roman" w:eastAsia="宋体" w:hAnsi="Times New Roman" w:cs="Times New Roman"/>
                <w:b/>
                <w:color w:val="FF0000"/>
                <w:sz w:val="24"/>
                <w:szCs w:val="24"/>
              </w:rPr>
              <w:t>：</w:t>
            </w:r>
            <w:r w:rsidR="0011219A" w:rsidRPr="0059326A">
              <w:rPr>
                <w:rFonts w:ascii="Times New Roman" w:eastAsia="宋体" w:hAnsi="Times New Roman" w:cs="Times New Roman"/>
                <w:b/>
                <w:color w:val="FF0000"/>
                <w:sz w:val="24"/>
                <w:szCs w:val="24"/>
              </w:rPr>
              <w:t>公司今年收购波兰</w:t>
            </w:r>
            <w:r w:rsidR="0011219A" w:rsidRPr="0059326A">
              <w:rPr>
                <w:rFonts w:ascii="Times New Roman" w:eastAsia="宋体" w:hAnsi="Times New Roman" w:cs="Times New Roman"/>
                <w:b/>
                <w:color w:val="FF0000"/>
                <w:sz w:val="24"/>
                <w:szCs w:val="24"/>
              </w:rPr>
              <w:t>FLT</w:t>
            </w:r>
            <w:r w:rsidR="0011219A" w:rsidRPr="0059326A">
              <w:rPr>
                <w:rFonts w:ascii="Times New Roman" w:eastAsia="宋体" w:hAnsi="Times New Roman" w:cs="Times New Roman"/>
                <w:b/>
                <w:color w:val="FF0000"/>
                <w:sz w:val="24"/>
                <w:szCs w:val="24"/>
              </w:rPr>
              <w:t>公司，此家公司与五洲集团会产生怎样的协同效应</w:t>
            </w:r>
            <w:r w:rsidRPr="0059326A">
              <w:rPr>
                <w:rFonts w:ascii="Times New Roman" w:eastAsia="宋体" w:hAnsi="Times New Roman" w:cs="Times New Roman"/>
                <w:b/>
                <w:color w:val="FF0000"/>
                <w:sz w:val="24"/>
                <w:szCs w:val="24"/>
              </w:rPr>
              <w:t>？</w:t>
            </w:r>
          </w:p>
          <w:p w14:paraId="6F9F9765" w14:textId="68A8869A" w:rsidR="0011219A" w:rsidRPr="0011219A" w:rsidRDefault="005E7086" w:rsidP="0011219A">
            <w:pPr>
              <w:spacing w:line="276" w:lineRule="auto"/>
              <w:rPr>
                <w:rFonts w:ascii="Times New Roman" w:eastAsia="宋体" w:hAnsi="Times New Roman" w:cs="Times New Roman"/>
                <w:sz w:val="24"/>
                <w:szCs w:val="24"/>
              </w:rPr>
            </w:pPr>
            <w:r w:rsidRPr="0011219A">
              <w:rPr>
                <w:rFonts w:ascii="Times New Roman" w:eastAsia="宋体" w:hAnsi="Times New Roman" w:cs="Times New Roman"/>
                <w:sz w:val="24"/>
                <w:szCs w:val="24"/>
              </w:rPr>
              <w:t>A1</w:t>
            </w:r>
            <w:r w:rsidR="00B133F6" w:rsidRPr="0011219A">
              <w:rPr>
                <w:rFonts w:ascii="Times New Roman" w:eastAsia="宋体" w:hAnsi="Times New Roman" w:cs="Times New Roman"/>
                <w:sz w:val="24"/>
                <w:szCs w:val="24"/>
              </w:rPr>
              <w:t>2</w:t>
            </w:r>
            <w:r w:rsidR="0011219A">
              <w:rPr>
                <w:rFonts w:ascii="Times New Roman" w:eastAsia="宋体" w:hAnsi="Times New Roman" w:cs="Times New Roman" w:hint="eastAsia"/>
                <w:sz w:val="24"/>
                <w:szCs w:val="24"/>
              </w:rPr>
              <w:t>：</w:t>
            </w:r>
            <w:r w:rsidR="0011219A" w:rsidRPr="0011219A">
              <w:rPr>
                <w:rFonts w:ascii="Times New Roman" w:eastAsia="宋体" w:hAnsi="Times New Roman" w:cs="Times New Roman"/>
                <w:sz w:val="24"/>
                <w:szCs w:val="24"/>
              </w:rPr>
              <w:t>FLT</w:t>
            </w:r>
            <w:r w:rsidR="0011219A" w:rsidRPr="0011219A">
              <w:rPr>
                <w:rFonts w:ascii="Times New Roman" w:eastAsia="宋体" w:hAnsi="Times New Roman" w:cs="Times New Roman"/>
                <w:sz w:val="24"/>
                <w:szCs w:val="24"/>
              </w:rPr>
              <w:t>公司除了销售还有轴承应用研究，在品牌、渠道、研发、服务等各方面都能与五洲新春产生协同作用。</w:t>
            </w:r>
          </w:p>
          <w:p w14:paraId="3B08DBAD" w14:textId="682B0466" w:rsidR="005E7086" w:rsidRPr="0011219A" w:rsidRDefault="0011219A" w:rsidP="00767C76">
            <w:pPr>
              <w:spacing w:line="276" w:lineRule="auto"/>
            </w:pPr>
            <w:r w:rsidRPr="0011219A">
              <w:rPr>
                <w:rFonts w:ascii="Times New Roman" w:eastAsia="宋体" w:hAnsi="Times New Roman" w:cs="Times New Roman"/>
                <w:sz w:val="24"/>
                <w:szCs w:val="24"/>
              </w:rPr>
              <w:t>五洲新春处在产业链的研发和制造环节，</w:t>
            </w:r>
            <w:r w:rsidRPr="0011219A">
              <w:rPr>
                <w:rFonts w:ascii="Times New Roman" w:eastAsia="宋体" w:hAnsi="Times New Roman" w:cs="Times New Roman"/>
                <w:sz w:val="24"/>
                <w:szCs w:val="24"/>
              </w:rPr>
              <w:t>FLT</w:t>
            </w:r>
            <w:r w:rsidRPr="0011219A">
              <w:rPr>
                <w:rFonts w:ascii="Times New Roman" w:eastAsia="宋体" w:hAnsi="Times New Roman" w:cs="Times New Roman"/>
                <w:sz w:val="24"/>
                <w:szCs w:val="24"/>
              </w:rPr>
              <w:t>处在附加值相对更高的品牌、服务和应用环节。收购</w:t>
            </w:r>
            <w:r w:rsidRPr="0011219A">
              <w:rPr>
                <w:rFonts w:ascii="Times New Roman" w:eastAsia="宋体" w:hAnsi="Times New Roman" w:cs="Times New Roman"/>
                <w:sz w:val="24"/>
                <w:szCs w:val="24"/>
              </w:rPr>
              <w:t>FLT</w:t>
            </w:r>
            <w:r w:rsidR="00A908B9">
              <w:rPr>
                <w:rFonts w:ascii="Times New Roman" w:eastAsia="宋体" w:hAnsi="Times New Roman" w:cs="Times New Roman"/>
                <w:sz w:val="24"/>
                <w:szCs w:val="24"/>
              </w:rPr>
              <w:t>之后能形成一条完整</w:t>
            </w:r>
            <w:r w:rsidRPr="0011219A">
              <w:rPr>
                <w:rFonts w:ascii="Times New Roman" w:eastAsia="宋体" w:hAnsi="Times New Roman" w:cs="Times New Roman"/>
                <w:sz w:val="24"/>
                <w:szCs w:val="24"/>
              </w:rPr>
              <w:t>的制造业</w:t>
            </w:r>
            <w:r w:rsidRPr="0011219A">
              <w:rPr>
                <w:rFonts w:ascii="Times New Roman" w:eastAsia="宋体" w:hAnsi="Times New Roman" w:cs="Times New Roman"/>
                <w:sz w:val="24"/>
                <w:szCs w:val="24"/>
              </w:rPr>
              <w:t>“</w:t>
            </w:r>
            <w:r w:rsidRPr="0011219A">
              <w:rPr>
                <w:rFonts w:ascii="Times New Roman" w:eastAsia="宋体" w:hAnsi="Times New Roman" w:cs="Times New Roman"/>
                <w:sz w:val="24"/>
                <w:szCs w:val="24"/>
              </w:rPr>
              <w:t>微笑曲线</w:t>
            </w:r>
            <w:r w:rsidRPr="0011219A">
              <w:rPr>
                <w:rFonts w:ascii="Times New Roman" w:eastAsia="宋体" w:hAnsi="Times New Roman" w:cs="Times New Roman"/>
                <w:sz w:val="24"/>
                <w:szCs w:val="24"/>
              </w:rPr>
              <w:t>”</w:t>
            </w:r>
            <w:r w:rsidRPr="0011219A">
              <w:rPr>
                <w:rFonts w:ascii="Times New Roman" w:eastAsia="宋体" w:hAnsi="Times New Roman" w:cs="Times New Roman"/>
                <w:sz w:val="24"/>
                <w:szCs w:val="24"/>
              </w:rPr>
              <w:t>。</w:t>
            </w:r>
            <w:r w:rsidRPr="0011219A">
              <w:rPr>
                <w:rFonts w:ascii="Times New Roman" w:eastAsia="宋体" w:hAnsi="Times New Roman" w:cs="Times New Roman"/>
                <w:sz w:val="24"/>
                <w:szCs w:val="24"/>
              </w:rPr>
              <w:t>FLT</w:t>
            </w:r>
            <w:r w:rsidRPr="0011219A">
              <w:rPr>
                <w:rFonts w:ascii="Times New Roman" w:eastAsia="宋体" w:hAnsi="Times New Roman" w:cs="Times New Roman"/>
                <w:sz w:val="24"/>
                <w:szCs w:val="24"/>
              </w:rPr>
              <w:t>的客户包括意大利邦飞利（</w:t>
            </w:r>
            <w:r w:rsidRPr="0011219A">
              <w:rPr>
                <w:rFonts w:ascii="Times New Roman" w:eastAsia="宋体" w:hAnsi="Times New Roman" w:cs="Times New Roman"/>
                <w:sz w:val="24"/>
                <w:szCs w:val="24"/>
              </w:rPr>
              <w:t>Bonfiglioli</w:t>
            </w:r>
            <w:r w:rsidRPr="0011219A">
              <w:rPr>
                <w:rFonts w:ascii="Times New Roman" w:eastAsia="宋体" w:hAnsi="Times New Roman" w:cs="Times New Roman"/>
                <w:sz w:val="24"/>
                <w:szCs w:val="24"/>
              </w:rPr>
              <w:t>）、德国</w:t>
            </w:r>
            <w:r w:rsidRPr="0011219A">
              <w:rPr>
                <w:rFonts w:ascii="Times New Roman" w:eastAsia="宋体" w:hAnsi="Times New Roman" w:cs="Times New Roman"/>
                <w:sz w:val="24"/>
                <w:szCs w:val="24"/>
              </w:rPr>
              <w:t>BPW</w:t>
            </w:r>
            <w:r w:rsidRPr="0011219A">
              <w:rPr>
                <w:rFonts w:ascii="Times New Roman" w:eastAsia="宋体" w:hAnsi="Times New Roman" w:cs="Times New Roman"/>
                <w:sz w:val="24"/>
                <w:szCs w:val="24"/>
              </w:rPr>
              <w:t>、美国德纳（</w:t>
            </w:r>
            <w:r w:rsidRPr="0011219A">
              <w:rPr>
                <w:rFonts w:ascii="Times New Roman" w:eastAsia="宋体" w:hAnsi="Times New Roman" w:cs="Times New Roman"/>
                <w:sz w:val="24"/>
                <w:szCs w:val="24"/>
              </w:rPr>
              <w:t>Dana</w:t>
            </w:r>
            <w:r w:rsidRPr="0011219A">
              <w:rPr>
                <w:rFonts w:ascii="Times New Roman" w:eastAsia="宋体" w:hAnsi="Times New Roman" w:cs="Times New Roman"/>
                <w:sz w:val="24"/>
                <w:szCs w:val="24"/>
              </w:rPr>
              <w:t>）、意大利卡拉罗</w:t>
            </w:r>
            <w:r w:rsidRPr="0011219A">
              <w:rPr>
                <w:rFonts w:ascii="Times New Roman" w:eastAsia="宋体" w:hAnsi="Times New Roman" w:cs="Times New Roman"/>
                <w:sz w:val="24"/>
                <w:szCs w:val="24"/>
              </w:rPr>
              <w:t>(Carraro)</w:t>
            </w:r>
            <w:r w:rsidRPr="0011219A">
              <w:rPr>
                <w:rFonts w:ascii="Times New Roman" w:eastAsia="宋体" w:hAnsi="Times New Roman" w:cs="Times New Roman"/>
                <w:sz w:val="24"/>
                <w:szCs w:val="24"/>
              </w:rPr>
              <w:t>、德国赛威传动（</w:t>
            </w:r>
            <w:r w:rsidRPr="0011219A">
              <w:rPr>
                <w:rFonts w:ascii="Times New Roman" w:eastAsia="宋体" w:hAnsi="Times New Roman" w:cs="Times New Roman"/>
                <w:sz w:val="24"/>
                <w:szCs w:val="24"/>
              </w:rPr>
              <w:t>SEW</w:t>
            </w:r>
            <w:r w:rsidRPr="0011219A">
              <w:rPr>
                <w:rFonts w:ascii="Times New Roman" w:eastAsia="宋体" w:hAnsi="Times New Roman" w:cs="Times New Roman"/>
                <w:sz w:val="24"/>
                <w:szCs w:val="24"/>
              </w:rPr>
              <w:t>）等知名大型汽车供应商，以前公司单纯给斯凯孚、舍弗勒等世界跨国集团供货，在收购</w:t>
            </w:r>
            <w:r w:rsidRPr="0011219A">
              <w:rPr>
                <w:rFonts w:ascii="Times New Roman" w:eastAsia="宋体" w:hAnsi="Times New Roman" w:cs="Times New Roman"/>
                <w:sz w:val="24"/>
                <w:szCs w:val="24"/>
              </w:rPr>
              <w:t>FLT</w:t>
            </w:r>
            <w:r w:rsidRPr="0011219A">
              <w:rPr>
                <w:rFonts w:ascii="Times New Roman" w:eastAsia="宋体" w:hAnsi="Times New Roman" w:cs="Times New Roman"/>
                <w:sz w:val="24"/>
                <w:szCs w:val="24"/>
              </w:rPr>
              <w:t>后便与世界顶级轴承企业站在同一</w:t>
            </w:r>
            <w:r w:rsidR="00F05820">
              <w:rPr>
                <w:rFonts w:ascii="Times New Roman" w:eastAsia="宋体" w:hAnsi="Times New Roman" w:cs="Times New Roman"/>
                <w:sz w:val="24"/>
                <w:szCs w:val="24"/>
              </w:rPr>
              <w:t>赛道</w:t>
            </w:r>
            <w:r w:rsidRPr="0011219A">
              <w:rPr>
                <w:rFonts w:ascii="Times New Roman" w:eastAsia="宋体" w:hAnsi="Times New Roman" w:cs="Times New Roman"/>
                <w:sz w:val="24"/>
                <w:szCs w:val="24"/>
              </w:rPr>
              <w:t>上，直接向系统供应商进行供货。</w:t>
            </w:r>
          </w:p>
        </w:tc>
      </w:tr>
      <w:tr w:rsidR="00B133F6" w14:paraId="1BD8C2A7" w14:textId="77777777" w:rsidTr="00B133F6">
        <w:trPr>
          <w:trHeight w:val="567"/>
        </w:trPr>
        <w:tc>
          <w:tcPr>
            <w:tcW w:w="2943" w:type="dxa"/>
            <w:vAlign w:val="center"/>
          </w:tcPr>
          <w:p w14:paraId="35D6568A" w14:textId="45F5B8F2" w:rsidR="00B133F6" w:rsidRDefault="00B133F6" w:rsidP="005E7086">
            <w:pPr>
              <w:jc w:val="left"/>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lastRenderedPageBreak/>
              <w:t>附件清单（如有）</w:t>
            </w:r>
          </w:p>
        </w:tc>
        <w:tc>
          <w:tcPr>
            <w:tcW w:w="6343" w:type="dxa"/>
            <w:vAlign w:val="center"/>
          </w:tcPr>
          <w:p w14:paraId="7AC2BCFA" w14:textId="7EC50675" w:rsidR="00B133F6" w:rsidRPr="00B133F6" w:rsidRDefault="00B133F6" w:rsidP="00B133F6">
            <w:pPr>
              <w:jc w:val="center"/>
              <w:rPr>
                <w:rFonts w:ascii="宋体" w:eastAsia="宋体" w:hAnsi="宋体"/>
                <w:sz w:val="24"/>
                <w:szCs w:val="24"/>
              </w:rPr>
            </w:pPr>
            <w:r w:rsidRPr="00B133F6">
              <w:rPr>
                <w:rFonts w:ascii="宋体" w:eastAsia="宋体" w:hAnsi="宋体" w:hint="eastAsia"/>
                <w:sz w:val="24"/>
                <w:szCs w:val="24"/>
              </w:rPr>
              <w:t>无</w:t>
            </w:r>
          </w:p>
        </w:tc>
      </w:tr>
      <w:tr w:rsidR="00B133F6" w14:paraId="39076C0F" w14:textId="77777777" w:rsidTr="00B133F6">
        <w:trPr>
          <w:trHeight w:val="567"/>
        </w:trPr>
        <w:tc>
          <w:tcPr>
            <w:tcW w:w="2943" w:type="dxa"/>
            <w:vAlign w:val="center"/>
          </w:tcPr>
          <w:p w14:paraId="7683D4D6" w14:textId="6CC93CC9" w:rsidR="00B133F6" w:rsidRDefault="00B133F6" w:rsidP="005E7086">
            <w:pPr>
              <w:jc w:val="left"/>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日期</w:t>
            </w:r>
          </w:p>
        </w:tc>
        <w:tc>
          <w:tcPr>
            <w:tcW w:w="6343" w:type="dxa"/>
            <w:vAlign w:val="center"/>
          </w:tcPr>
          <w:p w14:paraId="3A891C17" w14:textId="4749F2B8" w:rsidR="00B133F6" w:rsidRPr="00B133F6" w:rsidRDefault="00B133F6" w:rsidP="00B133F6">
            <w:pPr>
              <w:jc w:val="center"/>
              <w:rPr>
                <w:rFonts w:ascii="Times New Roman" w:eastAsia="宋体" w:hAnsi="Times New Roman" w:cs="Times New Roman"/>
                <w:sz w:val="24"/>
                <w:szCs w:val="24"/>
              </w:rPr>
            </w:pPr>
            <w:r w:rsidRPr="00B133F6">
              <w:rPr>
                <w:rFonts w:ascii="Times New Roman" w:eastAsia="宋体" w:hAnsi="Times New Roman" w:cs="Times New Roman"/>
                <w:sz w:val="24"/>
                <w:szCs w:val="24"/>
              </w:rPr>
              <w:t>2021</w:t>
            </w:r>
            <w:r w:rsidRPr="00B133F6">
              <w:rPr>
                <w:rFonts w:ascii="Times New Roman" w:eastAsia="宋体" w:hAnsi="Times New Roman" w:cs="Times New Roman"/>
                <w:sz w:val="24"/>
                <w:szCs w:val="24"/>
              </w:rPr>
              <w:t>年</w:t>
            </w:r>
            <w:r w:rsidRPr="00B133F6">
              <w:rPr>
                <w:rFonts w:ascii="Times New Roman" w:eastAsia="宋体" w:hAnsi="Times New Roman" w:cs="Times New Roman"/>
                <w:sz w:val="24"/>
                <w:szCs w:val="24"/>
              </w:rPr>
              <w:t>11</w:t>
            </w:r>
            <w:r w:rsidRPr="00B133F6">
              <w:rPr>
                <w:rFonts w:ascii="Times New Roman" w:eastAsia="宋体" w:hAnsi="Times New Roman" w:cs="Times New Roman"/>
                <w:sz w:val="24"/>
                <w:szCs w:val="24"/>
              </w:rPr>
              <w:t>月</w:t>
            </w:r>
            <w:r w:rsidRPr="00B133F6">
              <w:rPr>
                <w:rFonts w:ascii="Times New Roman" w:eastAsia="宋体" w:hAnsi="Times New Roman" w:cs="Times New Roman"/>
                <w:sz w:val="24"/>
                <w:szCs w:val="24"/>
              </w:rPr>
              <w:t>2</w:t>
            </w:r>
            <w:r w:rsidR="001B43C3">
              <w:rPr>
                <w:rFonts w:ascii="Times New Roman" w:eastAsia="宋体" w:hAnsi="Times New Roman" w:cs="Times New Roman"/>
                <w:sz w:val="24"/>
                <w:szCs w:val="24"/>
              </w:rPr>
              <w:t>6</w:t>
            </w:r>
            <w:r w:rsidRPr="00B133F6">
              <w:rPr>
                <w:rFonts w:ascii="Times New Roman" w:eastAsia="宋体" w:hAnsi="Times New Roman" w:cs="Times New Roman"/>
                <w:sz w:val="24"/>
                <w:szCs w:val="24"/>
              </w:rPr>
              <w:t>日</w:t>
            </w:r>
          </w:p>
        </w:tc>
      </w:tr>
    </w:tbl>
    <w:p w14:paraId="490900C1" w14:textId="77777777" w:rsidR="00CF7E6A" w:rsidRPr="00CF7E6A" w:rsidRDefault="00CF7E6A" w:rsidP="00165E89">
      <w:pPr>
        <w:spacing w:line="360" w:lineRule="auto"/>
        <w:ind w:right="241"/>
        <w:jc w:val="left"/>
        <w:rPr>
          <w:rFonts w:ascii="宋体" w:eastAsia="宋体" w:hAnsi="宋体"/>
          <w:b/>
          <w:bCs/>
          <w:sz w:val="24"/>
          <w:szCs w:val="24"/>
        </w:rPr>
      </w:pPr>
    </w:p>
    <w:sectPr w:rsidR="00CF7E6A" w:rsidRPr="00CF7E6A" w:rsidSect="00CF7E6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C95A" w14:textId="77777777" w:rsidR="00FB600B" w:rsidRDefault="00FB600B" w:rsidP="00CF7E6A">
      <w:r>
        <w:separator/>
      </w:r>
    </w:p>
  </w:endnote>
  <w:endnote w:type="continuationSeparator" w:id="0">
    <w:p w14:paraId="4B537F51" w14:textId="77777777" w:rsidR="00FB600B" w:rsidRDefault="00FB600B" w:rsidP="00CF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133A" w14:textId="77777777" w:rsidR="00FB600B" w:rsidRDefault="00FB600B" w:rsidP="00CF7E6A">
      <w:r>
        <w:separator/>
      </w:r>
    </w:p>
  </w:footnote>
  <w:footnote w:type="continuationSeparator" w:id="0">
    <w:p w14:paraId="45C56D20" w14:textId="77777777" w:rsidR="00FB600B" w:rsidRDefault="00FB600B" w:rsidP="00CF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D44FA"/>
    <w:multiLevelType w:val="hybridMultilevel"/>
    <w:tmpl w:val="12EEB5AA"/>
    <w:lvl w:ilvl="0" w:tplc="F72CE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C3"/>
    <w:rsid w:val="0001402B"/>
    <w:rsid w:val="00034703"/>
    <w:rsid w:val="000624B0"/>
    <w:rsid w:val="00067F8D"/>
    <w:rsid w:val="000754C1"/>
    <w:rsid w:val="000816A2"/>
    <w:rsid w:val="0008694A"/>
    <w:rsid w:val="00092BEA"/>
    <w:rsid w:val="000A2AC4"/>
    <w:rsid w:val="000A41FF"/>
    <w:rsid w:val="000A7D5F"/>
    <w:rsid w:val="000B7AF9"/>
    <w:rsid w:val="000C2297"/>
    <w:rsid w:val="000C412B"/>
    <w:rsid w:val="000C5965"/>
    <w:rsid w:val="00110B33"/>
    <w:rsid w:val="0011219A"/>
    <w:rsid w:val="00123D7F"/>
    <w:rsid w:val="00145A48"/>
    <w:rsid w:val="0015020C"/>
    <w:rsid w:val="001506C7"/>
    <w:rsid w:val="001613C7"/>
    <w:rsid w:val="00165E89"/>
    <w:rsid w:val="00167F88"/>
    <w:rsid w:val="00170A27"/>
    <w:rsid w:val="00182BF2"/>
    <w:rsid w:val="001B43C3"/>
    <w:rsid w:val="001C4E65"/>
    <w:rsid w:val="001C5C21"/>
    <w:rsid w:val="001D5E14"/>
    <w:rsid w:val="001D7019"/>
    <w:rsid w:val="001E6CE6"/>
    <w:rsid w:val="001F2654"/>
    <w:rsid w:val="001F63B7"/>
    <w:rsid w:val="00213AF5"/>
    <w:rsid w:val="002210AE"/>
    <w:rsid w:val="0023154D"/>
    <w:rsid w:val="00233582"/>
    <w:rsid w:val="00240EAF"/>
    <w:rsid w:val="002429B5"/>
    <w:rsid w:val="00245B2E"/>
    <w:rsid w:val="00250E83"/>
    <w:rsid w:val="002511A6"/>
    <w:rsid w:val="00252181"/>
    <w:rsid w:val="00276524"/>
    <w:rsid w:val="0028074E"/>
    <w:rsid w:val="00286350"/>
    <w:rsid w:val="002A2279"/>
    <w:rsid w:val="002B7960"/>
    <w:rsid w:val="002C0BC8"/>
    <w:rsid w:val="002E30B4"/>
    <w:rsid w:val="002F7F1E"/>
    <w:rsid w:val="003226F2"/>
    <w:rsid w:val="003236A6"/>
    <w:rsid w:val="00324F3F"/>
    <w:rsid w:val="00330682"/>
    <w:rsid w:val="003314A5"/>
    <w:rsid w:val="00376AE0"/>
    <w:rsid w:val="003939BA"/>
    <w:rsid w:val="003B6F50"/>
    <w:rsid w:val="003C3FAC"/>
    <w:rsid w:val="003D0D36"/>
    <w:rsid w:val="003E64C8"/>
    <w:rsid w:val="0040308B"/>
    <w:rsid w:val="00404F5C"/>
    <w:rsid w:val="004110C4"/>
    <w:rsid w:val="00430EB1"/>
    <w:rsid w:val="00434083"/>
    <w:rsid w:val="004509AC"/>
    <w:rsid w:val="00457E78"/>
    <w:rsid w:val="004665D5"/>
    <w:rsid w:val="00467D8B"/>
    <w:rsid w:val="0047708A"/>
    <w:rsid w:val="00486DD9"/>
    <w:rsid w:val="004A5405"/>
    <w:rsid w:val="004B557A"/>
    <w:rsid w:val="004E0B6B"/>
    <w:rsid w:val="004E2CF9"/>
    <w:rsid w:val="004F4E20"/>
    <w:rsid w:val="004F4E75"/>
    <w:rsid w:val="0050538A"/>
    <w:rsid w:val="005057D2"/>
    <w:rsid w:val="00512FB4"/>
    <w:rsid w:val="005143E0"/>
    <w:rsid w:val="00520FBE"/>
    <w:rsid w:val="005310DA"/>
    <w:rsid w:val="00547674"/>
    <w:rsid w:val="005536C7"/>
    <w:rsid w:val="005628B6"/>
    <w:rsid w:val="00570FFC"/>
    <w:rsid w:val="0057786F"/>
    <w:rsid w:val="005841B1"/>
    <w:rsid w:val="0059326A"/>
    <w:rsid w:val="005A3611"/>
    <w:rsid w:val="005B01E6"/>
    <w:rsid w:val="005B3746"/>
    <w:rsid w:val="005C3CF8"/>
    <w:rsid w:val="005C4DE9"/>
    <w:rsid w:val="005E07EA"/>
    <w:rsid w:val="005E2205"/>
    <w:rsid w:val="005E436F"/>
    <w:rsid w:val="005E7086"/>
    <w:rsid w:val="005F42F5"/>
    <w:rsid w:val="006029A8"/>
    <w:rsid w:val="00610174"/>
    <w:rsid w:val="00616A85"/>
    <w:rsid w:val="0063031B"/>
    <w:rsid w:val="00630F2F"/>
    <w:rsid w:val="00635A00"/>
    <w:rsid w:val="006503EA"/>
    <w:rsid w:val="00656A24"/>
    <w:rsid w:val="00680680"/>
    <w:rsid w:val="006C0CCE"/>
    <w:rsid w:val="006E4B0D"/>
    <w:rsid w:val="006E5D61"/>
    <w:rsid w:val="006E6C9C"/>
    <w:rsid w:val="006F19AC"/>
    <w:rsid w:val="007158B5"/>
    <w:rsid w:val="00716841"/>
    <w:rsid w:val="0076562D"/>
    <w:rsid w:val="00767C76"/>
    <w:rsid w:val="00770709"/>
    <w:rsid w:val="00770C3D"/>
    <w:rsid w:val="007710A2"/>
    <w:rsid w:val="00773A9F"/>
    <w:rsid w:val="007751EC"/>
    <w:rsid w:val="0079120E"/>
    <w:rsid w:val="007B672D"/>
    <w:rsid w:val="007E7E4F"/>
    <w:rsid w:val="007F1C86"/>
    <w:rsid w:val="007F2808"/>
    <w:rsid w:val="007F33A3"/>
    <w:rsid w:val="007F35A0"/>
    <w:rsid w:val="007F6C8E"/>
    <w:rsid w:val="008040F0"/>
    <w:rsid w:val="008152D4"/>
    <w:rsid w:val="00815786"/>
    <w:rsid w:val="008158C4"/>
    <w:rsid w:val="008246C8"/>
    <w:rsid w:val="008251D9"/>
    <w:rsid w:val="008406BD"/>
    <w:rsid w:val="00853540"/>
    <w:rsid w:val="00872613"/>
    <w:rsid w:val="008925C0"/>
    <w:rsid w:val="008A7844"/>
    <w:rsid w:val="008B0D52"/>
    <w:rsid w:val="008C104D"/>
    <w:rsid w:val="008C7883"/>
    <w:rsid w:val="008E2175"/>
    <w:rsid w:val="008E56A4"/>
    <w:rsid w:val="00900516"/>
    <w:rsid w:val="009055FC"/>
    <w:rsid w:val="00916150"/>
    <w:rsid w:val="009164A8"/>
    <w:rsid w:val="009222EB"/>
    <w:rsid w:val="00930999"/>
    <w:rsid w:val="00936249"/>
    <w:rsid w:val="00960239"/>
    <w:rsid w:val="009728BD"/>
    <w:rsid w:val="00986669"/>
    <w:rsid w:val="009901CA"/>
    <w:rsid w:val="009909EC"/>
    <w:rsid w:val="009A5507"/>
    <w:rsid w:val="009C6169"/>
    <w:rsid w:val="009E0C7F"/>
    <w:rsid w:val="009F16EF"/>
    <w:rsid w:val="009F410B"/>
    <w:rsid w:val="009F5678"/>
    <w:rsid w:val="00A0426F"/>
    <w:rsid w:val="00A42BB9"/>
    <w:rsid w:val="00A61DEC"/>
    <w:rsid w:val="00A66F1C"/>
    <w:rsid w:val="00A73B65"/>
    <w:rsid w:val="00A908B9"/>
    <w:rsid w:val="00A933C3"/>
    <w:rsid w:val="00AA63B3"/>
    <w:rsid w:val="00AD72D8"/>
    <w:rsid w:val="00B11788"/>
    <w:rsid w:val="00B11B84"/>
    <w:rsid w:val="00B1274B"/>
    <w:rsid w:val="00B133F6"/>
    <w:rsid w:val="00B22DE9"/>
    <w:rsid w:val="00B32900"/>
    <w:rsid w:val="00B37451"/>
    <w:rsid w:val="00B57F0B"/>
    <w:rsid w:val="00B7422A"/>
    <w:rsid w:val="00B74790"/>
    <w:rsid w:val="00B7481C"/>
    <w:rsid w:val="00B7579A"/>
    <w:rsid w:val="00B810BA"/>
    <w:rsid w:val="00B84D1B"/>
    <w:rsid w:val="00B97179"/>
    <w:rsid w:val="00BA680E"/>
    <w:rsid w:val="00BE7736"/>
    <w:rsid w:val="00C16C00"/>
    <w:rsid w:val="00C3550D"/>
    <w:rsid w:val="00C85D5A"/>
    <w:rsid w:val="00C91523"/>
    <w:rsid w:val="00C941BD"/>
    <w:rsid w:val="00C953B0"/>
    <w:rsid w:val="00CA4B5E"/>
    <w:rsid w:val="00CA6F29"/>
    <w:rsid w:val="00CB12B6"/>
    <w:rsid w:val="00CD6498"/>
    <w:rsid w:val="00CE2CE2"/>
    <w:rsid w:val="00CE70B6"/>
    <w:rsid w:val="00CF7E6A"/>
    <w:rsid w:val="00D320DA"/>
    <w:rsid w:val="00D36ED0"/>
    <w:rsid w:val="00D43D9F"/>
    <w:rsid w:val="00D50489"/>
    <w:rsid w:val="00D9125E"/>
    <w:rsid w:val="00DC1E30"/>
    <w:rsid w:val="00DF227A"/>
    <w:rsid w:val="00E07439"/>
    <w:rsid w:val="00E13988"/>
    <w:rsid w:val="00E13BE4"/>
    <w:rsid w:val="00E252C5"/>
    <w:rsid w:val="00E44A52"/>
    <w:rsid w:val="00E63813"/>
    <w:rsid w:val="00E65CAA"/>
    <w:rsid w:val="00E667D4"/>
    <w:rsid w:val="00E87913"/>
    <w:rsid w:val="00EA24A8"/>
    <w:rsid w:val="00EF1831"/>
    <w:rsid w:val="00F05820"/>
    <w:rsid w:val="00F2745A"/>
    <w:rsid w:val="00F36A82"/>
    <w:rsid w:val="00F37B72"/>
    <w:rsid w:val="00F70C3F"/>
    <w:rsid w:val="00F72FA3"/>
    <w:rsid w:val="00F904BA"/>
    <w:rsid w:val="00FB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C98D"/>
  <w15:chartTrackingRefBased/>
  <w15:docId w15:val="{760EBE6E-0532-4A56-A396-135ECCD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E6A"/>
    <w:rPr>
      <w:sz w:val="18"/>
      <w:szCs w:val="18"/>
    </w:rPr>
  </w:style>
  <w:style w:type="paragraph" w:styleId="a4">
    <w:name w:val="footer"/>
    <w:basedOn w:val="a"/>
    <w:link w:val="Char0"/>
    <w:uiPriority w:val="99"/>
    <w:unhideWhenUsed/>
    <w:rsid w:val="00CF7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F7E6A"/>
    <w:rPr>
      <w:sz w:val="18"/>
      <w:szCs w:val="18"/>
    </w:rPr>
  </w:style>
  <w:style w:type="table" w:styleId="a5">
    <w:name w:val="Table Grid"/>
    <w:basedOn w:val="a1"/>
    <w:uiPriority w:val="39"/>
    <w:rsid w:val="00CF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F7E6A"/>
    <w:pPr>
      <w:ind w:firstLineChars="200" w:firstLine="420"/>
    </w:pPr>
  </w:style>
  <w:style w:type="paragraph" w:customStyle="1" w:styleId="1">
    <w:name w:val="正文1"/>
    <w:qFormat/>
    <w:rsid w:val="005E7086"/>
    <w:pPr>
      <w:jc w:val="both"/>
    </w:pPr>
    <w:rPr>
      <w:rFonts w:ascii="Calibri" w:eastAsia="宋体" w:hAnsi="Calibri" w:cs="Calibri"/>
      <w:szCs w:val="21"/>
    </w:rPr>
  </w:style>
  <w:style w:type="paragraph" w:styleId="a7">
    <w:name w:val="Balloon Text"/>
    <w:basedOn w:val="a"/>
    <w:link w:val="Char1"/>
    <w:uiPriority w:val="99"/>
    <w:semiHidden/>
    <w:unhideWhenUsed/>
    <w:rsid w:val="00165E89"/>
    <w:rPr>
      <w:sz w:val="18"/>
      <w:szCs w:val="18"/>
    </w:rPr>
  </w:style>
  <w:style w:type="character" w:customStyle="1" w:styleId="Char1">
    <w:name w:val="批注框文本 Char"/>
    <w:basedOn w:val="a0"/>
    <w:link w:val="a7"/>
    <w:uiPriority w:val="99"/>
    <w:semiHidden/>
    <w:rsid w:val="00165E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lestyoung@outlook.com</dc:creator>
  <cp:keywords/>
  <dc:description/>
  <cp:lastModifiedBy>崔翠平</cp:lastModifiedBy>
  <cp:revision>21</cp:revision>
  <cp:lastPrinted>2021-11-29T06:22:00Z</cp:lastPrinted>
  <dcterms:created xsi:type="dcterms:W3CDTF">2021-11-29T08:05:00Z</dcterms:created>
  <dcterms:modified xsi:type="dcterms:W3CDTF">2021-11-29T09:51:00Z</dcterms:modified>
</cp:coreProperties>
</file>