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EE991" w14:textId="77777777" w:rsidR="00557E33" w:rsidRPr="009A6D7E" w:rsidRDefault="00557E33" w:rsidP="006A1182">
      <w:pPr>
        <w:adjustRightInd w:val="0"/>
        <w:snapToGrid w:val="0"/>
        <w:spacing w:line="240" w:lineRule="atLeast"/>
        <w:ind w:leftChars="-103" w:left="-216"/>
        <w:jc w:val="center"/>
        <w:rPr>
          <w:rFonts w:ascii="宋体" w:hAnsi="宋体"/>
          <w:b/>
          <w:sz w:val="32"/>
          <w:szCs w:val="32"/>
        </w:rPr>
      </w:pPr>
      <w:r w:rsidRPr="009A6D7E">
        <w:rPr>
          <w:rFonts w:ascii="宋体" w:hAnsi="宋体" w:hint="eastAsia"/>
          <w:b/>
          <w:sz w:val="32"/>
          <w:szCs w:val="32"/>
        </w:rPr>
        <w:t>福建天马科技集团股份有限公司</w:t>
      </w:r>
    </w:p>
    <w:p w14:paraId="2AF34A60" w14:textId="77777777" w:rsidR="00557E33" w:rsidRPr="009A6D7E" w:rsidRDefault="00557E33" w:rsidP="006A1182">
      <w:pPr>
        <w:adjustRightInd w:val="0"/>
        <w:snapToGrid w:val="0"/>
        <w:spacing w:line="240" w:lineRule="atLeast"/>
        <w:ind w:leftChars="-103" w:left="-216"/>
        <w:jc w:val="center"/>
        <w:rPr>
          <w:rFonts w:ascii="宋体" w:cs="宋体"/>
          <w:b/>
          <w:bCs/>
          <w:kern w:val="0"/>
          <w:sz w:val="32"/>
          <w:szCs w:val="32"/>
        </w:rPr>
      </w:pPr>
      <w:r w:rsidRPr="009A6D7E">
        <w:rPr>
          <w:rFonts w:ascii="宋体" w:cs="宋体" w:hint="eastAsia"/>
          <w:b/>
          <w:bCs/>
          <w:kern w:val="0"/>
          <w:sz w:val="32"/>
          <w:szCs w:val="32"/>
        </w:rPr>
        <w:t>接待调研、沟通、采访等活动</w:t>
      </w:r>
      <w:r w:rsidR="000537DE">
        <w:rPr>
          <w:rFonts w:ascii="宋体" w:cs="宋体" w:hint="eastAsia"/>
          <w:b/>
          <w:bCs/>
          <w:kern w:val="0"/>
          <w:sz w:val="32"/>
          <w:szCs w:val="32"/>
        </w:rPr>
        <w:t>记录</w:t>
      </w:r>
      <w:r w:rsidRPr="009A6D7E">
        <w:rPr>
          <w:rFonts w:ascii="宋体" w:cs="宋体" w:hint="eastAsia"/>
          <w:b/>
          <w:bCs/>
          <w:kern w:val="0"/>
          <w:sz w:val="32"/>
          <w:szCs w:val="32"/>
        </w:rPr>
        <w:t>表</w:t>
      </w:r>
    </w:p>
    <w:p w14:paraId="52791187" w14:textId="77777777" w:rsidR="00557E33" w:rsidRPr="00A71E1F" w:rsidRDefault="00557E33" w:rsidP="00557E33">
      <w:pPr>
        <w:adjustRightInd w:val="0"/>
        <w:snapToGrid w:val="0"/>
        <w:spacing w:line="300" w:lineRule="auto"/>
        <w:jc w:val="center"/>
        <w:rPr>
          <w:rFonts w:ascii="宋体" w:hAnsi="宋体" w:cs="宋体"/>
          <w:b/>
          <w:sz w:val="24"/>
        </w:rPr>
      </w:pPr>
    </w:p>
    <w:tbl>
      <w:tblPr>
        <w:tblStyle w:val="a7"/>
        <w:tblW w:w="10201" w:type="dxa"/>
        <w:jc w:val="center"/>
        <w:tblLook w:val="01E0" w:firstRow="1" w:lastRow="1" w:firstColumn="1" w:lastColumn="1" w:noHBand="0" w:noVBand="0"/>
      </w:tblPr>
      <w:tblGrid>
        <w:gridCol w:w="1838"/>
        <w:gridCol w:w="2608"/>
        <w:gridCol w:w="1842"/>
        <w:gridCol w:w="3913"/>
      </w:tblGrid>
      <w:tr w:rsidR="00557E33" w14:paraId="3B1FC8E4" w14:textId="77777777" w:rsidTr="002B5394">
        <w:trPr>
          <w:trHeight w:val="907"/>
          <w:jc w:val="center"/>
        </w:trPr>
        <w:tc>
          <w:tcPr>
            <w:tcW w:w="1838" w:type="dxa"/>
            <w:vAlign w:val="center"/>
          </w:tcPr>
          <w:p w14:paraId="09A23AEB" w14:textId="77777777" w:rsidR="00557E33" w:rsidRDefault="00943B52" w:rsidP="004F0D58">
            <w:pPr>
              <w:jc w:val="center"/>
              <w:rPr>
                <w:rFonts w:ascii="宋体" w:hAnsi="宋体"/>
                <w:b/>
                <w:sz w:val="24"/>
              </w:rPr>
            </w:pPr>
            <w:r>
              <w:rPr>
                <w:rFonts w:ascii="宋体" w:hAnsi="宋体" w:hint="eastAsia"/>
                <w:b/>
                <w:sz w:val="24"/>
              </w:rPr>
              <w:t>接待时间</w:t>
            </w:r>
          </w:p>
        </w:tc>
        <w:tc>
          <w:tcPr>
            <w:tcW w:w="2608" w:type="dxa"/>
            <w:vAlign w:val="center"/>
          </w:tcPr>
          <w:p w14:paraId="759D5834" w14:textId="64796DF2" w:rsidR="00A54EB3" w:rsidRDefault="00943B52" w:rsidP="00943B52">
            <w:pPr>
              <w:jc w:val="center"/>
              <w:rPr>
                <w:rFonts w:hAnsi="宋体"/>
                <w:sz w:val="24"/>
              </w:rPr>
            </w:pPr>
            <w:r w:rsidRPr="0028477D">
              <w:rPr>
                <w:sz w:val="24"/>
              </w:rPr>
              <w:t>20</w:t>
            </w:r>
            <w:r>
              <w:rPr>
                <w:rFonts w:hint="eastAsia"/>
                <w:sz w:val="24"/>
              </w:rPr>
              <w:t>2</w:t>
            </w:r>
            <w:r w:rsidR="00981DE2">
              <w:rPr>
                <w:sz w:val="24"/>
              </w:rPr>
              <w:t>1</w:t>
            </w:r>
            <w:r w:rsidRPr="0028477D">
              <w:rPr>
                <w:rFonts w:hAnsi="宋体"/>
                <w:sz w:val="24"/>
              </w:rPr>
              <w:t>年</w:t>
            </w:r>
            <w:r w:rsidR="00981DE2">
              <w:rPr>
                <w:sz w:val="24"/>
              </w:rPr>
              <w:t>1</w:t>
            </w:r>
            <w:r w:rsidR="00984693">
              <w:rPr>
                <w:rFonts w:hint="eastAsia"/>
                <w:sz w:val="24"/>
              </w:rPr>
              <w:t>2</w:t>
            </w:r>
            <w:r w:rsidRPr="0028477D">
              <w:rPr>
                <w:rFonts w:hAnsi="宋体"/>
                <w:sz w:val="24"/>
              </w:rPr>
              <w:t>月</w:t>
            </w:r>
            <w:r w:rsidR="00984693">
              <w:rPr>
                <w:rFonts w:hAnsi="宋体" w:hint="eastAsia"/>
                <w:sz w:val="24"/>
              </w:rPr>
              <w:t>13</w:t>
            </w:r>
            <w:r w:rsidRPr="0028477D">
              <w:rPr>
                <w:rFonts w:hAnsi="宋体"/>
                <w:sz w:val="24"/>
              </w:rPr>
              <w:t>日</w:t>
            </w:r>
          </w:p>
          <w:p w14:paraId="2FBAF8CD" w14:textId="3A6D309A" w:rsidR="00557E33" w:rsidRPr="0028477D" w:rsidRDefault="00C017AB" w:rsidP="00943B52">
            <w:pPr>
              <w:jc w:val="center"/>
              <w:rPr>
                <w:sz w:val="24"/>
              </w:rPr>
            </w:pPr>
            <w:r w:rsidRPr="00002118">
              <w:rPr>
                <w:sz w:val="24"/>
              </w:rPr>
              <w:t>1</w:t>
            </w:r>
            <w:r w:rsidR="00002118" w:rsidRPr="00002118">
              <w:rPr>
                <w:rFonts w:hint="eastAsia"/>
                <w:sz w:val="24"/>
              </w:rPr>
              <w:t>2</w:t>
            </w:r>
            <w:r w:rsidR="00943B52" w:rsidRPr="00002118">
              <w:rPr>
                <w:sz w:val="24"/>
              </w:rPr>
              <w:t>:</w:t>
            </w:r>
            <w:r w:rsidR="00002118" w:rsidRPr="00002118">
              <w:rPr>
                <w:rFonts w:hint="eastAsia"/>
                <w:sz w:val="24"/>
              </w:rPr>
              <w:t>3</w:t>
            </w:r>
            <w:r w:rsidR="00943B52" w:rsidRPr="00002118">
              <w:rPr>
                <w:rFonts w:hint="eastAsia"/>
                <w:sz w:val="24"/>
              </w:rPr>
              <w:t>0</w:t>
            </w:r>
            <w:r w:rsidR="00943B52" w:rsidRPr="00002118">
              <w:rPr>
                <w:rFonts w:hAnsi="宋体"/>
                <w:sz w:val="24"/>
              </w:rPr>
              <w:t>至</w:t>
            </w:r>
            <w:r w:rsidR="00943B52" w:rsidRPr="00A81308">
              <w:rPr>
                <w:rFonts w:hint="eastAsia"/>
                <w:sz w:val="24"/>
              </w:rPr>
              <w:t>1</w:t>
            </w:r>
            <w:r w:rsidR="00A81308" w:rsidRPr="00A81308">
              <w:rPr>
                <w:rFonts w:hint="eastAsia"/>
                <w:sz w:val="24"/>
              </w:rPr>
              <w:t>5</w:t>
            </w:r>
            <w:r w:rsidR="00943B52" w:rsidRPr="00A81308">
              <w:rPr>
                <w:sz w:val="24"/>
              </w:rPr>
              <w:t>:</w:t>
            </w:r>
            <w:r w:rsidR="0010371C">
              <w:rPr>
                <w:rFonts w:hint="eastAsia"/>
                <w:sz w:val="24"/>
              </w:rPr>
              <w:t>3</w:t>
            </w:r>
            <w:r w:rsidR="00943B52" w:rsidRPr="00A81308">
              <w:rPr>
                <w:sz w:val="24"/>
              </w:rPr>
              <w:t xml:space="preserve">0 </w:t>
            </w:r>
          </w:p>
        </w:tc>
        <w:tc>
          <w:tcPr>
            <w:tcW w:w="1842" w:type="dxa"/>
            <w:vAlign w:val="center"/>
          </w:tcPr>
          <w:p w14:paraId="32E7A97D" w14:textId="77777777" w:rsidR="00557E33" w:rsidRPr="0028477D" w:rsidRDefault="00943B52" w:rsidP="00943B52">
            <w:pPr>
              <w:jc w:val="center"/>
              <w:rPr>
                <w:rFonts w:ascii="宋体" w:hAnsi="宋体"/>
                <w:b/>
                <w:sz w:val="24"/>
              </w:rPr>
            </w:pPr>
            <w:r>
              <w:rPr>
                <w:rFonts w:ascii="宋体" w:hAnsi="宋体" w:hint="eastAsia"/>
                <w:b/>
                <w:sz w:val="24"/>
              </w:rPr>
              <w:t>接待地点</w:t>
            </w:r>
          </w:p>
        </w:tc>
        <w:tc>
          <w:tcPr>
            <w:tcW w:w="3913" w:type="dxa"/>
            <w:vAlign w:val="center"/>
          </w:tcPr>
          <w:p w14:paraId="7C5DF227" w14:textId="582D5FE9" w:rsidR="00557E33" w:rsidRPr="0028477D" w:rsidRDefault="00943B52" w:rsidP="00943B52">
            <w:pPr>
              <w:jc w:val="center"/>
              <w:rPr>
                <w:rFonts w:ascii="宋体" w:hAnsi="宋体"/>
                <w:sz w:val="24"/>
              </w:rPr>
            </w:pPr>
            <w:r>
              <w:rPr>
                <w:rFonts w:ascii="宋体" w:hAnsi="宋体" w:hint="eastAsia"/>
                <w:sz w:val="24"/>
              </w:rPr>
              <w:t>公司</w:t>
            </w:r>
            <w:r w:rsidR="00C017AB">
              <w:rPr>
                <w:rFonts w:ascii="宋体" w:hAnsi="宋体" w:hint="eastAsia"/>
                <w:sz w:val="24"/>
              </w:rPr>
              <w:t>五</w:t>
            </w:r>
            <w:r>
              <w:rPr>
                <w:rFonts w:ascii="宋体" w:hAnsi="宋体" w:hint="eastAsia"/>
                <w:sz w:val="24"/>
              </w:rPr>
              <w:t>楼办公室</w:t>
            </w:r>
          </w:p>
        </w:tc>
      </w:tr>
      <w:tr w:rsidR="00557E33" w14:paraId="716F54E0" w14:textId="77777777" w:rsidTr="002B5394">
        <w:trPr>
          <w:trHeight w:val="698"/>
          <w:jc w:val="center"/>
        </w:trPr>
        <w:tc>
          <w:tcPr>
            <w:tcW w:w="1838" w:type="dxa"/>
            <w:vAlign w:val="center"/>
          </w:tcPr>
          <w:p w14:paraId="4D6A9D15" w14:textId="77777777" w:rsidR="00557E33" w:rsidRDefault="00943B52" w:rsidP="004F0D58">
            <w:pPr>
              <w:jc w:val="center"/>
              <w:rPr>
                <w:rFonts w:ascii="宋体" w:hAnsi="宋体"/>
                <w:b/>
                <w:sz w:val="24"/>
              </w:rPr>
            </w:pPr>
            <w:r>
              <w:rPr>
                <w:rFonts w:ascii="宋体" w:hAnsi="宋体" w:hint="eastAsia"/>
                <w:b/>
                <w:sz w:val="24"/>
              </w:rPr>
              <w:t>公司接待人</w:t>
            </w:r>
          </w:p>
        </w:tc>
        <w:tc>
          <w:tcPr>
            <w:tcW w:w="8363" w:type="dxa"/>
            <w:gridSpan w:val="3"/>
            <w:vAlign w:val="center"/>
          </w:tcPr>
          <w:p w14:paraId="0E1908B2" w14:textId="012A01C3" w:rsidR="00557E33" w:rsidRPr="0028477D" w:rsidRDefault="009248E0" w:rsidP="005B7CE2">
            <w:pPr>
              <w:jc w:val="left"/>
              <w:rPr>
                <w:rFonts w:ascii="宋体" w:hAnsi="宋体"/>
                <w:sz w:val="24"/>
              </w:rPr>
            </w:pPr>
            <w:r w:rsidRPr="0028477D">
              <w:rPr>
                <w:rFonts w:ascii="宋体" w:hAnsi="宋体" w:hint="eastAsia"/>
                <w:sz w:val="24"/>
              </w:rPr>
              <w:t>董</w:t>
            </w:r>
            <w:r w:rsidR="00484398">
              <w:rPr>
                <w:rFonts w:ascii="宋体" w:hAnsi="宋体" w:hint="eastAsia"/>
                <w:sz w:val="24"/>
              </w:rPr>
              <w:t>事会秘书</w:t>
            </w:r>
            <w:r w:rsidR="00943B52">
              <w:rPr>
                <w:rFonts w:ascii="宋体" w:hAnsi="宋体" w:hint="eastAsia"/>
                <w:sz w:val="24"/>
              </w:rPr>
              <w:t>戴文增</w:t>
            </w:r>
            <w:r w:rsidR="00981DE2">
              <w:rPr>
                <w:rFonts w:ascii="宋体" w:hAnsi="宋体" w:hint="eastAsia"/>
                <w:sz w:val="24"/>
              </w:rPr>
              <w:t>先生</w:t>
            </w:r>
            <w:r w:rsidR="00AC2EDA">
              <w:rPr>
                <w:rFonts w:hint="eastAsia"/>
                <w:sz w:val="24"/>
              </w:rPr>
              <w:t>，</w:t>
            </w:r>
            <w:r w:rsidR="00AC2EDA">
              <w:rPr>
                <w:rFonts w:hint="eastAsia"/>
                <w:sz w:val="24"/>
              </w:rPr>
              <w:t>证券事务代表李佳君女士</w:t>
            </w:r>
            <w:r w:rsidR="005B7CE2">
              <w:rPr>
                <w:rFonts w:ascii="宋体" w:hAnsi="宋体" w:hint="eastAsia"/>
                <w:sz w:val="24"/>
              </w:rPr>
              <w:t>。</w:t>
            </w:r>
          </w:p>
        </w:tc>
      </w:tr>
      <w:tr w:rsidR="00557E33" w14:paraId="540F06C6" w14:textId="77777777" w:rsidTr="002B5394">
        <w:trPr>
          <w:trHeight w:val="670"/>
          <w:jc w:val="center"/>
        </w:trPr>
        <w:tc>
          <w:tcPr>
            <w:tcW w:w="1838" w:type="dxa"/>
            <w:vAlign w:val="center"/>
          </w:tcPr>
          <w:p w14:paraId="571808C3" w14:textId="77777777" w:rsidR="00557E33" w:rsidRDefault="00943B52" w:rsidP="005B7CE2">
            <w:pPr>
              <w:jc w:val="center"/>
              <w:rPr>
                <w:rFonts w:ascii="宋体" w:hAnsi="宋体"/>
                <w:b/>
                <w:sz w:val="24"/>
              </w:rPr>
            </w:pPr>
            <w:r>
              <w:rPr>
                <w:rFonts w:ascii="宋体" w:hAnsi="宋体" w:hint="eastAsia"/>
                <w:b/>
                <w:sz w:val="24"/>
              </w:rPr>
              <w:t>接待对象</w:t>
            </w:r>
          </w:p>
        </w:tc>
        <w:tc>
          <w:tcPr>
            <w:tcW w:w="8363" w:type="dxa"/>
            <w:gridSpan w:val="3"/>
            <w:vAlign w:val="center"/>
          </w:tcPr>
          <w:p w14:paraId="5015168D" w14:textId="0130FC30" w:rsidR="00557E33" w:rsidRPr="00071053" w:rsidRDefault="00984693" w:rsidP="00CB7511">
            <w:pPr>
              <w:adjustRightInd w:val="0"/>
              <w:snapToGrid w:val="0"/>
              <w:rPr>
                <w:sz w:val="24"/>
              </w:rPr>
            </w:pPr>
            <w:r>
              <w:rPr>
                <w:rFonts w:hint="eastAsia"/>
                <w:sz w:val="24"/>
              </w:rPr>
              <w:t>广发证券投资经理彭哲远先生，广发证券研究员杨正先生</w:t>
            </w:r>
            <w:r w:rsidR="00071053" w:rsidRPr="00071053">
              <w:rPr>
                <w:rFonts w:hint="eastAsia"/>
                <w:sz w:val="24"/>
              </w:rPr>
              <w:t>。</w:t>
            </w:r>
          </w:p>
        </w:tc>
      </w:tr>
      <w:tr w:rsidR="00557E33" w:rsidRPr="00367C18" w14:paraId="53EE5437" w14:textId="77777777" w:rsidTr="002B5394">
        <w:trPr>
          <w:trHeight w:val="416"/>
          <w:jc w:val="center"/>
        </w:trPr>
        <w:tc>
          <w:tcPr>
            <w:tcW w:w="1838" w:type="dxa"/>
            <w:vAlign w:val="center"/>
          </w:tcPr>
          <w:p w14:paraId="5F83B4D1" w14:textId="77777777" w:rsidR="00557E33" w:rsidRDefault="00557E33" w:rsidP="004F0D58">
            <w:pPr>
              <w:jc w:val="center"/>
              <w:rPr>
                <w:rFonts w:ascii="宋体" w:hAnsi="宋体"/>
                <w:b/>
                <w:sz w:val="24"/>
              </w:rPr>
            </w:pPr>
            <w:r>
              <w:rPr>
                <w:rFonts w:ascii="宋体" w:hAnsi="宋体" w:hint="eastAsia"/>
                <w:b/>
                <w:sz w:val="24"/>
              </w:rPr>
              <w:t>谈论的主要内容及提供的资料</w:t>
            </w:r>
          </w:p>
        </w:tc>
        <w:tc>
          <w:tcPr>
            <w:tcW w:w="8363" w:type="dxa"/>
            <w:gridSpan w:val="3"/>
            <w:vAlign w:val="center"/>
          </w:tcPr>
          <w:p w14:paraId="470AD61D" w14:textId="18854D99" w:rsidR="00D973B9" w:rsidRPr="0054223A" w:rsidRDefault="009B6EF8" w:rsidP="002863E6">
            <w:pPr>
              <w:adjustRightInd w:val="0"/>
              <w:snapToGrid w:val="0"/>
              <w:ind w:firstLineChars="200" w:firstLine="482"/>
              <w:rPr>
                <w:b/>
                <w:color w:val="000000" w:themeColor="text1"/>
                <w:sz w:val="24"/>
              </w:rPr>
            </w:pPr>
            <w:r>
              <w:rPr>
                <w:rFonts w:hint="eastAsia"/>
                <w:b/>
                <w:bCs/>
                <w:sz w:val="24"/>
              </w:rPr>
              <w:t>1</w:t>
            </w:r>
            <w:r w:rsidRPr="0054223A">
              <w:rPr>
                <w:b/>
                <w:bCs/>
                <w:sz w:val="24"/>
              </w:rPr>
              <w:t>、</w:t>
            </w:r>
            <w:r w:rsidR="00F31E0B" w:rsidRPr="0054223A">
              <w:rPr>
                <w:b/>
                <w:color w:val="000000" w:themeColor="text1"/>
                <w:sz w:val="24"/>
              </w:rPr>
              <w:t>请介绍</w:t>
            </w:r>
            <w:r w:rsidR="00981DE2" w:rsidRPr="0054223A">
              <w:rPr>
                <w:b/>
                <w:color w:val="000000" w:themeColor="text1"/>
                <w:sz w:val="24"/>
              </w:rPr>
              <w:t>公司当前的战略规划和市场定位。</w:t>
            </w:r>
          </w:p>
          <w:p w14:paraId="3EEA3B78" w14:textId="1CD3A5F2" w:rsidR="00D16025" w:rsidRDefault="00981DE2" w:rsidP="00D16025">
            <w:pPr>
              <w:adjustRightInd w:val="0"/>
              <w:snapToGrid w:val="0"/>
              <w:ind w:firstLineChars="200" w:firstLine="480"/>
              <w:rPr>
                <w:sz w:val="24"/>
              </w:rPr>
            </w:pPr>
            <w:r w:rsidRPr="0054223A">
              <w:rPr>
                <w:bCs/>
                <w:color w:val="000000" w:themeColor="text1"/>
                <w:sz w:val="24"/>
              </w:rPr>
              <w:t>答：</w:t>
            </w:r>
            <w:r w:rsidR="00D16025" w:rsidRPr="0054223A">
              <w:rPr>
                <w:rFonts w:eastAsiaTheme="minorEastAsia"/>
                <w:sz w:val="24"/>
              </w:rPr>
              <w:t>天马科技</w:t>
            </w:r>
            <w:r w:rsidR="00D16025" w:rsidRPr="0054223A">
              <w:rPr>
                <w:sz w:val="24"/>
              </w:rPr>
              <w:t>提出</w:t>
            </w:r>
            <w:r w:rsidR="00D16025" w:rsidRPr="0054223A">
              <w:rPr>
                <w:sz w:val="24"/>
              </w:rPr>
              <w:t>“</w:t>
            </w:r>
            <w:r w:rsidR="00D16025" w:rsidRPr="0054223A">
              <w:rPr>
                <w:sz w:val="24"/>
              </w:rPr>
              <w:t>以五年为战略性规划</w:t>
            </w:r>
            <w:r w:rsidR="00D16025" w:rsidRPr="0054223A">
              <w:rPr>
                <w:sz w:val="24"/>
              </w:rPr>
              <w:t>”</w:t>
            </w:r>
            <w:r w:rsidR="00D16025" w:rsidRPr="0054223A">
              <w:rPr>
                <w:sz w:val="24"/>
              </w:rPr>
              <w:t>的战略部署，明确了</w:t>
            </w:r>
            <w:r w:rsidR="00D16025" w:rsidRPr="0054223A">
              <w:rPr>
                <w:sz w:val="24"/>
              </w:rPr>
              <w:t>“</w:t>
            </w:r>
            <w:r w:rsidR="00D16025" w:rsidRPr="0054223A">
              <w:rPr>
                <w:sz w:val="24"/>
              </w:rPr>
              <w:t>第一个五年计划（启动年、提升年、创新年、跨越年、决胜年）</w:t>
            </w:r>
            <w:r w:rsidR="00D16025" w:rsidRPr="0054223A">
              <w:rPr>
                <w:sz w:val="24"/>
              </w:rPr>
              <w:t>”</w:t>
            </w:r>
            <w:r w:rsidR="00D16025" w:rsidRPr="0054223A">
              <w:rPr>
                <w:sz w:val="24"/>
              </w:rPr>
              <w:t>的战略定位和战略目标：以特种饲料（含禽料）、食品供应链平台为双主业，加速推进一二三产业融合发展，坚定不移地执行产业链优势战略，打造传承中华文化价值的全产业链食品供应链平台！</w:t>
            </w:r>
          </w:p>
          <w:p w14:paraId="3AF85212" w14:textId="77777777" w:rsidR="00D16025" w:rsidRPr="0054223A" w:rsidRDefault="00D16025" w:rsidP="00D16025">
            <w:pPr>
              <w:adjustRightInd w:val="0"/>
              <w:snapToGrid w:val="0"/>
              <w:ind w:firstLineChars="200" w:firstLine="480"/>
              <w:rPr>
                <w:sz w:val="24"/>
              </w:rPr>
            </w:pPr>
            <w:r w:rsidRPr="0054223A">
              <w:rPr>
                <w:sz w:val="24"/>
              </w:rPr>
              <w:t>基于上述战略定位，公司的愿景是</w:t>
            </w:r>
            <w:r w:rsidRPr="0054223A">
              <w:rPr>
                <w:sz w:val="24"/>
              </w:rPr>
              <w:t>“</w:t>
            </w:r>
            <w:r w:rsidRPr="0054223A">
              <w:rPr>
                <w:sz w:val="24"/>
              </w:rPr>
              <w:t>打造世界领先的现代渔牧集团化企业和人类健康食品供应商</w:t>
            </w:r>
            <w:r w:rsidRPr="0054223A">
              <w:rPr>
                <w:sz w:val="24"/>
              </w:rPr>
              <w:t>”</w:t>
            </w:r>
            <w:r w:rsidRPr="0054223A">
              <w:rPr>
                <w:sz w:val="24"/>
              </w:rPr>
              <w:t>，长期发展目标为</w:t>
            </w:r>
            <w:r w:rsidRPr="0054223A">
              <w:rPr>
                <w:sz w:val="24"/>
              </w:rPr>
              <w:t>“</w:t>
            </w:r>
            <w:r w:rsidRPr="0054223A">
              <w:rPr>
                <w:sz w:val="24"/>
              </w:rPr>
              <w:t>打造传承中华文化价值的全产业链食品供应链平台</w:t>
            </w:r>
            <w:r w:rsidRPr="0054223A">
              <w:rPr>
                <w:sz w:val="24"/>
              </w:rPr>
              <w:t>”</w:t>
            </w:r>
            <w:r w:rsidRPr="0054223A">
              <w:rPr>
                <w:sz w:val="24"/>
              </w:rPr>
              <w:t>，中短期发展规划为</w:t>
            </w:r>
            <w:r w:rsidRPr="0054223A">
              <w:rPr>
                <w:sz w:val="24"/>
              </w:rPr>
              <w:t>“</w:t>
            </w:r>
            <w:r w:rsidRPr="0054223A">
              <w:rPr>
                <w:sz w:val="24"/>
              </w:rPr>
              <w:t>打造特种水产饲料行业全球最大的供应商，打造福建最大和行业领先的现代畜牧集团化企业，打造健康、美味、便捷食品的全球知名供应商</w:t>
            </w:r>
            <w:r w:rsidRPr="0054223A">
              <w:rPr>
                <w:sz w:val="24"/>
              </w:rPr>
              <w:t>”</w:t>
            </w:r>
            <w:r w:rsidRPr="0054223A">
              <w:rPr>
                <w:sz w:val="24"/>
              </w:rPr>
              <w:t>。</w:t>
            </w:r>
          </w:p>
          <w:p w14:paraId="63715075" w14:textId="4045B189" w:rsidR="00D16025" w:rsidRDefault="00D16025" w:rsidP="00D16025">
            <w:pPr>
              <w:adjustRightInd w:val="0"/>
              <w:snapToGrid w:val="0"/>
              <w:ind w:firstLineChars="200" w:firstLine="480"/>
              <w:rPr>
                <w:sz w:val="24"/>
              </w:rPr>
            </w:pPr>
            <w:r w:rsidRPr="0054223A">
              <w:rPr>
                <w:sz w:val="24"/>
              </w:rPr>
              <w:t>目前，天马科技主营业务布局基本到位，一二三产业融合发展有序推进，企业得到了持续、稳定、较好、较快发展！</w:t>
            </w:r>
          </w:p>
          <w:p w14:paraId="1821C7C2" w14:textId="3D2186D2" w:rsidR="00266093" w:rsidRPr="00266093" w:rsidRDefault="00266093" w:rsidP="00266093">
            <w:pPr>
              <w:adjustRightInd w:val="0"/>
              <w:snapToGrid w:val="0"/>
              <w:ind w:firstLineChars="200" w:firstLine="482"/>
              <w:rPr>
                <w:b/>
                <w:bCs/>
                <w:sz w:val="24"/>
              </w:rPr>
            </w:pPr>
            <w:r>
              <w:rPr>
                <w:rFonts w:hint="eastAsia"/>
                <w:b/>
                <w:bCs/>
                <w:sz w:val="24"/>
              </w:rPr>
              <w:t>2</w:t>
            </w:r>
            <w:r w:rsidRPr="00266093">
              <w:rPr>
                <w:rFonts w:hint="eastAsia"/>
                <w:b/>
                <w:bCs/>
                <w:sz w:val="24"/>
              </w:rPr>
              <w:t>、请介绍公司当前对鳗鱼养殖板块的业务布局情况。</w:t>
            </w:r>
          </w:p>
          <w:p w14:paraId="4CB89B34" w14:textId="5A1EA52A" w:rsidR="00266093" w:rsidRDefault="00266093" w:rsidP="00266093">
            <w:pPr>
              <w:adjustRightInd w:val="0"/>
              <w:snapToGrid w:val="0"/>
              <w:ind w:firstLineChars="200" w:firstLine="480"/>
              <w:rPr>
                <w:sz w:val="24"/>
              </w:rPr>
            </w:pPr>
            <w:r w:rsidRPr="00266093">
              <w:rPr>
                <w:rFonts w:hint="eastAsia"/>
                <w:sz w:val="24"/>
              </w:rPr>
              <w:t>答：根据公司全产业链发展规划及公司</w:t>
            </w:r>
            <w:r w:rsidRPr="00266093">
              <w:rPr>
                <w:rFonts w:hint="eastAsia"/>
                <w:sz w:val="24"/>
              </w:rPr>
              <w:t>2020</w:t>
            </w:r>
            <w:r w:rsidRPr="00266093">
              <w:rPr>
                <w:rFonts w:hint="eastAsia"/>
                <w:sz w:val="24"/>
              </w:rPr>
              <w:t>年度非公开发行股票募集资金投向计划，公司将构建完整的鳗鲡全产业链，公司以自动化、数字化、智能化、智慧化鳗鲡生态养殖基地建设项目的顺利实施，将有效带动区域养殖模式革新，引领鳗鲡养殖行业规范化发展。目前，公司正在福建、广东、江西等省有序、有力地推动相关项目产业落地实施，示范绿色持续发展模式，带动区域养殖模式革新，加速推进一二三产业融合发展，打造传承中华文化价值的全产业链食品供应链平台。</w:t>
            </w:r>
          </w:p>
          <w:p w14:paraId="45CB0A19" w14:textId="7AABB163" w:rsidR="00207622" w:rsidRPr="00D6683A" w:rsidRDefault="00207622" w:rsidP="00207622">
            <w:pPr>
              <w:adjustRightInd w:val="0"/>
              <w:snapToGrid w:val="0"/>
              <w:ind w:firstLineChars="200" w:firstLine="482"/>
              <w:rPr>
                <w:b/>
                <w:color w:val="000000" w:themeColor="text1"/>
                <w:sz w:val="24"/>
              </w:rPr>
            </w:pPr>
            <w:r>
              <w:rPr>
                <w:rFonts w:hint="eastAsia"/>
                <w:b/>
                <w:bCs/>
                <w:sz w:val="24"/>
              </w:rPr>
              <w:t>3</w:t>
            </w:r>
            <w:r w:rsidRPr="0054223A">
              <w:rPr>
                <w:b/>
                <w:bCs/>
                <w:sz w:val="24"/>
              </w:rPr>
              <w:t>、</w:t>
            </w:r>
            <w:r w:rsidRPr="00D6683A">
              <w:rPr>
                <w:rFonts w:hint="eastAsia"/>
                <w:b/>
                <w:color w:val="000000" w:themeColor="text1"/>
                <w:sz w:val="24"/>
              </w:rPr>
              <w:t>贵公司如何面对行业集中化的</w:t>
            </w:r>
            <w:r>
              <w:rPr>
                <w:rFonts w:hint="eastAsia"/>
                <w:b/>
                <w:color w:val="000000" w:themeColor="text1"/>
                <w:sz w:val="24"/>
              </w:rPr>
              <w:t>发展</w:t>
            </w:r>
            <w:r w:rsidRPr="00D6683A">
              <w:rPr>
                <w:rFonts w:hint="eastAsia"/>
                <w:b/>
                <w:color w:val="000000" w:themeColor="text1"/>
                <w:sz w:val="24"/>
              </w:rPr>
              <w:t>趋势？</w:t>
            </w:r>
          </w:p>
          <w:p w14:paraId="194F3F92" w14:textId="77777777" w:rsidR="00207622" w:rsidRDefault="00207622" w:rsidP="00207622">
            <w:pPr>
              <w:adjustRightInd w:val="0"/>
              <w:snapToGrid w:val="0"/>
              <w:ind w:firstLineChars="200" w:firstLine="480"/>
              <w:rPr>
                <w:bCs/>
                <w:color w:val="000000" w:themeColor="text1"/>
                <w:sz w:val="24"/>
              </w:rPr>
            </w:pPr>
            <w:r w:rsidRPr="00D6683A">
              <w:rPr>
                <w:rFonts w:hint="eastAsia"/>
                <w:bCs/>
                <w:color w:val="000000" w:themeColor="text1"/>
                <w:sz w:val="24"/>
              </w:rPr>
              <w:t>答：近年来，行业逐渐向规模化和集约化转变，行业市场集中度进一步提升，产业快速转型升级尤为明显。优势企业多利用行业整合机遇及规模优势，通过兼并和新建扩大产能，或进行产业链的延伸，或发展多元化的业务；中小企业面对资本压力、人才压力、技术压力和服务能力等发展瓶颈，将逐步被优势企业整合并购或退出市场。自上市以来，公司积极向饲料产业链横向纵向延伸，于</w:t>
            </w:r>
            <w:r w:rsidRPr="00D6683A">
              <w:rPr>
                <w:rFonts w:hint="eastAsia"/>
                <w:bCs/>
                <w:color w:val="000000" w:themeColor="text1"/>
                <w:sz w:val="24"/>
              </w:rPr>
              <w:t>2018</w:t>
            </w:r>
            <w:r w:rsidRPr="00D6683A">
              <w:rPr>
                <w:rFonts w:hint="eastAsia"/>
                <w:bCs/>
                <w:color w:val="000000" w:themeColor="text1"/>
                <w:sz w:val="24"/>
              </w:rPr>
              <w:t>年成立天马福荣，并于</w:t>
            </w:r>
            <w:r w:rsidRPr="00D6683A">
              <w:rPr>
                <w:rFonts w:hint="eastAsia"/>
                <w:bCs/>
                <w:color w:val="000000" w:themeColor="text1"/>
                <w:sz w:val="24"/>
              </w:rPr>
              <w:t>2019</w:t>
            </w:r>
            <w:r w:rsidRPr="00D6683A">
              <w:rPr>
                <w:rFonts w:hint="eastAsia"/>
                <w:bCs/>
                <w:color w:val="000000" w:themeColor="text1"/>
                <w:sz w:val="24"/>
              </w:rPr>
              <w:t>年收购江西西龙构建鳗鲡食品加工板块；于</w:t>
            </w:r>
            <w:r w:rsidRPr="00D6683A">
              <w:rPr>
                <w:rFonts w:hint="eastAsia"/>
                <w:bCs/>
                <w:color w:val="000000" w:themeColor="text1"/>
                <w:sz w:val="24"/>
              </w:rPr>
              <w:t>2019</w:t>
            </w:r>
            <w:r w:rsidRPr="00D6683A">
              <w:rPr>
                <w:rFonts w:hint="eastAsia"/>
                <w:bCs/>
                <w:color w:val="000000" w:themeColor="text1"/>
                <w:sz w:val="24"/>
              </w:rPr>
              <w:t>年收购华龙集团进入畜禽饲料行业；于</w:t>
            </w:r>
            <w:r w:rsidRPr="00D6683A">
              <w:rPr>
                <w:rFonts w:hint="eastAsia"/>
                <w:bCs/>
                <w:color w:val="000000" w:themeColor="text1"/>
                <w:sz w:val="24"/>
              </w:rPr>
              <w:t>2021</w:t>
            </w:r>
            <w:r w:rsidRPr="00D6683A">
              <w:rPr>
                <w:rFonts w:hint="eastAsia"/>
                <w:bCs/>
                <w:color w:val="000000" w:themeColor="text1"/>
                <w:sz w:val="24"/>
              </w:rPr>
              <w:t>年通过控股孙公司华龙生物成功收购龙岩中粮华港饲料等</w:t>
            </w:r>
            <w:r w:rsidRPr="00D6683A">
              <w:rPr>
                <w:rFonts w:hint="eastAsia"/>
                <w:bCs/>
                <w:color w:val="000000" w:themeColor="text1"/>
                <w:sz w:val="24"/>
              </w:rPr>
              <w:t>6</w:t>
            </w:r>
            <w:r w:rsidRPr="00D6683A">
              <w:rPr>
                <w:rFonts w:hint="eastAsia"/>
                <w:bCs/>
                <w:color w:val="000000" w:themeColor="text1"/>
                <w:sz w:val="24"/>
              </w:rPr>
              <w:t>家公司，畜禽饲料产销量位居福建省第一梯队；于</w:t>
            </w:r>
            <w:r w:rsidRPr="00D6683A">
              <w:rPr>
                <w:rFonts w:hint="eastAsia"/>
                <w:bCs/>
                <w:color w:val="000000" w:themeColor="text1"/>
                <w:sz w:val="24"/>
              </w:rPr>
              <w:t>2021</w:t>
            </w:r>
            <w:r w:rsidRPr="00D6683A">
              <w:rPr>
                <w:rFonts w:hint="eastAsia"/>
                <w:bCs/>
                <w:color w:val="000000" w:themeColor="text1"/>
                <w:sz w:val="24"/>
              </w:rPr>
              <w:t>年通过非公开发行股票等资本运作助力构建鳗鲡全产业链；结合逐步发展的动保产品板块和传统的原料贸易板块，逐步构建完善“原料贸易—饲料—养殖—动保服务—农产品加工销售—食品终端”于一体的完整产业</w:t>
            </w:r>
            <w:r w:rsidRPr="00D6683A">
              <w:rPr>
                <w:rFonts w:hint="eastAsia"/>
                <w:bCs/>
                <w:color w:val="000000" w:themeColor="text1"/>
                <w:sz w:val="24"/>
              </w:rPr>
              <w:lastRenderedPageBreak/>
              <w:t>链。上述战略的实施，优化了公司产品结构、扩充公司产品线，进一步扩大公司在核心区域的市场影响力，规模化和集约化优势愈加明显，企业竞争力不断提升，市场份额和品牌影响力持续提高，天马科技正朝着融特种水产、畜牧、食品和一二三产业融合发展的大型现代渔牧集团化企业目标稳步迈进。</w:t>
            </w:r>
          </w:p>
          <w:p w14:paraId="3AB5A4EA" w14:textId="392C8666" w:rsidR="00993D4E" w:rsidRPr="0054223A" w:rsidRDefault="00207622" w:rsidP="00993D4E">
            <w:pPr>
              <w:adjustRightInd w:val="0"/>
              <w:snapToGrid w:val="0"/>
              <w:ind w:firstLineChars="200" w:firstLine="482"/>
              <w:rPr>
                <w:b/>
                <w:bCs/>
                <w:sz w:val="24"/>
              </w:rPr>
            </w:pPr>
            <w:r>
              <w:rPr>
                <w:rFonts w:hint="eastAsia"/>
                <w:b/>
                <w:bCs/>
                <w:sz w:val="24"/>
              </w:rPr>
              <w:t>4</w:t>
            </w:r>
            <w:r w:rsidR="00993D4E" w:rsidRPr="0054223A">
              <w:rPr>
                <w:b/>
                <w:bCs/>
                <w:sz w:val="24"/>
              </w:rPr>
              <w:t>、公司现阶段为什么要大力发展鳗鱼产业？公司在鳗鱼产业方面有什么优势吗？</w:t>
            </w:r>
            <w:r w:rsidRPr="0054223A">
              <w:rPr>
                <w:b/>
                <w:bCs/>
                <w:sz w:val="24"/>
              </w:rPr>
              <w:t xml:space="preserve"> </w:t>
            </w:r>
          </w:p>
          <w:p w14:paraId="65847D45" w14:textId="77777777" w:rsidR="00993D4E" w:rsidRPr="0054223A" w:rsidRDefault="00993D4E" w:rsidP="00993D4E">
            <w:pPr>
              <w:adjustRightInd w:val="0"/>
              <w:snapToGrid w:val="0"/>
              <w:ind w:firstLineChars="200" w:firstLine="480"/>
              <w:rPr>
                <w:sz w:val="24"/>
              </w:rPr>
            </w:pPr>
            <w:r w:rsidRPr="0054223A">
              <w:rPr>
                <w:sz w:val="24"/>
              </w:rPr>
              <w:t>答：中国古代《太平圣惠方》、《本草纲目》等书中均记载了鳗鱼的神奇食疗功效：补虚、暖肠、祛风、解毒、养颜、愈风，疗湿脚气、腰肾间湿风痹，暖腰膝等。现代科学研究结果表明：鳗鱼富含维生素</w:t>
            </w:r>
            <w:r w:rsidRPr="0054223A">
              <w:rPr>
                <w:sz w:val="24"/>
              </w:rPr>
              <w:t>A</w:t>
            </w:r>
            <w:r w:rsidRPr="0054223A">
              <w:rPr>
                <w:sz w:val="24"/>
              </w:rPr>
              <w:t>和维生素</w:t>
            </w:r>
            <w:r w:rsidRPr="0054223A">
              <w:rPr>
                <w:sz w:val="24"/>
              </w:rPr>
              <w:t>E</w:t>
            </w:r>
            <w:r w:rsidRPr="0054223A">
              <w:rPr>
                <w:sz w:val="24"/>
              </w:rPr>
              <w:t>，其含量分别是普通鱼类的</w:t>
            </w:r>
            <w:r w:rsidRPr="0054223A">
              <w:rPr>
                <w:sz w:val="24"/>
              </w:rPr>
              <w:t>60</w:t>
            </w:r>
            <w:r w:rsidRPr="0054223A">
              <w:rPr>
                <w:sz w:val="24"/>
              </w:rPr>
              <w:t>倍和</w:t>
            </w:r>
            <w:r w:rsidRPr="0054223A">
              <w:rPr>
                <w:sz w:val="24"/>
              </w:rPr>
              <w:t>9</w:t>
            </w:r>
            <w:r w:rsidRPr="0054223A">
              <w:rPr>
                <w:sz w:val="24"/>
              </w:rPr>
              <w:t>倍，其中维生素</w:t>
            </w:r>
            <w:r w:rsidRPr="0054223A">
              <w:rPr>
                <w:sz w:val="24"/>
              </w:rPr>
              <w:t>A</w:t>
            </w:r>
            <w:r w:rsidRPr="0054223A">
              <w:rPr>
                <w:sz w:val="24"/>
              </w:rPr>
              <w:t>为牛肉的</w:t>
            </w:r>
            <w:r w:rsidRPr="0054223A">
              <w:rPr>
                <w:sz w:val="24"/>
              </w:rPr>
              <w:t>100</w:t>
            </w:r>
            <w:r w:rsidRPr="0054223A">
              <w:rPr>
                <w:sz w:val="24"/>
              </w:rPr>
              <w:t>倍、猪肉的</w:t>
            </w:r>
            <w:r w:rsidRPr="0054223A">
              <w:rPr>
                <w:sz w:val="24"/>
              </w:rPr>
              <w:t>300</w:t>
            </w:r>
            <w:r w:rsidRPr="0054223A">
              <w:rPr>
                <w:sz w:val="24"/>
              </w:rPr>
              <w:t>倍以上，丰富的维生素</w:t>
            </w:r>
            <w:r w:rsidRPr="0054223A">
              <w:rPr>
                <w:sz w:val="24"/>
              </w:rPr>
              <w:t>A</w:t>
            </w:r>
            <w:r w:rsidRPr="0054223A">
              <w:rPr>
                <w:sz w:val="24"/>
              </w:rPr>
              <w:t>、维生素</w:t>
            </w:r>
            <w:r w:rsidRPr="0054223A">
              <w:rPr>
                <w:sz w:val="24"/>
              </w:rPr>
              <w:t>E</w:t>
            </w:r>
            <w:r w:rsidRPr="0054223A">
              <w:rPr>
                <w:sz w:val="24"/>
              </w:rPr>
              <w:t>，对于预防视力退化、保护肝脏、恢复精力有很大益处；另外，鳗鱼富含</w:t>
            </w:r>
            <w:r w:rsidRPr="0054223A">
              <w:rPr>
                <w:sz w:val="24"/>
              </w:rPr>
              <w:t>DHA</w:t>
            </w:r>
            <w:r w:rsidRPr="0054223A">
              <w:rPr>
                <w:sz w:val="24"/>
              </w:rPr>
              <w:t>及</w:t>
            </w:r>
            <w:r w:rsidRPr="0054223A">
              <w:rPr>
                <w:sz w:val="24"/>
              </w:rPr>
              <w:t>EPA</w:t>
            </w:r>
            <w:r w:rsidRPr="0054223A">
              <w:rPr>
                <w:sz w:val="24"/>
              </w:rPr>
              <w:t>（深海鱼油成分，</w:t>
            </w:r>
            <w:r w:rsidRPr="0054223A">
              <w:rPr>
                <w:sz w:val="24"/>
              </w:rPr>
              <w:t>DHA</w:t>
            </w:r>
            <w:r w:rsidRPr="0054223A">
              <w:rPr>
                <w:sz w:val="24"/>
              </w:rPr>
              <w:t>为二十二碳六烯酸，</w:t>
            </w:r>
            <w:r w:rsidRPr="0054223A">
              <w:rPr>
                <w:sz w:val="24"/>
              </w:rPr>
              <w:t>EPA</w:t>
            </w:r>
            <w:r w:rsidRPr="0054223A">
              <w:rPr>
                <w:sz w:val="24"/>
              </w:rPr>
              <w:t>为二十碳五烯酸），其含量比其他海鲜、肉类均高，</w:t>
            </w:r>
            <w:r w:rsidRPr="0054223A">
              <w:rPr>
                <w:sz w:val="24"/>
              </w:rPr>
              <w:t>DHA</w:t>
            </w:r>
            <w:r w:rsidRPr="0054223A">
              <w:rPr>
                <w:sz w:val="24"/>
              </w:rPr>
              <w:t>俗称为</w:t>
            </w:r>
            <w:r w:rsidRPr="0054223A">
              <w:rPr>
                <w:sz w:val="24"/>
              </w:rPr>
              <w:t>“</w:t>
            </w:r>
            <w:r w:rsidRPr="0054223A">
              <w:rPr>
                <w:sz w:val="24"/>
              </w:rPr>
              <w:t>脑黄金</w:t>
            </w:r>
            <w:r w:rsidRPr="0054223A">
              <w:rPr>
                <w:sz w:val="24"/>
              </w:rPr>
              <w:t>”</w:t>
            </w:r>
            <w:r w:rsidRPr="0054223A">
              <w:rPr>
                <w:sz w:val="24"/>
              </w:rPr>
              <w:t>，是神经系统细胞生长及维持的一种主要成分，是大脑和视网膜的重要构成成分，有助于促进婴幼儿智力和视力发育；</w:t>
            </w:r>
            <w:r w:rsidRPr="0054223A">
              <w:rPr>
                <w:sz w:val="24"/>
              </w:rPr>
              <w:t>DHA</w:t>
            </w:r>
            <w:r w:rsidRPr="0054223A">
              <w:rPr>
                <w:sz w:val="24"/>
              </w:rPr>
              <w:t>和</w:t>
            </w:r>
            <w:r w:rsidRPr="0054223A">
              <w:rPr>
                <w:sz w:val="24"/>
              </w:rPr>
              <w:t>EPA</w:t>
            </w:r>
            <w:r w:rsidRPr="0054223A">
              <w:rPr>
                <w:sz w:val="24"/>
              </w:rPr>
              <w:t>被证实有预防心血管疾病的重要作用；此外，鳗鱼还含有大量的钙质，对于预防骨质疏松症也有一定的效果；再者，鳗鱼的皮、肉都含有丰富的胶原蛋白，可以养颜美容、延缓衰老，故被称之为</w:t>
            </w:r>
            <w:r w:rsidRPr="0054223A">
              <w:rPr>
                <w:sz w:val="24"/>
              </w:rPr>
              <w:t>“</w:t>
            </w:r>
            <w:r w:rsidRPr="0054223A">
              <w:rPr>
                <w:sz w:val="24"/>
              </w:rPr>
              <w:t>可吃的化妆品</w:t>
            </w:r>
            <w:r w:rsidRPr="0054223A">
              <w:rPr>
                <w:sz w:val="24"/>
              </w:rPr>
              <w:t>”</w:t>
            </w:r>
            <w:r w:rsidRPr="0054223A">
              <w:rPr>
                <w:sz w:val="24"/>
              </w:rPr>
              <w:t>。因此，鳗鱼被称为全球最具价值、最有竞争力的三条鱼之一。</w:t>
            </w:r>
          </w:p>
          <w:p w14:paraId="26C6BF39" w14:textId="77777777" w:rsidR="00993D4E" w:rsidRPr="0054223A" w:rsidRDefault="00993D4E" w:rsidP="00993D4E">
            <w:pPr>
              <w:adjustRightInd w:val="0"/>
              <w:snapToGrid w:val="0"/>
              <w:ind w:firstLineChars="200" w:firstLine="480"/>
              <w:rPr>
                <w:sz w:val="24"/>
              </w:rPr>
            </w:pPr>
            <w:r w:rsidRPr="0054223A">
              <w:rPr>
                <w:sz w:val="24"/>
              </w:rPr>
              <w:t>鳗鲡产业已发展成为全球性产业，面向全球消费市场，</w:t>
            </w:r>
            <w:r w:rsidRPr="0054223A">
              <w:rPr>
                <w:color w:val="000000" w:themeColor="text1"/>
                <w:sz w:val="24"/>
              </w:rPr>
              <w:t>同时，鳗鲡也是我国出口优势水产品，产业建设也属于国家政策支持领域，符合公司未来发展战略，具有良好的市场发展前景和盈利能力，</w:t>
            </w:r>
            <w:r w:rsidRPr="0054223A">
              <w:rPr>
                <w:bCs/>
                <w:color w:val="000000" w:themeColor="text1"/>
                <w:sz w:val="24"/>
              </w:rPr>
              <w:t>近几年来鳗鱼价格总体保持平稳，前景看好。</w:t>
            </w:r>
          </w:p>
          <w:p w14:paraId="31A2AA8D" w14:textId="55931D5B" w:rsidR="00993D4E" w:rsidRDefault="00993D4E" w:rsidP="00993D4E">
            <w:pPr>
              <w:adjustRightInd w:val="0"/>
              <w:snapToGrid w:val="0"/>
              <w:ind w:firstLineChars="200" w:firstLine="480"/>
              <w:rPr>
                <w:bCs/>
                <w:color w:val="000000" w:themeColor="text1"/>
                <w:sz w:val="24"/>
              </w:rPr>
            </w:pPr>
            <w:r w:rsidRPr="0054223A">
              <w:rPr>
                <w:sz w:val="24"/>
              </w:rPr>
              <w:t>天马科技深耕渔牧产业三十余年，在鳗鲡产业链中饲料、养殖和流通环节的资源和技术优势，研发、生产出更具市场竞争力的产品，着力于全产业链供应链平台和绿色生态食品供应链平台建设，近年来对鳗鲡产业进行战略性布局，实现产品升级和公司战略转型，提高公司的核心竞争力和市场地位，进一步提升公司的形象和行业影响力。具体来说，公司在鳗鲡产业方面的优势主要体现在以下方面：（</w:t>
            </w:r>
            <w:r w:rsidRPr="0054223A">
              <w:rPr>
                <w:sz w:val="24"/>
              </w:rPr>
              <w:t>1</w:t>
            </w:r>
            <w:r w:rsidRPr="0054223A">
              <w:rPr>
                <w:sz w:val="24"/>
              </w:rPr>
              <w:t>）公司在鳗鲡产业上的沉浸时间长，从种苗识别、养殖选址、病害防治、饲料加工、鳗鲡加工以及销售上的全产业链沉淀；（</w:t>
            </w:r>
            <w:r w:rsidRPr="0054223A">
              <w:rPr>
                <w:sz w:val="24"/>
              </w:rPr>
              <w:t>2</w:t>
            </w:r>
            <w:r w:rsidRPr="0054223A">
              <w:rPr>
                <w:sz w:val="24"/>
              </w:rPr>
              <w:t>）公司在鳗鲡产业链上的人才储备宽裕，具备人才优势和管理优势；（</w:t>
            </w:r>
            <w:r w:rsidRPr="0054223A">
              <w:rPr>
                <w:sz w:val="24"/>
              </w:rPr>
              <w:t>3</w:t>
            </w:r>
            <w:r w:rsidRPr="0054223A">
              <w:rPr>
                <w:sz w:val="24"/>
              </w:rPr>
              <w:t>）公司在鳗鲡产业上的研发和技术储备雄厚</w:t>
            </w:r>
            <w:r w:rsidRPr="0054223A">
              <w:rPr>
                <w:color w:val="000000" w:themeColor="text1"/>
                <w:sz w:val="24"/>
              </w:rPr>
              <w:t>，玻璃鳗开</w:t>
            </w:r>
            <w:r w:rsidRPr="0054223A">
              <w:rPr>
                <w:sz w:val="24"/>
              </w:rPr>
              <w:t>口料打破国外垄断，达到国际领先水平，具备技术和研发优势。</w:t>
            </w:r>
            <w:r w:rsidRPr="0054223A">
              <w:rPr>
                <w:color w:val="000000" w:themeColor="text1"/>
                <w:sz w:val="24"/>
              </w:rPr>
              <w:t>（</w:t>
            </w:r>
            <w:r w:rsidRPr="0054223A">
              <w:rPr>
                <w:color w:val="000000" w:themeColor="text1"/>
                <w:sz w:val="24"/>
              </w:rPr>
              <w:t>4</w:t>
            </w:r>
            <w:r w:rsidRPr="0054223A">
              <w:rPr>
                <w:color w:val="000000" w:themeColor="text1"/>
                <w:sz w:val="24"/>
              </w:rPr>
              <w:t>）公司</w:t>
            </w:r>
            <w:r w:rsidRPr="0054223A">
              <w:rPr>
                <w:sz w:val="24"/>
              </w:rPr>
              <w:t>鳗鲡饲料产销量多年来稳居全国首位，高品质鳗鲡饲料能充分保障养殖端对饲料的需求；（</w:t>
            </w:r>
            <w:r w:rsidRPr="0054223A">
              <w:rPr>
                <w:sz w:val="24"/>
              </w:rPr>
              <w:t>5</w:t>
            </w:r>
            <w:r w:rsidRPr="0054223A">
              <w:rPr>
                <w:sz w:val="24"/>
              </w:rPr>
              <w:t>）</w:t>
            </w:r>
            <w:r w:rsidRPr="0054223A">
              <w:rPr>
                <w:bCs/>
                <w:color w:val="000000" w:themeColor="text1"/>
                <w:sz w:val="24"/>
              </w:rPr>
              <w:t>公司鳗鱼已出口全球</w:t>
            </w:r>
            <w:r w:rsidRPr="0054223A">
              <w:rPr>
                <w:bCs/>
                <w:color w:val="000000" w:themeColor="text1"/>
                <w:sz w:val="24"/>
              </w:rPr>
              <w:t>60</w:t>
            </w:r>
            <w:r w:rsidRPr="0054223A">
              <w:rPr>
                <w:bCs/>
                <w:color w:val="000000" w:themeColor="text1"/>
                <w:sz w:val="24"/>
              </w:rPr>
              <w:t>多个国家和地区，</w:t>
            </w:r>
            <w:r w:rsidRPr="0054223A">
              <w:rPr>
                <w:bCs/>
                <w:color w:val="000000" w:themeColor="text1"/>
                <w:sz w:val="24"/>
              </w:rPr>
              <w:t>“</w:t>
            </w:r>
            <w:r w:rsidRPr="0054223A">
              <w:rPr>
                <w:bCs/>
                <w:color w:val="000000" w:themeColor="text1"/>
                <w:sz w:val="24"/>
              </w:rPr>
              <w:t>鳗鲡堂</w:t>
            </w:r>
            <w:r w:rsidRPr="0054223A">
              <w:rPr>
                <w:bCs/>
                <w:color w:val="000000" w:themeColor="text1"/>
                <w:sz w:val="24"/>
              </w:rPr>
              <w:t>”</w:t>
            </w:r>
            <w:r w:rsidRPr="0054223A">
              <w:rPr>
                <w:bCs/>
                <w:color w:val="000000" w:themeColor="text1"/>
                <w:sz w:val="24"/>
              </w:rPr>
              <w:t>烤鳗系列品牌已深入消费者人心，公司</w:t>
            </w:r>
            <w:r w:rsidRPr="0054223A">
              <w:rPr>
                <w:sz w:val="24"/>
              </w:rPr>
              <w:t>具</w:t>
            </w:r>
            <w:r w:rsidRPr="0054223A">
              <w:rPr>
                <w:color w:val="000000" w:themeColor="text1"/>
                <w:sz w:val="24"/>
              </w:rPr>
              <w:t>备市场优势。</w:t>
            </w:r>
            <w:r w:rsidRPr="0054223A">
              <w:rPr>
                <w:bCs/>
                <w:color w:val="000000" w:themeColor="text1"/>
                <w:sz w:val="24"/>
              </w:rPr>
              <w:t xml:space="preserve"> </w:t>
            </w:r>
          </w:p>
          <w:p w14:paraId="2CDCC067" w14:textId="5D277176" w:rsidR="00D6683A" w:rsidRPr="0054223A" w:rsidRDefault="009B6EF8" w:rsidP="00D6683A">
            <w:pPr>
              <w:adjustRightInd w:val="0"/>
              <w:snapToGrid w:val="0"/>
              <w:ind w:firstLineChars="200" w:firstLine="482"/>
              <w:rPr>
                <w:b/>
                <w:color w:val="000000" w:themeColor="text1"/>
                <w:sz w:val="24"/>
              </w:rPr>
            </w:pPr>
            <w:r>
              <w:rPr>
                <w:rFonts w:hint="eastAsia"/>
                <w:b/>
                <w:color w:val="000000" w:themeColor="text1"/>
                <w:sz w:val="24"/>
              </w:rPr>
              <w:t>5</w:t>
            </w:r>
            <w:r w:rsidR="00D6683A" w:rsidRPr="0054223A">
              <w:rPr>
                <w:b/>
                <w:color w:val="000000" w:themeColor="text1"/>
                <w:sz w:val="24"/>
              </w:rPr>
              <w:t>、请介绍下目前烤鳗市场情况。</w:t>
            </w:r>
          </w:p>
          <w:p w14:paraId="5A91F7D0" w14:textId="2CCCE9A2" w:rsidR="00D6683A" w:rsidRPr="00D6683A" w:rsidRDefault="00D6683A" w:rsidP="00204410">
            <w:pPr>
              <w:adjustRightInd w:val="0"/>
              <w:snapToGrid w:val="0"/>
              <w:ind w:firstLineChars="200" w:firstLine="480"/>
              <w:rPr>
                <w:bCs/>
                <w:color w:val="000000" w:themeColor="text1"/>
                <w:sz w:val="24"/>
              </w:rPr>
            </w:pPr>
            <w:r w:rsidRPr="0054223A">
              <w:rPr>
                <w:bCs/>
                <w:color w:val="000000" w:themeColor="text1"/>
                <w:sz w:val="24"/>
              </w:rPr>
              <w:t>答：目前，中国是全球最大的鳗鲡养殖、加工和出口国，我国鳗业已经形成了从种苗、养殖、饲料生产、烤鳗加工、出口贸易等比较完整的产业链。中国海关统计数据显示，</w:t>
            </w:r>
            <w:r w:rsidRPr="0054223A">
              <w:rPr>
                <w:bCs/>
                <w:color w:val="000000" w:themeColor="text1"/>
                <w:sz w:val="24"/>
              </w:rPr>
              <w:t>2021</w:t>
            </w:r>
            <w:r w:rsidRPr="0054223A">
              <w:rPr>
                <w:bCs/>
                <w:color w:val="000000" w:themeColor="text1"/>
                <w:sz w:val="24"/>
              </w:rPr>
              <w:t>年前三季度，我国鳗鱼产品出口保持稳定增长，鳗鱼产品累计出口</w:t>
            </w:r>
            <w:r w:rsidRPr="0054223A">
              <w:rPr>
                <w:bCs/>
                <w:color w:val="000000" w:themeColor="text1"/>
                <w:sz w:val="24"/>
              </w:rPr>
              <w:t>5.39</w:t>
            </w:r>
            <w:r w:rsidRPr="0054223A">
              <w:rPr>
                <w:bCs/>
                <w:color w:val="000000" w:themeColor="text1"/>
                <w:sz w:val="24"/>
              </w:rPr>
              <w:t>万吨，同比增长</w:t>
            </w:r>
            <w:r w:rsidRPr="0054223A">
              <w:rPr>
                <w:bCs/>
                <w:color w:val="000000" w:themeColor="text1"/>
                <w:sz w:val="24"/>
              </w:rPr>
              <w:t>42.3%</w:t>
            </w:r>
            <w:r w:rsidRPr="0054223A">
              <w:rPr>
                <w:bCs/>
                <w:color w:val="000000" w:themeColor="text1"/>
                <w:sz w:val="24"/>
              </w:rPr>
              <w:t>；出口金额达</w:t>
            </w:r>
            <w:r w:rsidRPr="0054223A">
              <w:rPr>
                <w:bCs/>
                <w:color w:val="000000" w:themeColor="text1"/>
                <w:sz w:val="24"/>
              </w:rPr>
              <w:t>10.4</w:t>
            </w:r>
            <w:r w:rsidRPr="0054223A">
              <w:rPr>
                <w:bCs/>
                <w:color w:val="000000" w:themeColor="text1"/>
                <w:sz w:val="24"/>
              </w:rPr>
              <w:t>亿美元，同比增长</w:t>
            </w:r>
            <w:r w:rsidRPr="0054223A">
              <w:rPr>
                <w:bCs/>
                <w:color w:val="000000" w:themeColor="text1"/>
                <w:sz w:val="24"/>
              </w:rPr>
              <w:t>46%</w:t>
            </w:r>
            <w:r w:rsidRPr="0054223A">
              <w:rPr>
                <w:bCs/>
                <w:color w:val="000000" w:themeColor="text1"/>
                <w:sz w:val="24"/>
              </w:rPr>
              <w:t>，主要出口到日本、韩国、美国及俄罗斯联邦等国。国内烤鳗生产和出口地主要集中在福建、广东、江西、浙江和山东五省，福建鳗业以其独特的渔业资源优势，以及产业化程度高、养殖技术与烤鳗加工工艺不断创新、市场不断拓展等，为持续发展鳗业奠定了良好的基础。目前，福建省鳗鲡养殖品种数量、鳗鲡养殖产量、烤鳗产量、鳗鲡饲料产量及鳗鲡出口创汇均居全国首位。</w:t>
            </w:r>
            <w:r w:rsidRPr="0054223A">
              <w:rPr>
                <w:bCs/>
                <w:color w:val="000000" w:themeColor="text1"/>
                <w:sz w:val="24"/>
              </w:rPr>
              <w:lastRenderedPageBreak/>
              <w:t>在鳗鲡消费的传统市场外，中国国内的鳗鲡消费市场呈现逐渐兴起之势，消费数量逐年增加并有加速提升的趋势。随着人们生活水平与消费需求的不断提高，叠加鳗鲡消费产品形态多样，销售形式多元，消费方式便捷，国内鳗鲡消费市场</w:t>
            </w:r>
            <w:r>
              <w:rPr>
                <w:rFonts w:hint="eastAsia"/>
                <w:bCs/>
                <w:color w:val="000000" w:themeColor="text1"/>
                <w:sz w:val="24"/>
              </w:rPr>
              <w:t>看好</w:t>
            </w:r>
            <w:r w:rsidRPr="0054223A">
              <w:rPr>
                <w:bCs/>
                <w:color w:val="000000" w:themeColor="text1"/>
                <w:sz w:val="24"/>
              </w:rPr>
              <w:t>。</w:t>
            </w:r>
          </w:p>
          <w:p w14:paraId="023227BE" w14:textId="0FA0293F" w:rsidR="008E3ABA" w:rsidRPr="008E3ABA" w:rsidRDefault="009B6EF8" w:rsidP="008E3ABA">
            <w:pPr>
              <w:adjustRightInd w:val="0"/>
              <w:snapToGrid w:val="0"/>
              <w:ind w:firstLineChars="200" w:firstLine="482"/>
              <w:rPr>
                <w:b/>
                <w:color w:val="000000" w:themeColor="text1"/>
                <w:sz w:val="24"/>
              </w:rPr>
            </w:pPr>
            <w:r>
              <w:rPr>
                <w:rFonts w:hint="eastAsia"/>
                <w:b/>
                <w:color w:val="000000" w:themeColor="text1"/>
                <w:sz w:val="24"/>
              </w:rPr>
              <w:t>6</w:t>
            </w:r>
            <w:r w:rsidR="008E3ABA" w:rsidRPr="008E3ABA">
              <w:rPr>
                <w:b/>
                <w:color w:val="000000" w:themeColor="text1"/>
                <w:sz w:val="24"/>
              </w:rPr>
              <w:t>、</w:t>
            </w:r>
            <w:r w:rsidR="008E3ABA" w:rsidRPr="008E3ABA">
              <w:rPr>
                <w:rFonts w:hint="eastAsia"/>
                <w:b/>
                <w:color w:val="000000" w:themeColor="text1"/>
                <w:sz w:val="24"/>
              </w:rPr>
              <w:t>公司在食品端渠道的覆盖情况怎样。</w:t>
            </w:r>
          </w:p>
          <w:p w14:paraId="592B6848" w14:textId="77777777" w:rsidR="008E3ABA" w:rsidRPr="008E3ABA" w:rsidRDefault="008E3ABA" w:rsidP="008E3ABA">
            <w:pPr>
              <w:adjustRightInd w:val="0"/>
              <w:snapToGrid w:val="0"/>
              <w:ind w:firstLineChars="200" w:firstLine="480"/>
              <w:rPr>
                <w:bCs/>
                <w:color w:val="000000" w:themeColor="text1"/>
                <w:sz w:val="24"/>
              </w:rPr>
            </w:pPr>
            <w:r w:rsidRPr="008E3ABA">
              <w:rPr>
                <w:rFonts w:hint="eastAsia"/>
                <w:bCs/>
                <w:color w:val="000000" w:themeColor="text1"/>
                <w:sz w:val="24"/>
              </w:rPr>
              <w:t>答：在食品端，天马科技启动了线上化与地域化战略，通过国内消费与国外出口两个市场，致力于打造重度垂直的经营模式，打造全球最大的烤鳗平台，“鳗鲡堂”烤鳗系列品牌已深入消费者人心。</w:t>
            </w:r>
            <w:r w:rsidRPr="008E3ABA">
              <w:rPr>
                <w:rFonts w:hint="eastAsia"/>
                <w:bCs/>
                <w:color w:val="000000" w:themeColor="text1"/>
                <w:sz w:val="24"/>
              </w:rPr>
              <w:t xml:space="preserve"> </w:t>
            </w:r>
          </w:p>
          <w:p w14:paraId="051363F5" w14:textId="6681D1B5" w:rsidR="00AA35CD" w:rsidRPr="00AA35CD" w:rsidRDefault="008E3ABA" w:rsidP="00CE6860">
            <w:pPr>
              <w:adjustRightInd w:val="0"/>
              <w:snapToGrid w:val="0"/>
              <w:ind w:firstLineChars="200" w:firstLine="480"/>
              <w:rPr>
                <w:bCs/>
                <w:color w:val="000000" w:themeColor="text1"/>
                <w:sz w:val="24"/>
              </w:rPr>
            </w:pPr>
            <w:r w:rsidRPr="008E3ABA">
              <w:rPr>
                <w:rFonts w:hint="eastAsia"/>
                <w:bCs/>
                <w:color w:val="000000" w:themeColor="text1"/>
                <w:sz w:val="24"/>
              </w:rPr>
              <w:t>在国内，公司持续从电商、新零售、商超、中央厨房及餐饮等主流销售渠道切入进行布局，采用全新产品设计理念，创造鳗鱼新的消费场景，“吃鳗鱼不必去日料店，在家和办公室也能吃到好鳗鱼”，</w:t>
            </w:r>
            <w:r w:rsidRPr="008E3ABA">
              <w:rPr>
                <w:rFonts w:hint="eastAsia"/>
                <w:bCs/>
                <w:color w:val="000000" w:themeColor="text1"/>
                <w:sz w:val="24"/>
              </w:rPr>
              <w:t>C</w:t>
            </w:r>
            <w:r w:rsidRPr="008E3ABA">
              <w:rPr>
                <w:rFonts w:hint="eastAsia"/>
                <w:bCs/>
                <w:color w:val="000000" w:themeColor="text1"/>
                <w:sz w:val="24"/>
              </w:rPr>
              <w:t>、</w:t>
            </w:r>
            <w:r w:rsidRPr="008E3ABA">
              <w:rPr>
                <w:rFonts w:hint="eastAsia"/>
                <w:bCs/>
                <w:color w:val="000000" w:themeColor="text1"/>
                <w:sz w:val="24"/>
              </w:rPr>
              <w:t>B</w:t>
            </w:r>
            <w:r w:rsidRPr="008E3ABA">
              <w:rPr>
                <w:rFonts w:hint="eastAsia"/>
                <w:bCs/>
                <w:color w:val="000000" w:themeColor="text1"/>
                <w:sz w:val="24"/>
              </w:rPr>
              <w:t>端双向发展，同时，根据产品的特点以及对电商平台各项数据的分析，打造科学销售矩阵，根据国内不同地区、不同消费时令、差别消费倾向等，采取有针对性的销售方案。国际市场方面，日本市场逐渐回升，主要客户包括日本全盛商事、日本佳成食品、日本东海淀粉、日本荣泉等，同时新兴的国际市场如美国、俄罗斯、东南亚等正在崛起，中国鳗鱼已出口全球</w:t>
            </w:r>
            <w:r w:rsidRPr="008E3ABA">
              <w:rPr>
                <w:rFonts w:hint="eastAsia"/>
                <w:bCs/>
                <w:color w:val="000000" w:themeColor="text1"/>
                <w:sz w:val="24"/>
              </w:rPr>
              <w:t>60</w:t>
            </w:r>
            <w:r w:rsidRPr="008E3ABA">
              <w:rPr>
                <w:rFonts w:hint="eastAsia"/>
                <w:bCs/>
                <w:color w:val="000000" w:themeColor="text1"/>
                <w:sz w:val="24"/>
              </w:rPr>
              <w:t>多个国家和地区。</w:t>
            </w:r>
          </w:p>
        </w:tc>
      </w:tr>
      <w:tr w:rsidR="00943B52" w:rsidRPr="00367C18" w14:paraId="0A9AC71E" w14:textId="77777777" w:rsidTr="00AD4C32">
        <w:trPr>
          <w:trHeight w:val="567"/>
          <w:jc w:val="center"/>
        </w:trPr>
        <w:tc>
          <w:tcPr>
            <w:tcW w:w="1838" w:type="dxa"/>
            <w:vAlign w:val="center"/>
          </w:tcPr>
          <w:p w14:paraId="7921B43E" w14:textId="77777777" w:rsidR="00943B52" w:rsidRDefault="00943B52" w:rsidP="004F0D58">
            <w:pPr>
              <w:jc w:val="center"/>
              <w:rPr>
                <w:rFonts w:ascii="宋体" w:hAnsi="宋体"/>
                <w:b/>
                <w:sz w:val="24"/>
              </w:rPr>
            </w:pPr>
            <w:r>
              <w:rPr>
                <w:rFonts w:ascii="宋体" w:hAnsi="宋体" w:hint="eastAsia"/>
                <w:b/>
                <w:sz w:val="24"/>
              </w:rPr>
              <w:lastRenderedPageBreak/>
              <w:t>备注</w:t>
            </w:r>
          </w:p>
        </w:tc>
        <w:tc>
          <w:tcPr>
            <w:tcW w:w="8363" w:type="dxa"/>
            <w:gridSpan w:val="3"/>
            <w:vAlign w:val="center"/>
          </w:tcPr>
          <w:p w14:paraId="1D0CAECE" w14:textId="77777777" w:rsidR="00943B52" w:rsidRPr="00D3233E" w:rsidRDefault="00943B52" w:rsidP="00943B52">
            <w:pPr>
              <w:pStyle w:val="a9"/>
              <w:adjustRightInd w:val="0"/>
              <w:snapToGrid w:val="0"/>
              <w:spacing w:before="0" w:beforeAutospacing="0" w:after="0" w:afterAutospacing="0" w:line="300" w:lineRule="auto"/>
              <w:rPr>
                <w:b/>
              </w:rPr>
            </w:pPr>
            <w:r w:rsidRPr="000D5D92">
              <w:rPr>
                <w:rFonts w:eastAsiaTheme="minorEastAsia" w:hAnsiTheme="minorEastAsia"/>
              </w:rPr>
              <w:t>本次投资者</w:t>
            </w:r>
            <w:r w:rsidRPr="00257789">
              <w:t>调研</w:t>
            </w:r>
            <w:r w:rsidRPr="00257789">
              <w:rPr>
                <w:rFonts w:hint="eastAsia"/>
              </w:rPr>
              <w:t>未提供书面材料，</w:t>
            </w:r>
            <w:r w:rsidRPr="00257789">
              <w:t>不存</w:t>
            </w:r>
            <w:r w:rsidRPr="000D5D92">
              <w:rPr>
                <w:rFonts w:eastAsiaTheme="minorEastAsia" w:hAnsiTheme="minorEastAsia"/>
              </w:rPr>
              <w:t>在未公开重大信息泄露情况。</w:t>
            </w:r>
          </w:p>
        </w:tc>
      </w:tr>
    </w:tbl>
    <w:p w14:paraId="6ED578CD" w14:textId="77777777" w:rsidR="004C26C8" w:rsidRPr="009A1D80" w:rsidRDefault="001C3803" w:rsidP="006A1182"/>
    <w:sectPr w:rsidR="004C26C8" w:rsidRPr="009A1D80" w:rsidSect="00291704">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4C0C6" w14:textId="77777777" w:rsidR="001C3803" w:rsidRDefault="001C3803" w:rsidP="00D3344E">
      <w:r>
        <w:separator/>
      </w:r>
    </w:p>
  </w:endnote>
  <w:endnote w:type="continuationSeparator" w:id="0">
    <w:p w14:paraId="33C68841" w14:textId="77777777" w:rsidR="001C3803" w:rsidRDefault="001C3803" w:rsidP="00D33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9D679" w14:textId="77777777" w:rsidR="001C3803" w:rsidRDefault="001C3803" w:rsidP="00D3344E">
      <w:r>
        <w:separator/>
      </w:r>
    </w:p>
  </w:footnote>
  <w:footnote w:type="continuationSeparator" w:id="0">
    <w:p w14:paraId="2E44AEAE" w14:textId="77777777" w:rsidR="001C3803" w:rsidRDefault="001C3803" w:rsidP="00D33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26C76"/>
    <w:multiLevelType w:val="hybridMultilevel"/>
    <w:tmpl w:val="D1B81AF2"/>
    <w:lvl w:ilvl="0" w:tplc="04BAA7B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60F0A29"/>
    <w:multiLevelType w:val="hybridMultilevel"/>
    <w:tmpl w:val="2F72B2E0"/>
    <w:lvl w:ilvl="0" w:tplc="E8021E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D80"/>
    <w:rsid w:val="00001BFE"/>
    <w:rsid w:val="00002118"/>
    <w:rsid w:val="00003E7A"/>
    <w:rsid w:val="00006F15"/>
    <w:rsid w:val="000212D4"/>
    <w:rsid w:val="00023543"/>
    <w:rsid w:val="000335A9"/>
    <w:rsid w:val="00037968"/>
    <w:rsid w:val="0004137F"/>
    <w:rsid w:val="00043A22"/>
    <w:rsid w:val="00046F47"/>
    <w:rsid w:val="000537DE"/>
    <w:rsid w:val="00065F03"/>
    <w:rsid w:val="00071053"/>
    <w:rsid w:val="00075E10"/>
    <w:rsid w:val="00076C84"/>
    <w:rsid w:val="00093FB5"/>
    <w:rsid w:val="00094917"/>
    <w:rsid w:val="00095063"/>
    <w:rsid w:val="0009731E"/>
    <w:rsid w:val="000A47F4"/>
    <w:rsid w:val="000B5875"/>
    <w:rsid w:val="000D0559"/>
    <w:rsid w:val="000D5018"/>
    <w:rsid w:val="000D5D92"/>
    <w:rsid w:val="000D7ACF"/>
    <w:rsid w:val="000E1ACF"/>
    <w:rsid w:val="000E3660"/>
    <w:rsid w:val="000F1485"/>
    <w:rsid w:val="000F1565"/>
    <w:rsid w:val="000F2561"/>
    <w:rsid w:val="000F7357"/>
    <w:rsid w:val="00100F27"/>
    <w:rsid w:val="00101A0E"/>
    <w:rsid w:val="0010371C"/>
    <w:rsid w:val="00111FE3"/>
    <w:rsid w:val="001210F4"/>
    <w:rsid w:val="001220E3"/>
    <w:rsid w:val="00122477"/>
    <w:rsid w:val="00125511"/>
    <w:rsid w:val="00140C56"/>
    <w:rsid w:val="00141BD0"/>
    <w:rsid w:val="00145F83"/>
    <w:rsid w:val="001540DA"/>
    <w:rsid w:val="001A6594"/>
    <w:rsid w:val="001A7A27"/>
    <w:rsid w:val="001B6E40"/>
    <w:rsid w:val="001C3803"/>
    <w:rsid w:val="001C623D"/>
    <w:rsid w:val="001E00BE"/>
    <w:rsid w:val="001E598C"/>
    <w:rsid w:val="001E7D8F"/>
    <w:rsid w:val="001F0C60"/>
    <w:rsid w:val="001F6927"/>
    <w:rsid w:val="00204410"/>
    <w:rsid w:val="00207622"/>
    <w:rsid w:val="0021321C"/>
    <w:rsid w:val="00222088"/>
    <w:rsid w:val="00232CEA"/>
    <w:rsid w:val="00237BFE"/>
    <w:rsid w:val="0024232C"/>
    <w:rsid w:val="00250F7F"/>
    <w:rsid w:val="00254E06"/>
    <w:rsid w:val="00260D79"/>
    <w:rsid w:val="00265932"/>
    <w:rsid w:val="00266093"/>
    <w:rsid w:val="0028477D"/>
    <w:rsid w:val="002863E6"/>
    <w:rsid w:val="00287586"/>
    <w:rsid w:val="002903C6"/>
    <w:rsid w:val="00291704"/>
    <w:rsid w:val="00291BBC"/>
    <w:rsid w:val="0029687E"/>
    <w:rsid w:val="002A2642"/>
    <w:rsid w:val="002A3AE3"/>
    <w:rsid w:val="002A74DA"/>
    <w:rsid w:val="002B5394"/>
    <w:rsid w:val="002C514A"/>
    <w:rsid w:val="002D1BBF"/>
    <w:rsid w:val="002D4139"/>
    <w:rsid w:val="002E46B1"/>
    <w:rsid w:val="002E66F1"/>
    <w:rsid w:val="002F3329"/>
    <w:rsid w:val="002F3F0F"/>
    <w:rsid w:val="00300EFA"/>
    <w:rsid w:val="0030431B"/>
    <w:rsid w:val="00305721"/>
    <w:rsid w:val="0031477E"/>
    <w:rsid w:val="003164C2"/>
    <w:rsid w:val="003170C9"/>
    <w:rsid w:val="003211DF"/>
    <w:rsid w:val="00335805"/>
    <w:rsid w:val="00341FCB"/>
    <w:rsid w:val="0034653D"/>
    <w:rsid w:val="0034723D"/>
    <w:rsid w:val="00356853"/>
    <w:rsid w:val="003616F0"/>
    <w:rsid w:val="0036181A"/>
    <w:rsid w:val="00361935"/>
    <w:rsid w:val="00367C18"/>
    <w:rsid w:val="00372D00"/>
    <w:rsid w:val="003771D6"/>
    <w:rsid w:val="00383517"/>
    <w:rsid w:val="00385D28"/>
    <w:rsid w:val="003932CD"/>
    <w:rsid w:val="003939DE"/>
    <w:rsid w:val="00394699"/>
    <w:rsid w:val="00395044"/>
    <w:rsid w:val="003A2CD5"/>
    <w:rsid w:val="003A5304"/>
    <w:rsid w:val="003B1E2E"/>
    <w:rsid w:val="003B7EBF"/>
    <w:rsid w:val="003C1B15"/>
    <w:rsid w:val="003D2D88"/>
    <w:rsid w:val="003D63E7"/>
    <w:rsid w:val="003E08AB"/>
    <w:rsid w:val="003E51C1"/>
    <w:rsid w:val="003F3DA5"/>
    <w:rsid w:val="00412EDD"/>
    <w:rsid w:val="00414DDE"/>
    <w:rsid w:val="004153C0"/>
    <w:rsid w:val="00417779"/>
    <w:rsid w:val="00417BF7"/>
    <w:rsid w:val="004218D8"/>
    <w:rsid w:val="0043100F"/>
    <w:rsid w:val="00436B6C"/>
    <w:rsid w:val="0045164A"/>
    <w:rsid w:val="004549CB"/>
    <w:rsid w:val="00462957"/>
    <w:rsid w:val="00476C3C"/>
    <w:rsid w:val="00477574"/>
    <w:rsid w:val="00481082"/>
    <w:rsid w:val="00483086"/>
    <w:rsid w:val="00483203"/>
    <w:rsid w:val="00484398"/>
    <w:rsid w:val="004852D8"/>
    <w:rsid w:val="0048587E"/>
    <w:rsid w:val="00490D67"/>
    <w:rsid w:val="00491BC8"/>
    <w:rsid w:val="00492D09"/>
    <w:rsid w:val="00494E47"/>
    <w:rsid w:val="004A7AE8"/>
    <w:rsid w:val="004A7F18"/>
    <w:rsid w:val="004C4D18"/>
    <w:rsid w:val="004C600E"/>
    <w:rsid w:val="004D139C"/>
    <w:rsid w:val="004E1221"/>
    <w:rsid w:val="004E6800"/>
    <w:rsid w:val="004F3497"/>
    <w:rsid w:val="004F742C"/>
    <w:rsid w:val="00500A2C"/>
    <w:rsid w:val="005053D4"/>
    <w:rsid w:val="00507844"/>
    <w:rsid w:val="005105EA"/>
    <w:rsid w:val="005116B3"/>
    <w:rsid w:val="00512359"/>
    <w:rsid w:val="005143D5"/>
    <w:rsid w:val="00531FCE"/>
    <w:rsid w:val="0053278E"/>
    <w:rsid w:val="0054223A"/>
    <w:rsid w:val="005474BC"/>
    <w:rsid w:val="00557E33"/>
    <w:rsid w:val="00571531"/>
    <w:rsid w:val="0058510E"/>
    <w:rsid w:val="005A0DA3"/>
    <w:rsid w:val="005B7CE2"/>
    <w:rsid w:val="005C06D3"/>
    <w:rsid w:val="005C49BD"/>
    <w:rsid w:val="005C704B"/>
    <w:rsid w:val="005D0772"/>
    <w:rsid w:val="005D10B3"/>
    <w:rsid w:val="005D1824"/>
    <w:rsid w:val="005D2F10"/>
    <w:rsid w:val="005D7182"/>
    <w:rsid w:val="005D77E3"/>
    <w:rsid w:val="005E22AF"/>
    <w:rsid w:val="005E745B"/>
    <w:rsid w:val="005E7919"/>
    <w:rsid w:val="005E7B40"/>
    <w:rsid w:val="005E7FBF"/>
    <w:rsid w:val="005F03B1"/>
    <w:rsid w:val="00601D10"/>
    <w:rsid w:val="00610754"/>
    <w:rsid w:val="00612DCB"/>
    <w:rsid w:val="006173AA"/>
    <w:rsid w:val="006209E9"/>
    <w:rsid w:val="006212AB"/>
    <w:rsid w:val="006239B9"/>
    <w:rsid w:val="00624382"/>
    <w:rsid w:val="00640E52"/>
    <w:rsid w:val="0064553D"/>
    <w:rsid w:val="00672CC2"/>
    <w:rsid w:val="00674281"/>
    <w:rsid w:val="0068298F"/>
    <w:rsid w:val="006831D4"/>
    <w:rsid w:val="006A1182"/>
    <w:rsid w:val="006A65BD"/>
    <w:rsid w:val="006B0328"/>
    <w:rsid w:val="006B0683"/>
    <w:rsid w:val="006B0BA6"/>
    <w:rsid w:val="006B0D80"/>
    <w:rsid w:val="006C1A93"/>
    <w:rsid w:val="006C64D0"/>
    <w:rsid w:val="006D45DD"/>
    <w:rsid w:val="006D6439"/>
    <w:rsid w:val="006E3E98"/>
    <w:rsid w:val="006F107B"/>
    <w:rsid w:val="006F1C57"/>
    <w:rsid w:val="006F4BF8"/>
    <w:rsid w:val="00701B86"/>
    <w:rsid w:val="00704248"/>
    <w:rsid w:val="00704A50"/>
    <w:rsid w:val="00710020"/>
    <w:rsid w:val="007123E5"/>
    <w:rsid w:val="00721AEA"/>
    <w:rsid w:val="007304E7"/>
    <w:rsid w:val="00732309"/>
    <w:rsid w:val="00735124"/>
    <w:rsid w:val="007378C8"/>
    <w:rsid w:val="0074421D"/>
    <w:rsid w:val="007505C1"/>
    <w:rsid w:val="00752C1B"/>
    <w:rsid w:val="00753E0C"/>
    <w:rsid w:val="007616AE"/>
    <w:rsid w:val="007721F3"/>
    <w:rsid w:val="00772ABE"/>
    <w:rsid w:val="0077605C"/>
    <w:rsid w:val="007764EA"/>
    <w:rsid w:val="00785C86"/>
    <w:rsid w:val="00794EA9"/>
    <w:rsid w:val="007A11DC"/>
    <w:rsid w:val="007A5C0D"/>
    <w:rsid w:val="007A6007"/>
    <w:rsid w:val="007A717D"/>
    <w:rsid w:val="007B0E71"/>
    <w:rsid w:val="007B2FD4"/>
    <w:rsid w:val="007C32E4"/>
    <w:rsid w:val="007D0D24"/>
    <w:rsid w:val="007E4768"/>
    <w:rsid w:val="007E5D69"/>
    <w:rsid w:val="007F4E1F"/>
    <w:rsid w:val="00801108"/>
    <w:rsid w:val="0080753D"/>
    <w:rsid w:val="00814BF4"/>
    <w:rsid w:val="00821200"/>
    <w:rsid w:val="0083319C"/>
    <w:rsid w:val="00845406"/>
    <w:rsid w:val="00850B28"/>
    <w:rsid w:val="00852A11"/>
    <w:rsid w:val="00863778"/>
    <w:rsid w:val="00867CB2"/>
    <w:rsid w:val="00870081"/>
    <w:rsid w:val="00871FAC"/>
    <w:rsid w:val="008744CE"/>
    <w:rsid w:val="00886DBD"/>
    <w:rsid w:val="00893B87"/>
    <w:rsid w:val="008976E0"/>
    <w:rsid w:val="008A587A"/>
    <w:rsid w:val="008B31EE"/>
    <w:rsid w:val="008B360C"/>
    <w:rsid w:val="008B5974"/>
    <w:rsid w:val="008B6CB6"/>
    <w:rsid w:val="008C299C"/>
    <w:rsid w:val="008C44BA"/>
    <w:rsid w:val="008D1EFF"/>
    <w:rsid w:val="008E3ABA"/>
    <w:rsid w:val="008E5342"/>
    <w:rsid w:val="008F049B"/>
    <w:rsid w:val="008F1AE8"/>
    <w:rsid w:val="008F1D3E"/>
    <w:rsid w:val="009055AB"/>
    <w:rsid w:val="00906C77"/>
    <w:rsid w:val="00912582"/>
    <w:rsid w:val="00922F2E"/>
    <w:rsid w:val="00923DB2"/>
    <w:rsid w:val="00923F22"/>
    <w:rsid w:val="009248E0"/>
    <w:rsid w:val="009271BD"/>
    <w:rsid w:val="009338D6"/>
    <w:rsid w:val="00943B52"/>
    <w:rsid w:val="00957E76"/>
    <w:rsid w:val="00961C90"/>
    <w:rsid w:val="00966C68"/>
    <w:rsid w:val="00970029"/>
    <w:rsid w:val="0097558C"/>
    <w:rsid w:val="00977569"/>
    <w:rsid w:val="00981DE2"/>
    <w:rsid w:val="00984693"/>
    <w:rsid w:val="009878C5"/>
    <w:rsid w:val="00993D4E"/>
    <w:rsid w:val="009A0407"/>
    <w:rsid w:val="009A1D80"/>
    <w:rsid w:val="009A6D7E"/>
    <w:rsid w:val="009B3F95"/>
    <w:rsid w:val="009B6EF8"/>
    <w:rsid w:val="009C0F86"/>
    <w:rsid w:val="009C7323"/>
    <w:rsid w:val="009D0F72"/>
    <w:rsid w:val="009D6147"/>
    <w:rsid w:val="009E5622"/>
    <w:rsid w:val="009F1A33"/>
    <w:rsid w:val="009F3BF2"/>
    <w:rsid w:val="009F3C2A"/>
    <w:rsid w:val="009F46AC"/>
    <w:rsid w:val="00A03451"/>
    <w:rsid w:val="00A07BAF"/>
    <w:rsid w:val="00A146F8"/>
    <w:rsid w:val="00A15002"/>
    <w:rsid w:val="00A2778A"/>
    <w:rsid w:val="00A543BE"/>
    <w:rsid w:val="00A54EB3"/>
    <w:rsid w:val="00A61FAC"/>
    <w:rsid w:val="00A80C47"/>
    <w:rsid w:val="00A81308"/>
    <w:rsid w:val="00A82A40"/>
    <w:rsid w:val="00A848E1"/>
    <w:rsid w:val="00A85D9C"/>
    <w:rsid w:val="00A932BD"/>
    <w:rsid w:val="00AA35CD"/>
    <w:rsid w:val="00AA5F85"/>
    <w:rsid w:val="00AA6B9F"/>
    <w:rsid w:val="00AB2B00"/>
    <w:rsid w:val="00AC2EDA"/>
    <w:rsid w:val="00AC626F"/>
    <w:rsid w:val="00AD2DE2"/>
    <w:rsid w:val="00AD4C32"/>
    <w:rsid w:val="00AD4C7B"/>
    <w:rsid w:val="00AE0DC2"/>
    <w:rsid w:val="00AE27EA"/>
    <w:rsid w:val="00AE676C"/>
    <w:rsid w:val="00AE76F3"/>
    <w:rsid w:val="00AF047A"/>
    <w:rsid w:val="00AF20A5"/>
    <w:rsid w:val="00B00560"/>
    <w:rsid w:val="00B0228D"/>
    <w:rsid w:val="00B03130"/>
    <w:rsid w:val="00B05FB8"/>
    <w:rsid w:val="00B23E2C"/>
    <w:rsid w:val="00B36BD9"/>
    <w:rsid w:val="00B42DC9"/>
    <w:rsid w:val="00B42FB4"/>
    <w:rsid w:val="00B47F36"/>
    <w:rsid w:val="00B6581E"/>
    <w:rsid w:val="00B66D5B"/>
    <w:rsid w:val="00B70C24"/>
    <w:rsid w:val="00B84964"/>
    <w:rsid w:val="00B90C9B"/>
    <w:rsid w:val="00BA04B4"/>
    <w:rsid w:val="00BC2FB0"/>
    <w:rsid w:val="00BC6853"/>
    <w:rsid w:val="00BD1388"/>
    <w:rsid w:val="00BD14AD"/>
    <w:rsid w:val="00BD4A6B"/>
    <w:rsid w:val="00BF6393"/>
    <w:rsid w:val="00BF7389"/>
    <w:rsid w:val="00C017AB"/>
    <w:rsid w:val="00C037FC"/>
    <w:rsid w:val="00C075F1"/>
    <w:rsid w:val="00C10079"/>
    <w:rsid w:val="00C11114"/>
    <w:rsid w:val="00C2748A"/>
    <w:rsid w:val="00C37C94"/>
    <w:rsid w:val="00C40EA1"/>
    <w:rsid w:val="00C421C9"/>
    <w:rsid w:val="00C53731"/>
    <w:rsid w:val="00C57F63"/>
    <w:rsid w:val="00C62430"/>
    <w:rsid w:val="00C6373D"/>
    <w:rsid w:val="00C6602E"/>
    <w:rsid w:val="00C711FE"/>
    <w:rsid w:val="00C71683"/>
    <w:rsid w:val="00C75F38"/>
    <w:rsid w:val="00C913D7"/>
    <w:rsid w:val="00C96D75"/>
    <w:rsid w:val="00CA19FD"/>
    <w:rsid w:val="00CA2119"/>
    <w:rsid w:val="00CB7511"/>
    <w:rsid w:val="00CD2B36"/>
    <w:rsid w:val="00CD7C7E"/>
    <w:rsid w:val="00CE5411"/>
    <w:rsid w:val="00CE6860"/>
    <w:rsid w:val="00CF6F21"/>
    <w:rsid w:val="00D05449"/>
    <w:rsid w:val="00D0668A"/>
    <w:rsid w:val="00D16025"/>
    <w:rsid w:val="00D22017"/>
    <w:rsid w:val="00D2282D"/>
    <w:rsid w:val="00D24A9A"/>
    <w:rsid w:val="00D26F7D"/>
    <w:rsid w:val="00D3233E"/>
    <w:rsid w:val="00D3344E"/>
    <w:rsid w:val="00D3467B"/>
    <w:rsid w:val="00D46234"/>
    <w:rsid w:val="00D5055B"/>
    <w:rsid w:val="00D523D6"/>
    <w:rsid w:val="00D65F40"/>
    <w:rsid w:val="00D6683A"/>
    <w:rsid w:val="00D73592"/>
    <w:rsid w:val="00D77DB7"/>
    <w:rsid w:val="00D8581D"/>
    <w:rsid w:val="00D9637D"/>
    <w:rsid w:val="00D96EA3"/>
    <w:rsid w:val="00D973B9"/>
    <w:rsid w:val="00DA4BB5"/>
    <w:rsid w:val="00DA5D34"/>
    <w:rsid w:val="00DA71DD"/>
    <w:rsid w:val="00DB0E32"/>
    <w:rsid w:val="00DB5E44"/>
    <w:rsid w:val="00DB65D3"/>
    <w:rsid w:val="00DD20E6"/>
    <w:rsid w:val="00DE6032"/>
    <w:rsid w:val="00DF2201"/>
    <w:rsid w:val="00E0293A"/>
    <w:rsid w:val="00E03FEC"/>
    <w:rsid w:val="00E2557E"/>
    <w:rsid w:val="00E26BEB"/>
    <w:rsid w:val="00E26E8E"/>
    <w:rsid w:val="00E35065"/>
    <w:rsid w:val="00E360A6"/>
    <w:rsid w:val="00E416A3"/>
    <w:rsid w:val="00E55AA2"/>
    <w:rsid w:val="00E652A3"/>
    <w:rsid w:val="00E70DC5"/>
    <w:rsid w:val="00E72498"/>
    <w:rsid w:val="00E77407"/>
    <w:rsid w:val="00E8081E"/>
    <w:rsid w:val="00E83F3A"/>
    <w:rsid w:val="00EA349F"/>
    <w:rsid w:val="00EA5744"/>
    <w:rsid w:val="00EB3538"/>
    <w:rsid w:val="00EB5851"/>
    <w:rsid w:val="00EC2DA5"/>
    <w:rsid w:val="00EC4D81"/>
    <w:rsid w:val="00EE4C40"/>
    <w:rsid w:val="00EF0396"/>
    <w:rsid w:val="00EF6A4B"/>
    <w:rsid w:val="00F01B69"/>
    <w:rsid w:val="00F21330"/>
    <w:rsid w:val="00F279DA"/>
    <w:rsid w:val="00F31E0B"/>
    <w:rsid w:val="00F35567"/>
    <w:rsid w:val="00F35CCD"/>
    <w:rsid w:val="00F37F7F"/>
    <w:rsid w:val="00F51CF2"/>
    <w:rsid w:val="00F56AC7"/>
    <w:rsid w:val="00F56AEC"/>
    <w:rsid w:val="00F62E5D"/>
    <w:rsid w:val="00F6443E"/>
    <w:rsid w:val="00F729EC"/>
    <w:rsid w:val="00F946C5"/>
    <w:rsid w:val="00FA69F0"/>
    <w:rsid w:val="00FC125F"/>
    <w:rsid w:val="00FC1C82"/>
    <w:rsid w:val="00FD2ADE"/>
    <w:rsid w:val="00FE31FF"/>
    <w:rsid w:val="00FE322F"/>
    <w:rsid w:val="00FF189E"/>
    <w:rsid w:val="00FF26DE"/>
    <w:rsid w:val="00FF4357"/>
    <w:rsid w:val="00FF6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286B1"/>
  <w15:docId w15:val="{4BF3D2DB-DBB3-463C-88B6-505B75E9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D8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
    <w:name w:val="Char Char Char"/>
    <w:basedOn w:val="a"/>
    <w:rsid w:val="009A1D80"/>
  </w:style>
  <w:style w:type="paragraph" w:styleId="a3">
    <w:name w:val="header"/>
    <w:basedOn w:val="a"/>
    <w:link w:val="a4"/>
    <w:uiPriority w:val="99"/>
    <w:unhideWhenUsed/>
    <w:rsid w:val="00D3344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3344E"/>
    <w:rPr>
      <w:rFonts w:ascii="Times New Roman" w:eastAsia="宋体" w:hAnsi="Times New Roman" w:cs="Times New Roman"/>
      <w:sz w:val="18"/>
      <w:szCs w:val="18"/>
    </w:rPr>
  </w:style>
  <w:style w:type="paragraph" w:styleId="a5">
    <w:name w:val="footer"/>
    <w:basedOn w:val="a"/>
    <w:link w:val="a6"/>
    <w:uiPriority w:val="99"/>
    <w:unhideWhenUsed/>
    <w:rsid w:val="00D3344E"/>
    <w:pPr>
      <w:tabs>
        <w:tab w:val="center" w:pos="4153"/>
        <w:tab w:val="right" w:pos="8306"/>
      </w:tabs>
      <w:snapToGrid w:val="0"/>
      <w:jc w:val="left"/>
    </w:pPr>
    <w:rPr>
      <w:sz w:val="18"/>
      <w:szCs w:val="18"/>
    </w:rPr>
  </w:style>
  <w:style w:type="character" w:customStyle="1" w:styleId="a6">
    <w:name w:val="页脚 字符"/>
    <w:basedOn w:val="a0"/>
    <w:link w:val="a5"/>
    <w:uiPriority w:val="99"/>
    <w:rsid w:val="00D3344E"/>
    <w:rPr>
      <w:rFonts w:ascii="Times New Roman" w:eastAsia="宋体" w:hAnsi="Times New Roman" w:cs="Times New Roman"/>
      <w:sz w:val="18"/>
      <w:szCs w:val="18"/>
    </w:rPr>
  </w:style>
  <w:style w:type="table" w:styleId="a7">
    <w:name w:val="Table Grid"/>
    <w:basedOn w:val="a1"/>
    <w:rsid w:val="00557E3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248E0"/>
    <w:pPr>
      <w:ind w:firstLineChars="200" w:firstLine="420"/>
    </w:pPr>
  </w:style>
  <w:style w:type="paragraph" w:styleId="a9">
    <w:name w:val="Normal (Web)"/>
    <w:basedOn w:val="a"/>
    <w:uiPriority w:val="99"/>
    <w:unhideWhenUsed/>
    <w:rsid w:val="00D3233E"/>
    <w:pPr>
      <w:widowControl/>
      <w:spacing w:before="100" w:beforeAutospacing="1" w:after="100" w:afterAutospacing="1"/>
      <w:jc w:val="left"/>
    </w:pPr>
    <w:rPr>
      <w:rFonts w:ascii="宋体" w:hAnsi="宋体" w:cs="宋体"/>
      <w:kern w:val="0"/>
      <w:sz w:val="24"/>
    </w:rPr>
  </w:style>
  <w:style w:type="paragraph" w:styleId="aa">
    <w:name w:val="Balloon Text"/>
    <w:basedOn w:val="a"/>
    <w:link w:val="ab"/>
    <w:uiPriority w:val="99"/>
    <w:semiHidden/>
    <w:unhideWhenUsed/>
    <w:rsid w:val="00EF6A4B"/>
    <w:rPr>
      <w:sz w:val="18"/>
      <w:szCs w:val="18"/>
    </w:rPr>
  </w:style>
  <w:style w:type="character" w:customStyle="1" w:styleId="ab">
    <w:name w:val="批注框文本 字符"/>
    <w:basedOn w:val="a0"/>
    <w:link w:val="aa"/>
    <w:uiPriority w:val="99"/>
    <w:semiHidden/>
    <w:rsid w:val="00EF6A4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18462">
      <w:bodyDiv w:val="1"/>
      <w:marLeft w:val="0"/>
      <w:marRight w:val="0"/>
      <w:marTop w:val="0"/>
      <w:marBottom w:val="0"/>
      <w:divBdr>
        <w:top w:val="none" w:sz="0" w:space="0" w:color="auto"/>
        <w:left w:val="none" w:sz="0" w:space="0" w:color="auto"/>
        <w:bottom w:val="none" w:sz="0" w:space="0" w:color="auto"/>
        <w:right w:val="none" w:sz="0" w:space="0" w:color="auto"/>
      </w:divBdr>
    </w:div>
    <w:div w:id="1076366817">
      <w:bodyDiv w:val="1"/>
      <w:marLeft w:val="0"/>
      <w:marRight w:val="0"/>
      <w:marTop w:val="0"/>
      <w:marBottom w:val="0"/>
      <w:divBdr>
        <w:top w:val="none" w:sz="0" w:space="0" w:color="auto"/>
        <w:left w:val="none" w:sz="0" w:space="0" w:color="auto"/>
        <w:bottom w:val="none" w:sz="0" w:space="0" w:color="auto"/>
        <w:right w:val="none" w:sz="0" w:space="0" w:color="auto"/>
      </w:divBdr>
      <w:divsChild>
        <w:div w:id="2037005334">
          <w:marLeft w:val="0"/>
          <w:marRight w:val="0"/>
          <w:marTop w:val="0"/>
          <w:marBottom w:val="0"/>
          <w:divBdr>
            <w:top w:val="none" w:sz="0" w:space="0" w:color="auto"/>
            <w:left w:val="none" w:sz="0" w:space="0" w:color="auto"/>
            <w:bottom w:val="none" w:sz="0" w:space="0" w:color="auto"/>
            <w:right w:val="none" w:sz="0" w:space="0" w:color="auto"/>
          </w:divBdr>
          <w:divsChild>
            <w:div w:id="260340968">
              <w:marLeft w:val="0"/>
              <w:marRight w:val="0"/>
              <w:marTop w:val="0"/>
              <w:marBottom w:val="0"/>
              <w:divBdr>
                <w:top w:val="none" w:sz="0" w:space="0" w:color="auto"/>
                <w:left w:val="none" w:sz="0" w:space="0" w:color="auto"/>
                <w:bottom w:val="none" w:sz="0" w:space="0" w:color="auto"/>
                <w:right w:val="none" w:sz="0" w:space="0" w:color="auto"/>
              </w:divBdr>
              <w:divsChild>
                <w:div w:id="509494017">
                  <w:marLeft w:val="0"/>
                  <w:marRight w:val="0"/>
                  <w:marTop w:val="150"/>
                  <w:marBottom w:val="0"/>
                  <w:divBdr>
                    <w:top w:val="single" w:sz="6" w:space="8" w:color="E5E5E5"/>
                    <w:left w:val="none" w:sz="0" w:space="0" w:color="auto"/>
                    <w:bottom w:val="none" w:sz="0" w:space="0" w:color="auto"/>
                    <w:right w:val="none" w:sz="0" w:space="0" w:color="auto"/>
                  </w:divBdr>
                </w:div>
              </w:divsChild>
            </w:div>
          </w:divsChild>
        </w:div>
      </w:divsChild>
    </w:div>
    <w:div w:id="1219896245">
      <w:bodyDiv w:val="1"/>
      <w:marLeft w:val="0"/>
      <w:marRight w:val="0"/>
      <w:marTop w:val="0"/>
      <w:marBottom w:val="0"/>
      <w:divBdr>
        <w:top w:val="none" w:sz="0" w:space="0" w:color="auto"/>
        <w:left w:val="none" w:sz="0" w:space="0" w:color="auto"/>
        <w:bottom w:val="none" w:sz="0" w:space="0" w:color="auto"/>
        <w:right w:val="none" w:sz="0" w:space="0" w:color="auto"/>
      </w:divBdr>
      <w:divsChild>
        <w:div w:id="2094860414">
          <w:marLeft w:val="0"/>
          <w:marRight w:val="0"/>
          <w:marTop w:val="0"/>
          <w:marBottom w:val="0"/>
          <w:divBdr>
            <w:top w:val="none" w:sz="0" w:space="0" w:color="auto"/>
            <w:left w:val="none" w:sz="0" w:space="0" w:color="auto"/>
            <w:bottom w:val="none" w:sz="0" w:space="0" w:color="auto"/>
            <w:right w:val="none" w:sz="0" w:space="0" w:color="auto"/>
          </w:divBdr>
          <w:divsChild>
            <w:div w:id="274286707">
              <w:marLeft w:val="0"/>
              <w:marRight w:val="0"/>
              <w:marTop w:val="0"/>
              <w:marBottom w:val="0"/>
              <w:divBdr>
                <w:top w:val="none" w:sz="0" w:space="0" w:color="auto"/>
                <w:left w:val="none" w:sz="0" w:space="0" w:color="auto"/>
                <w:bottom w:val="none" w:sz="0" w:space="0" w:color="auto"/>
                <w:right w:val="none" w:sz="0" w:space="0" w:color="auto"/>
              </w:divBdr>
              <w:divsChild>
                <w:div w:id="1160200013">
                  <w:marLeft w:val="0"/>
                  <w:marRight w:val="0"/>
                  <w:marTop w:val="150"/>
                  <w:marBottom w:val="0"/>
                  <w:divBdr>
                    <w:top w:val="single" w:sz="6" w:space="8" w:color="E5E5E5"/>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8BEF01-E48B-41DA-9CD1-4241F344E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3</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dc:creator>
  <cp:lastModifiedBy>412277914@qq.com</cp:lastModifiedBy>
  <cp:revision>183</cp:revision>
  <cp:lastPrinted>2021-11-19T07:02:00Z</cp:lastPrinted>
  <dcterms:created xsi:type="dcterms:W3CDTF">2021-11-03T00:48:00Z</dcterms:created>
  <dcterms:modified xsi:type="dcterms:W3CDTF">2021-12-13T09:00:00Z</dcterms:modified>
</cp:coreProperties>
</file>