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4E8" w:rsidRDefault="000278F1" w:rsidP="005E7E7B">
      <w:pPr>
        <w:spacing w:beforeLines="50" w:before="156" w:afterLines="50" w:after="156" w:line="276" w:lineRule="auto"/>
        <w:ind w:right="480"/>
        <w:rPr>
          <w:rFonts w:ascii="宋体" w:hAnsi="宋体"/>
          <w:bCs/>
          <w:iCs/>
          <w:sz w:val="24"/>
        </w:rPr>
      </w:pPr>
      <w:r>
        <w:rPr>
          <w:rFonts w:ascii="宋体" w:hAnsi="宋体" w:hint="eastAsia"/>
          <w:bCs/>
          <w:iCs/>
          <w:sz w:val="24"/>
        </w:rPr>
        <w:t>证券代码：</w:t>
      </w:r>
      <w:r>
        <w:rPr>
          <w:rFonts w:ascii="宋体" w:hAnsi="宋体"/>
          <w:bCs/>
          <w:iCs/>
          <w:sz w:val="24"/>
        </w:rPr>
        <w:t>601607</w:t>
      </w:r>
      <w:r>
        <w:rPr>
          <w:rFonts w:ascii="宋体" w:hAnsi="宋体" w:hint="eastAsia"/>
          <w:bCs/>
          <w:iCs/>
          <w:sz w:val="24"/>
        </w:rPr>
        <w:t xml:space="preserve">                               证券简称：上海医药</w:t>
      </w:r>
    </w:p>
    <w:p w:rsidR="002234E8" w:rsidRDefault="000278F1" w:rsidP="005E7E7B">
      <w:pPr>
        <w:spacing w:line="276" w:lineRule="auto"/>
        <w:jc w:val="center"/>
        <w:rPr>
          <w:rStyle w:val="NormalCharacter"/>
          <w:rFonts w:ascii="宋体" w:hAnsi="宋体"/>
          <w:b/>
          <w:bCs/>
          <w:iCs/>
          <w:sz w:val="24"/>
        </w:rPr>
      </w:pPr>
      <w:r>
        <w:rPr>
          <w:rStyle w:val="NormalCharacter"/>
          <w:rFonts w:ascii="宋体" w:hAnsi="宋体"/>
          <w:b/>
          <w:bCs/>
          <w:iCs/>
          <w:sz w:val="24"/>
        </w:rPr>
        <w:t>上海医药</w:t>
      </w:r>
      <w:r>
        <w:rPr>
          <w:rStyle w:val="NormalCharacter"/>
          <w:rFonts w:ascii="宋体" w:hAnsi="宋体" w:hint="eastAsia"/>
          <w:b/>
          <w:bCs/>
          <w:iCs/>
          <w:sz w:val="24"/>
        </w:rPr>
        <w:t>集团</w:t>
      </w:r>
      <w:r>
        <w:rPr>
          <w:rStyle w:val="NormalCharacter"/>
          <w:rFonts w:ascii="宋体" w:hAnsi="宋体"/>
          <w:b/>
          <w:bCs/>
          <w:iCs/>
          <w:sz w:val="24"/>
        </w:rPr>
        <w:t>股份有限公司</w:t>
      </w:r>
      <w:r w:rsidR="00D67FAD">
        <w:rPr>
          <w:rStyle w:val="NormalCharacter"/>
          <w:rFonts w:ascii="宋体" w:hAnsi="宋体"/>
          <w:b/>
          <w:bCs/>
          <w:iCs/>
          <w:sz w:val="24"/>
        </w:rPr>
        <w:t>2021</w:t>
      </w:r>
      <w:r w:rsidR="00D67FAD">
        <w:rPr>
          <w:rStyle w:val="NormalCharacter"/>
          <w:rFonts w:ascii="宋体" w:hAnsi="宋体" w:hint="eastAsia"/>
          <w:b/>
          <w:bCs/>
          <w:iCs/>
          <w:sz w:val="24"/>
        </w:rPr>
        <w:t>年12月</w:t>
      </w:r>
      <w:r>
        <w:rPr>
          <w:rStyle w:val="NormalCharacter"/>
          <w:rFonts w:ascii="宋体" w:hAnsi="宋体"/>
          <w:b/>
          <w:bCs/>
          <w:iCs/>
          <w:sz w:val="24"/>
        </w:rPr>
        <w:t>投资者关系活动记录表</w:t>
      </w:r>
    </w:p>
    <w:p w:rsidR="002234E8" w:rsidRDefault="000278F1" w:rsidP="005E7E7B">
      <w:pPr>
        <w:spacing w:line="276" w:lineRule="auto"/>
        <w:rPr>
          <w:rStyle w:val="NormalCharacter"/>
          <w:rFonts w:ascii="宋体" w:hAnsi="宋体"/>
          <w:bCs/>
          <w:iCs/>
          <w:sz w:val="24"/>
        </w:rPr>
      </w:pPr>
      <w:r>
        <w:rPr>
          <w:rStyle w:val="NormalCharacter"/>
          <w:rFonts w:ascii="宋体" w:hAnsi="宋体"/>
          <w:bCs/>
          <w:iCs/>
          <w:sz w:val="24"/>
        </w:rPr>
        <w:t xml:space="preserve">                                                       编号：2021-007</w:t>
      </w:r>
    </w:p>
    <w:tbl>
      <w:tblPr>
        <w:tblW w:w="85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62"/>
        <w:gridCol w:w="7282"/>
      </w:tblGrid>
      <w:tr w:rsidR="002234E8" w:rsidTr="001A5BAF">
        <w:trPr>
          <w:trHeight w:val="1298"/>
        </w:trPr>
        <w:tc>
          <w:tcPr>
            <w:tcW w:w="1262" w:type="dxa"/>
            <w:tcBorders>
              <w:top w:val="single" w:sz="4" w:space="0" w:color="000000"/>
              <w:left w:val="single" w:sz="4" w:space="0" w:color="000000"/>
              <w:bottom w:val="single" w:sz="4" w:space="0" w:color="000000"/>
              <w:right w:val="single" w:sz="4" w:space="0" w:color="000000"/>
            </w:tcBorders>
          </w:tcPr>
          <w:p w:rsidR="002234E8" w:rsidRDefault="000278F1" w:rsidP="005E7E7B">
            <w:pPr>
              <w:spacing w:line="276" w:lineRule="auto"/>
              <w:rPr>
                <w:rStyle w:val="NormalCharacter"/>
                <w:bCs/>
                <w:iCs/>
                <w:sz w:val="24"/>
              </w:rPr>
            </w:pPr>
            <w:r>
              <w:rPr>
                <w:rStyle w:val="NormalCharacter"/>
                <w:bCs/>
                <w:iCs/>
                <w:sz w:val="24"/>
              </w:rPr>
              <w:t>投资者关系活动类别</w:t>
            </w:r>
          </w:p>
          <w:p w:rsidR="002234E8" w:rsidRDefault="002234E8" w:rsidP="005E7E7B">
            <w:pPr>
              <w:spacing w:line="276" w:lineRule="auto"/>
              <w:rPr>
                <w:rStyle w:val="NormalCharacter"/>
                <w:bCs/>
                <w:iCs/>
                <w:sz w:val="24"/>
              </w:rPr>
            </w:pPr>
          </w:p>
        </w:tc>
        <w:tc>
          <w:tcPr>
            <w:tcW w:w="7282" w:type="dxa"/>
            <w:tcBorders>
              <w:top w:val="single" w:sz="4" w:space="0" w:color="000000"/>
              <w:left w:val="single" w:sz="4" w:space="0" w:color="000000"/>
              <w:bottom w:val="single" w:sz="4" w:space="0" w:color="000000"/>
              <w:right w:val="single" w:sz="4" w:space="0" w:color="000000"/>
            </w:tcBorders>
          </w:tcPr>
          <w:p w:rsidR="002234E8" w:rsidRDefault="000278F1" w:rsidP="005E7E7B">
            <w:pPr>
              <w:spacing w:line="276" w:lineRule="auto"/>
              <w:rPr>
                <w:rStyle w:val="NormalCharacter"/>
                <w:bCs/>
                <w:iCs/>
                <w:sz w:val="24"/>
              </w:rPr>
            </w:pPr>
            <w:r>
              <w:rPr>
                <w:rStyle w:val="NormalCharacter"/>
                <w:bCs/>
                <w:iCs/>
                <w:sz w:val="24"/>
              </w:rPr>
              <w:t>□</w:t>
            </w:r>
            <w:r>
              <w:rPr>
                <w:rStyle w:val="NormalCharacter"/>
                <w:sz w:val="24"/>
              </w:rPr>
              <w:t>特定对象调研</w:t>
            </w:r>
            <w:r>
              <w:rPr>
                <w:rStyle w:val="NormalCharacter"/>
                <w:sz w:val="24"/>
              </w:rPr>
              <w:t xml:space="preserve">        </w:t>
            </w:r>
            <w:r>
              <w:rPr>
                <w:rStyle w:val="NormalCharacter"/>
                <w:bCs/>
                <w:iCs/>
                <w:sz w:val="24"/>
              </w:rPr>
              <w:t>□</w:t>
            </w:r>
            <w:r>
              <w:rPr>
                <w:rStyle w:val="NormalCharacter"/>
                <w:sz w:val="24"/>
              </w:rPr>
              <w:t>分析师会议</w:t>
            </w:r>
          </w:p>
          <w:p w:rsidR="002234E8" w:rsidRDefault="000278F1" w:rsidP="005E7E7B">
            <w:pPr>
              <w:spacing w:line="276" w:lineRule="auto"/>
              <w:rPr>
                <w:rStyle w:val="NormalCharacter"/>
                <w:bCs/>
                <w:iCs/>
                <w:sz w:val="24"/>
              </w:rPr>
            </w:pPr>
            <w:r>
              <w:rPr>
                <w:rStyle w:val="NormalCharacter"/>
                <w:bCs/>
                <w:iCs/>
                <w:sz w:val="24"/>
              </w:rPr>
              <w:t>□</w:t>
            </w:r>
            <w:r>
              <w:rPr>
                <w:rStyle w:val="NormalCharacter"/>
                <w:sz w:val="24"/>
              </w:rPr>
              <w:t>媒体采访</w:t>
            </w:r>
            <w:r>
              <w:rPr>
                <w:rStyle w:val="NormalCharacter"/>
                <w:sz w:val="24"/>
              </w:rPr>
              <w:t xml:space="preserve">            </w:t>
            </w:r>
            <w:r>
              <w:rPr>
                <w:rStyle w:val="NormalCharacter"/>
                <w:bCs/>
                <w:iCs/>
                <w:sz w:val="24"/>
              </w:rPr>
              <w:t>□</w:t>
            </w:r>
            <w:r>
              <w:rPr>
                <w:rStyle w:val="NormalCharacter"/>
                <w:sz w:val="24"/>
              </w:rPr>
              <w:t>业绩说明会</w:t>
            </w:r>
          </w:p>
          <w:p w:rsidR="002234E8" w:rsidRDefault="000278F1" w:rsidP="005E7E7B">
            <w:pPr>
              <w:spacing w:line="276" w:lineRule="auto"/>
              <w:rPr>
                <w:rStyle w:val="NormalCharacter"/>
                <w:bCs/>
                <w:iCs/>
                <w:sz w:val="24"/>
              </w:rPr>
            </w:pPr>
            <w:r>
              <w:rPr>
                <w:rStyle w:val="NormalCharacter"/>
                <w:bCs/>
                <w:iCs/>
                <w:sz w:val="24"/>
              </w:rPr>
              <w:t>□</w:t>
            </w:r>
            <w:r>
              <w:rPr>
                <w:rStyle w:val="NormalCharacter"/>
                <w:sz w:val="24"/>
              </w:rPr>
              <w:t>新闻发布会</w:t>
            </w:r>
            <w:r>
              <w:rPr>
                <w:rStyle w:val="NormalCharacter"/>
                <w:sz w:val="24"/>
              </w:rPr>
              <w:t xml:space="preserve">          </w:t>
            </w:r>
            <w:r>
              <w:rPr>
                <w:rStyle w:val="NormalCharacter"/>
                <w:rFonts w:hint="eastAsia"/>
                <w:bCs/>
                <w:iCs/>
                <w:sz w:val="24"/>
              </w:rPr>
              <w:t>√</w:t>
            </w:r>
            <w:r>
              <w:rPr>
                <w:rStyle w:val="NormalCharacter"/>
                <w:sz w:val="24"/>
              </w:rPr>
              <w:t>路演活动</w:t>
            </w:r>
          </w:p>
          <w:p w:rsidR="002234E8" w:rsidRDefault="000278F1" w:rsidP="005E7E7B">
            <w:pPr>
              <w:tabs>
                <w:tab w:val="left" w:pos="3045"/>
                <w:tab w:val="center" w:pos="3199"/>
              </w:tabs>
              <w:spacing w:line="276" w:lineRule="auto"/>
              <w:ind w:left="1320" w:hangingChars="550" w:hanging="1320"/>
              <w:rPr>
                <w:rStyle w:val="NormalCharacter"/>
                <w:bCs/>
                <w:iCs/>
                <w:sz w:val="24"/>
              </w:rPr>
            </w:pPr>
            <w:r>
              <w:rPr>
                <w:rStyle w:val="NormalCharacter"/>
                <w:bCs/>
                <w:iCs/>
                <w:sz w:val="24"/>
              </w:rPr>
              <w:t>□</w:t>
            </w:r>
            <w:r>
              <w:rPr>
                <w:rStyle w:val="NormalCharacter"/>
                <w:sz w:val="24"/>
              </w:rPr>
              <w:t>现场参观</w:t>
            </w:r>
            <w:r>
              <w:rPr>
                <w:rStyle w:val="NormalCharacter"/>
                <w:bCs/>
                <w:iCs/>
                <w:sz w:val="24"/>
              </w:rPr>
              <w:tab/>
              <w:t xml:space="preserve">          □</w:t>
            </w:r>
            <w:r>
              <w:rPr>
                <w:rStyle w:val="NormalCharacter"/>
                <w:sz w:val="24"/>
              </w:rPr>
              <w:t>其他</w:t>
            </w:r>
            <w:r>
              <w:rPr>
                <w:rStyle w:val="NormalCharacter"/>
                <w:rFonts w:hint="eastAsia"/>
                <w:sz w:val="24"/>
                <w:u w:val="single"/>
              </w:rPr>
              <w:t xml:space="preserve"> </w:t>
            </w:r>
            <w:r>
              <w:rPr>
                <w:rStyle w:val="NormalCharacter"/>
                <w:sz w:val="24"/>
                <w:u w:val="single"/>
              </w:rPr>
              <w:t xml:space="preserve">      </w:t>
            </w:r>
            <w:r>
              <w:rPr>
                <w:rStyle w:val="NormalCharacter"/>
                <w:rFonts w:hint="eastAsia"/>
                <w:sz w:val="24"/>
                <w:u w:val="single"/>
              </w:rPr>
              <w:t xml:space="preserve"> </w:t>
            </w:r>
            <w:r>
              <w:rPr>
                <w:rStyle w:val="NormalCharacter"/>
                <w:sz w:val="24"/>
                <w:u w:val="single"/>
              </w:rPr>
              <w:t xml:space="preserve">       </w:t>
            </w:r>
            <w:r>
              <w:rPr>
                <w:rStyle w:val="NormalCharacter"/>
                <w:rFonts w:hint="eastAsia"/>
                <w:sz w:val="24"/>
                <w:u w:val="single"/>
              </w:rPr>
              <w:t xml:space="preserve"> </w:t>
            </w:r>
            <w:r>
              <w:rPr>
                <w:rStyle w:val="NormalCharacter"/>
                <w:sz w:val="24"/>
                <w:u w:val="single"/>
              </w:rPr>
              <w:t xml:space="preserve">   </w:t>
            </w:r>
            <w:r>
              <w:rPr>
                <w:rStyle w:val="NormalCharacter"/>
                <w:rFonts w:hint="eastAsia"/>
                <w:sz w:val="24"/>
                <w:u w:val="single"/>
              </w:rPr>
              <w:t xml:space="preserve"> </w:t>
            </w:r>
            <w:r>
              <w:rPr>
                <w:rStyle w:val="NormalCharacter"/>
                <w:sz w:val="24"/>
                <w:u w:val="single"/>
              </w:rPr>
              <w:t xml:space="preserve">     </w:t>
            </w:r>
          </w:p>
        </w:tc>
      </w:tr>
      <w:tr w:rsidR="002234E8" w:rsidTr="001A5BAF">
        <w:trPr>
          <w:trHeight w:val="1826"/>
        </w:trPr>
        <w:tc>
          <w:tcPr>
            <w:tcW w:w="1262" w:type="dxa"/>
            <w:tcBorders>
              <w:top w:val="single" w:sz="4" w:space="0" w:color="000000"/>
              <w:left w:val="single" w:sz="4" w:space="0" w:color="000000"/>
              <w:bottom w:val="single" w:sz="4" w:space="0" w:color="000000"/>
              <w:right w:val="single" w:sz="4" w:space="0" w:color="000000"/>
            </w:tcBorders>
          </w:tcPr>
          <w:p w:rsidR="002234E8" w:rsidRDefault="000278F1" w:rsidP="005E7E7B">
            <w:pPr>
              <w:spacing w:line="276" w:lineRule="auto"/>
              <w:rPr>
                <w:rStyle w:val="NormalCharacter"/>
                <w:bCs/>
                <w:iCs/>
                <w:sz w:val="24"/>
              </w:rPr>
            </w:pPr>
            <w:r>
              <w:rPr>
                <w:rStyle w:val="NormalCharacter"/>
                <w:bCs/>
                <w:iCs/>
                <w:sz w:val="24"/>
              </w:rPr>
              <w:t>参与单位名称及人员姓名</w:t>
            </w:r>
          </w:p>
        </w:tc>
        <w:tc>
          <w:tcPr>
            <w:tcW w:w="7282" w:type="dxa"/>
            <w:tcBorders>
              <w:top w:val="single" w:sz="4" w:space="0" w:color="000000"/>
              <w:left w:val="single" w:sz="4" w:space="0" w:color="000000"/>
              <w:bottom w:val="single" w:sz="4" w:space="0" w:color="000000"/>
              <w:right w:val="single" w:sz="4" w:space="0" w:color="000000"/>
            </w:tcBorders>
          </w:tcPr>
          <w:p w:rsidR="002234E8" w:rsidRDefault="000278F1" w:rsidP="005E7E7B">
            <w:pPr>
              <w:widowControl w:val="0"/>
              <w:spacing w:line="276" w:lineRule="auto"/>
              <w:textAlignment w:val="auto"/>
              <w:rPr>
                <w:rStyle w:val="NormalCharacter"/>
                <w:bCs/>
                <w:kern w:val="0"/>
                <w:sz w:val="24"/>
                <w:szCs w:val="22"/>
              </w:rPr>
            </w:pPr>
            <w:r>
              <w:rPr>
                <w:rStyle w:val="NormalCharacter"/>
                <w:rFonts w:hint="eastAsia"/>
                <w:b/>
                <w:kern w:val="0"/>
                <w:sz w:val="24"/>
                <w:szCs w:val="22"/>
              </w:rPr>
              <w:t>参与单位</w:t>
            </w:r>
            <w:r w:rsidR="00700BF0">
              <w:rPr>
                <w:rStyle w:val="NormalCharacter"/>
                <w:rFonts w:hint="eastAsia"/>
                <w:b/>
                <w:kern w:val="0"/>
                <w:sz w:val="24"/>
                <w:szCs w:val="22"/>
              </w:rPr>
              <w:t>（</w:t>
            </w:r>
            <w:r w:rsidR="00700BF0">
              <w:rPr>
                <w:rStyle w:val="NormalCharacter"/>
                <w:rFonts w:hint="eastAsia"/>
                <w:b/>
                <w:kern w:val="0"/>
                <w:sz w:val="24"/>
                <w:szCs w:val="22"/>
              </w:rPr>
              <w:t>2</w:t>
            </w:r>
            <w:r w:rsidR="00700BF0">
              <w:rPr>
                <w:rStyle w:val="NormalCharacter"/>
                <w:b/>
                <w:kern w:val="0"/>
                <w:sz w:val="24"/>
                <w:szCs w:val="22"/>
              </w:rPr>
              <w:t>2</w:t>
            </w:r>
            <w:r w:rsidR="00700BF0">
              <w:rPr>
                <w:rStyle w:val="NormalCharacter"/>
                <w:b/>
                <w:kern w:val="0"/>
                <w:sz w:val="24"/>
                <w:szCs w:val="22"/>
              </w:rPr>
              <w:t>家</w:t>
            </w:r>
            <w:r w:rsidR="00700BF0">
              <w:rPr>
                <w:rStyle w:val="NormalCharacter"/>
                <w:rFonts w:hint="eastAsia"/>
                <w:b/>
                <w:kern w:val="0"/>
                <w:sz w:val="24"/>
                <w:szCs w:val="22"/>
              </w:rPr>
              <w:t>）</w:t>
            </w:r>
            <w:r>
              <w:rPr>
                <w:rStyle w:val="NormalCharacter"/>
                <w:rFonts w:hint="eastAsia"/>
                <w:bCs/>
                <w:kern w:val="0"/>
                <w:sz w:val="24"/>
                <w:szCs w:val="22"/>
              </w:rPr>
              <w:t>：</w:t>
            </w:r>
            <w:r>
              <w:rPr>
                <w:rStyle w:val="NormalCharacter"/>
                <w:bCs/>
                <w:kern w:val="0"/>
                <w:sz w:val="24"/>
                <w:szCs w:val="22"/>
              </w:rPr>
              <w:t xml:space="preserve"> </w:t>
            </w:r>
          </w:p>
          <w:p w:rsidR="002234E8" w:rsidRDefault="000278F1" w:rsidP="005E7E7B">
            <w:pPr>
              <w:spacing w:line="276" w:lineRule="auto"/>
              <w:textAlignment w:val="auto"/>
              <w:rPr>
                <w:bCs/>
                <w:sz w:val="24"/>
                <w:szCs w:val="22"/>
              </w:rPr>
            </w:pPr>
            <w:proofErr w:type="gramStart"/>
            <w:r>
              <w:rPr>
                <w:bCs/>
                <w:sz w:val="24"/>
                <w:szCs w:val="22"/>
              </w:rPr>
              <w:t>醴</w:t>
            </w:r>
            <w:proofErr w:type="gramEnd"/>
            <w:r>
              <w:rPr>
                <w:bCs/>
                <w:sz w:val="24"/>
                <w:szCs w:val="22"/>
              </w:rPr>
              <w:t>泽资本</w:t>
            </w:r>
            <w:r>
              <w:rPr>
                <w:rFonts w:hint="eastAsia"/>
                <w:bCs/>
                <w:sz w:val="24"/>
                <w:szCs w:val="22"/>
              </w:rPr>
              <w:t>、</w:t>
            </w:r>
            <w:proofErr w:type="gramStart"/>
            <w:r>
              <w:rPr>
                <w:bCs/>
                <w:sz w:val="24"/>
                <w:szCs w:val="22"/>
              </w:rPr>
              <w:t>磐</w:t>
            </w:r>
            <w:proofErr w:type="gramEnd"/>
            <w:r>
              <w:rPr>
                <w:bCs/>
                <w:sz w:val="24"/>
                <w:szCs w:val="22"/>
              </w:rPr>
              <w:t>泽资本</w:t>
            </w:r>
            <w:r>
              <w:rPr>
                <w:rFonts w:hint="eastAsia"/>
                <w:bCs/>
                <w:sz w:val="24"/>
                <w:szCs w:val="22"/>
              </w:rPr>
              <w:t>、</w:t>
            </w:r>
            <w:proofErr w:type="gramStart"/>
            <w:r>
              <w:rPr>
                <w:bCs/>
                <w:sz w:val="24"/>
                <w:szCs w:val="22"/>
              </w:rPr>
              <w:t>兴证资管</w:t>
            </w:r>
            <w:r>
              <w:rPr>
                <w:rFonts w:hint="eastAsia"/>
                <w:bCs/>
                <w:sz w:val="24"/>
                <w:szCs w:val="22"/>
              </w:rPr>
              <w:t>、</w:t>
            </w:r>
            <w:r>
              <w:rPr>
                <w:bCs/>
                <w:sz w:val="24"/>
                <w:szCs w:val="22"/>
              </w:rPr>
              <w:t>鹏扬</w:t>
            </w:r>
            <w:proofErr w:type="gramEnd"/>
            <w:r>
              <w:rPr>
                <w:bCs/>
                <w:sz w:val="24"/>
                <w:szCs w:val="22"/>
              </w:rPr>
              <w:t>基金</w:t>
            </w:r>
            <w:r>
              <w:rPr>
                <w:rFonts w:hint="eastAsia"/>
                <w:bCs/>
                <w:sz w:val="24"/>
                <w:szCs w:val="22"/>
              </w:rPr>
              <w:t>、</w:t>
            </w:r>
            <w:r>
              <w:rPr>
                <w:bCs/>
                <w:sz w:val="24"/>
                <w:szCs w:val="22"/>
              </w:rPr>
              <w:t>同</w:t>
            </w:r>
            <w:proofErr w:type="gramStart"/>
            <w:r>
              <w:rPr>
                <w:bCs/>
                <w:sz w:val="24"/>
                <w:szCs w:val="22"/>
              </w:rPr>
              <w:t>犇</w:t>
            </w:r>
            <w:proofErr w:type="gramEnd"/>
            <w:r>
              <w:rPr>
                <w:bCs/>
                <w:sz w:val="24"/>
                <w:szCs w:val="22"/>
              </w:rPr>
              <w:t>投资</w:t>
            </w:r>
            <w:r>
              <w:rPr>
                <w:rFonts w:hint="eastAsia"/>
                <w:bCs/>
                <w:sz w:val="24"/>
                <w:szCs w:val="22"/>
              </w:rPr>
              <w:t>、</w:t>
            </w:r>
            <w:r>
              <w:rPr>
                <w:bCs/>
                <w:sz w:val="24"/>
                <w:szCs w:val="22"/>
              </w:rPr>
              <w:t>太平养老</w:t>
            </w:r>
            <w:r>
              <w:rPr>
                <w:rFonts w:hint="eastAsia"/>
                <w:bCs/>
                <w:sz w:val="24"/>
                <w:szCs w:val="22"/>
              </w:rPr>
              <w:t>、</w:t>
            </w:r>
            <w:r>
              <w:rPr>
                <w:bCs/>
                <w:sz w:val="24"/>
                <w:szCs w:val="22"/>
              </w:rPr>
              <w:t>兴业证券</w:t>
            </w:r>
            <w:r>
              <w:rPr>
                <w:rFonts w:hint="eastAsia"/>
                <w:bCs/>
                <w:sz w:val="24"/>
                <w:szCs w:val="22"/>
              </w:rPr>
              <w:t>、</w:t>
            </w:r>
            <w:r>
              <w:rPr>
                <w:bCs/>
                <w:sz w:val="24"/>
                <w:szCs w:val="22"/>
              </w:rPr>
              <w:t>中银证券</w:t>
            </w:r>
            <w:r>
              <w:rPr>
                <w:rFonts w:hint="eastAsia"/>
                <w:bCs/>
                <w:sz w:val="24"/>
                <w:szCs w:val="22"/>
              </w:rPr>
              <w:t>、</w:t>
            </w:r>
            <w:r>
              <w:rPr>
                <w:bCs/>
                <w:sz w:val="24"/>
                <w:szCs w:val="22"/>
              </w:rPr>
              <w:t>上海楹联投资</w:t>
            </w:r>
            <w:r>
              <w:rPr>
                <w:rFonts w:hint="eastAsia"/>
                <w:bCs/>
                <w:sz w:val="24"/>
                <w:szCs w:val="22"/>
              </w:rPr>
              <w:t>、</w:t>
            </w:r>
            <w:r>
              <w:rPr>
                <w:bCs/>
                <w:sz w:val="24"/>
                <w:szCs w:val="22"/>
              </w:rPr>
              <w:t>富国基金</w:t>
            </w:r>
            <w:r>
              <w:rPr>
                <w:rFonts w:hint="eastAsia"/>
                <w:bCs/>
                <w:sz w:val="24"/>
                <w:szCs w:val="22"/>
              </w:rPr>
              <w:t>、</w:t>
            </w:r>
            <w:r>
              <w:rPr>
                <w:bCs/>
                <w:sz w:val="24"/>
                <w:szCs w:val="22"/>
              </w:rPr>
              <w:t>华夏基金</w:t>
            </w:r>
            <w:r>
              <w:rPr>
                <w:rFonts w:hint="eastAsia"/>
                <w:bCs/>
                <w:sz w:val="24"/>
                <w:szCs w:val="22"/>
              </w:rPr>
              <w:t>、</w:t>
            </w:r>
            <w:r>
              <w:rPr>
                <w:bCs/>
                <w:sz w:val="24"/>
                <w:szCs w:val="22"/>
              </w:rPr>
              <w:t>淡水泉投资</w:t>
            </w:r>
            <w:r>
              <w:rPr>
                <w:rFonts w:hint="eastAsia"/>
                <w:bCs/>
                <w:sz w:val="24"/>
                <w:szCs w:val="22"/>
              </w:rPr>
              <w:t>、</w:t>
            </w:r>
            <w:proofErr w:type="gramStart"/>
            <w:r>
              <w:rPr>
                <w:bCs/>
                <w:sz w:val="24"/>
                <w:szCs w:val="22"/>
              </w:rPr>
              <w:t>浦银国际</w:t>
            </w:r>
            <w:proofErr w:type="gramEnd"/>
            <w:r>
              <w:rPr>
                <w:rFonts w:hint="eastAsia"/>
                <w:bCs/>
                <w:sz w:val="24"/>
                <w:szCs w:val="22"/>
              </w:rPr>
              <w:t>、</w:t>
            </w:r>
            <w:r>
              <w:rPr>
                <w:bCs/>
                <w:sz w:val="24"/>
                <w:szCs w:val="22"/>
              </w:rPr>
              <w:t>蜂巢基金</w:t>
            </w:r>
            <w:r>
              <w:rPr>
                <w:rFonts w:hint="eastAsia"/>
                <w:bCs/>
                <w:sz w:val="24"/>
                <w:szCs w:val="22"/>
              </w:rPr>
              <w:t>、</w:t>
            </w:r>
            <w:r>
              <w:rPr>
                <w:bCs/>
                <w:sz w:val="24"/>
                <w:szCs w:val="22"/>
              </w:rPr>
              <w:t>国华兴</w:t>
            </w:r>
            <w:proofErr w:type="gramStart"/>
            <w:r>
              <w:rPr>
                <w:bCs/>
                <w:sz w:val="24"/>
                <w:szCs w:val="22"/>
              </w:rPr>
              <w:t>益保险资</w:t>
            </w:r>
            <w:proofErr w:type="gramEnd"/>
            <w:r>
              <w:rPr>
                <w:bCs/>
                <w:sz w:val="24"/>
                <w:szCs w:val="22"/>
              </w:rPr>
              <w:t>管</w:t>
            </w:r>
            <w:r>
              <w:rPr>
                <w:rFonts w:hint="eastAsia"/>
                <w:bCs/>
                <w:sz w:val="24"/>
                <w:szCs w:val="22"/>
              </w:rPr>
              <w:t>、</w:t>
            </w:r>
            <w:r>
              <w:rPr>
                <w:bCs/>
                <w:sz w:val="24"/>
                <w:szCs w:val="22"/>
              </w:rPr>
              <w:t>西部证券</w:t>
            </w:r>
            <w:r w:rsidR="00F8056B">
              <w:rPr>
                <w:rFonts w:hint="eastAsia"/>
                <w:bCs/>
                <w:sz w:val="24"/>
                <w:szCs w:val="22"/>
              </w:rPr>
              <w:t>、</w:t>
            </w:r>
            <w:r w:rsidR="00AD01E9">
              <w:rPr>
                <w:rFonts w:hint="eastAsia"/>
                <w:bCs/>
                <w:sz w:val="24"/>
                <w:szCs w:val="22"/>
              </w:rPr>
              <w:t>Fullerton</w:t>
            </w:r>
            <w:r w:rsidR="00AD01E9">
              <w:rPr>
                <w:rFonts w:hint="eastAsia"/>
                <w:bCs/>
                <w:sz w:val="24"/>
                <w:szCs w:val="22"/>
              </w:rPr>
              <w:t>、</w:t>
            </w:r>
            <w:r w:rsidR="00AD01E9" w:rsidRPr="00AD01E9">
              <w:rPr>
                <w:rFonts w:hint="eastAsia"/>
                <w:bCs/>
                <w:sz w:val="24"/>
                <w:szCs w:val="22"/>
              </w:rPr>
              <w:t>万方资产</w:t>
            </w:r>
            <w:r w:rsidR="00AD01E9">
              <w:rPr>
                <w:rFonts w:hint="eastAsia"/>
                <w:bCs/>
                <w:sz w:val="24"/>
                <w:szCs w:val="22"/>
              </w:rPr>
              <w:t>、</w:t>
            </w:r>
            <w:r w:rsidR="00AD01E9" w:rsidRPr="00AD01E9">
              <w:rPr>
                <w:rFonts w:hint="eastAsia"/>
                <w:bCs/>
                <w:sz w:val="24"/>
                <w:szCs w:val="22"/>
              </w:rPr>
              <w:t>中</w:t>
            </w:r>
            <w:proofErr w:type="gramStart"/>
            <w:r w:rsidR="00AD01E9" w:rsidRPr="00AD01E9">
              <w:rPr>
                <w:rFonts w:hint="eastAsia"/>
                <w:bCs/>
                <w:sz w:val="24"/>
                <w:szCs w:val="22"/>
              </w:rPr>
              <w:t>金</w:t>
            </w:r>
            <w:r w:rsidR="00516E9A">
              <w:rPr>
                <w:rFonts w:hint="eastAsia"/>
                <w:bCs/>
                <w:sz w:val="24"/>
                <w:szCs w:val="22"/>
              </w:rPr>
              <w:t>资管</w:t>
            </w:r>
            <w:r w:rsidR="00AD01E9">
              <w:rPr>
                <w:rFonts w:hint="eastAsia"/>
                <w:bCs/>
                <w:sz w:val="24"/>
                <w:szCs w:val="22"/>
              </w:rPr>
              <w:t>、</w:t>
            </w:r>
            <w:r w:rsidR="00AD01E9" w:rsidRPr="00AD01E9">
              <w:rPr>
                <w:rFonts w:hint="eastAsia"/>
                <w:bCs/>
                <w:sz w:val="24"/>
                <w:szCs w:val="22"/>
              </w:rPr>
              <w:t>域秀</w:t>
            </w:r>
            <w:proofErr w:type="gramEnd"/>
            <w:r w:rsidR="00AD01E9" w:rsidRPr="00AD01E9">
              <w:rPr>
                <w:rFonts w:hint="eastAsia"/>
                <w:bCs/>
                <w:sz w:val="24"/>
                <w:szCs w:val="22"/>
              </w:rPr>
              <w:t>资产</w:t>
            </w:r>
            <w:r w:rsidR="00AD01E9">
              <w:rPr>
                <w:rFonts w:hint="eastAsia"/>
                <w:bCs/>
                <w:sz w:val="24"/>
                <w:szCs w:val="22"/>
              </w:rPr>
              <w:t>、</w:t>
            </w:r>
            <w:r w:rsidR="00AD01E9" w:rsidRPr="00AD01E9">
              <w:rPr>
                <w:rFonts w:hint="eastAsia"/>
                <w:bCs/>
                <w:sz w:val="24"/>
                <w:szCs w:val="22"/>
              </w:rPr>
              <w:t>德</w:t>
            </w:r>
            <w:proofErr w:type="gramStart"/>
            <w:r w:rsidR="00AD01E9" w:rsidRPr="00AD01E9">
              <w:rPr>
                <w:rFonts w:hint="eastAsia"/>
                <w:bCs/>
                <w:sz w:val="24"/>
                <w:szCs w:val="22"/>
              </w:rPr>
              <w:t>邦</w:t>
            </w:r>
            <w:proofErr w:type="gramEnd"/>
            <w:r w:rsidR="00AD01E9" w:rsidRPr="00AD01E9">
              <w:rPr>
                <w:rFonts w:hint="eastAsia"/>
                <w:bCs/>
                <w:sz w:val="24"/>
                <w:szCs w:val="22"/>
              </w:rPr>
              <w:t>资管</w:t>
            </w:r>
            <w:r w:rsidR="00AD01E9">
              <w:rPr>
                <w:rFonts w:hint="eastAsia"/>
                <w:bCs/>
                <w:sz w:val="24"/>
                <w:szCs w:val="22"/>
              </w:rPr>
              <w:t>、</w:t>
            </w:r>
            <w:r w:rsidR="00AD01E9" w:rsidRPr="00AD01E9">
              <w:rPr>
                <w:rFonts w:hint="eastAsia"/>
                <w:bCs/>
                <w:sz w:val="24"/>
                <w:szCs w:val="22"/>
              </w:rPr>
              <w:t>长江养老</w:t>
            </w:r>
          </w:p>
        </w:tc>
      </w:tr>
      <w:tr w:rsidR="002234E8" w:rsidTr="001A5BAF">
        <w:trPr>
          <w:trHeight w:val="544"/>
        </w:trPr>
        <w:tc>
          <w:tcPr>
            <w:tcW w:w="1262" w:type="dxa"/>
            <w:tcBorders>
              <w:top w:val="single" w:sz="4" w:space="0" w:color="000000"/>
              <w:left w:val="single" w:sz="4" w:space="0" w:color="000000"/>
              <w:bottom w:val="single" w:sz="4" w:space="0" w:color="000000"/>
              <w:right w:val="single" w:sz="4" w:space="0" w:color="000000"/>
            </w:tcBorders>
          </w:tcPr>
          <w:p w:rsidR="002234E8" w:rsidRDefault="000278F1" w:rsidP="005E7E7B">
            <w:pPr>
              <w:spacing w:line="276" w:lineRule="auto"/>
              <w:rPr>
                <w:rStyle w:val="NormalCharacter"/>
                <w:bCs/>
                <w:iCs/>
                <w:sz w:val="24"/>
              </w:rPr>
            </w:pPr>
            <w:r>
              <w:rPr>
                <w:rStyle w:val="NormalCharacter"/>
                <w:bCs/>
                <w:iCs/>
                <w:sz w:val="24"/>
              </w:rPr>
              <w:t>时间</w:t>
            </w:r>
          </w:p>
        </w:tc>
        <w:tc>
          <w:tcPr>
            <w:tcW w:w="7282" w:type="dxa"/>
            <w:tcBorders>
              <w:top w:val="single" w:sz="4" w:space="0" w:color="000000"/>
              <w:left w:val="single" w:sz="4" w:space="0" w:color="000000"/>
              <w:bottom w:val="single" w:sz="4" w:space="0" w:color="000000"/>
              <w:right w:val="single" w:sz="4" w:space="0" w:color="000000"/>
            </w:tcBorders>
          </w:tcPr>
          <w:p w:rsidR="002234E8" w:rsidRDefault="000278F1" w:rsidP="005E7E7B">
            <w:pPr>
              <w:spacing w:line="276" w:lineRule="auto"/>
              <w:rPr>
                <w:rStyle w:val="NormalCharacter"/>
                <w:bCs/>
                <w:iCs/>
                <w:sz w:val="24"/>
              </w:rPr>
            </w:pPr>
            <w:r>
              <w:rPr>
                <w:rStyle w:val="NormalCharacter"/>
                <w:rFonts w:hint="eastAsia"/>
                <w:bCs/>
                <w:iCs/>
                <w:sz w:val="24"/>
              </w:rPr>
              <w:t>202</w:t>
            </w:r>
            <w:r>
              <w:rPr>
                <w:rStyle w:val="NormalCharacter"/>
                <w:bCs/>
                <w:iCs/>
                <w:sz w:val="24"/>
              </w:rPr>
              <w:t>1</w:t>
            </w:r>
            <w:r>
              <w:rPr>
                <w:rStyle w:val="NormalCharacter"/>
                <w:rFonts w:hint="eastAsia"/>
                <w:bCs/>
                <w:iCs/>
                <w:sz w:val="24"/>
              </w:rPr>
              <w:t>年</w:t>
            </w:r>
            <w:r>
              <w:rPr>
                <w:rStyle w:val="NormalCharacter"/>
                <w:bCs/>
                <w:iCs/>
                <w:sz w:val="24"/>
              </w:rPr>
              <w:t>12</w:t>
            </w:r>
            <w:r>
              <w:rPr>
                <w:rStyle w:val="NormalCharacter"/>
                <w:rFonts w:hint="eastAsia"/>
                <w:bCs/>
                <w:iCs/>
                <w:sz w:val="24"/>
              </w:rPr>
              <w:t>月</w:t>
            </w:r>
            <w:r>
              <w:rPr>
                <w:rStyle w:val="NormalCharacter"/>
                <w:bCs/>
                <w:iCs/>
                <w:sz w:val="24"/>
              </w:rPr>
              <w:t>8</w:t>
            </w:r>
            <w:r>
              <w:rPr>
                <w:rStyle w:val="NormalCharacter"/>
                <w:rFonts w:hint="eastAsia"/>
                <w:bCs/>
                <w:iCs/>
                <w:sz w:val="24"/>
              </w:rPr>
              <w:t>日——</w:t>
            </w:r>
            <w:r>
              <w:rPr>
                <w:rStyle w:val="NormalCharacter"/>
                <w:rFonts w:hint="eastAsia"/>
                <w:bCs/>
                <w:iCs/>
                <w:sz w:val="24"/>
              </w:rPr>
              <w:t>2</w:t>
            </w:r>
            <w:r>
              <w:rPr>
                <w:rStyle w:val="NormalCharacter"/>
                <w:bCs/>
                <w:iCs/>
                <w:sz w:val="24"/>
              </w:rPr>
              <w:t>021</w:t>
            </w:r>
            <w:r>
              <w:rPr>
                <w:rStyle w:val="NormalCharacter"/>
                <w:bCs/>
                <w:iCs/>
                <w:sz w:val="24"/>
              </w:rPr>
              <w:t>年</w:t>
            </w:r>
            <w:r>
              <w:rPr>
                <w:rStyle w:val="NormalCharacter"/>
                <w:rFonts w:hint="eastAsia"/>
                <w:bCs/>
                <w:iCs/>
                <w:sz w:val="24"/>
              </w:rPr>
              <w:t>1</w:t>
            </w:r>
            <w:r>
              <w:rPr>
                <w:rStyle w:val="NormalCharacter"/>
                <w:bCs/>
                <w:iCs/>
                <w:sz w:val="24"/>
              </w:rPr>
              <w:t>2</w:t>
            </w:r>
            <w:r>
              <w:rPr>
                <w:rStyle w:val="NormalCharacter"/>
                <w:bCs/>
                <w:iCs/>
                <w:sz w:val="24"/>
              </w:rPr>
              <w:t>月</w:t>
            </w:r>
            <w:r w:rsidR="000B0478">
              <w:rPr>
                <w:rStyle w:val="NormalCharacter"/>
                <w:rFonts w:hint="eastAsia"/>
                <w:bCs/>
                <w:iCs/>
                <w:sz w:val="24"/>
              </w:rPr>
              <w:t>30</w:t>
            </w:r>
            <w:r>
              <w:rPr>
                <w:rStyle w:val="NormalCharacter"/>
                <w:bCs/>
                <w:iCs/>
                <w:sz w:val="24"/>
              </w:rPr>
              <w:t>日</w:t>
            </w:r>
          </w:p>
        </w:tc>
      </w:tr>
      <w:tr w:rsidR="002234E8" w:rsidTr="001A5BAF">
        <w:trPr>
          <w:trHeight w:val="429"/>
        </w:trPr>
        <w:tc>
          <w:tcPr>
            <w:tcW w:w="1262" w:type="dxa"/>
            <w:tcBorders>
              <w:top w:val="single" w:sz="4" w:space="0" w:color="000000"/>
              <w:left w:val="single" w:sz="4" w:space="0" w:color="000000"/>
              <w:bottom w:val="single" w:sz="4" w:space="0" w:color="000000"/>
              <w:right w:val="single" w:sz="4" w:space="0" w:color="000000"/>
            </w:tcBorders>
          </w:tcPr>
          <w:p w:rsidR="002234E8" w:rsidRDefault="000278F1" w:rsidP="005E7E7B">
            <w:pPr>
              <w:spacing w:line="276" w:lineRule="auto"/>
              <w:rPr>
                <w:rStyle w:val="NormalCharacter"/>
                <w:bCs/>
                <w:iCs/>
                <w:sz w:val="24"/>
              </w:rPr>
            </w:pPr>
            <w:r>
              <w:rPr>
                <w:rStyle w:val="NormalCharacter"/>
                <w:bCs/>
                <w:iCs/>
                <w:sz w:val="24"/>
              </w:rPr>
              <w:t>地点</w:t>
            </w:r>
          </w:p>
        </w:tc>
        <w:tc>
          <w:tcPr>
            <w:tcW w:w="7282" w:type="dxa"/>
            <w:tcBorders>
              <w:top w:val="single" w:sz="4" w:space="0" w:color="000000"/>
              <w:left w:val="single" w:sz="4" w:space="0" w:color="000000"/>
              <w:bottom w:val="single" w:sz="4" w:space="0" w:color="000000"/>
              <w:right w:val="single" w:sz="4" w:space="0" w:color="000000"/>
            </w:tcBorders>
          </w:tcPr>
          <w:p w:rsidR="002234E8" w:rsidRDefault="000278F1" w:rsidP="005E7E7B">
            <w:pPr>
              <w:spacing w:line="276" w:lineRule="auto"/>
              <w:rPr>
                <w:rStyle w:val="NormalCharacter"/>
                <w:bCs/>
                <w:iCs/>
                <w:sz w:val="24"/>
              </w:rPr>
            </w:pPr>
            <w:r>
              <w:rPr>
                <w:rStyle w:val="NormalCharacter"/>
                <w:bCs/>
                <w:iCs/>
                <w:sz w:val="24"/>
              </w:rPr>
              <w:t>公司会议室等</w:t>
            </w:r>
          </w:p>
        </w:tc>
      </w:tr>
      <w:tr w:rsidR="002234E8" w:rsidTr="001A5BAF">
        <w:trPr>
          <w:trHeight w:val="677"/>
        </w:trPr>
        <w:tc>
          <w:tcPr>
            <w:tcW w:w="1262" w:type="dxa"/>
            <w:tcBorders>
              <w:top w:val="single" w:sz="4" w:space="0" w:color="000000"/>
              <w:left w:val="single" w:sz="4" w:space="0" w:color="000000"/>
              <w:bottom w:val="single" w:sz="4" w:space="0" w:color="000000"/>
              <w:right w:val="single" w:sz="4" w:space="0" w:color="000000"/>
            </w:tcBorders>
          </w:tcPr>
          <w:p w:rsidR="002234E8" w:rsidRDefault="000278F1" w:rsidP="005E7E7B">
            <w:pPr>
              <w:spacing w:line="276" w:lineRule="auto"/>
              <w:rPr>
                <w:rStyle w:val="NormalCharacter"/>
                <w:bCs/>
                <w:iCs/>
                <w:sz w:val="24"/>
              </w:rPr>
            </w:pPr>
            <w:r>
              <w:rPr>
                <w:rStyle w:val="NormalCharacter"/>
                <w:bCs/>
                <w:iCs/>
                <w:sz w:val="24"/>
              </w:rPr>
              <w:t>上市公司接待人员姓名</w:t>
            </w:r>
          </w:p>
        </w:tc>
        <w:tc>
          <w:tcPr>
            <w:tcW w:w="7282" w:type="dxa"/>
            <w:tcBorders>
              <w:top w:val="single" w:sz="4" w:space="0" w:color="000000"/>
              <w:left w:val="single" w:sz="4" w:space="0" w:color="000000"/>
              <w:bottom w:val="single" w:sz="4" w:space="0" w:color="000000"/>
              <w:right w:val="single" w:sz="4" w:space="0" w:color="000000"/>
            </w:tcBorders>
          </w:tcPr>
          <w:p w:rsidR="002234E8" w:rsidRDefault="005E7E7B" w:rsidP="005E7E7B">
            <w:pPr>
              <w:spacing w:line="276" w:lineRule="auto"/>
              <w:rPr>
                <w:rStyle w:val="NormalCharacter"/>
                <w:bCs/>
                <w:iCs/>
                <w:sz w:val="24"/>
              </w:rPr>
            </w:pPr>
            <w:r>
              <w:rPr>
                <w:rStyle w:val="NormalCharacter"/>
                <w:rFonts w:hint="eastAsia"/>
                <w:bCs/>
                <w:kern w:val="0"/>
                <w:sz w:val="24"/>
                <w:szCs w:val="22"/>
              </w:rPr>
              <w:t>公司</w:t>
            </w:r>
            <w:r w:rsidR="000278F1">
              <w:rPr>
                <w:rStyle w:val="NormalCharacter"/>
                <w:rFonts w:hint="eastAsia"/>
                <w:bCs/>
                <w:kern w:val="0"/>
                <w:sz w:val="24"/>
                <w:szCs w:val="22"/>
              </w:rPr>
              <w:t xml:space="preserve">IR </w:t>
            </w:r>
            <w:r w:rsidR="000278F1">
              <w:rPr>
                <w:rStyle w:val="NormalCharacter"/>
                <w:rFonts w:hint="eastAsia"/>
                <w:bCs/>
                <w:kern w:val="0"/>
                <w:sz w:val="24"/>
                <w:szCs w:val="22"/>
              </w:rPr>
              <w:t>团队</w:t>
            </w:r>
            <w:r w:rsidR="009106B9">
              <w:rPr>
                <w:rStyle w:val="NormalCharacter"/>
                <w:rFonts w:hint="eastAsia"/>
                <w:bCs/>
                <w:kern w:val="0"/>
                <w:sz w:val="24"/>
                <w:szCs w:val="22"/>
              </w:rPr>
              <w:t>孙诗旖、周一宁</w:t>
            </w:r>
          </w:p>
        </w:tc>
      </w:tr>
      <w:tr w:rsidR="002234E8">
        <w:tc>
          <w:tcPr>
            <w:tcW w:w="1262" w:type="dxa"/>
            <w:tcBorders>
              <w:top w:val="single" w:sz="4" w:space="0" w:color="000000"/>
              <w:left w:val="single" w:sz="4" w:space="0" w:color="000000"/>
              <w:bottom w:val="single" w:sz="4" w:space="0" w:color="000000"/>
              <w:right w:val="single" w:sz="4" w:space="0" w:color="000000"/>
            </w:tcBorders>
            <w:vAlign w:val="center"/>
          </w:tcPr>
          <w:p w:rsidR="002234E8" w:rsidRDefault="000278F1" w:rsidP="005E7E7B">
            <w:pPr>
              <w:spacing w:line="276" w:lineRule="auto"/>
              <w:rPr>
                <w:rStyle w:val="NormalCharacter"/>
                <w:bCs/>
                <w:iCs/>
                <w:sz w:val="24"/>
              </w:rPr>
            </w:pPr>
            <w:r>
              <w:rPr>
                <w:rStyle w:val="NormalCharacter"/>
                <w:bCs/>
                <w:iCs/>
                <w:sz w:val="24"/>
              </w:rPr>
              <w:t>投资者关系活动主要内容介绍</w:t>
            </w:r>
          </w:p>
        </w:tc>
        <w:tc>
          <w:tcPr>
            <w:tcW w:w="7282" w:type="dxa"/>
            <w:tcBorders>
              <w:top w:val="single" w:sz="4" w:space="0" w:color="000000"/>
              <w:left w:val="single" w:sz="4" w:space="0" w:color="000000"/>
              <w:bottom w:val="single" w:sz="4" w:space="0" w:color="000000"/>
              <w:right w:val="single" w:sz="4" w:space="0" w:color="000000"/>
            </w:tcBorders>
          </w:tcPr>
          <w:p w:rsidR="002234E8" w:rsidRDefault="000278F1" w:rsidP="005E7E7B">
            <w:pPr>
              <w:spacing w:beforeLines="50" w:before="156" w:line="276" w:lineRule="auto"/>
              <w:rPr>
                <w:b/>
                <w:bCs/>
                <w:sz w:val="24"/>
                <w:szCs w:val="22"/>
              </w:rPr>
            </w:pPr>
            <w:r>
              <w:rPr>
                <w:rFonts w:hint="eastAsia"/>
                <w:b/>
                <w:bCs/>
                <w:sz w:val="24"/>
                <w:szCs w:val="22"/>
              </w:rPr>
              <w:t>一、简要介绍公司情况</w:t>
            </w:r>
          </w:p>
          <w:p w:rsidR="00AD01E9" w:rsidRPr="00742C7B" w:rsidRDefault="00AD01E9" w:rsidP="005E7E7B">
            <w:pPr>
              <w:spacing w:line="276" w:lineRule="auto"/>
              <w:rPr>
                <w:rFonts w:ascii="宋体" w:hAnsi="宋体" w:cs="宋体"/>
                <w:b/>
                <w:sz w:val="24"/>
              </w:rPr>
            </w:pPr>
            <w:r w:rsidRPr="00742C7B">
              <w:rPr>
                <w:rFonts w:ascii="宋体" w:hAnsi="宋体" w:cs="宋体" w:hint="eastAsia"/>
                <w:b/>
                <w:sz w:val="24"/>
              </w:rPr>
              <w:t>I、工业板块：</w:t>
            </w:r>
          </w:p>
          <w:p w:rsidR="00AD01E9" w:rsidRPr="00AD01E9" w:rsidRDefault="000E1829" w:rsidP="005E7E7B">
            <w:pPr>
              <w:spacing w:line="276" w:lineRule="auto"/>
              <w:ind w:firstLineChars="200" w:firstLine="480"/>
              <w:rPr>
                <w:rFonts w:ascii="宋体" w:hAnsi="宋体" w:cs="宋体"/>
                <w:sz w:val="24"/>
              </w:rPr>
            </w:pPr>
            <w:r>
              <w:rPr>
                <w:rFonts w:ascii="宋体" w:hAnsi="宋体" w:cs="宋体" w:hint="eastAsia"/>
                <w:sz w:val="24"/>
              </w:rPr>
              <w:t>公司</w:t>
            </w:r>
            <w:r w:rsidR="00AD01E9" w:rsidRPr="00AD01E9">
              <w:rPr>
                <w:rFonts w:ascii="宋体" w:hAnsi="宋体" w:cs="宋体" w:hint="eastAsia"/>
                <w:sz w:val="24"/>
              </w:rPr>
              <w:t>医药工业和商业的收入结构</w:t>
            </w:r>
            <w:r>
              <w:rPr>
                <w:rFonts w:ascii="宋体" w:hAnsi="宋体" w:cs="宋体" w:hint="eastAsia"/>
                <w:sz w:val="24"/>
              </w:rPr>
              <w:t>约</w:t>
            </w:r>
            <w:r w:rsidR="004E1CDD">
              <w:rPr>
                <w:rFonts w:ascii="宋体" w:hAnsi="宋体" w:cs="宋体" w:hint="eastAsia"/>
                <w:sz w:val="24"/>
              </w:rPr>
              <w:t>2:8</w:t>
            </w:r>
            <w:r w:rsidR="00AD01E9" w:rsidRPr="00AD01E9">
              <w:rPr>
                <w:rFonts w:ascii="宋体" w:hAnsi="宋体" w:cs="宋体" w:hint="eastAsia"/>
                <w:sz w:val="24"/>
              </w:rPr>
              <w:t>，</w:t>
            </w:r>
            <w:r>
              <w:rPr>
                <w:rFonts w:ascii="宋体" w:hAnsi="宋体" w:cs="宋体" w:hint="eastAsia"/>
                <w:sz w:val="24"/>
              </w:rPr>
              <w:t>但</w:t>
            </w:r>
            <w:r w:rsidR="00AD01E9" w:rsidRPr="00AD01E9">
              <w:rPr>
                <w:rFonts w:ascii="宋体" w:hAnsi="宋体" w:cs="宋体" w:hint="eastAsia"/>
                <w:sz w:val="24"/>
              </w:rPr>
              <w:t>利润结构</w:t>
            </w:r>
            <w:r>
              <w:rPr>
                <w:rFonts w:ascii="宋体" w:hAnsi="宋体" w:cs="宋体" w:hint="eastAsia"/>
                <w:sz w:val="24"/>
              </w:rPr>
              <w:t>接近</w:t>
            </w:r>
            <w:r w:rsidR="004E1CDD">
              <w:rPr>
                <w:rFonts w:ascii="宋体" w:hAnsi="宋体" w:cs="宋体" w:hint="eastAsia"/>
                <w:sz w:val="24"/>
              </w:rPr>
              <w:t>1:1</w:t>
            </w:r>
            <w:r w:rsidR="00AD01E9" w:rsidRPr="00AD01E9">
              <w:rPr>
                <w:rFonts w:ascii="宋体" w:hAnsi="宋体" w:cs="宋体" w:hint="eastAsia"/>
                <w:sz w:val="24"/>
              </w:rPr>
              <w:t>，</w:t>
            </w:r>
            <w:r>
              <w:rPr>
                <w:rFonts w:ascii="宋体" w:hAnsi="宋体" w:cs="宋体" w:hint="eastAsia"/>
                <w:sz w:val="24"/>
              </w:rPr>
              <w:t>工业</w:t>
            </w:r>
            <w:r w:rsidR="004E1CDD">
              <w:rPr>
                <w:rFonts w:ascii="宋体" w:hAnsi="宋体" w:cs="宋体" w:hint="eastAsia"/>
                <w:sz w:val="24"/>
              </w:rPr>
              <w:t>业务</w:t>
            </w:r>
            <w:proofErr w:type="gramStart"/>
            <w:r w:rsidR="004E1CDD">
              <w:rPr>
                <w:rFonts w:ascii="宋体" w:hAnsi="宋体" w:cs="宋体" w:hint="eastAsia"/>
                <w:sz w:val="24"/>
              </w:rPr>
              <w:t>已贡献</w:t>
            </w:r>
            <w:proofErr w:type="gramEnd"/>
            <w:r w:rsidR="004E1CDD">
              <w:rPr>
                <w:rFonts w:ascii="宋体" w:hAnsi="宋体" w:cs="宋体" w:hint="eastAsia"/>
                <w:sz w:val="24"/>
              </w:rPr>
              <w:t>一半左右的</w:t>
            </w:r>
            <w:r>
              <w:rPr>
                <w:rFonts w:ascii="宋体" w:hAnsi="宋体" w:cs="宋体" w:hint="eastAsia"/>
                <w:sz w:val="24"/>
              </w:rPr>
              <w:t>利润，预计</w:t>
            </w:r>
            <w:r w:rsidR="00AD01E9" w:rsidRPr="00AD01E9">
              <w:rPr>
                <w:rFonts w:ascii="宋体" w:hAnsi="宋体" w:cs="宋体" w:hint="eastAsia"/>
                <w:sz w:val="24"/>
              </w:rPr>
              <w:t>未来疫苗板块也会有一部分利润的贡献。</w:t>
            </w:r>
          </w:p>
          <w:p w:rsidR="00AD01E9" w:rsidRPr="00AD01E9" w:rsidRDefault="0024559D" w:rsidP="0051278A">
            <w:pPr>
              <w:spacing w:line="276" w:lineRule="auto"/>
              <w:ind w:firstLineChars="200" w:firstLine="480"/>
              <w:rPr>
                <w:rFonts w:ascii="宋体" w:hAnsi="宋体" w:cs="宋体"/>
                <w:sz w:val="24"/>
              </w:rPr>
            </w:pPr>
            <w:r>
              <w:rPr>
                <w:rFonts w:ascii="宋体" w:hAnsi="宋体" w:cs="宋体" w:hint="eastAsia"/>
                <w:sz w:val="24"/>
              </w:rPr>
              <w:t>创新药：</w:t>
            </w:r>
            <w:r w:rsidR="004E1CDD">
              <w:rPr>
                <w:rFonts w:ascii="宋体" w:hAnsi="宋体" w:cs="宋体" w:hint="eastAsia"/>
                <w:sz w:val="24"/>
              </w:rPr>
              <w:t>在</w:t>
            </w:r>
            <w:r w:rsidR="00D73B24">
              <w:rPr>
                <w:rFonts w:ascii="宋体" w:hAnsi="宋体" w:cs="宋体" w:hint="eastAsia"/>
                <w:sz w:val="24"/>
              </w:rPr>
              <w:t>研发创新</w:t>
            </w:r>
            <w:r w:rsidR="004E1CDD">
              <w:rPr>
                <w:rFonts w:ascii="宋体" w:hAnsi="宋体" w:cs="宋体" w:hint="eastAsia"/>
                <w:sz w:val="24"/>
              </w:rPr>
              <w:t>方面，</w:t>
            </w:r>
            <w:r w:rsidR="00AD01E9" w:rsidRPr="00AD01E9">
              <w:rPr>
                <w:rFonts w:ascii="宋体" w:hAnsi="宋体" w:cs="宋体" w:hint="eastAsia"/>
                <w:sz w:val="24"/>
              </w:rPr>
              <w:t>目前有35个</w:t>
            </w:r>
            <w:r w:rsidR="004E1CDD">
              <w:rPr>
                <w:rFonts w:ascii="宋体" w:hAnsi="宋体" w:cs="宋体" w:hint="eastAsia"/>
                <w:sz w:val="24"/>
              </w:rPr>
              <w:t>一类新药</w:t>
            </w:r>
            <w:r w:rsidR="00851DB7">
              <w:rPr>
                <w:rFonts w:ascii="宋体" w:hAnsi="宋体" w:cs="宋体" w:hint="eastAsia"/>
                <w:sz w:val="24"/>
              </w:rPr>
              <w:t>在研发</w:t>
            </w:r>
            <w:r w:rsidR="00AD01E9" w:rsidRPr="00AD01E9">
              <w:rPr>
                <w:rFonts w:ascii="宋体" w:hAnsi="宋体" w:cs="宋体" w:hint="eastAsia"/>
                <w:sz w:val="24"/>
              </w:rPr>
              <w:t>管线</w:t>
            </w:r>
            <w:r w:rsidR="004E1CDD">
              <w:rPr>
                <w:rFonts w:ascii="宋体" w:hAnsi="宋体" w:cs="宋体" w:hint="eastAsia"/>
                <w:sz w:val="24"/>
              </w:rPr>
              <w:t>，其中有7个处于注册性临床/</w:t>
            </w:r>
            <w:r w:rsidR="004E1CDD">
              <w:rPr>
                <w:rFonts w:ascii="宋体" w:hAnsi="宋体" w:cs="宋体"/>
                <w:sz w:val="24"/>
              </w:rPr>
              <w:t>III期临床阶段</w:t>
            </w:r>
            <w:r w:rsidR="00D73B24">
              <w:rPr>
                <w:rFonts w:ascii="宋体" w:hAnsi="宋体" w:cs="宋体" w:hint="eastAsia"/>
                <w:sz w:val="24"/>
              </w:rPr>
              <w:t>，</w:t>
            </w:r>
            <w:r w:rsidR="00915D6E">
              <w:rPr>
                <w:rFonts w:ascii="宋体" w:hAnsi="宋体" w:cs="宋体" w:hint="eastAsia"/>
                <w:sz w:val="24"/>
              </w:rPr>
              <w:t>其中</w:t>
            </w:r>
            <w:r w:rsidR="00AD01E9" w:rsidRPr="00AD01E9">
              <w:rPr>
                <w:rFonts w:ascii="宋体" w:hAnsi="宋体" w:cs="宋体"/>
                <w:sz w:val="24"/>
              </w:rPr>
              <w:t>X842</w:t>
            </w:r>
            <w:r w:rsidR="00AD01E9" w:rsidRPr="00AD01E9">
              <w:rPr>
                <w:rFonts w:ascii="宋体" w:hAnsi="宋体" w:cs="宋体" w:hint="eastAsia"/>
                <w:sz w:val="24"/>
              </w:rPr>
              <w:t>预计</w:t>
            </w:r>
            <w:r w:rsidR="00851DB7">
              <w:rPr>
                <w:rFonts w:ascii="宋体" w:hAnsi="宋体" w:cs="宋体" w:hint="eastAsia"/>
                <w:sz w:val="24"/>
              </w:rPr>
              <w:t>临床进展最快，这</w:t>
            </w:r>
            <w:r w:rsidR="00AD01E9" w:rsidRPr="00AD01E9">
              <w:rPr>
                <w:rFonts w:ascii="宋体" w:hAnsi="宋体" w:cs="宋体" w:hint="eastAsia"/>
                <w:sz w:val="24"/>
              </w:rPr>
              <w:t>一个新机理的抑酸药物，</w:t>
            </w:r>
            <w:r w:rsidR="00AD01E9" w:rsidRPr="00AD01E9">
              <w:rPr>
                <w:rFonts w:ascii="宋体" w:hAnsi="宋体" w:cs="宋体"/>
                <w:sz w:val="24"/>
              </w:rPr>
              <w:t>3-4</w:t>
            </w:r>
            <w:r w:rsidR="00AD01E9" w:rsidRPr="00AD01E9">
              <w:rPr>
                <w:rFonts w:ascii="宋体" w:hAnsi="宋体" w:cs="宋体" w:hint="eastAsia"/>
                <w:sz w:val="24"/>
              </w:rPr>
              <w:t>个小时起效，不良反应很少，</w:t>
            </w:r>
            <w:proofErr w:type="gramStart"/>
            <w:r w:rsidR="00AD01E9" w:rsidRPr="00AD01E9">
              <w:rPr>
                <w:rFonts w:ascii="宋体" w:hAnsi="宋体" w:cs="宋体" w:hint="eastAsia"/>
                <w:sz w:val="24"/>
              </w:rPr>
              <w:t>且抑酸</w:t>
            </w:r>
            <w:proofErr w:type="gramEnd"/>
            <w:r w:rsidR="00AD01E9" w:rsidRPr="00AD01E9">
              <w:rPr>
                <w:rFonts w:ascii="宋体" w:hAnsi="宋体" w:cs="宋体" w:hint="eastAsia"/>
                <w:sz w:val="24"/>
              </w:rPr>
              <w:t>作用更持久。</w:t>
            </w:r>
            <w:r w:rsidR="004E1CDD">
              <w:rPr>
                <w:rFonts w:ascii="宋体" w:hAnsi="宋体" w:cs="宋体" w:hint="eastAsia"/>
                <w:sz w:val="24"/>
              </w:rPr>
              <w:t>并且，公司近期迎来第一个海外权益的L</w:t>
            </w:r>
            <w:r w:rsidR="004E1CDD">
              <w:rPr>
                <w:rFonts w:ascii="宋体" w:hAnsi="宋体" w:cs="宋体"/>
                <w:sz w:val="24"/>
              </w:rPr>
              <w:t>icense out</w:t>
            </w:r>
            <w:r w:rsidR="004E1CDD">
              <w:rPr>
                <w:rFonts w:ascii="宋体" w:hAnsi="宋体" w:cs="宋体" w:hint="eastAsia"/>
                <w:sz w:val="24"/>
              </w:rPr>
              <w:t>。S</w:t>
            </w:r>
            <w:r w:rsidR="004E1CDD">
              <w:rPr>
                <w:rFonts w:ascii="宋体" w:hAnsi="宋体" w:cs="宋体"/>
                <w:sz w:val="24"/>
              </w:rPr>
              <w:t>PH6162是公司自主研发的抗肿瘤新药</w:t>
            </w:r>
            <w:r w:rsidR="004E1CDD">
              <w:rPr>
                <w:rFonts w:ascii="宋体" w:hAnsi="宋体" w:cs="宋体" w:hint="eastAsia"/>
                <w:sz w:val="24"/>
              </w:rPr>
              <w:t>，</w:t>
            </w:r>
            <w:r w:rsidR="004E1CDD">
              <w:rPr>
                <w:rFonts w:ascii="宋体" w:hAnsi="宋体" w:cs="宋体"/>
                <w:sz w:val="24"/>
              </w:rPr>
              <w:t>目前处于候选药物阶段</w:t>
            </w:r>
            <w:r w:rsidR="004E1CDD">
              <w:rPr>
                <w:rFonts w:ascii="宋体" w:hAnsi="宋体" w:cs="宋体" w:hint="eastAsia"/>
                <w:sz w:val="24"/>
              </w:rPr>
              <w:t>。</w:t>
            </w:r>
            <w:r w:rsidR="000E616F">
              <w:rPr>
                <w:rFonts w:ascii="宋体" w:hAnsi="宋体" w:cs="宋体" w:hint="eastAsia"/>
                <w:sz w:val="24"/>
              </w:rPr>
              <w:t>公司之前也有</w:t>
            </w:r>
            <w:r w:rsidR="00AD01E9" w:rsidRPr="00AD01E9">
              <w:rPr>
                <w:rFonts w:ascii="宋体" w:hAnsi="宋体" w:cs="宋体"/>
                <w:sz w:val="24"/>
              </w:rPr>
              <w:t>License-out</w:t>
            </w:r>
            <w:r w:rsidR="000E616F">
              <w:rPr>
                <w:rFonts w:ascii="宋体" w:hAnsi="宋体" w:cs="宋体" w:hint="eastAsia"/>
                <w:sz w:val="24"/>
              </w:rPr>
              <w:t>机会，但上药希望</w:t>
            </w:r>
            <w:r w:rsidR="00AD01E9" w:rsidRPr="00AD01E9">
              <w:rPr>
                <w:rFonts w:ascii="宋体" w:hAnsi="宋体" w:cs="宋体" w:hint="eastAsia"/>
                <w:sz w:val="24"/>
              </w:rPr>
              <w:t>保留</w:t>
            </w:r>
            <w:r w:rsidR="00AD01E9">
              <w:rPr>
                <w:rFonts w:ascii="宋体" w:hAnsi="宋体" w:cs="宋体" w:hint="eastAsia"/>
                <w:sz w:val="24"/>
              </w:rPr>
              <w:t>公司自身的大中华区权益</w:t>
            </w:r>
            <w:r w:rsidR="00AD01E9" w:rsidRPr="00AD01E9">
              <w:rPr>
                <w:rFonts w:ascii="宋体" w:hAnsi="宋体" w:cs="宋体" w:hint="eastAsia"/>
                <w:sz w:val="24"/>
              </w:rPr>
              <w:t>未来</w:t>
            </w:r>
            <w:r w:rsidR="004E1CDD">
              <w:rPr>
                <w:rFonts w:ascii="宋体" w:hAnsi="宋体" w:cs="宋体"/>
                <w:sz w:val="24"/>
              </w:rPr>
              <w:t>还会有其他的</w:t>
            </w:r>
            <w:r w:rsidR="00AD01E9" w:rsidRPr="00AD01E9">
              <w:rPr>
                <w:rFonts w:ascii="宋体" w:hAnsi="宋体" w:cs="宋体"/>
                <w:sz w:val="24"/>
              </w:rPr>
              <w:t>License-out</w:t>
            </w:r>
            <w:r w:rsidR="004E1CDD">
              <w:rPr>
                <w:rFonts w:ascii="宋体" w:hAnsi="宋体" w:cs="宋体"/>
                <w:sz w:val="24"/>
              </w:rPr>
              <w:t>机会</w:t>
            </w:r>
            <w:r w:rsidR="00AD01E9" w:rsidRPr="00AD01E9">
              <w:rPr>
                <w:rFonts w:ascii="宋体" w:hAnsi="宋体" w:cs="宋体" w:hint="eastAsia"/>
                <w:sz w:val="24"/>
              </w:rPr>
              <w:t>。</w:t>
            </w:r>
            <w:r w:rsidR="004E1CDD">
              <w:rPr>
                <w:rFonts w:ascii="宋体" w:hAnsi="宋体" w:cs="宋体" w:hint="eastAsia"/>
                <w:sz w:val="24"/>
              </w:rPr>
              <w:t>此外，在创新药研发管线中，还有多个罕见病新药，包括用于治疗</w:t>
            </w:r>
            <w:r w:rsidR="00AD01E9" w:rsidRPr="00AD01E9">
              <w:rPr>
                <w:rFonts w:ascii="宋体" w:hAnsi="宋体" w:cs="宋体" w:hint="eastAsia"/>
                <w:sz w:val="24"/>
              </w:rPr>
              <w:t>尤文氏肉瘤（</w:t>
            </w:r>
            <w:r w:rsidR="00AF2C0E">
              <w:rPr>
                <w:rFonts w:ascii="宋体" w:hAnsi="宋体" w:cs="宋体" w:hint="eastAsia"/>
                <w:sz w:val="24"/>
              </w:rPr>
              <w:t>青少年死亡率偏高，目前缺乏治疗药物</w:t>
            </w:r>
            <w:r w:rsidR="00AD01E9" w:rsidRPr="00AD01E9">
              <w:rPr>
                <w:rFonts w:ascii="宋体" w:hAnsi="宋体" w:cs="宋体" w:hint="eastAsia"/>
                <w:sz w:val="24"/>
              </w:rPr>
              <w:t>）</w:t>
            </w:r>
            <w:r w:rsidR="004E1CDD">
              <w:rPr>
                <w:rFonts w:ascii="宋体" w:hAnsi="宋体" w:cs="宋体" w:hint="eastAsia"/>
                <w:sz w:val="24"/>
              </w:rPr>
              <w:t>的I</w:t>
            </w:r>
            <w:r w:rsidR="004E1CDD">
              <w:rPr>
                <w:rFonts w:ascii="宋体" w:hAnsi="宋体" w:cs="宋体"/>
                <w:sz w:val="24"/>
              </w:rPr>
              <w:t>036</w:t>
            </w:r>
            <w:r w:rsidR="00AD01E9" w:rsidRPr="00AD01E9">
              <w:rPr>
                <w:rFonts w:ascii="宋体" w:hAnsi="宋体" w:cs="宋体" w:hint="eastAsia"/>
                <w:sz w:val="24"/>
              </w:rPr>
              <w:t>，</w:t>
            </w:r>
            <w:r w:rsidR="004E1CDD" w:rsidDel="004E1CDD">
              <w:rPr>
                <w:rFonts w:ascii="宋体" w:hAnsi="宋体" w:cs="宋体" w:hint="eastAsia"/>
                <w:sz w:val="24"/>
              </w:rPr>
              <w:t xml:space="preserve"> </w:t>
            </w:r>
            <w:r w:rsidR="004E1CDD">
              <w:rPr>
                <w:rFonts w:ascii="宋体" w:hAnsi="宋体" w:cs="宋体"/>
                <w:sz w:val="24"/>
              </w:rPr>
              <w:t>以及用于治疗</w:t>
            </w:r>
            <w:proofErr w:type="gramStart"/>
            <w:r w:rsidR="004E1CDD">
              <w:rPr>
                <w:rFonts w:ascii="宋体" w:hAnsi="宋体" w:cs="宋体"/>
                <w:sz w:val="24"/>
              </w:rPr>
              <w:t>渐冻症</w:t>
            </w:r>
            <w:proofErr w:type="gramEnd"/>
            <w:r w:rsidR="004E1CDD">
              <w:rPr>
                <w:rFonts w:ascii="宋体" w:hAnsi="宋体" w:cs="宋体"/>
                <w:sz w:val="24"/>
              </w:rPr>
              <w:t>的</w:t>
            </w:r>
            <w:r w:rsidR="00AD01E9" w:rsidRPr="00AD01E9">
              <w:rPr>
                <w:rFonts w:ascii="宋体" w:hAnsi="宋体" w:cs="宋体"/>
                <w:sz w:val="24"/>
              </w:rPr>
              <w:t>SRD4610</w:t>
            </w:r>
            <w:r w:rsidR="00AD01E9" w:rsidRPr="00AD01E9">
              <w:rPr>
                <w:rFonts w:ascii="宋体" w:hAnsi="宋体" w:cs="宋体" w:hint="eastAsia"/>
                <w:sz w:val="24"/>
              </w:rPr>
              <w:t>。</w:t>
            </w:r>
            <w:r w:rsidR="00721A21">
              <w:rPr>
                <w:rFonts w:ascii="宋体" w:hAnsi="宋体" w:cs="宋体" w:hint="eastAsia"/>
                <w:sz w:val="24"/>
              </w:rPr>
              <w:t>更为重要的是，我们通过与一流高校、院所共建创新平台，打通产学研转化的“源头活水”，并通过参与基金、投资及搭建开放式创新平台的方式构建“研发生态圈”，实现从研发、临床、中试到产业化的完整创新孵化链条。</w:t>
            </w:r>
          </w:p>
          <w:p w:rsidR="00AD01E9" w:rsidRDefault="0024559D" w:rsidP="005E7E7B">
            <w:pPr>
              <w:spacing w:line="276" w:lineRule="auto"/>
              <w:ind w:firstLineChars="200" w:firstLine="480"/>
              <w:rPr>
                <w:rFonts w:ascii="宋体" w:hAnsi="宋体" w:cs="宋体"/>
                <w:sz w:val="24"/>
              </w:rPr>
            </w:pPr>
            <w:r>
              <w:rPr>
                <w:rFonts w:ascii="宋体" w:hAnsi="宋体" w:cs="宋体" w:hint="eastAsia"/>
                <w:sz w:val="24"/>
              </w:rPr>
              <w:t>中药：</w:t>
            </w:r>
            <w:r w:rsidDel="0024559D">
              <w:rPr>
                <w:rFonts w:ascii="宋体" w:hAnsi="宋体" w:cs="宋体" w:hint="eastAsia"/>
                <w:sz w:val="24"/>
              </w:rPr>
              <w:t xml:space="preserve"> </w:t>
            </w:r>
            <w:r w:rsidRPr="00AD01E9">
              <w:rPr>
                <w:rFonts w:ascii="宋体" w:hAnsi="宋体" w:cs="宋体" w:hint="eastAsia"/>
                <w:sz w:val="24"/>
              </w:rPr>
              <w:t>2020年</w:t>
            </w:r>
            <w:r>
              <w:rPr>
                <w:rFonts w:ascii="宋体" w:hAnsi="宋体" w:cs="宋体" w:hint="eastAsia"/>
                <w:sz w:val="24"/>
              </w:rPr>
              <w:t>，公司</w:t>
            </w:r>
            <w:r w:rsidRPr="00AD01E9">
              <w:rPr>
                <w:rFonts w:ascii="宋体" w:hAnsi="宋体" w:cs="宋体" w:hint="eastAsia"/>
                <w:sz w:val="24"/>
              </w:rPr>
              <w:t>中药板块实现收入</w:t>
            </w:r>
            <w:r>
              <w:rPr>
                <w:rFonts w:ascii="宋体" w:hAnsi="宋体" w:cs="宋体" w:hint="eastAsia"/>
                <w:sz w:val="24"/>
              </w:rPr>
              <w:t>超过</w:t>
            </w:r>
            <w:r w:rsidRPr="00AD01E9">
              <w:rPr>
                <w:rFonts w:ascii="宋体" w:hAnsi="宋体" w:cs="宋体" w:hint="eastAsia"/>
                <w:sz w:val="24"/>
              </w:rPr>
              <w:t>70个亿</w:t>
            </w:r>
            <w:r>
              <w:rPr>
                <w:rFonts w:ascii="宋体" w:hAnsi="宋体" w:cs="宋体" w:hint="eastAsia"/>
                <w:sz w:val="24"/>
              </w:rPr>
              <w:t>。</w:t>
            </w:r>
            <w:r w:rsidR="0051278A">
              <w:rPr>
                <w:rFonts w:ascii="宋体" w:hAnsi="宋体" w:cs="宋体" w:hint="eastAsia"/>
                <w:sz w:val="24"/>
              </w:rPr>
              <w:t>公司</w:t>
            </w:r>
            <w:r w:rsidR="00AD01E9">
              <w:rPr>
                <w:rFonts w:ascii="宋体" w:hAnsi="宋体" w:cs="宋体" w:hint="eastAsia"/>
                <w:sz w:val="24"/>
              </w:rPr>
              <w:t>拥有</w:t>
            </w:r>
            <w:r w:rsidR="00AD01E9" w:rsidRPr="00AD01E9">
              <w:rPr>
                <w:rFonts w:ascii="宋体" w:hAnsi="宋体" w:cs="宋体" w:hint="eastAsia"/>
                <w:sz w:val="24"/>
              </w:rPr>
              <w:t>7家核心中</w:t>
            </w:r>
            <w:r w:rsidR="0051278A">
              <w:rPr>
                <w:rFonts w:ascii="宋体" w:hAnsi="宋体" w:cs="宋体" w:hint="eastAsia"/>
                <w:sz w:val="24"/>
              </w:rPr>
              <w:t>成</w:t>
            </w:r>
            <w:r w:rsidR="00AD01E9" w:rsidRPr="00AD01E9">
              <w:rPr>
                <w:rFonts w:ascii="宋体" w:hAnsi="宋体" w:cs="宋体" w:hint="eastAsia"/>
                <w:sz w:val="24"/>
              </w:rPr>
              <w:t>药企业，9个核心品牌</w:t>
            </w:r>
            <w:r>
              <w:rPr>
                <w:rFonts w:ascii="宋体" w:hAnsi="宋体" w:cs="宋体" w:hint="eastAsia"/>
                <w:sz w:val="24"/>
              </w:rPr>
              <w:t>（包括雷氏、</w:t>
            </w:r>
            <w:proofErr w:type="gramStart"/>
            <w:r>
              <w:rPr>
                <w:rFonts w:ascii="宋体" w:hAnsi="宋体" w:cs="宋体" w:hint="eastAsia"/>
                <w:sz w:val="24"/>
              </w:rPr>
              <w:t>神象</w:t>
            </w:r>
            <w:proofErr w:type="gramEnd"/>
            <w:r>
              <w:rPr>
                <w:rFonts w:ascii="宋体" w:hAnsi="宋体" w:cs="宋体" w:hint="eastAsia"/>
                <w:sz w:val="24"/>
              </w:rPr>
              <w:t>、龙虎、青春</w:t>
            </w:r>
            <w:r>
              <w:rPr>
                <w:rFonts w:ascii="宋体" w:hAnsi="宋体" w:cs="宋体" w:hint="eastAsia"/>
                <w:sz w:val="24"/>
              </w:rPr>
              <w:lastRenderedPageBreak/>
              <w:t>宝、鼎炉等）</w:t>
            </w:r>
            <w:r w:rsidR="00AD01E9" w:rsidRPr="00AD01E9">
              <w:rPr>
                <w:rFonts w:ascii="宋体" w:hAnsi="宋体" w:cs="宋体" w:hint="eastAsia"/>
                <w:sz w:val="24"/>
              </w:rPr>
              <w:t>，</w:t>
            </w:r>
            <w:r>
              <w:rPr>
                <w:rFonts w:ascii="宋体" w:hAnsi="宋体" w:cs="宋体" w:hint="eastAsia"/>
                <w:sz w:val="24"/>
              </w:rPr>
              <w:t>有1</w:t>
            </w:r>
            <w:r>
              <w:rPr>
                <w:rFonts w:ascii="宋体" w:hAnsi="宋体" w:cs="宋体"/>
                <w:sz w:val="24"/>
              </w:rPr>
              <w:t>3个过亿品种</w:t>
            </w:r>
            <w:r>
              <w:rPr>
                <w:rFonts w:ascii="宋体" w:hAnsi="宋体" w:cs="宋体" w:hint="eastAsia"/>
                <w:sz w:val="24"/>
              </w:rPr>
              <w:t>，3个国家保密配方</w:t>
            </w:r>
            <w:r w:rsidR="0051278A">
              <w:rPr>
                <w:rFonts w:ascii="宋体" w:hAnsi="宋体" w:cs="宋体" w:hint="eastAsia"/>
                <w:sz w:val="24"/>
              </w:rPr>
              <w:t>。</w:t>
            </w:r>
            <w:r w:rsidR="00AD01E9" w:rsidRPr="00AD01E9">
              <w:rPr>
                <w:rFonts w:ascii="宋体" w:hAnsi="宋体" w:cs="宋体" w:hint="eastAsia"/>
                <w:sz w:val="24"/>
              </w:rPr>
              <w:t>未来</w:t>
            </w:r>
            <w:r>
              <w:rPr>
                <w:rFonts w:ascii="宋体" w:hAnsi="宋体" w:cs="宋体" w:hint="eastAsia"/>
                <w:sz w:val="24"/>
              </w:rPr>
              <w:t>，</w:t>
            </w:r>
            <w:r w:rsidR="00AD01E9">
              <w:rPr>
                <w:rFonts w:ascii="宋体" w:hAnsi="宋体" w:cs="宋体" w:hint="eastAsia"/>
                <w:sz w:val="24"/>
              </w:rPr>
              <w:t>公司</w:t>
            </w:r>
            <w:r>
              <w:rPr>
                <w:rFonts w:ascii="宋体" w:hAnsi="宋体" w:cs="宋体" w:hint="eastAsia"/>
                <w:sz w:val="24"/>
              </w:rPr>
              <w:t>一方面将通过二次开发进一步培育过</w:t>
            </w:r>
            <w:r>
              <w:rPr>
                <w:rFonts w:ascii="宋体" w:hAnsi="宋体" w:cs="宋体"/>
                <w:sz w:val="24"/>
              </w:rPr>
              <w:t>5亿的</w:t>
            </w:r>
            <w:r>
              <w:rPr>
                <w:rFonts w:ascii="宋体" w:hAnsi="宋体" w:cs="宋体" w:hint="eastAsia"/>
                <w:sz w:val="24"/>
              </w:rPr>
              <w:t>中药大品种，另一方面</w:t>
            </w:r>
            <w:r w:rsidR="00AD01E9">
              <w:rPr>
                <w:rFonts w:ascii="宋体" w:hAnsi="宋体" w:cs="宋体" w:hint="eastAsia"/>
                <w:sz w:val="24"/>
              </w:rPr>
              <w:t>将</w:t>
            </w:r>
            <w:r w:rsidR="00742C7B">
              <w:rPr>
                <w:rFonts w:ascii="宋体" w:hAnsi="宋体" w:cs="宋体" w:hint="eastAsia"/>
                <w:sz w:val="24"/>
              </w:rPr>
              <w:t>与</w:t>
            </w:r>
            <w:r w:rsidR="00AD01E9" w:rsidRPr="00AD01E9">
              <w:rPr>
                <w:rFonts w:ascii="宋体" w:hAnsi="宋体" w:cs="宋体" w:hint="eastAsia"/>
                <w:sz w:val="24"/>
              </w:rPr>
              <w:t>白药共同</w:t>
            </w:r>
            <w:r>
              <w:rPr>
                <w:rFonts w:ascii="宋体" w:hAnsi="宋体" w:cs="宋体"/>
                <w:sz w:val="24"/>
              </w:rPr>
              <w:t>拓展</w:t>
            </w:r>
            <w:r>
              <w:rPr>
                <w:rFonts w:ascii="宋体" w:hAnsi="宋体" w:cs="宋体" w:hint="eastAsia"/>
                <w:sz w:val="24"/>
              </w:rPr>
              <w:t>中药大健康新领域</w:t>
            </w:r>
            <w:r w:rsidR="00AD01E9" w:rsidRPr="00AD01E9">
              <w:rPr>
                <w:rFonts w:ascii="宋体" w:hAnsi="宋体" w:cs="宋体" w:hint="eastAsia"/>
                <w:sz w:val="24"/>
              </w:rPr>
              <w:t>。</w:t>
            </w:r>
            <w:r w:rsidR="009C336F">
              <w:rPr>
                <w:rFonts w:ascii="宋体" w:hAnsi="宋体" w:cs="宋体"/>
                <w:sz w:val="24"/>
              </w:rPr>
              <w:t xml:space="preserve"> </w:t>
            </w:r>
          </w:p>
          <w:p w:rsidR="001A5BAF" w:rsidRPr="00AD01E9" w:rsidRDefault="001A5BAF" w:rsidP="005E7E7B">
            <w:pPr>
              <w:spacing w:line="276" w:lineRule="auto"/>
              <w:ind w:firstLineChars="200" w:firstLine="480"/>
              <w:rPr>
                <w:rFonts w:ascii="宋体" w:hAnsi="宋体" w:cs="宋体"/>
                <w:sz w:val="24"/>
              </w:rPr>
            </w:pPr>
          </w:p>
          <w:p w:rsidR="00AD01E9" w:rsidRPr="00742C7B" w:rsidRDefault="00742C7B" w:rsidP="005E7E7B">
            <w:pPr>
              <w:spacing w:line="276" w:lineRule="auto"/>
              <w:rPr>
                <w:rFonts w:ascii="宋体" w:hAnsi="宋体" w:cs="宋体"/>
                <w:b/>
                <w:sz w:val="24"/>
              </w:rPr>
            </w:pPr>
            <w:r w:rsidRPr="00742C7B">
              <w:rPr>
                <w:rFonts w:ascii="宋体" w:hAnsi="宋体" w:cs="宋体"/>
                <w:b/>
                <w:sz w:val="24"/>
              </w:rPr>
              <w:t>II</w:t>
            </w:r>
            <w:r w:rsidR="00AD01E9" w:rsidRPr="00742C7B">
              <w:rPr>
                <w:rFonts w:ascii="宋体" w:hAnsi="宋体" w:cs="宋体" w:hint="eastAsia"/>
                <w:b/>
                <w:sz w:val="24"/>
              </w:rPr>
              <w:t>、商业板块：</w:t>
            </w:r>
          </w:p>
          <w:p w:rsidR="0024559D" w:rsidRPr="00CA313D" w:rsidRDefault="0024559D">
            <w:pPr>
              <w:spacing w:line="276" w:lineRule="auto"/>
              <w:ind w:firstLineChars="200" w:firstLine="480"/>
              <w:rPr>
                <w:rFonts w:ascii="宋体" w:hAnsi="宋体" w:cs="宋体"/>
                <w:sz w:val="24"/>
              </w:rPr>
            </w:pPr>
            <w:r>
              <w:rPr>
                <w:rFonts w:ascii="宋体" w:hAnsi="宋体" w:cs="宋体"/>
                <w:sz w:val="24"/>
              </w:rPr>
              <w:t>1.</w:t>
            </w:r>
            <w:r w:rsidR="00AD01E9" w:rsidRPr="00CA313D">
              <w:rPr>
                <w:rFonts w:ascii="宋体" w:hAnsi="宋体" w:cs="宋体" w:hint="eastAsia"/>
                <w:sz w:val="24"/>
              </w:rPr>
              <w:t>公司目前是中国</w:t>
            </w:r>
            <w:r>
              <w:rPr>
                <w:rFonts w:ascii="宋体" w:hAnsi="宋体" w:cs="宋体"/>
                <w:sz w:val="24"/>
              </w:rPr>
              <w:t>领先</w:t>
            </w:r>
            <w:r w:rsidR="00AD01E9" w:rsidRPr="00CA313D">
              <w:rPr>
                <w:rFonts w:ascii="宋体" w:hAnsi="宋体" w:cs="宋体" w:hint="eastAsia"/>
                <w:sz w:val="24"/>
              </w:rPr>
              <w:t>的药品、疫苗及医疗器械进口平台，中国医药流通业务规模体量排在第</w:t>
            </w:r>
            <w:r w:rsidR="00AD01E9" w:rsidRPr="00CA313D">
              <w:rPr>
                <w:rFonts w:ascii="宋体" w:hAnsi="宋体" w:cs="宋体"/>
                <w:sz w:val="24"/>
              </w:rPr>
              <w:t>2</w:t>
            </w:r>
            <w:r w:rsidR="00AD01E9" w:rsidRPr="00CA313D">
              <w:rPr>
                <w:rFonts w:ascii="宋体" w:hAnsi="宋体" w:cs="宋体" w:hint="eastAsia"/>
                <w:sz w:val="24"/>
              </w:rPr>
              <w:t>位。</w:t>
            </w:r>
          </w:p>
          <w:p w:rsidR="0024559D" w:rsidRPr="00CA313D" w:rsidRDefault="0024559D">
            <w:pPr>
              <w:spacing w:line="276" w:lineRule="auto"/>
              <w:ind w:firstLineChars="200" w:firstLine="480"/>
              <w:rPr>
                <w:rFonts w:ascii="宋体" w:hAnsi="宋体" w:cs="宋体"/>
                <w:sz w:val="24"/>
              </w:rPr>
            </w:pPr>
            <w:r>
              <w:rPr>
                <w:rFonts w:ascii="宋体" w:hAnsi="宋体" w:cs="宋体"/>
                <w:sz w:val="24"/>
              </w:rPr>
              <w:t>2.</w:t>
            </w:r>
            <w:r>
              <w:rPr>
                <w:rFonts w:ascii="宋体" w:hAnsi="宋体" w:cs="宋体" w:hint="eastAsia"/>
                <w:sz w:val="24"/>
              </w:rPr>
              <w:t>疫苗业务：2020年，公司</w:t>
            </w:r>
            <w:r w:rsidRPr="00AD01E9">
              <w:rPr>
                <w:rFonts w:ascii="宋体" w:hAnsi="宋体" w:cs="宋体" w:hint="eastAsia"/>
                <w:sz w:val="24"/>
              </w:rPr>
              <w:t>疫苗板块</w:t>
            </w:r>
            <w:r>
              <w:rPr>
                <w:rFonts w:ascii="宋体" w:hAnsi="宋体" w:cs="宋体" w:hint="eastAsia"/>
                <w:sz w:val="24"/>
              </w:rPr>
              <w:t>配送收入超过</w:t>
            </w:r>
            <w:r w:rsidRPr="00AD01E9">
              <w:rPr>
                <w:rFonts w:ascii="宋体" w:hAnsi="宋体" w:cs="宋体" w:hint="eastAsia"/>
                <w:sz w:val="24"/>
              </w:rPr>
              <w:t>50亿</w:t>
            </w:r>
            <w:r>
              <w:rPr>
                <w:rFonts w:ascii="宋体" w:hAnsi="宋体" w:cs="宋体" w:hint="eastAsia"/>
                <w:sz w:val="24"/>
              </w:rPr>
              <w:t>。并且，公司战略布局疫苗板块，通过投资与合作将业务范围延伸至在疫苗生产、研发领域，上药</w:t>
            </w:r>
            <w:proofErr w:type="gramStart"/>
            <w:r>
              <w:rPr>
                <w:rFonts w:ascii="宋体" w:hAnsi="宋体" w:cs="宋体" w:hint="eastAsia"/>
                <w:sz w:val="24"/>
              </w:rPr>
              <w:t>康希诺</w:t>
            </w:r>
            <w:proofErr w:type="gramEnd"/>
            <w:r>
              <w:rPr>
                <w:rFonts w:ascii="宋体" w:hAnsi="宋体" w:cs="宋体" w:hint="eastAsia"/>
                <w:sz w:val="24"/>
              </w:rPr>
              <w:t>的制剂线已实现量产。</w:t>
            </w:r>
          </w:p>
          <w:p w:rsidR="00AD01E9" w:rsidRDefault="0024559D">
            <w:pPr>
              <w:spacing w:line="276" w:lineRule="auto"/>
              <w:ind w:firstLineChars="200" w:firstLine="480"/>
              <w:rPr>
                <w:rFonts w:ascii="宋体" w:hAnsi="宋体" w:cs="宋体"/>
                <w:sz w:val="24"/>
              </w:rPr>
            </w:pPr>
            <w:r>
              <w:rPr>
                <w:rFonts w:ascii="宋体" w:hAnsi="宋体" w:cs="宋体"/>
                <w:sz w:val="24"/>
              </w:rPr>
              <w:t>3</w:t>
            </w:r>
            <w:r w:rsidR="00742C7B">
              <w:rPr>
                <w:rFonts w:ascii="宋体" w:hAnsi="宋体" w:cs="宋体" w:hint="eastAsia"/>
                <w:sz w:val="24"/>
              </w:rPr>
              <w:t>.</w:t>
            </w:r>
            <w:r>
              <w:rPr>
                <w:rFonts w:ascii="宋体" w:hAnsi="宋体" w:cs="宋体" w:hint="eastAsia"/>
                <w:sz w:val="24"/>
              </w:rPr>
              <w:t>互联网+布局：内部孵化</w:t>
            </w:r>
            <w:proofErr w:type="gramStart"/>
            <w:r>
              <w:rPr>
                <w:rFonts w:ascii="宋体" w:hAnsi="宋体" w:cs="宋体" w:hint="eastAsia"/>
                <w:sz w:val="24"/>
              </w:rPr>
              <w:t>云健康与镁信</w:t>
            </w:r>
            <w:proofErr w:type="gramEnd"/>
            <w:r>
              <w:rPr>
                <w:rFonts w:ascii="宋体" w:hAnsi="宋体" w:cs="宋体" w:hint="eastAsia"/>
                <w:sz w:val="24"/>
              </w:rPr>
              <w:t>健康。</w:t>
            </w:r>
            <w:proofErr w:type="gramStart"/>
            <w:r w:rsidR="00AD01E9" w:rsidRPr="00AD01E9">
              <w:rPr>
                <w:rFonts w:ascii="宋体" w:hAnsi="宋体" w:cs="宋体" w:hint="eastAsia"/>
                <w:sz w:val="24"/>
              </w:rPr>
              <w:t>云健康</w:t>
            </w:r>
            <w:proofErr w:type="gramEnd"/>
            <w:r w:rsidR="00AD01E9" w:rsidRPr="00AD01E9">
              <w:rPr>
                <w:rFonts w:ascii="宋体" w:hAnsi="宋体" w:cs="宋体" w:hint="eastAsia"/>
                <w:sz w:val="24"/>
              </w:rPr>
              <w:t>已经完成B轮融资，估值</w:t>
            </w:r>
            <w:r w:rsidR="002A4F37">
              <w:rPr>
                <w:rFonts w:ascii="宋体" w:hAnsi="宋体" w:cs="宋体" w:hint="eastAsia"/>
                <w:sz w:val="24"/>
              </w:rPr>
              <w:t>20</w:t>
            </w:r>
            <w:r w:rsidR="00AD01E9" w:rsidRPr="00AD01E9">
              <w:rPr>
                <w:rFonts w:ascii="宋体" w:hAnsi="宋体" w:cs="宋体" w:hint="eastAsia"/>
                <w:sz w:val="24"/>
              </w:rPr>
              <w:t>亿</w:t>
            </w:r>
            <w:r w:rsidR="002A4F37">
              <w:rPr>
                <w:rFonts w:ascii="宋体" w:hAnsi="宋体" w:cs="宋体" w:hint="eastAsia"/>
                <w:sz w:val="24"/>
              </w:rPr>
              <w:t>以上，</w:t>
            </w:r>
            <w:r w:rsidR="00AD01E9" w:rsidRPr="00AD01E9">
              <w:rPr>
                <w:rFonts w:ascii="宋体" w:hAnsi="宋体" w:cs="宋体" w:hint="eastAsia"/>
                <w:sz w:val="24"/>
              </w:rPr>
              <w:t>预计三年内分拆上市。镁信健康</w:t>
            </w:r>
            <w:r>
              <w:rPr>
                <w:rFonts w:ascii="宋体" w:hAnsi="宋体" w:cs="宋体"/>
                <w:sz w:val="24"/>
              </w:rPr>
              <w:t>已完成</w:t>
            </w:r>
            <w:r>
              <w:rPr>
                <w:rFonts w:ascii="宋体" w:hAnsi="宋体" w:cs="宋体" w:hint="eastAsia"/>
                <w:sz w:val="24"/>
              </w:rPr>
              <w:t>2</w:t>
            </w:r>
            <w:r>
              <w:rPr>
                <w:rFonts w:ascii="宋体" w:hAnsi="宋体" w:cs="宋体"/>
                <w:sz w:val="24"/>
              </w:rPr>
              <w:t>0亿的</w:t>
            </w:r>
            <w:r w:rsidR="00AD01E9" w:rsidRPr="00AD01E9">
              <w:rPr>
                <w:rFonts w:ascii="宋体" w:hAnsi="宋体" w:cs="宋体" w:hint="eastAsia"/>
                <w:sz w:val="24"/>
              </w:rPr>
              <w:t>C</w:t>
            </w:r>
            <w:r w:rsidR="002A4F37">
              <w:rPr>
                <w:rFonts w:ascii="宋体" w:hAnsi="宋体" w:cs="宋体" w:hint="eastAsia"/>
                <w:sz w:val="24"/>
              </w:rPr>
              <w:t>轮融资，</w:t>
            </w:r>
            <w:bookmarkStart w:id="0" w:name="_GoBack"/>
            <w:bookmarkEnd w:id="0"/>
            <w:r>
              <w:rPr>
                <w:rFonts w:ascii="宋体" w:hAnsi="宋体" w:cs="宋体" w:hint="eastAsia"/>
                <w:sz w:val="24"/>
              </w:rPr>
              <w:t>也将启动</w:t>
            </w:r>
            <w:r w:rsidR="00AD01E9" w:rsidRPr="00AD01E9">
              <w:rPr>
                <w:rFonts w:ascii="宋体" w:hAnsi="宋体" w:cs="宋体" w:hint="eastAsia"/>
                <w:sz w:val="24"/>
              </w:rPr>
              <w:t>上市</w:t>
            </w:r>
            <w:r>
              <w:rPr>
                <w:rFonts w:ascii="宋体" w:hAnsi="宋体" w:cs="宋体"/>
                <w:sz w:val="24"/>
              </w:rPr>
              <w:t>准备</w:t>
            </w:r>
            <w:r w:rsidR="00AD01E9" w:rsidRPr="00AD01E9">
              <w:rPr>
                <w:rFonts w:ascii="宋体" w:hAnsi="宋体" w:cs="宋体" w:hint="eastAsia"/>
                <w:sz w:val="24"/>
              </w:rPr>
              <w:t>。</w:t>
            </w:r>
          </w:p>
          <w:p w:rsidR="001A5BAF" w:rsidRPr="00742C7B" w:rsidRDefault="001A5BAF" w:rsidP="005E7E7B">
            <w:pPr>
              <w:spacing w:line="276" w:lineRule="auto"/>
              <w:ind w:firstLineChars="200" w:firstLine="480"/>
              <w:rPr>
                <w:rFonts w:ascii="宋体" w:hAnsi="宋体" w:cs="宋体"/>
                <w:sz w:val="24"/>
              </w:rPr>
            </w:pPr>
          </w:p>
          <w:p w:rsidR="00AD01E9" w:rsidRPr="00742C7B" w:rsidRDefault="00742C7B" w:rsidP="005E7E7B">
            <w:pPr>
              <w:spacing w:line="276" w:lineRule="auto"/>
              <w:rPr>
                <w:rFonts w:ascii="宋体" w:hAnsi="宋体" w:cs="宋体"/>
                <w:b/>
                <w:sz w:val="24"/>
              </w:rPr>
            </w:pPr>
            <w:r w:rsidRPr="00742C7B">
              <w:rPr>
                <w:rFonts w:ascii="宋体" w:hAnsi="宋体" w:cs="宋体"/>
                <w:b/>
                <w:sz w:val="24"/>
              </w:rPr>
              <w:t>III</w:t>
            </w:r>
            <w:r w:rsidR="00AD01E9" w:rsidRPr="00742C7B">
              <w:rPr>
                <w:rFonts w:ascii="宋体" w:hAnsi="宋体" w:cs="宋体" w:hint="eastAsia"/>
                <w:b/>
                <w:sz w:val="24"/>
              </w:rPr>
              <w:t>、体制机制</w:t>
            </w:r>
            <w:r w:rsidR="0024559D">
              <w:rPr>
                <w:rFonts w:ascii="宋体" w:hAnsi="宋体" w:cs="宋体" w:hint="eastAsia"/>
                <w:b/>
                <w:sz w:val="24"/>
              </w:rPr>
              <w:t>改革</w:t>
            </w:r>
            <w:r w:rsidR="00AD01E9" w:rsidRPr="00742C7B">
              <w:rPr>
                <w:rFonts w:ascii="宋体" w:hAnsi="宋体" w:cs="宋体" w:hint="eastAsia"/>
                <w:b/>
                <w:sz w:val="24"/>
              </w:rPr>
              <w:t>方面</w:t>
            </w:r>
            <w:r>
              <w:rPr>
                <w:rFonts w:ascii="宋体" w:hAnsi="宋体" w:cs="宋体" w:hint="eastAsia"/>
                <w:b/>
                <w:sz w:val="24"/>
              </w:rPr>
              <w:t>:</w:t>
            </w:r>
          </w:p>
          <w:p w:rsidR="00742C7B" w:rsidRDefault="0024559D" w:rsidP="00C22105">
            <w:pPr>
              <w:spacing w:line="276" w:lineRule="auto"/>
              <w:ind w:firstLineChars="200" w:firstLine="480"/>
              <w:rPr>
                <w:rFonts w:ascii="宋体" w:hAnsi="宋体" w:cs="宋体"/>
                <w:sz w:val="24"/>
              </w:rPr>
            </w:pPr>
            <w:r>
              <w:rPr>
                <w:rFonts w:ascii="宋体" w:hAnsi="宋体" w:cs="宋体" w:hint="eastAsia"/>
                <w:sz w:val="24"/>
              </w:rPr>
              <w:t>公司被列入国企改革“双百计划”试点，近年来一直在体制机制改革方面持续推进。</w:t>
            </w:r>
            <w:r w:rsidR="00AD01E9" w:rsidRPr="00AD01E9">
              <w:rPr>
                <w:rFonts w:ascii="宋体" w:hAnsi="宋体" w:cs="宋体" w:hint="eastAsia"/>
                <w:sz w:val="24"/>
              </w:rPr>
              <w:t>2018年</w:t>
            </w:r>
            <w:r>
              <w:rPr>
                <w:rFonts w:ascii="宋体" w:hAnsi="宋体" w:cs="宋体" w:hint="eastAsia"/>
                <w:sz w:val="24"/>
              </w:rPr>
              <w:t>，</w:t>
            </w:r>
            <w:r w:rsidR="00AD01E9" w:rsidRPr="00AD01E9">
              <w:rPr>
                <w:rFonts w:ascii="宋体" w:hAnsi="宋体" w:cs="宋体" w:hint="eastAsia"/>
                <w:sz w:val="24"/>
              </w:rPr>
              <w:t>职级晋升和年薪调整</w:t>
            </w:r>
            <w:r>
              <w:rPr>
                <w:rFonts w:ascii="宋体" w:hAnsi="宋体" w:cs="宋体"/>
                <w:sz w:val="24"/>
              </w:rPr>
              <w:t>与</w:t>
            </w:r>
            <w:r w:rsidR="00AD01E9" w:rsidRPr="00AD01E9">
              <w:rPr>
                <w:rFonts w:ascii="宋体" w:hAnsi="宋体" w:cs="宋体" w:hint="eastAsia"/>
                <w:sz w:val="24"/>
              </w:rPr>
              <w:t>绩效强挂钩，2019年</w:t>
            </w:r>
            <w:r>
              <w:rPr>
                <w:rFonts w:ascii="宋体" w:hAnsi="宋体" w:cs="宋体" w:hint="eastAsia"/>
                <w:sz w:val="24"/>
              </w:rPr>
              <w:t>，</w:t>
            </w:r>
            <w:r w:rsidR="00AD01E9" w:rsidRPr="00AD01E9">
              <w:rPr>
                <w:rFonts w:ascii="宋体" w:hAnsi="宋体" w:cs="宋体" w:hint="eastAsia"/>
                <w:sz w:val="24"/>
              </w:rPr>
              <w:t>引入对标市场的考核机制</w:t>
            </w:r>
            <w:r w:rsidR="00F902B4">
              <w:rPr>
                <w:rFonts w:ascii="宋体" w:hAnsi="宋体" w:cs="宋体" w:hint="eastAsia"/>
                <w:sz w:val="24"/>
              </w:rPr>
              <w:t>，并落地第一期股权激励</w:t>
            </w:r>
            <w:r w:rsidR="00AD01E9" w:rsidRPr="00AD01E9">
              <w:rPr>
                <w:rFonts w:ascii="宋体" w:hAnsi="宋体" w:cs="宋体" w:hint="eastAsia"/>
                <w:sz w:val="24"/>
              </w:rPr>
              <w:t>。</w:t>
            </w:r>
            <w:r w:rsidR="00F902B4">
              <w:rPr>
                <w:rFonts w:ascii="宋体" w:hAnsi="宋体" w:cs="宋体" w:hint="eastAsia"/>
                <w:sz w:val="24"/>
              </w:rPr>
              <w:t>今年，我们</w:t>
            </w:r>
            <w:r w:rsidR="00FB368B">
              <w:rPr>
                <w:rFonts w:ascii="宋体" w:hAnsi="宋体" w:cs="宋体" w:hint="eastAsia"/>
                <w:sz w:val="24"/>
              </w:rPr>
              <w:t>引进云南白药成为战略投资者，</w:t>
            </w:r>
            <w:r w:rsidR="00F902B4">
              <w:rPr>
                <w:rFonts w:ascii="宋体" w:hAnsi="宋体" w:cs="宋体" w:hint="eastAsia"/>
                <w:sz w:val="24"/>
              </w:rPr>
              <w:t>将进一步推进国企改革，推进</w:t>
            </w:r>
            <w:r w:rsidR="00FB368B">
              <w:rPr>
                <w:rFonts w:ascii="宋体" w:hAnsi="宋体" w:cs="宋体" w:hint="eastAsia"/>
                <w:sz w:val="24"/>
              </w:rPr>
              <w:t>体制机制改革创新</w:t>
            </w:r>
            <w:r w:rsidR="00AD01E9" w:rsidRPr="00AD01E9">
              <w:rPr>
                <w:rFonts w:ascii="宋体" w:hAnsi="宋体" w:cs="宋体" w:hint="eastAsia"/>
                <w:sz w:val="24"/>
              </w:rPr>
              <w:t>，</w:t>
            </w:r>
            <w:r w:rsidR="00FB368B">
              <w:rPr>
                <w:rFonts w:ascii="宋体" w:hAnsi="宋体" w:cs="宋体" w:hint="eastAsia"/>
                <w:sz w:val="24"/>
              </w:rPr>
              <w:t>包括但不限于</w:t>
            </w:r>
            <w:r w:rsidR="00AD01E9" w:rsidRPr="00AD01E9">
              <w:rPr>
                <w:rFonts w:ascii="宋体" w:hAnsi="宋体" w:cs="宋体" w:hint="eastAsia"/>
                <w:sz w:val="24"/>
              </w:rPr>
              <w:t>激励</w:t>
            </w:r>
            <w:r w:rsidR="00FB368B">
              <w:rPr>
                <w:rFonts w:ascii="宋体" w:hAnsi="宋体" w:cs="宋体" w:hint="eastAsia"/>
                <w:sz w:val="24"/>
              </w:rPr>
              <w:t>机制</w:t>
            </w:r>
            <w:r w:rsidR="00AD01E9" w:rsidRPr="00AD01E9">
              <w:rPr>
                <w:rFonts w:ascii="宋体" w:hAnsi="宋体" w:cs="宋体" w:hint="eastAsia"/>
                <w:sz w:val="24"/>
              </w:rPr>
              <w:t>、用人机制等。</w:t>
            </w:r>
          </w:p>
          <w:p w:rsidR="00742C7B" w:rsidRDefault="00F902B4" w:rsidP="005E7E7B">
            <w:pPr>
              <w:spacing w:line="276" w:lineRule="auto"/>
              <w:ind w:firstLineChars="200" w:firstLine="480"/>
              <w:rPr>
                <w:rFonts w:ascii="宋体" w:hAnsi="宋体" w:cs="宋体"/>
                <w:sz w:val="24"/>
              </w:rPr>
            </w:pPr>
            <w:r>
              <w:rPr>
                <w:rFonts w:ascii="宋体" w:hAnsi="宋体" w:cs="宋体" w:hint="eastAsia"/>
                <w:sz w:val="24"/>
              </w:rPr>
              <w:t>在激励机制的优化上，尤其需要提及研发方面的激励，已形成多元化多层次的激励方案</w:t>
            </w:r>
            <w:r w:rsidR="00721A21">
              <w:rPr>
                <w:rFonts w:ascii="宋体" w:hAnsi="宋体" w:cs="宋体" w:hint="eastAsia"/>
                <w:sz w:val="24"/>
              </w:rPr>
              <w:t>，研发团队实力日益提升</w:t>
            </w:r>
            <w:r>
              <w:rPr>
                <w:rFonts w:ascii="宋体" w:hAnsi="宋体" w:cs="宋体" w:hint="eastAsia"/>
                <w:sz w:val="24"/>
              </w:rPr>
              <w:t>。一方面，公司落地了中长期激励计划，</w:t>
            </w:r>
            <w:r w:rsidR="00AD01E9" w:rsidRPr="00AD01E9">
              <w:rPr>
                <w:rFonts w:ascii="宋体" w:hAnsi="宋体" w:cs="宋体" w:hint="eastAsia"/>
                <w:sz w:val="24"/>
              </w:rPr>
              <w:t>通过</w:t>
            </w:r>
            <w:r>
              <w:rPr>
                <w:rFonts w:ascii="宋体" w:hAnsi="宋体" w:cs="宋体" w:hint="eastAsia"/>
                <w:sz w:val="24"/>
              </w:rPr>
              <w:t>“</w:t>
            </w:r>
            <w:r w:rsidR="00AD01E9" w:rsidRPr="00AD01E9">
              <w:rPr>
                <w:rFonts w:ascii="宋体" w:hAnsi="宋体" w:cs="宋体" w:hint="eastAsia"/>
                <w:sz w:val="24"/>
              </w:rPr>
              <w:t>里程碑</w:t>
            </w:r>
            <w:r>
              <w:rPr>
                <w:rFonts w:ascii="宋体" w:hAnsi="宋体" w:cs="宋体" w:hint="eastAsia"/>
                <w:sz w:val="24"/>
              </w:rPr>
              <w:t>”</w:t>
            </w:r>
            <w:r w:rsidR="00AD01E9" w:rsidRPr="00AD01E9">
              <w:rPr>
                <w:rFonts w:ascii="宋体" w:hAnsi="宋体" w:cs="宋体" w:hint="eastAsia"/>
                <w:sz w:val="24"/>
              </w:rPr>
              <w:t>奖励</w:t>
            </w:r>
            <w:r>
              <w:rPr>
                <w:rFonts w:ascii="宋体" w:hAnsi="宋体" w:cs="宋体" w:hint="eastAsia"/>
                <w:sz w:val="24"/>
              </w:rPr>
              <w:t>激发研发团队的内驱力，推动研发效率的进一步提升；另一方面，</w:t>
            </w:r>
            <w:r w:rsidR="00721A21">
              <w:rPr>
                <w:rFonts w:ascii="宋体" w:hAnsi="宋体" w:cs="宋体" w:hint="eastAsia"/>
                <w:sz w:val="24"/>
              </w:rPr>
              <w:t>我们通过与科学家团队成立混合所有制子公司的方式进一步激活创新动力，实现尖端人才的聚集。</w:t>
            </w:r>
          </w:p>
          <w:p w:rsidR="001A5BAF" w:rsidRPr="00742C7B" w:rsidRDefault="001A5BAF" w:rsidP="005E7E7B">
            <w:pPr>
              <w:spacing w:line="276" w:lineRule="auto"/>
              <w:rPr>
                <w:rFonts w:ascii="宋体" w:hAnsi="宋体" w:cs="宋体"/>
                <w:sz w:val="24"/>
              </w:rPr>
            </w:pPr>
          </w:p>
          <w:p w:rsidR="001A5BAF" w:rsidRPr="00E0430E" w:rsidRDefault="00E0430E" w:rsidP="00E0430E">
            <w:pPr>
              <w:spacing w:line="276" w:lineRule="auto"/>
              <w:rPr>
                <w:b/>
                <w:bCs/>
                <w:sz w:val="24"/>
                <w:szCs w:val="22"/>
              </w:rPr>
            </w:pPr>
            <w:r>
              <w:rPr>
                <w:rFonts w:hint="eastAsia"/>
                <w:b/>
                <w:bCs/>
                <w:sz w:val="24"/>
                <w:szCs w:val="22"/>
              </w:rPr>
              <w:t>二、</w:t>
            </w:r>
            <w:r w:rsidR="000278F1">
              <w:rPr>
                <w:rFonts w:hint="eastAsia"/>
                <w:b/>
                <w:bCs/>
                <w:sz w:val="24"/>
                <w:szCs w:val="22"/>
              </w:rPr>
              <w:t>问答环节</w:t>
            </w:r>
          </w:p>
          <w:p w:rsidR="002234E8" w:rsidRDefault="002234E8" w:rsidP="005E7E7B">
            <w:pPr>
              <w:spacing w:line="276" w:lineRule="auto"/>
              <w:rPr>
                <w:rFonts w:ascii="宋体" w:hAnsi="宋体" w:cs="宋体"/>
                <w:sz w:val="24"/>
              </w:rPr>
            </w:pPr>
          </w:p>
          <w:p w:rsidR="002234E8" w:rsidRDefault="000278F1" w:rsidP="005E7E7B">
            <w:pPr>
              <w:spacing w:line="276" w:lineRule="auto"/>
              <w:rPr>
                <w:rFonts w:ascii="宋体" w:hAnsi="宋体" w:cs="宋体"/>
                <w:b/>
                <w:bCs/>
                <w:sz w:val="24"/>
              </w:rPr>
            </w:pPr>
            <w:r>
              <w:rPr>
                <w:rFonts w:ascii="宋体" w:hAnsi="宋体" w:cs="宋体" w:hint="eastAsia"/>
                <w:b/>
                <w:bCs/>
                <w:sz w:val="24"/>
              </w:rPr>
              <w:t>提问</w:t>
            </w:r>
            <w:r w:rsidR="006B0552">
              <w:rPr>
                <w:rFonts w:ascii="宋体" w:hAnsi="宋体" w:cs="宋体"/>
                <w:b/>
                <w:bCs/>
                <w:sz w:val="24"/>
              </w:rPr>
              <w:t>1</w:t>
            </w:r>
            <w:r>
              <w:rPr>
                <w:rFonts w:ascii="宋体" w:hAnsi="宋体" w:cs="宋体" w:hint="eastAsia"/>
                <w:b/>
                <w:bCs/>
                <w:sz w:val="24"/>
              </w:rPr>
              <w:t>：</w:t>
            </w:r>
            <w:r w:rsidR="00742C7B">
              <w:rPr>
                <w:rFonts w:ascii="宋体" w:hAnsi="宋体" w:cs="宋体" w:hint="eastAsia"/>
                <w:b/>
                <w:bCs/>
                <w:sz w:val="24"/>
              </w:rPr>
              <w:t>公司</w:t>
            </w:r>
            <w:r w:rsidR="00742C7B" w:rsidRPr="00742C7B">
              <w:rPr>
                <w:rFonts w:ascii="宋体" w:hAnsi="宋体" w:cs="宋体" w:hint="eastAsia"/>
                <w:b/>
                <w:bCs/>
                <w:sz w:val="24"/>
              </w:rPr>
              <w:t>重视罕见</w:t>
            </w:r>
            <w:proofErr w:type="gramStart"/>
            <w:r w:rsidR="00742C7B" w:rsidRPr="00742C7B">
              <w:rPr>
                <w:rFonts w:ascii="宋体" w:hAnsi="宋体" w:cs="宋体" w:hint="eastAsia"/>
                <w:b/>
                <w:bCs/>
                <w:sz w:val="24"/>
              </w:rPr>
              <w:t>病板块</w:t>
            </w:r>
            <w:proofErr w:type="gramEnd"/>
            <w:r w:rsidR="00742C7B" w:rsidRPr="00742C7B">
              <w:rPr>
                <w:rFonts w:ascii="宋体" w:hAnsi="宋体" w:cs="宋体" w:hint="eastAsia"/>
                <w:b/>
                <w:bCs/>
                <w:sz w:val="24"/>
              </w:rPr>
              <w:t>的理由是什么？</w:t>
            </w:r>
          </w:p>
          <w:p w:rsidR="00742C7B" w:rsidRPr="00742C7B" w:rsidRDefault="000278F1" w:rsidP="005E7E7B">
            <w:pPr>
              <w:spacing w:line="276" w:lineRule="auto"/>
              <w:ind w:firstLineChars="200" w:firstLine="482"/>
              <w:rPr>
                <w:rFonts w:ascii="宋体" w:hAnsi="宋体" w:cs="宋体"/>
                <w:sz w:val="24"/>
              </w:rPr>
            </w:pPr>
            <w:r>
              <w:rPr>
                <w:rFonts w:ascii="宋体" w:hAnsi="宋体" w:cs="宋体" w:hint="eastAsia"/>
                <w:b/>
                <w:sz w:val="24"/>
              </w:rPr>
              <w:t>答：</w:t>
            </w:r>
            <w:r w:rsidR="00742C7B">
              <w:rPr>
                <w:rFonts w:ascii="宋体" w:hAnsi="宋体" w:cs="宋体" w:hint="eastAsia"/>
                <w:sz w:val="24"/>
              </w:rPr>
              <w:t>目前公司是全国</w:t>
            </w:r>
            <w:r w:rsidR="00F85F77">
              <w:rPr>
                <w:rFonts w:ascii="宋体" w:hAnsi="宋体" w:cs="宋体" w:hint="eastAsia"/>
                <w:sz w:val="24"/>
              </w:rPr>
              <w:t>拥有罕见病批文最多的公司之一，</w:t>
            </w:r>
            <w:r w:rsidR="006B0552">
              <w:rPr>
                <w:rFonts w:ascii="宋体" w:hAnsi="宋体" w:cs="宋体"/>
                <w:sz w:val="24"/>
              </w:rPr>
              <w:t>已</w:t>
            </w:r>
            <w:r w:rsidR="00F85F77">
              <w:rPr>
                <w:rFonts w:ascii="宋体" w:hAnsi="宋体" w:cs="宋体" w:hint="eastAsia"/>
                <w:sz w:val="24"/>
              </w:rPr>
              <w:t>拥有</w:t>
            </w:r>
            <w:r w:rsidR="00742C7B" w:rsidRPr="00742C7B">
              <w:rPr>
                <w:rFonts w:ascii="宋体" w:hAnsi="宋体" w:cs="宋体" w:hint="eastAsia"/>
                <w:sz w:val="24"/>
              </w:rPr>
              <w:t>21</w:t>
            </w:r>
            <w:r w:rsidR="00742C7B">
              <w:rPr>
                <w:rFonts w:ascii="宋体" w:hAnsi="宋体" w:cs="宋体" w:hint="eastAsia"/>
                <w:sz w:val="24"/>
              </w:rPr>
              <w:t>个</w:t>
            </w:r>
            <w:r w:rsidR="006B0552">
              <w:rPr>
                <w:rFonts w:ascii="宋体" w:hAnsi="宋体" w:cs="宋体" w:hint="eastAsia"/>
                <w:sz w:val="24"/>
              </w:rPr>
              <w:t>品种的罕见病</w:t>
            </w:r>
            <w:r w:rsidR="006B0552">
              <w:rPr>
                <w:rFonts w:ascii="宋体" w:hAnsi="宋体" w:cs="宋体"/>
                <w:sz w:val="24"/>
              </w:rPr>
              <w:t>药物</w:t>
            </w:r>
            <w:r w:rsidR="00742C7B">
              <w:rPr>
                <w:rFonts w:ascii="宋体" w:hAnsi="宋体" w:cs="宋体" w:hint="eastAsia"/>
                <w:sz w:val="24"/>
              </w:rPr>
              <w:t>、</w:t>
            </w:r>
            <w:r w:rsidR="00742C7B" w:rsidRPr="00742C7B">
              <w:rPr>
                <w:rFonts w:ascii="宋体" w:hAnsi="宋体" w:cs="宋体" w:hint="eastAsia"/>
                <w:sz w:val="24"/>
              </w:rPr>
              <w:t>涉及34个罕见病</w:t>
            </w:r>
            <w:r w:rsidR="006B0552">
              <w:rPr>
                <w:rFonts w:ascii="宋体" w:hAnsi="宋体" w:cs="宋体" w:hint="eastAsia"/>
                <w:sz w:val="24"/>
              </w:rPr>
              <w:t>适应症</w:t>
            </w:r>
            <w:r w:rsidR="00742C7B" w:rsidRPr="00742C7B">
              <w:rPr>
                <w:rFonts w:ascii="宋体" w:hAnsi="宋体" w:cs="宋体" w:hint="eastAsia"/>
                <w:sz w:val="24"/>
              </w:rPr>
              <w:t>，</w:t>
            </w:r>
            <w:r w:rsidR="00F85F77">
              <w:rPr>
                <w:rFonts w:ascii="宋体" w:hAnsi="宋体" w:cs="宋体" w:hint="eastAsia"/>
                <w:sz w:val="24"/>
              </w:rPr>
              <w:t>同时</w:t>
            </w:r>
            <w:r w:rsidR="006B0552">
              <w:rPr>
                <w:rFonts w:ascii="宋体" w:hAnsi="宋体" w:cs="宋体" w:hint="eastAsia"/>
                <w:sz w:val="24"/>
              </w:rPr>
              <w:t>，我们还</w:t>
            </w:r>
            <w:r w:rsidR="00742C7B" w:rsidRPr="00742C7B">
              <w:rPr>
                <w:rFonts w:ascii="宋体" w:hAnsi="宋体" w:cs="宋体" w:hint="eastAsia"/>
                <w:sz w:val="24"/>
              </w:rPr>
              <w:t>有16</w:t>
            </w:r>
            <w:r w:rsidR="00F85F77">
              <w:rPr>
                <w:rFonts w:ascii="宋体" w:hAnsi="宋体" w:cs="宋体" w:hint="eastAsia"/>
                <w:sz w:val="24"/>
              </w:rPr>
              <w:t>个涉及罕见病适应症的</w:t>
            </w:r>
            <w:r w:rsidR="006B0552">
              <w:rPr>
                <w:rFonts w:ascii="宋体" w:hAnsi="宋体" w:cs="宋体" w:hint="eastAsia"/>
                <w:sz w:val="24"/>
              </w:rPr>
              <w:t>新药</w:t>
            </w:r>
            <w:r w:rsidR="00F85F77">
              <w:rPr>
                <w:rFonts w:ascii="宋体" w:hAnsi="宋体" w:cs="宋体" w:hint="eastAsia"/>
                <w:sz w:val="24"/>
              </w:rPr>
              <w:t>品种</w:t>
            </w:r>
            <w:r w:rsidR="00742C7B" w:rsidRPr="00742C7B">
              <w:rPr>
                <w:rFonts w:ascii="宋体" w:hAnsi="宋体" w:cs="宋体" w:hint="eastAsia"/>
                <w:sz w:val="24"/>
              </w:rPr>
              <w:t>在</w:t>
            </w:r>
            <w:proofErr w:type="gramStart"/>
            <w:r w:rsidR="00742C7B" w:rsidRPr="00742C7B">
              <w:rPr>
                <w:rFonts w:ascii="宋体" w:hAnsi="宋体" w:cs="宋体" w:hint="eastAsia"/>
                <w:sz w:val="24"/>
              </w:rPr>
              <w:t>研</w:t>
            </w:r>
            <w:proofErr w:type="gramEnd"/>
            <w:r w:rsidR="00742C7B" w:rsidRPr="00742C7B">
              <w:rPr>
                <w:rFonts w:ascii="宋体" w:hAnsi="宋体" w:cs="宋体" w:hint="eastAsia"/>
                <w:sz w:val="24"/>
              </w:rPr>
              <w:t>。</w:t>
            </w:r>
          </w:p>
          <w:p w:rsidR="002234E8" w:rsidRDefault="006B0552" w:rsidP="00351B6C">
            <w:pPr>
              <w:spacing w:line="276" w:lineRule="auto"/>
              <w:ind w:firstLineChars="200" w:firstLine="480"/>
              <w:rPr>
                <w:rFonts w:ascii="宋体" w:hAnsi="宋体" w:cs="宋体"/>
                <w:sz w:val="24"/>
              </w:rPr>
            </w:pPr>
            <w:r>
              <w:rPr>
                <w:rFonts w:ascii="宋体" w:hAnsi="宋体" w:cs="宋体" w:hint="eastAsia"/>
                <w:sz w:val="24"/>
              </w:rPr>
              <w:t>医药企业</w:t>
            </w:r>
            <w:r w:rsidR="00252240">
              <w:rPr>
                <w:rFonts w:ascii="宋体" w:hAnsi="宋体" w:cs="宋体" w:hint="eastAsia"/>
                <w:sz w:val="24"/>
              </w:rPr>
              <w:t>的使命是提升人们的健康水平，因此，满足尚未满足的临床需求是公司新药研发的最终目标。而在罕见病领域里，目前大部分的罕见病都无药可用，这是我们致力于开发罕见病药物的第一原因，其次，才是商业价值。</w:t>
            </w:r>
          </w:p>
          <w:p w:rsidR="002234E8" w:rsidRDefault="002234E8" w:rsidP="005E7E7B">
            <w:pPr>
              <w:spacing w:line="276" w:lineRule="auto"/>
              <w:rPr>
                <w:rFonts w:ascii="宋体" w:hAnsi="宋体" w:cs="宋体"/>
                <w:sz w:val="24"/>
              </w:rPr>
            </w:pPr>
          </w:p>
          <w:p w:rsidR="002234E8" w:rsidRDefault="000278F1" w:rsidP="005E7E7B">
            <w:pPr>
              <w:spacing w:line="276" w:lineRule="auto"/>
              <w:rPr>
                <w:rFonts w:ascii="宋体" w:hAnsi="宋体" w:cs="宋体"/>
                <w:b/>
                <w:sz w:val="24"/>
              </w:rPr>
            </w:pPr>
            <w:r>
              <w:rPr>
                <w:rFonts w:ascii="宋体" w:hAnsi="宋体" w:cs="宋体" w:hint="eastAsia"/>
                <w:b/>
                <w:sz w:val="24"/>
              </w:rPr>
              <w:t>提问</w:t>
            </w:r>
            <w:r w:rsidR="00252240">
              <w:rPr>
                <w:rFonts w:ascii="宋体" w:hAnsi="宋体" w:cs="宋体"/>
                <w:b/>
                <w:sz w:val="24"/>
              </w:rPr>
              <w:t>2</w:t>
            </w:r>
            <w:r>
              <w:rPr>
                <w:rFonts w:ascii="宋体" w:hAnsi="宋体" w:cs="宋体" w:hint="eastAsia"/>
                <w:b/>
                <w:sz w:val="24"/>
              </w:rPr>
              <w:t>：</w:t>
            </w:r>
            <w:r w:rsidR="00F561EE" w:rsidRPr="00F561EE">
              <w:rPr>
                <w:rFonts w:ascii="宋体" w:hAnsi="宋体" w:cs="宋体" w:hint="eastAsia"/>
                <w:b/>
                <w:sz w:val="24"/>
              </w:rPr>
              <w:t>公司</w:t>
            </w:r>
            <w:r w:rsidR="00252240">
              <w:rPr>
                <w:rFonts w:ascii="宋体" w:hAnsi="宋体" w:cs="宋体" w:hint="eastAsia"/>
                <w:b/>
                <w:sz w:val="24"/>
              </w:rPr>
              <w:t>分销业务</w:t>
            </w:r>
            <w:r w:rsidR="00F561EE" w:rsidRPr="00F561EE">
              <w:rPr>
                <w:rFonts w:ascii="宋体" w:hAnsi="宋体" w:cs="宋体" w:hint="eastAsia"/>
                <w:b/>
                <w:sz w:val="24"/>
              </w:rPr>
              <w:t>和创新</w:t>
            </w:r>
            <w:proofErr w:type="gramStart"/>
            <w:r w:rsidR="00F561EE" w:rsidRPr="00F561EE">
              <w:rPr>
                <w:rFonts w:ascii="宋体" w:hAnsi="宋体" w:cs="宋体" w:hint="eastAsia"/>
                <w:b/>
                <w:sz w:val="24"/>
              </w:rPr>
              <w:t>药</w:t>
            </w:r>
            <w:r w:rsidR="00252240">
              <w:rPr>
                <w:rFonts w:ascii="宋体" w:hAnsi="宋体" w:cs="宋体" w:hint="eastAsia"/>
                <w:b/>
                <w:sz w:val="24"/>
              </w:rPr>
              <w:t>企业</w:t>
            </w:r>
            <w:proofErr w:type="gramEnd"/>
            <w:r w:rsidR="00F561EE" w:rsidRPr="00F561EE">
              <w:rPr>
                <w:rFonts w:ascii="宋体" w:hAnsi="宋体" w:cs="宋体" w:hint="eastAsia"/>
                <w:b/>
                <w:sz w:val="24"/>
              </w:rPr>
              <w:t>的合作，</w:t>
            </w:r>
            <w:r w:rsidR="00252240">
              <w:rPr>
                <w:rFonts w:ascii="宋体" w:hAnsi="宋体" w:cs="宋体"/>
                <w:b/>
                <w:sz w:val="24"/>
              </w:rPr>
              <w:t>有哪些核心竞争力</w:t>
            </w:r>
            <w:r w:rsidR="00F561EE" w:rsidRPr="00F561EE">
              <w:rPr>
                <w:rFonts w:ascii="宋体" w:hAnsi="宋体" w:cs="宋体" w:hint="eastAsia"/>
                <w:b/>
                <w:sz w:val="24"/>
              </w:rPr>
              <w:t>？</w:t>
            </w:r>
          </w:p>
          <w:p w:rsidR="00F561EE" w:rsidRPr="00F561EE" w:rsidRDefault="000278F1" w:rsidP="005E7E7B">
            <w:pPr>
              <w:spacing w:line="276" w:lineRule="auto"/>
              <w:ind w:firstLineChars="200" w:firstLine="482"/>
              <w:rPr>
                <w:rFonts w:ascii="宋体" w:hAnsi="宋体" w:cs="宋体"/>
                <w:sz w:val="24"/>
              </w:rPr>
            </w:pPr>
            <w:r>
              <w:rPr>
                <w:rFonts w:ascii="宋体" w:hAnsi="宋体" w:cs="宋体" w:hint="eastAsia"/>
                <w:b/>
                <w:sz w:val="24"/>
              </w:rPr>
              <w:lastRenderedPageBreak/>
              <w:t>答：</w:t>
            </w:r>
            <w:r w:rsidR="007922B9">
              <w:rPr>
                <w:rFonts w:ascii="宋体" w:hAnsi="宋体" w:cs="宋体" w:hint="eastAsia"/>
                <w:sz w:val="24"/>
              </w:rPr>
              <w:t>部分投资者认为公司只是帮助药品</w:t>
            </w:r>
            <w:r w:rsidR="00252240">
              <w:rPr>
                <w:rFonts w:ascii="宋体" w:hAnsi="宋体" w:cs="宋体"/>
                <w:sz w:val="24"/>
              </w:rPr>
              <w:t>配送到医院</w:t>
            </w:r>
            <w:r w:rsidR="007922B9">
              <w:rPr>
                <w:rFonts w:ascii="宋体" w:hAnsi="宋体" w:cs="宋体" w:hint="eastAsia"/>
                <w:sz w:val="24"/>
              </w:rPr>
              <w:t>，但其实远不只此</w:t>
            </w:r>
            <w:r w:rsidR="00F561EE" w:rsidRPr="00F561EE">
              <w:rPr>
                <w:rFonts w:ascii="宋体" w:hAnsi="宋体" w:cs="宋体" w:hint="eastAsia"/>
                <w:sz w:val="24"/>
              </w:rPr>
              <w:t>。</w:t>
            </w:r>
            <w:r w:rsidR="00252240">
              <w:rPr>
                <w:rFonts w:ascii="宋体" w:hAnsi="宋体" w:cs="宋体" w:hint="eastAsia"/>
                <w:sz w:val="24"/>
              </w:rPr>
              <w:t>我们为创新药提供</w:t>
            </w:r>
            <w:r w:rsidR="0090169A">
              <w:rPr>
                <w:rFonts w:ascii="宋体" w:hAnsi="宋体" w:cs="宋体" w:hint="eastAsia"/>
                <w:sz w:val="24"/>
              </w:rPr>
              <w:t>全生命周期</w:t>
            </w:r>
            <w:r w:rsidR="00252240">
              <w:rPr>
                <w:rFonts w:ascii="宋体" w:hAnsi="宋体" w:cs="宋体" w:hint="eastAsia"/>
                <w:sz w:val="24"/>
              </w:rPr>
              <w:t>解决方案，包括从上市前临床试验、初上市的院外渠道与金融方案、进口服务</w:t>
            </w:r>
            <w:r w:rsidR="0090169A">
              <w:rPr>
                <w:rFonts w:ascii="宋体" w:hAnsi="宋体" w:cs="宋体" w:hint="eastAsia"/>
                <w:sz w:val="24"/>
              </w:rPr>
              <w:t>、</w:t>
            </w:r>
            <w:r w:rsidR="00252240">
              <w:rPr>
                <w:rFonts w:ascii="宋体" w:hAnsi="宋体" w:cs="宋体" w:hint="eastAsia"/>
                <w:sz w:val="24"/>
              </w:rPr>
              <w:t>纳入</w:t>
            </w:r>
            <w:proofErr w:type="gramStart"/>
            <w:r w:rsidR="00252240">
              <w:rPr>
                <w:rFonts w:ascii="宋体" w:hAnsi="宋体" w:cs="宋体" w:hint="eastAsia"/>
                <w:sz w:val="24"/>
              </w:rPr>
              <w:t>医</w:t>
            </w:r>
            <w:proofErr w:type="gramEnd"/>
            <w:r w:rsidR="00252240">
              <w:rPr>
                <w:rFonts w:ascii="宋体" w:hAnsi="宋体" w:cs="宋体" w:hint="eastAsia"/>
                <w:sz w:val="24"/>
              </w:rPr>
              <w:t>保后的进院与渠道管理</w:t>
            </w:r>
            <w:r w:rsidR="0090169A">
              <w:rPr>
                <w:rFonts w:ascii="宋体" w:hAnsi="宋体" w:cs="宋体" w:hint="eastAsia"/>
                <w:sz w:val="24"/>
              </w:rPr>
              <w:t>、最后到成熟阶段的销售外包</w:t>
            </w:r>
            <w:r w:rsidR="00252240">
              <w:rPr>
                <w:rFonts w:ascii="宋体" w:hAnsi="宋体" w:cs="宋体" w:hint="eastAsia"/>
                <w:sz w:val="24"/>
              </w:rPr>
              <w:t>，</w:t>
            </w:r>
            <w:r w:rsidR="0090169A">
              <w:rPr>
                <w:rFonts w:ascii="宋体" w:hAnsi="宋体" w:cs="宋体" w:hint="eastAsia"/>
                <w:sz w:val="24"/>
              </w:rPr>
              <w:t>在每一个环节上我们都能够提供非常极为优质的服务，由此构建起独特、有壁垒的竞争优势。</w:t>
            </w:r>
          </w:p>
          <w:p w:rsidR="00AC34FA" w:rsidRDefault="00AC34FA" w:rsidP="005E7E7B">
            <w:pPr>
              <w:spacing w:line="276" w:lineRule="auto"/>
              <w:ind w:firstLineChars="200" w:firstLine="480"/>
              <w:rPr>
                <w:rFonts w:ascii="宋体" w:hAnsi="宋体" w:cs="宋体"/>
                <w:sz w:val="24"/>
              </w:rPr>
            </w:pPr>
          </w:p>
          <w:p w:rsidR="00F561EE" w:rsidRDefault="00F561EE" w:rsidP="005E7E7B">
            <w:pPr>
              <w:spacing w:line="276" w:lineRule="auto"/>
              <w:rPr>
                <w:rFonts w:ascii="宋体" w:hAnsi="宋体" w:cs="宋体"/>
                <w:sz w:val="24"/>
              </w:rPr>
            </w:pPr>
          </w:p>
          <w:p w:rsidR="002234E8" w:rsidRDefault="000278F1" w:rsidP="005E7E7B">
            <w:pPr>
              <w:spacing w:line="276" w:lineRule="auto"/>
              <w:rPr>
                <w:rFonts w:ascii="宋体" w:hAnsi="宋体" w:cs="宋体"/>
                <w:sz w:val="24"/>
              </w:rPr>
            </w:pPr>
            <w:r>
              <w:rPr>
                <w:rFonts w:ascii="宋体" w:hAnsi="宋体" w:cs="宋体" w:hint="eastAsia"/>
                <w:b/>
                <w:sz w:val="24"/>
              </w:rPr>
              <w:t>提问</w:t>
            </w:r>
            <w:r w:rsidR="0090169A">
              <w:rPr>
                <w:rFonts w:ascii="宋体" w:hAnsi="宋体" w:cs="宋体"/>
                <w:b/>
                <w:sz w:val="24"/>
              </w:rPr>
              <w:t>3</w:t>
            </w:r>
            <w:r>
              <w:rPr>
                <w:rFonts w:ascii="宋体" w:hAnsi="宋体" w:cs="宋体" w:hint="eastAsia"/>
                <w:b/>
                <w:sz w:val="24"/>
              </w:rPr>
              <w:t>：</w:t>
            </w:r>
            <w:r w:rsidR="00F561EE" w:rsidRPr="00F561EE">
              <w:rPr>
                <w:rFonts w:ascii="宋体" w:hAnsi="宋体" w:cs="宋体" w:hint="eastAsia"/>
                <w:b/>
                <w:sz w:val="24"/>
              </w:rPr>
              <w:t>公司有现成的药店和中药品种，为什么不直接做两者的联动？</w:t>
            </w:r>
            <w:r w:rsidR="0090169A" w:rsidRPr="00F561EE" w:rsidDel="0090169A">
              <w:rPr>
                <w:rFonts w:ascii="宋体" w:hAnsi="宋体" w:cs="宋体" w:hint="eastAsia"/>
                <w:b/>
                <w:sz w:val="24"/>
              </w:rPr>
              <w:t xml:space="preserve"> </w:t>
            </w:r>
          </w:p>
          <w:p w:rsidR="00F561EE" w:rsidRDefault="000278F1" w:rsidP="00CA313D">
            <w:pPr>
              <w:spacing w:line="276" w:lineRule="auto"/>
              <w:ind w:firstLineChars="178" w:firstLine="429"/>
              <w:rPr>
                <w:rFonts w:ascii="宋体" w:hAnsi="宋体" w:cs="宋体"/>
                <w:bCs/>
                <w:sz w:val="24"/>
              </w:rPr>
            </w:pPr>
            <w:r>
              <w:rPr>
                <w:rFonts w:ascii="宋体" w:hAnsi="宋体" w:cs="宋体" w:hint="eastAsia"/>
                <w:b/>
                <w:sz w:val="24"/>
              </w:rPr>
              <w:t>答</w:t>
            </w:r>
            <w:r w:rsidRPr="00CA313D">
              <w:rPr>
                <w:rFonts w:ascii="宋体" w:hAnsi="宋体" w:cs="宋体" w:hint="eastAsia"/>
                <w:bCs/>
                <w:sz w:val="24"/>
              </w:rPr>
              <w:t>：</w:t>
            </w:r>
            <w:r w:rsidR="0090169A" w:rsidRPr="00CA313D">
              <w:rPr>
                <w:rFonts w:ascii="宋体" w:hAnsi="宋体" w:cs="宋体" w:hint="eastAsia"/>
                <w:bCs/>
                <w:sz w:val="24"/>
              </w:rPr>
              <w:t>我们有</w:t>
            </w:r>
            <w:r w:rsidR="0090169A" w:rsidRPr="00CA313D">
              <w:rPr>
                <w:rFonts w:ascii="宋体" w:hAnsi="宋体" w:cs="宋体"/>
                <w:bCs/>
                <w:sz w:val="24"/>
              </w:rPr>
              <w:t>2000家左右的线下零售药店</w:t>
            </w:r>
            <w:r w:rsidR="0090169A" w:rsidRPr="00CA313D">
              <w:rPr>
                <w:rFonts w:ascii="宋体" w:hAnsi="宋体" w:cs="宋体" w:hint="eastAsia"/>
                <w:bCs/>
                <w:sz w:val="24"/>
              </w:rPr>
              <w:t>，</w:t>
            </w:r>
            <w:r w:rsidR="0090169A">
              <w:rPr>
                <w:rFonts w:ascii="宋体" w:hAnsi="宋体" w:cs="宋体" w:hint="eastAsia"/>
                <w:bCs/>
                <w:sz w:val="24"/>
              </w:rPr>
              <w:t>作为A股唯一一家在医药工业与商业领域同时进入全国前三的医药上市公司，</w:t>
            </w:r>
            <w:r w:rsidR="00614CBC">
              <w:rPr>
                <w:rFonts w:ascii="宋体" w:hAnsi="宋体" w:cs="宋体" w:hint="eastAsia"/>
                <w:bCs/>
                <w:sz w:val="24"/>
              </w:rPr>
              <w:t>工商联动</w:t>
            </w:r>
            <w:r w:rsidR="008B60AA">
              <w:rPr>
                <w:rFonts w:ascii="宋体" w:hAnsi="宋体" w:cs="宋体" w:hint="eastAsia"/>
                <w:bCs/>
                <w:sz w:val="24"/>
              </w:rPr>
              <w:t>已经做了很多年，</w:t>
            </w:r>
            <w:r w:rsidR="0090169A">
              <w:rPr>
                <w:rFonts w:ascii="宋体" w:hAnsi="宋体" w:cs="宋体" w:hint="eastAsia"/>
                <w:bCs/>
                <w:sz w:val="24"/>
              </w:rPr>
              <w:t>也一直我们的业务策略之一</w:t>
            </w:r>
            <w:r w:rsidR="008B60AA">
              <w:rPr>
                <w:rFonts w:ascii="宋体" w:hAnsi="宋体" w:cs="宋体" w:hint="eastAsia"/>
                <w:bCs/>
                <w:sz w:val="24"/>
              </w:rPr>
              <w:t>。</w:t>
            </w:r>
          </w:p>
          <w:p w:rsidR="00614CBC" w:rsidRDefault="00614CBC" w:rsidP="005E7E7B">
            <w:pPr>
              <w:spacing w:line="276" w:lineRule="auto"/>
              <w:rPr>
                <w:rFonts w:ascii="宋体" w:hAnsi="宋体" w:cs="宋体"/>
                <w:sz w:val="24"/>
                <w:highlight w:val="yellow"/>
              </w:rPr>
            </w:pPr>
          </w:p>
          <w:p w:rsidR="001A5BAF" w:rsidRDefault="000278F1" w:rsidP="005E7E7B">
            <w:pPr>
              <w:spacing w:line="276" w:lineRule="auto"/>
              <w:rPr>
                <w:rFonts w:ascii="宋体" w:hAnsi="宋体" w:cs="宋体"/>
                <w:b/>
                <w:sz w:val="24"/>
              </w:rPr>
            </w:pPr>
            <w:r>
              <w:rPr>
                <w:rFonts w:ascii="宋体" w:hAnsi="宋体" w:cs="宋体" w:hint="eastAsia"/>
                <w:b/>
                <w:sz w:val="24"/>
              </w:rPr>
              <w:t>提问</w:t>
            </w:r>
            <w:r w:rsidR="002A4F37">
              <w:rPr>
                <w:rFonts w:ascii="宋体" w:hAnsi="宋体" w:cs="宋体" w:hint="eastAsia"/>
                <w:b/>
                <w:sz w:val="24"/>
              </w:rPr>
              <w:t>4</w:t>
            </w:r>
            <w:r>
              <w:rPr>
                <w:rFonts w:ascii="宋体" w:hAnsi="宋体" w:cs="宋体" w:hint="eastAsia"/>
                <w:b/>
                <w:sz w:val="24"/>
              </w:rPr>
              <w:t>：</w:t>
            </w:r>
            <w:r w:rsidR="001A5BAF" w:rsidRPr="00614CBC">
              <w:rPr>
                <w:rFonts w:ascii="宋体" w:hAnsi="宋体" w:cs="宋体" w:hint="eastAsia"/>
                <w:b/>
                <w:sz w:val="24"/>
              </w:rPr>
              <w:t>License-in模式是如何考虑的？</w:t>
            </w:r>
          </w:p>
          <w:p w:rsidR="00614CBC" w:rsidRPr="00725F09" w:rsidRDefault="001A5BAF" w:rsidP="00725F09">
            <w:pPr>
              <w:spacing w:line="276" w:lineRule="auto"/>
              <w:ind w:firstLineChars="200" w:firstLine="482"/>
              <w:rPr>
                <w:rFonts w:ascii="宋体" w:hAnsi="宋体" w:cs="宋体"/>
                <w:sz w:val="24"/>
              </w:rPr>
            </w:pPr>
            <w:r>
              <w:rPr>
                <w:rFonts w:ascii="宋体" w:hAnsi="宋体" w:cs="宋体" w:hint="eastAsia"/>
                <w:b/>
                <w:sz w:val="24"/>
              </w:rPr>
              <w:t>答：</w:t>
            </w:r>
            <w:r w:rsidRPr="00614CBC">
              <w:rPr>
                <w:rFonts w:ascii="宋体" w:hAnsi="宋体" w:cs="宋体" w:hint="eastAsia"/>
                <w:sz w:val="24"/>
              </w:rPr>
              <w:t>公司BD和自</w:t>
            </w:r>
            <w:proofErr w:type="gramStart"/>
            <w:r w:rsidRPr="00614CBC">
              <w:rPr>
                <w:rFonts w:ascii="宋体" w:hAnsi="宋体" w:cs="宋体" w:hint="eastAsia"/>
                <w:sz w:val="24"/>
              </w:rPr>
              <w:t>研</w:t>
            </w:r>
            <w:proofErr w:type="gramEnd"/>
            <w:r w:rsidRPr="00614CBC">
              <w:rPr>
                <w:rFonts w:ascii="宋体" w:hAnsi="宋体" w:cs="宋体" w:hint="eastAsia"/>
                <w:sz w:val="24"/>
              </w:rPr>
              <w:t>是同等重视的。</w:t>
            </w:r>
            <w:r w:rsidR="008B60AA">
              <w:rPr>
                <w:rFonts w:ascii="宋体" w:hAnsi="宋体" w:cs="宋体" w:hint="eastAsia"/>
                <w:sz w:val="24"/>
              </w:rPr>
              <w:t>从</w:t>
            </w:r>
            <w:r w:rsidRPr="00614CBC">
              <w:rPr>
                <w:rFonts w:ascii="宋体" w:hAnsi="宋体" w:cs="宋体" w:hint="eastAsia"/>
                <w:sz w:val="24"/>
              </w:rPr>
              <w:t>短期来看，公司会</w:t>
            </w:r>
            <w:r w:rsidR="008B60AA">
              <w:rPr>
                <w:rFonts w:ascii="宋体" w:hAnsi="宋体" w:cs="宋体"/>
                <w:sz w:val="24"/>
              </w:rPr>
              <w:t>侧重</w:t>
            </w:r>
            <w:r w:rsidRPr="00614CBC">
              <w:rPr>
                <w:rFonts w:ascii="宋体" w:hAnsi="宋体" w:cs="宋体" w:hint="eastAsia"/>
                <w:sz w:val="24"/>
              </w:rPr>
              <w:t>那些和现有</w:t>
            </w:r>
            <w:r w:rsidR="008B60AA">
              <w:rPr>
                <w:rFonts w:ascii="宋体" w:hAnsi="宋体" w:cs="宋体" w:hint="eastAsia"/>
                <w:sz w:val="24"/>
              </w:rPr>
              <w:t>大品种能</w:t>
            </w:r>
            <w:r w:rsidRPr="00614CBC">
              <w:rPr>
                <w:rFonts w:ascii="宋体" w:hAnsi="宋体" w:cs="宋体" w:hint="eastAsia"/>
                <w:sz w:val="24"/>
              </w:rPr>
              <w:t>产生协同的</w:t>
            </w:r>
            <w:r w:rsidR="008B60AA">
              <w:rPr>
                <w:rFonts w:ascii="宋体" w:hAnsi="宋体" w:cs="宋体"/>
                <w:sz w:val="24"/>
              </w:rPr>
              <w:t>方向</w:t>
            </w:r>
            <w:r w:rsidRPr="00614CBC">
              <w:rPr>
                <w:rFonts w:ascii="宋体" w:hAnsi="宋体" w:cs="宋体" w:hint="eastAsia"/>
                <w:sz w:val="24"/>
              </w:rPr>
              <w:t>，包括心血管、微生物等赛道</w:t>
            </w:r>
            <w:r w:rsidR="008B60AA">
              <w:rPr>
                <w:rFonts w:ascii="宋体" w:hAnsi="宋体" w:cs="宋体" w:hint="eastAsia"/>
                <w:sz w:val="24"/>
              </w:rPr>
              <w:t>，以构建有未来竞争力和持续生命力的产品梯队</w:t>
            </w:r>
            <w:r w:rsidRPr="00614CBC">
              <w:rPr>
                <w:rFonts w:ascii="宋体" w:hAnsi="宋体" w:cs="宋体" w:hint="eastAsia"/>
                <w:sz w:val="24"/>
              </w:rPr>
              <w:t>；</w:t>
            </w:r>
            <w:r w:rsidR="008B60AA">
              <w:rPr>
                <w:rFonts w:ascii="宋体" w:hAnsi="宋体" w:cs="宋体" w:hint="eastAsia"/>
                <w:sz w:val="24"/>
              </w:rPr>
              <w:t>从</w:t>
            </w:r>
            <w:r w:rsidRPr="00614CBC">
              <w:rPr>
                <w:rFonts w:ascii="宋体" w:hAnsi="宋体" w:cs="宋体" w:hint="eastAsia"/>
                <w:sz w:val="24"/>
              </w:rPr>
              <w:t>中长期来看，</w:t>
            </w:r>
            <w:r w:rsidR="008B60AA">
              <w:rPr>
                <w:rFonts w:ascii="宋体" w:hAnsi="宋体" w:cs="宋体"/>
                <w:sz w:val="24"/>
              </w:rPr>
              <w:t>在</w:t>
            </w:r>
            <w:r w:rsidR="008B60AA">
              <w:rPr>
                <w:rFonts w:ascii="宋体" w:hAnsi="宋体" w:cs="宋体" w:hint="eastAsia"/>
                <w:sz w:val="24"/>
              </w:rPr>
              <w:t>B</w:t>
            </w:r>
            <w:r w:rsidR="008B60AA">
              <w:rPr>
                <w:rFonts w:ascii="宋体" w:hAnsi="宋体" w:cs="宋体"/>
                <w:sz w:val="24"/>
              </w:rPr>
              <w:t>D方面会更侧重</w:t>
            </w:r>
            <w:r w:rsidRPr="00614CBC">
              <w:rPr>
                <w:rFonts w:ascii="宋体" w:hAnsi="宋体" w:cs="宋体" w:hint="eastAsia"/>
                <w:sz w:val="24"/>
              </w:rPr>
              <w:t>新技术的布局，</w:t>
            </w:r>
            <w:r w:rsidR="008B60AA">
              <w:rPr>
                <w:rFonts w:ascii="宋体" w:hAnsi="宋体" w:cs="宋体"/>
                <w:sz w:val="24"/>
              </w:rPr>
              <w:t>包括</w:t>
            </w:r>
            <w:r w:rsidR="008B60AA">
              <w:rPr>
                <w:rFonts w:ascii="宋体" w:hAnsi="宋体" w:cs="宋体" w:hint="eastAsia"/>
                <w:sz w:val="24"/>
              </w:rPr>
              <w:t>C</w:t>
            </w:r>
            <w:r w:rsidR="008B60AA">
              <w:rPr>
                <w:rFonts w:ascii="宋体" w:hAnsi="宋体" w:cs="宋体"/>
                <w:sz w:val="24"/>
              </w:rPr>
              <w:t>AR-T</w:t>
            </w:r>
            <w:r w:rsidR="008B60AA">
              <w:rPr>
                <w:rFonts w:ascii="宋体" w:hAnsi="宋体" w:cs="宋体" w:hint="eastAsia"/>
                <w:sz w:val="24"/>
              </w:rPr>
              <w:t xml:space="preserve">、 </w:t>
            </w:r>
            <w:r w:rsidR="008B60AA">
              <w:rPr>
                <w:rFonts w:ascii="宋体" w:hAnsi="宋体" w:cs="宋体"/>
                <w:sz w:val="24"/>
              </w:rPr>
              <w:t>PROTAC</w:t>
            </w:r>
            <w:r w:rsidR="008B60AA">
              <w:rPr>
                <w:rFonts w:ascii="宋体" w:hAnsi="宋体" w:cs="宋体" w:hint="eastAsia"/>
                <w:sz w:val="24"/>
              </w:rPr>
              <w:t>、</w:t>
            </w:r>
            <w:proofErr w:type="gramStart"/>
            <w:r w:rsidR="008B60AA">
              <w:rPr>
                <w:rFonts w:ascii="宋体" w:hAnsi="宋体" w:cs="宋体" w:hint="eastAsia"/>
                <w:sz w:val="24"/>
              </w:rPr>
              <w:t>双抗等</w:t>
            </w:r>
            <w:proofErr w:type="gramEnd"/>
            <w:r w:rsidR="00725F09">
              <w:rPr>
                <w:rFonts w:ascii="宋体" w:hAnsi="宋体" w:cs="宋体" w:hint="eastAsia"/>
                <w:sz w:val="24"/>
              </w:rPr>
              <w:t>。</w:t>
            </w:r>
          </w:p>
          <w:p w:rsidR="00A37738" w:rsidRDefault="00A37738" w:rsidP="005E7E7B">
            <w:pPr>
              <w:spacing w:line="276" w:lineRule="auto"/>
              <w:rPr>
                <w:rFonts w:ascii="宋体" w:hAnsi="宋体" w:cs="宋体"/>
                <w:sz w:val="24"/>
                <w:highlight w:val="yellow"/>
              </w:rPr>
            </w:pPr>
          </w:p>
          <w:p w:rsidR="002234E8" w:rsidRDefault="000278F1" w:rsidP="005E7E7B">
            <w:pPr>
              <w:spacing w:line="276" w:lineRule="auto"/>
              <w:rPr>
                <w:rFonts w:ascii="宋体" w:hAnsi="宋体" w:cs="宋体"/>
                <w:b/>
                <w:bCs/>
                <w:sz w:val="24"/>
              </w:rPr>
            </w:pPr>
            <w:r>
              <w:rPr>
                <w:rFonts w:ascii="宋体" w:hAnsi="宋体" w:cs="宋体" w:hint="eastAsia"/>
                <w:b/>
                <w:bCs/>
                <w:sz w:val="24"/>
              </w:rPr>
              <w:t>提问</w:t>
            </w:r>
            <w:r w:rsidR="002A4F37">
              <w:rPr>
                <w:rFonts w:ascii="宋体" w:hAnsi="宋体" w:cs="宋体" w:hint="eastAsia"/>
                <w:b/>
                <w:bCs/>
                <w:sz w:val="24"/>
              </w:rPr>
              <w:t>5</w:t>
            </w:r>
            <w:r>
              <w:rPr>
                <w:rFonts w:ascii="宋体" w:hAnsi="宋体" w:cs="宋体" w:hint="eastAsia"/>
                <w:b/>
                <w:bCs/>
                <w:sz w:val="24"/>
              </w:rPr>
              <w:t>：</w:t>
            </w:r>
            <w:r w:rsidR="008B60AA">
              <w:rPr>
                <w:rFonts w:ascii="宋体" w:hAnsi="宋体" w:cs="宋体" w:hint="eastAsia"/>
                <w:b/>
                <w:bCs/>
                <w:sz w:val="24"/>
              </w:rPr>
              <w:t>集</w:t>
            </w:r>
            <w:proofErr w:type="gramStart"/>
            <w:r w:rsidR="008B60AA">
              <w:rPr>
                <w:rFonts w:ascii="宋体" w:hAnsi="宋体" w:cs="宋体" w:hint="eastAsia"/>
                <w:b/>
                <w:bCs/>
                <w:sz w:val="24"/>
              </w:rPr>
              <w:t>采已经</w:t>
            </w:r>
            <w:proofErr w:type="gramEnd"/>
            <w:r w:rsidR="008B60AA">
              <w:rPr>
                <w:rFonts w:ascii="宋体" w:hAnsi="宋体" w:cs="宋体" w:hint="eastAsia"/>
                <w:b/>
                <w:bCs/>
                <w:sz w:val="24"/>
              </w:rPr>
              <w:t>进行了5批，对分销业务有哪些影响？</w:t>
            </w:r>
            <w:r w:rsidR="008B60AA" w:rsidRPr="00614CBC" w:rsidDel="008B60AA">
              <w:rPr>
                <w:rFonts w:ascii="宋体" w:hAnsi="宋体" w:cs="宋体" w:hint="eastAsia"/>
                <w:b/>
                <w:bCs/>
                <w:sz w:val="24"/>
              </w:rPr>
              <w:t xml:space="preserve"> </w:t>
            </w:r>
          </w:p>
          <w:p w:rsidR="00614CBC" w:rsidRDefault="000278F1" w:rsidP="00CA313D">
            <w:pPr>
              <w:spacing w:line="276" w:lineRule="auto"/>
              <w:rPr>
                <w:rFonts w:ascii="宋体" w:hAnsi="宋体" w:cs="宋体"/>
                <w:sz w:val="24"/>
              </w:rPr>
            </w:pPr>
            <w:r>
              <w:rPr>
                <w:rFonts w:ascii="宋体" w:hAnsi="宋体" w:cs="宋体" w:hint="eastAsia"/>
                <w:b/>
                <w:sz w:val="24"/>
              </w:rPr>
              <w:t>答：</w:t>
            </w:r>
            <w:r w:rsidR="00700BF0" w:rsidRPr="00CA313D">
              <w:rPr>
                <w:rFonts w:ascii="宋体" w:hAnsi="宋体" w:cs="宋体" w:hint="eastAsia"/>
                <w:sz w:val="24"/>
              </w:rPr>
              <w:t>整个市场在“腾笼换鸟”，</w:t>
            </w:r>
            <w:r w:rsidR="008B60AA" w:rsidRPr="00CA313D">
              <w:rPr>
                <w:rFonts w:ascii="宋体" w:hAnsi="宋体" w:cs="宋体" w:hint="eastAsia"/>
                <w:sz w:val="24"/>
              </w:rPr>
              <w:t>我们</w:t>
            </w:r>
            <w:r w:rsidR="008B60AA">
              <w:rPr>
                <w:rFonts w:ascii="宋体" w:hAnsi="宋体" w:cs="宋体" w:hint="eastAsia"/>
                <w:sz w:val="24"/>
              </w:rPr>
              <w:t>通过</w:t>
            </w:r>
            <w:r w:rsidR="008B60AA" w:rsidRPr="00CA313D">
              <w:rPr>
                <w:rFonts w:ascii="宋体" w:hAnsi="宋体" w:cs="宋体" w:hint="eastAsia"/>
                <w:sz w:val="24"/>
              </w:rPr>
              <w:t>不断优化</w:t>
            </w:r>
            <w:r w:rsidR="008B60AA">
              <w:rPr>
                <w:rFonts w:ascii="宋体" w:hAnsi="宋体" w:cs="宋体" w:hint="eastAsia"/>
                <w:sz w:val="24"/>
              </w:rPr>
              <w:t>品种</w:t>
            </w:r>
            <w:r w:rsidR="008B60AA" w:rsidRPr="00CA313D">
              <w:rPr>
                <w:rFonts w:ascii="宋体" w:hAnsi="宋体" w:cs="宋体" w:hint="eastAsia"/>
                <w:sz w:val="24"/>
              </w:rPr>
              <w:t>结构</w:t>
            </w:r>
            <w:r w:rsidR="008B60AA">
              <w:rPr>
                <w:rFonts w:ascii="宋体" w:hAnsi="宋体" w:cs="宋体" w:hint="eastAsia"/>
                <w:sz w:val="24"/>
              </w:rPr>
              <w:t>来应对集</w:t>
            </w:r>
            <w:proofErr w:type="gramStart"/>
            <w:r w:rsidR="008B60AA">
              <w:rPr>
                <w:rFonts w:ascii="宋体" w:hAnsi="宋体" w:cs="宋体" w:hint="eastAsia"/>
                <w:sz w:val="24"/>
              </w:rPr>
              <w:t>采带</w:t>
            </w:r>
            <w:proofErr w:type="gramEnd"/>
            <w:r w:rsidR="008B60AA">
              <w:rPr>
                <w:rFonts w:ascii="宋体" w:hAnsi="宋体" w:cs="宋体" w:hint="eastAsia"/>
                <w:sz w:val="24"/>
              </w:rPr>
              <w:t>来的压力。</w:t>
            </w:r>
            <w:r w:rsidR="00614CBC" w:rsidRPr="00614CBC">
              <w:rPr>
                <w:rFonts w:ascii="宋体" w:hAnsi="宋体" w:cs="宋体" w:hint="eastAsia"/>
                <w:sz w:val="24"/>
              </w:rPr>
              <w:t>2018-2020年公司每年</w:t>
            </w:r>
            <w:r w:rsidR="008B60AA">
              <w:rPr>
                <w:rFonts w:ascii="宋体" w:hAnsi="宋体" w:cs="宋体" w:hint="eastAsia"/>
                <w:sz w:val="24"/>
              </w:rPr>
              <w:t>新获得</w:t>
            </w:r>
            <w:r w:rsidR="00614CBC" w:rsidRPr="00614CBC">
              <w:rPr>
                <w:rFonts w:ascii="宋体" w:hAnsi="宋体" w:cs="宋体" w:hint="eastAsia"/>
                <w:sz w:val="24"/>
              </w:rPr>
              <w:t>20个</w:t>
            </w:r>
            <w:r w:rsidR="008B60AA">
              <w:rPr>
                <w:rFonts w:ascii="宋体" w:hAnsi="宋体" w:cs="宋体" w:hint="eastAsia"/>
                <w:sz w:val="24"/>
              </w:rPr>
              <w:t>左右的</w:t>
            </w:r>
            <w:r w:rsidR="00614CBC" w:rsidRPr="00614CBC">
              <w:rPr>
                <w:rFonts w:ascii="宋体" w:hAnsi="宋体" w:cs="宋体" w:hint="eastAsia"/>
                <w:sz w:val="24"/>
              </w:rPr>
              <w:t>进口</w:t>
            </w:r>
            <w:proofErr w:type="gramStart"/>
            <w:r w:rsidR="008B60AA">
              <w:rPr>
                <w:rFonts w:ascii="宋体" w:hAnsi="宋体" w:cs="宋体"/>
                <w:sz w:val="24"/>
              </w:rPr>
              <w:t>新药总代资格</w:t>
            </w:r>
            <w:proofErr w:type="gramEnd"/>
            <w:r w:rsidR="008B60AA">
              <w:rPr>
                <w:rFonts w:ascii="宋体" w:hAnsi="宋体" w:cs="宋体" w:hint="eastAsia"/>
                <w:sz w:val="24"/>
              </w:rPr>
              <w:t>，</w:t>
            </w:r>
            <w:r w:rsidR="008B60AA">
              <w:rPr>
                <w:rFonts w:ascii="宋体" w:hAnsi="宋体" w:cs="宋体"/>
                <w:sz w:val="24"/>
              </w:rPr>
              <w:t>创新药占比逐年提升</w:t>
            </w:r>
            <w:r w:rsidR="00700BF0">
              <w:rPr>
                <w:rFonts w:ascii="宋体" w:hAnsi="宋体" w:cs="宋体" w:hint="eastAsia"/>
                <w:sz w:val="24"/>
              </w:rPr>
              <w:t>；并且，在高端器械、疫苗、</w:t>
            </w:r>
            <w:proofErr w:type="gramStart"/>
            <w:r w:rsidR="00700BF0">
              <w:rPr>
                <w:rFonts w:ascii="宋体" w:hAnsi="宋体" w:cs="宋体" w:hint="eastAsia"/>
                <w:sz w:val="24"/>
              </w:rPr>
              <w:t>医美产品</w:t>
            </w:r>
            <w:proofErr w:type="gramEnd"/>
            <w:r w:rsidR="00700BF0">
              <w:rPr>
                <w:rFonts w:ascii="宋体" w:hAnsi="宋体" w:cs="宋体" w:hint="eastAsia"/>
                <w:sz w:val="24"/>
              </w:rPr>
              <w:t>等领域，公司也在做积极的拓展。因此，我们医药商业不仅能够取得高于市场增速的业绩表现，且利润增速已高于收入增速。2</w:t>
            </w:r>
            <w:r w:rsidR="00700BF0">
              <w:rPr>
                <w:rFonts w:ascii="宋体" w:hAnsi="宋体" w:cs="宋体"/>
                <w:sz w:val="24"/>
              </w:rPr>
              <w:t>021年三季度</w:t>
            </w:r>
            <w:r w:rsidR="00700BF0">
              <w:rPr>
                <w:rFonts w:ascii="宋体" w:hAnsi="宋体" w:cs="宋体" w:hint="eastAsia"/>
                <w:sz w:val="24"/>
              </w:rPr>
              <w:t>，</w:t>
            </w:r>
            <w:r w:rsidR="00700BF0">
              <w:rPr>
                <w:rFonts w:ascii="宋体" w:hAnsi="宋体" w:cs="宋体"/>
                <w:sz w:val="24"/>
              </w:rPr>
              <w:t>公司医药商业贡献利润增速超过</w:t>
            </w:r>
            <w:r w:rsidR="00700BF0">
              <w:rPr>
                <w:rFonts w:ascii="宋体" w:hAnsi="宋体" w:cs="宋体" w:hint="eastAsia"/>
                <w:sz w:val="24"/>
              </w:rPr>
              <w:t>1</w:t>
            </w:r>
            <w:r w:rsidR="00700BF0">
              <w:rPr>
                <w:rFonts w:ascii="宋体" w:hAnsi="宋体" w:cs="宋体"/>
                <w:sz w:val="24"/>
              </w:rPr>
              <w:t>9</w:t>
            </w:r>
            <w:r w:rsidR="00700BF0">
              <w:rPr>
                <w:rFonts w:ascii="宋体" w:hAnsi="宋体" w:cs="宋体" w:hint="eastAsia"/>
                <w:sz w:val="24"/>
              </w:rPr>
              <w:t>%，</w:t>
            </w:r>
            <w:r w:rsidR="00700BF0">
              <w:rPr>
                <w:rFonts w:ascii="宋体" w:hAnsi="宋体" w:cs="宋体"/>
                <w:sz w:val="24"/>
              </w:rPr>
              <w:t>而收入增速则超过</w:t>
            </w:r>
            <w:r w:rsidR="00700BF0">
              <w:rPr>
                <w:rFonts w:ascii="宋体" w:hAnsi="宋体" w:cs="宋体" w:hint="eastAsia"/>
                <w:sz w:val="24"/>
              </w:rPr>
              <w:t>1</w:t>
            </w:r>
            <w:r w:rsidR="00700BF0">
              <w:rPr>
                <w:rFonts w:ascii="宋体" w:hAnsi="宋体" w:cs="宋体"/>
                <w:sz w:val="24"/>
              </w:rPr>
              <w:t>5</w:t>
            </w:r>
            <w:r w:rsidR="00700BF0">
              <w:rPr>
                <w:rFonts w:ascii="宋体" w:hAnsi="宋体" w:cs="宋体" w:hint="eastAsia"/>
                <w:sz w:val="24"/>
              </w:rPr>
              <w:t>%。</w:t>
            </w:r>
            <w:r w:rsidR="00614CBC" w:rsidRPr="00614CBC">
              <w:rPr>
                <w:rFonts w:ascii="宋体" w:hAnsi="宋体" w:cs="宋体" w:hint="eastAsia"/>
                <w:sz w:val="24"/>
              </w:rPr>
              <w:t>。</w:t>
            </w:r>
          </w:p>
          <w:p w:rsidR="001A5BAF" w:rsidRDefault="001A5BAF" w:rsidP="005E7E7B">
            <w:pPr>
              <w:spacing w:beforeLines="50" w:before="156" w:line="276" w:lineRule="auto"/>
              <w:rPr>
                <w:rFonts w:ascii="宋体" w:hAnsi="宋体" w:cs="宋体"/>
                <w:sz w:val="24"/>
              </w:rPr>
            </w:pPr>
          </w:p>
          <w:p w:rsidR="00614CBC" w:rsidRPr="00614CBC" w:rsidRDefault="00614CBC" w:rsidP="003F241D">
            <w:pPr>
              <w:spacing w:beforeLines="50" w:before="156" w:line="276" w:lineRule="auto"/>
              <w:ind w:firstLineChars="200" w:firstLine="480"/>
              <w:rPr>
                <w:bCs/>
                <w:sz w:val="24"/>
                <w:szCs w:val="22"/>
              </w:rPr>
            </w:pPr>
          </w:p>
        </w:tc>
      </w:tr>
    </w:tbl>
    <w:p w:rsidR="002234E8" w:rsidRDefault="002234E8" w:rsidP="005E7E7B">
      <w:pPr>
        <w:spacing w:line="276" w:lineRule="auto"/>
        <w:rPr>
          <w:rStyle w:val="NormalCharacter"/>
          <w:rFonts w:ascii="宋体" w:hAnsi="宋体"/>
          <w:sz w:val="24"/>
        </w:rPr>
      </w:pPr>
    </w:p>
    <w:sectPr w:rsidR="002234E8">
      <w:headerReference w:type="default" r:id="rId9"/>
      <w:footerReference w:type="even" r:id="rId10"/>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152" w:rsidRDefault="001A0152">
      <w:r>
        <w:separator/>
      </w:r>
    </w:p>
  </w:endnote>
  <w:endnote w:type="continuationSeparator" w:id="0">
    <w:p w:rsidR="001A0152" w:rsidRDefault="001A0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0AA" w:rsidRDefault="008B60AA">
    <w:pPr>
      <w:pStyle w:val="a5"/>
      <w:framePr w:wrap="around" w:hAnchor="text" w:xAlign="center" w:y="1"/>
      <w:rPr>
        <w:rStyle w:val="PageNumber"/>
      </w:rPr>
    </w:pPr>
  </w:p>
  <w:p w:rsidR="008B60AA" w:rsidRDefault="008B60AA">
    <w:pPr>
      <w:pStyle w:val="a5"/>
      <w:rPr>
        <w:rStyle w:val="NormalCharact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87111"/>
    </w:sdtPr>
    <w:sdtEndPr/>
    <w:sdtContent>
      <w:p w:rsidR="008B60AA" w:rsidRDefault="008B60AA">
        <w:pPr>
          <w:pStyle w:val="a5"/>
          <w:jc w:val="center"/>
        </w:pPr>
        <w:r>
          <w:fldChar w:fldCharType="begin"/>
        </w:r>
        <w:r>
          <w:instrText xml:space="preserve"> PAGE   \* MERGEFORMAT </w:instrText>
        </w:r>
        <w:r>
          <w:fldChar w:fldCharType="separate"/>
        </w:r>
        <w:r w:rsidR="002A4F37" w:rsidRPr="002A4F37">
          <w:rPr>
            <w:noProof/>
            <w:lang w:val="zh-CN"/>
          </w:rPr>
          <w:t>1</w:t>
        </w:r>
        <w:r>
          <w:rPr>
            <w:lang w:val="zh-CN"/>
          </w:rPr>
          <w:fldChar w:fldCharType="end"/>
        </w:r>
      </w:p>
    </w:sdtContent>
  </w:sdt>
  <w:p w:rsidR="008B60AA" w:rsidRDefault="008B60AA">
    <w:pPr>
      <w:pStyle w:val="a5"/>
      <w:rPr>
        <w:rStyle w:val="NormalCharact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152" w:rsidRDefault="001A0152">
      <w:r>
        <w:separator/>
      </w:r>
    </w:p>
  </w:footnote>
  <w:footnote w:type="continuationSeparator" w:id="0">
    <w:p w:rsidR="001A0152" w:rsidRDefault="001A01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0AA" w:rsidRDefault="008B60AA">
    <w:pPr>
      <w:pStyle w:val="a6"/>
      <w:pBdr>
        <w:bottom w:val="none" w:sz="0" w:space="0" w:color="auto"/>
      </w:pBdr>
      <w:rPr>
        <w:rStyle w:val="NormalCharac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F2915"/>
    <w:multiLevelType w:val="singleLevel"/>
    <w:tmpl w:val="1D6F2915"/>
    <w:lvl w:ilvl="0">
      <w:start w:val="2"/>
      <w:numFmt w:val="chineseCounting"/>
      <w:suff w:val="nothing"/>
      <w:lvlText w:val="%1、"/>
      <w:lvlJc w:val="left"/>
      <w:rPr>
        <w:rFonts w:hint="eastAsia"/>
      </w:rPr>
    </w:lvl>
  </w:abstractNum>
  <w:abstractNum w:abstractNumId="1" w15:restartNumberingAfterBreak="0">
    <w:nsid w:val="4E28070F"/>
    <w:multiLevelType w:val="hybridMultilevel"/>
    <w:tmpl w:val="0D0AB14A"/>
    <w:lvl w:ilvl="0" w:tplc="0DF4C2B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UseMarginsForDrawingGridOrigin/>
  <w:drawingGridHorizontalOrigin w:val="1800"/>
  <w:drawingGridVerticalOrigin w:val="1440"/>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AC5"/>
    <w:rsid w:val="00000077"/>
    <w:rsid w:val="00003273"/>
    <w:rsid w:val="00006D69"/>
    <w:rsid w:val="00010E01"/>
    <w:rsid w:val="000117F8"/>
    <w:rsid w:val="0001425D"/>
    <w:rsid w:val="00015120"/>
    <w:rsid w:val="00016CAC"/>
    <w:rsid w:val="00021ECD"/>
    <w:rsid w:val="000226CF"/>
    <w:rsid w:val="00022B20"/>
    <w:rsid w:val="000278F1"/>
    <w:rsid w:val="0003056F"/>
    <w:rsid w:val="00031453"/>
    <w:rsid w:val="000441FD"/>
    <w:rsid w:val="00053190"/>
    <w:rsid w:val="000533A0"/>
    <w:rsid w:val="00054FEC"/>
    <w:rsid w:val="00061C81"/>
    <w:rsid w:val="00062C59"/>
    <w:rsid w:val="000649CE"/>
    <w:rsid w:val="00066BC5"/>
    <w:rsid w:val="00072ECC"/>
    <w:rsid w:val="00074A14"/>
    <w:rsid w:val="00076A71"/>
    <w:rsid w:val="00080F56"/>
    <w:rsid w:val="000830B2"/>
    <w:rsid w:val="00086C46"/>
    <w:rsid w:val="00090672"/>
    <w:rsid w:val="00094BC8"/>
    <w:rsid w:val="0009682C"/>
    <w:rsid w:val="000A134D"/>
    <w:rsid w:val="000A196E"/>
    <w:rsid w:val="000A4EF9"/>
    <w:rsid w:val="000A6FF9"/>
    <w:rsid w:val="000B0478"/>
    <w:rsid w:val="000B3AD8"/>
    <w:rsid w:val="000B5776"/>
    <w:rsid w:val="000B720E"/>
    <w:rsid w:val="000C00AD"/>
    <w:rsid w:val="000C39EC"/>
    <w:rsid w:val="000D118C"/>
    <w:rsid w:val="000D11DB"/>
    <w:rsid w:val="000D436C"/>
    <w:rsid w:val="000D5D51"/>
    <w:rsid w:val="000E00E8"/>
    <w:rsid w:val="000E1829"/>
    <w:rsid w:val="000E194A"/>
    <w:rsid w:val="000E4E14"/>
    <w:rsid w:val="000E59C3"/>
    <w:rsid w:val="000E616F"/>
    <w:rsid w:val="001022F3"/>
    <w:rsid w:val="00103F74"/>
    <w:rsid w:val="00106A1C"/>
    <w:rsid w:val="00111EDD"/>
    <w:rsid w:val="00112ACF"/>
    <w:rsid w:val="00116F6B"/>
    <w:rsid w:val="00117D55"/>
    <w:rsid w:val="0012458B"/>
    <w:rsid w:val="001253C3"/>
    <w:rsid w:val="00131E4F"/>
    <w:rsid w:val="00143C01"/>
    <w:rsid w:val="00143FFB"/>
    <w:rsid w:val="00146F4A"/>
    <w:rsid w:val="00146FE7"/>
    <w:rsid w:val="00150197"/>
    <w:rsid w:val="00154584"/>
    <w:rsid w:val="001560BE"/>
    <w:rsid w:val="00163B39"/>
    <w:rsid w:val="00167B20"/>
    <w:rsid w:val="00170B97"/>
    <w:rsid w:val="00172325"/>
    <w:rsid w:val="00172D84"/>
    <w:rsid w:val="0017345D"/>
    <w:rsid w:val="00174012"/>
    <w:rsid w:val="00174794"/>
    <w:rsid w:val="00177E99"/>
    <w:rsid w:val="00184602"/>
    <w:rsid w:val="001858B5"/>
    <w:rsid w:val="0019370D"/>
    <w:rsid w:val="00194211"/>
    <w:rsid w:val="00195385"/>
    <w:rsid w:val="001959CF"/>
    <w:rsid w:val="001A0152"/>
    <w:rsid w:val="001A0F81"/>
    <w:rsid w:val="001A10F8"/>
    <w:rsid w:val="001A5BAF"/>
    <w:rsid w:val="001A6A35"/>
    <w:rsid w:val="001B2779"/>
    <w:rsid w:val="001B35A2"/>
    <w:rsid w:val="001B61AC"/>
    <w:rsid w:val="001B7E39"/>
    <w:rsid w:val="001C04EB"/>
    <w:rsid w:val="001C2156"/>
    <w:rsid w:val="001C782F"/>
    <w:rsid w:val="001D2215"/>
    <w:rsid w:val="001D3A83"/>
    <w:rsid w:val="001D49F9"/>
    <w:rsid w:val="001E4A05"/>
    <w:rsid w:val="001E5889"/>
    <w:rsid w:val="001E6CFE"/>
    <w:rsid w:val="001F4F90"/>
    <w:rsid w:val="001F52F4"/>
    <w:rsid w:val="001F686A"/>
    <w:rsid w:val="00202A85"/>
    <w:rsid w:val="0021685C"/>
    <w:rsid w:val="00216959"/>
    <w:rsid w:val="00216EDD"/>
    <w:rsid w:val="002172CE"/>
    <w:rsid w:val="00221614"/>
    <w:rsid w:val="002234E8"/>
    <w:rsid w:val="0022399F"/>
    <w:rsid w:val="0022431B"/>
    <w:rsid w:val="00230702"/>
    <w:rsid w:val="00230EF2"/>
    <w:rsid w:val="0023119C"/>
    <w:rsid w:val="00235B62"/>
    <w:rsid w:val="002403EC"/>
    <w:rsid w:val="002415A5"/>
    <w:rsid w:val="0024559D"/>
    <w:rsid w:val="002458F0"/>
    <w:rsid w:val="00245972"/>
    <w:rsid w:val="00250BFA"/>
    <w:rsid w:val="00252240"/>
    <w:rsid w:val="002545C7"/>
    <w:rsid w:val="0025548A"/>
    <w:rsid w:val="0025599A"/>
    <w:rsid w:val="00255B4F"/>
    <w:rsid w:val="00256EDF"/>
    <w:rsid w:val="00256F1B"/>
    <w:rsid w:val="00256FBE"/>
    <w:rsid w:val="002578E5"/>
    <w:rsid w:val="00260A0C"/>
    <w:rsid w:val="00265BBB"/>
    <w:rsid w:val="00271C1F"/>
    <w:rsid w:val="00276482"/>
    <w:rsid w:val="002769B0"/>
    <w:rsid w:val="00283552"/>
    <w:rsid w:val="00285348"/>
    <w:rsid w:val="00291CFB"/>
    <w:rsid w:val="002943F6"/>
    <w:rsid w:val="00296A77"/>
    <w:rsid w:val="002A4F37"/>
    <w:rsid w:val="002A4FB0"/>
    <w:rsid w:val="002A79A5"/>
    <w:rsid w:val="002B10BB"/>
    <w:rsid w:val="002B2C92"/>
    <w:rsid w:val="002B7D52"/>
    <w:rsid w:val="002C2E99"/>
    <w:rsid w:val="002D06E0"/>
    <w:rsid w:val="002D32A6"/>
    <w:rsid w:val="002D622D"/>
    <w:rsid w:val="002F0391"/>
    <w:rsid w:val="002F44C3"/>
    <w:rsid w:val="002F68AE"/>
    <w:rsid w:val="003064D5"/>
    <w:rsid w:val="0031529F"/>
    <w:rsid w:val="00321715"/>
    <w:rsid w:val="003225A6"/>
    <w:rsid w:val="00325886"/>
    <w:rsid w:val="00333FA3"/>
    <w:rsid w:val="0033521D"/>
    <w:rsid w:val="00341FE0"/>
    <w:rsid w:val="00344368"/>
    <w:rsid w:val="00351B6C"/>
    <w:rsid w:val="00353BAF"/>
    <w:rsid w:val="00355EF0"/>
    <w:rsid w:val="003570FB"/>
    <w:rsid w:val="00362153"/>
    <w:rsid w:val="00362F5C"/>
    <w:rsid w:val="0036416C"/>
    <w:rsid w:val="003703F9"/>
    <w:rsid w:val="00372BE4"/>
    <w:rsid w:val="00373C5F"/>
    <w:rsid w:val="003817B0"/>
    <w:rsid w:val="0038329A"/>
    <w:rsid w:val="00387D99"/>
    <w:rsid w:val="00392AE0"/>
    <w:rsid w:val="00396F21"/>
    <w:rsid w:val="003A0CC4"/>
    <w:rsid w:val="003A7591"/>
    <w:rsid w:val="003B2803"/>
    <w:rsid w:val="003B644A"/>
    <w:rsid w:val="003B767A"/>
    <w:rsid w:val="003B7C86"/>
    <w:rsid w:val="003C5151"/>
    <w:rsid w:val="003C7F85"/>
    <w:rsid w:val="003D518D"/>
    <w:rsid w:val="003F241D"/>
    <w:rsid w:val="004032E3"/>
    <w:rsid w:val="0040732F"/>
    <w:rsid w:val="00411A05"/>
    <w:rsid w:val="00412857"/>
    <w:rsid w:val="00413386"/>
    <w:rsid w:val="0041480A"/>
    <w:rsid w:val="004160C2"/>
    <w:rsid w:val="00416628"/>
    <w:rsid w:val="00423614"/>
    <w:rsid w:val="0043630A"/>
    <w:rsid w:val="00450D46"/>
    <w:rsid w:val="00453301"/>
    <w:rsid w:val="004539B3"/>
    <w:rsid w:val="00454D0E"/>
    <w:rsid w:val="00457659"/>
    <w:rsid w:val="00463B0B"/>
    <w:rsid w:val="004730A6"/>
    <w:rsid w:val="004735A3"/>
    <w:rsid w:val="00474DF5"/>
    <w:rsid w:val="00493034"/>
    <w:rsid w:val="004B60CB"/>
    <w:rsid w:val="004C2DD9"/>
    <w:rsid w:val="004C6890"/>
    <w:rsid w:val="004C7FEE"/>
    <w:rsid w:val="004D5FCC"/>
    <w:rsid w:val="004D67E6"/>
    <w:rsid w:val="004E08F8"/>
    <w:rsid w:val="004E1CDD"/>
    <w:rsid w:val="004E2A52"/>
    <w:rsid w:val="004F053B"/>
    <w:rsid w:val="004F2505"/>
    <w:rsid w:val="00502F9A"/>
    <w:rsid w:val="005043B8"/>
    <w:rsid w:val="00505415"/>
    <w:rsid w:val="005111DE"/>
    <w:rsid w:val="0051278A"/>
    <w:rsid w:val="005137AC"/>
    <w:rsid w:val="00516E9A"/>
    <w:rsid w:val="00517767"/>
    <w:rsid w:val="00517AD9"/>
    <w:rsid w:val="00521563"/>
    <w:rsid w:val="00523614"/>
    <w:rsid w:val="005321C0"/>
    <w:rsid w:val="00532771"/>
    <w:rsid w:val="00533C54"/>
    <w:rsid w:val="0053580B"/>
    <w:rsid w:val="0053779F"/>
    <w:rsid w:val="0054002D"/>
    <w:rsid w:val="005435EA"/>
    <w:rsid w:val="00544F3E"/>
    <w:rsid w:val="005476D6"/>
    <w:rsid w:val="0055695D"/>
    <w:rsid w:val="0056013A"/>
    <w:rsid w:val="0056027A"/>
    <w:rsid w:val="005668F3"/>
    <w:rsid w:val="0057080B"/>
    <w:rsid w:val="00571704"/>
    <w:rsid w:val="00571EE5"/>
    <w:rsid w:val="00572F16"/>
    <w:rsid w:val="00573257"/>
    <w:rsid w:val="005844AF"/>
    <w:rsid w:val="00585D25"/>
    <w:rsid w:val="00592598"/>
    <w:rsid w:val="005926BA"/>
    <w:rsid w:val="005971E3"/>
    <w:rsid w:val="005A2978"/>
    <w:rsid w:val="005A373E"/>
    <w:rsid w:val="005A5450"/>
    <w:rsid w:val="005A7CA9"/>
    <w:rsid w:val="005B123E"/>
    <w:rsid w:val="005B3237"/>
    <w:rsid w:val="005B61BB"/>
    <w:rsid w:val="005C00DB"/>
    <w:rsid w:val="005C0BE1"/>
    <w:rsid w:val="005C7F19"/>
    <w:rsid w:val="005D2DB9"/>
    <w:rsid w:val="005D648F"/>
    <w:rsid w:val="005E031A"/>
    <w:rsid w:val="005E363F"/>
    <w:rsid w:val="005E441D"/>
    <w:rsid w:val="005E7E7B"/>
    <w:rsid w:val="005F323C"/>
    <w:rsid w:val="005F5FFE"/>
    <w:rsid w:val="005F7EBD"/>
    <w:rsid w:val="0060018D"/>
    <w:rsid w:val="0060068B"/>
    <w:rsid w:val="006044CE"/>
    <w:rsid w:val="0060484B"/>
    <w:rsid w:val="00604E4A"/>
    <w:rsid w:val="00605B1A"/>
    <w:rsid w:val="00605E7F"/>
    <w:rsid w:val="006120AC"/>
    <w:rsid w:val="00613EA2"/>
    <w:rsid w:val="00614CBC"/>
    <w:rsid w:val="00622ECD"/>
    <w:rsid w:val="006275DD"/>
    <w:rsid w:val="006276A8"/>
    <w:rsid w:val="00630CCA"/>
    <w:rsid w:val="00633370"/>
    <w:rsid w:val="00642CF4"/>
    <w:rsid w:val="00644227"/>
    <w:rsid w:val="00645C0F"/>
    <w:rsid w:val="00647179"/>
    <w:rsid w:val="00652496"/>
    <w:rsid w:val="00652CB9"/>
    <w:rsid w:val="00654AA4"/>
    <w:rsid w:val="00656808"/>
    <w:rsid w:val="00665746"/>
    <w:rsid w:val="006672C1"/>
    <w:rsid w:val="0067237F"/>
    <w:rsid w:val="00672501"/>
    <w:rsid w:val="00673364"/>
    <w:rsid w:val="006743D2"/>
    <w:rsid w:val="00676262"/>
    <w:rsid w:val="00687F20"/>
    <w:rsid w:val="006935B9"/>
    <w:rsid w:val="00694817"/>
    <w:rsid w:val="006A0BBE"/>
    <w:rsid w:val="006A16D4"/>
    <w:rsid w:val="006A1CEE"/>
    <w:rsid w:val="006A27DF"/>
    <w:rsid w:val="006A5647"/>
    <w:rsid w:val="006B0552"/>
    <w:rsid w:val="006B2234"/>
    <w:rsid w:val="006B33E3"/>
    <w:rsid w:val="006B3DE5"/>
    <w:rsid w:val="006B42E7"/>
    <w:rsid w:val="006B7F94"/>
    <w:rsid w:val="006C14E2"/>
    <w:rsid w:val="006C3FF9"/>
    <w:rsid w:val="006C641D"/>
    <w:rsid w:val="006C7E83"/>
    <w:rsid w:val="006D11C4"/>
    <w:rsid w:val="006D3994"/>
    <w:rsid w:val="006E18F6"/>
    <w:rsid w:val="006E3366"/>
    <w:rsid w:val="006E45CF"/>
    <w:rsid w:val="006E7538"/>
    <w:rsid w:val="006F11CF"/>
    <w:rsid w:val="006F3157"/>
    <w:rsid w:val="006F5718"/>
    <w:rsid w:val="007000C5"/>
    <w:rsid w:val="00700BF0"/>
    <w:rsid w:val="00710E15"/>
    <w:rsid w:val="00711197"/>
    <w:rsid w:val="00711568"/>
    <w:rsid w:val="00712B75"/>
    <w:rsid w:val="00713BE5"/>
    <w:rsid w:val="007174DD"/>
    <w:rsid w:val="00717C25"/>
    <w:rsid w:val="00721A21"/>
    <w:rsid w:val="00722468"/>
    <w:rsid w:val="00723E1D"/>
    <w:rsid w:val="00725F09"/>
    <w:rsid w:val="00725F7F"/>
    <w:rsid w:val="00726261"/>
    <w:rsid w:val="00732021"/>
    <w:rsid w:val="007348A5"/>
    <w:rsid w:val="007365C3"/>
    <w:rsid w:val="007371EC"/>
    <w:rsid w:val="007405D9"/>
    <w:rsid w:val="00742C7B"/>
    <w:rsid w:val="00743710"/>
    <w:rsid w:val="00744B6D"/>
    <w:rsid w:val="00746316"/>
    <w:rsid w:val="007476DE"/>
    <w:rsid w:val="007543AC"/>
    <w:rsid w:val="00755985"/>
    <w:rsid w:val="00755DAC"/>
    <w:rsid w:val="007624D6"/>
    <w:rsid w:val="00764227"/>
    <w:rsid w:val="00764D0E"/>
    <w:rsid w:val="00771DB7"/>
    <w:rsid w:val="00773685"/>
    <w:rsid w:val="007776D3"/>
    <w:rsid w:val="00782B6E"/>
    <w:rsid w:val="00786E16"/>
    <w:rsid w:val="00790B98"/>
    <w:rsid w:val="007922B9"/>
    <w:rsid w:val="00797158"/>
    <w:rsid w:val="007A4797"/>
    <w:rsid w:val="007A661A"/>
    <w:rsid w:val="007A70AD"/>
    <w:rsid w:val="007B6DD4"/>
    <w:rsid w:val="007C05A6"/>
    <w:rsid w:val="007C14E3"/>
    <w:rsid w:val="007C2BD5"/>
    <w:rsid w:val="007C3BA0"/>
    <w:rsid w:val="007C4338"/>
    <w:rsid w:val="007D0B7D"/>
    <w:rsid w:val="007D0EAF"/>
    <w:rsid w:val="007D0F94"/>
    <w:rsid w:val="007D30FB"/>
    <w:rsid w:val="007D53A2"/>
    <w:rsid w:val="007D6472"/>
    <w:rsid w:val="007E18D5"/>
    <w:rsid w:val="007E4A40"/>
    <w:rsid w:val="007F6862"/>
    <w:rsid w:val="008049C2"/>
    <w:rsid w:val="008073A7"/>
    <w:rsid w:val="00807A35"/>
    <w:rsid w:val="00807DED"/>
    <w:rsid w:val="00810271"/>
    <w:rsid w:val="008115D8"/>
    <w:rsid w:val="00816985"/>
    <w:rsid w:val="00820510"/>
    <w:rsid w:val="0082632F"/>
    <w:rsid w:val="008301F4"/>
    <w:rsid w:val="00830D94"/>
    <w:rsid w:val="00831221"/>
    <w:rsid w:val="00833125"/>
    <w:rsid w:val="00835684"/>
    <w:rsid w:val="008364C0"/>
    <w:rsid w:val="00837734"/>
    <w:rsid w:val="00841FA6"/>
    <w:rsid w:val="00847F43"/>
    <w:rsid w:val="00850F43"/>
    <w:rsid w:val="00851DB7"/>
    <w:rsid w:val="008567F8"/>
    <w:rsid w:val="008609C6"/>
    <w:rsid w:val="0086343E"/>
    <w:rsid w:val="00872CBB"/>
    <w:rsid w:val="00873189"/>
    <w:rsid w:val="008852CA"/>
    <w:rsid w:val="00885F68"/>
    <w:rsid w:val="00887809"/>
    <w:rsid w:val="0089020D"/>
    <w:rsid w:val="00893E0C"/>
    <w:rsid w:val="00895921"/>
    <w:rsid w:val="008A0D99"/>
    <w:rsid w:val="008A301A"/>
    <w:rsid w:val="008A4CBF"/>
    <w:rsid w:val="008A70CC"/>
    <w:rsid w:val="008B36EA"/>
    <w:rsid w:val="008B60AA"/>
    <w:rsid w:val="008C49FD"/>
    <w:rsid w:val="008C546F"/>
    <w:rsid w:val="008C6237"/>
    <w:rsid w:val="008C7CEC"/>
    <w:rsid w:val="008D2A38"/>
    <w:rsid w:val="008D31B2"/>
    <w:rsid w:val="008D36E8"/>
    <w:rsid w:val="008D65D1"/>
    <w:rsid w:val="008E085B"/>
    <w:rsid w:val="008E3424"/>
    <w:rsid w:val="008E501C"/>
    <w:rsid w:val="008E5B59"/>
    <w:rsid w:val="008F011B"/>
    <w:rsid w:val="008F1EBC"/>
    <w:rsid w:val="008F425D"/>
    <w:rsid w:val="008F442B"/>
    <w:rsid w:val="008F6480"/>
    <w:rsid w:val="008F6641"/>
    <w:rsid w:val="0090169A"/>
    <w:rsid w:val="00906046"/>
    <w:rsid w:val="00906160"/>
    <w:rsid w:val="00907498"/>
    <w:rsid w:val="009106B9"/>
    <w:rsid w:val="00910C0B"/>
    <w:rsid w:val="00914130"/>
    <w:rsid w:val="00915D6E"/>
    <w:rsid w:val="0092008A"/>
    <w:rsid w:val="00920630"/>
    <w:rsid w:val="00920B82"/>
    <w:rsid w:val="0092259B"/>
    <w:rsid w:val="00924A9B"/>
    <w:rsid w:val="00925A0F"/>
    <w:rsid w:val="00925CE0"/>
    <w:rsid w:val="00933F87"/>
    <w:rsid w:val="00937047"/>
    <w:rsid w:val="0094266C"/>
    <w:rsid w:val="00943D55"/>
    <w:rsid w:val="00944EF5"/>
    <w:rsid w:val="00947E1F"/>
    <w:rsid w:val="00951EAB"/>
    <w:rsid w:val="0095235A"/>
    <w:rsid w:val="00956943"/>
    <w:rsid w:val="00956C0E"/>
    <w:rsid w:val="00956CA2"/>
    <w:rsid w:val="00960E82"/>
    <w:rsid w:val="0096130D"/>
    <w:rsid w:val="00962878"/>
    <w:rsid w:val="009663CA"/>
    <w:rsid w:val="00966F7A"/>
    <w:rsid w:val="009714BD"/>
    <w:rsid w:val="0097478D"/>
    <w:rsid w:val="009760A2"/>
    <w:rsid w:val="00985D90"/>
    <w:rsid w:val="00990D10"/>
    <w:rsid w:val="00995895"/>
    <w:rsid w:val="00996DA5"/>
    <w:rsid w:val="00997EBE"/>
    <w:rsid w:val="009A30E3"/>
    <w:rsid w:val="009A42A1"/>
    <w:rsid w:val="009B1FB6"/>
    <w:rsid w:val="009B4C05"/>
    <w:rsid w:val="009B6ED3"/>
    <w:rsid w:val="009C1298"/>
    <w:rsid w:val="009C336F"/>
    <w:rsid w:val="009C3692"/>
    <w:rsid w:val="009D06D5"/>
    <w:rsid w:val="009D4550"/>
    <w:rsid w:val="009D5013"/>
    <w:rsid w:val="009E27F0"/>
    <w:rsid w:val="009E2822"/>
    <w:rsid w:val="009E3209"/>
    <w:rsid w:val="009E3E51"/>
    <w:rsid w:val="009E4EB6"/>
    <w:rsid w:val="009F1430"/>
    <w:rsid w:val="00A077F4"/>
    <w:rsid w:val="00A170B0"/>
    <w:rsid w:val="00A17C82"/>
    <w:rsid w:val="00A306DD"/>
    <w:rsid w:val="00A349E3"/>
    <w:rsid w:val="00A37738"/>
    <w:rsid w:val="00A3785A"/>
    <w:rsid w:val="00A45CDE"/>
    <w:rsid w:val="00A46852"/>
    <w:rsid w:val="00A50DD1"/>
    <w:rsid w:val="00A52087"/>
    <w:rsid w:val="00A55012"/>
    <w:rsid w:val="00A62D0B"/>
    <w:rsid w:val="00A65480"/>
    <w:rsid w:val="00A70AB5"/>
    <w:rsid w:val="00A71B62"/>
    <w:rsid w:val="00A759D8"/>
    <w:rsid w:val="00A838B2"/>
    <w:rsid w:val="00A838D6"/>
    <w:rsid w:val="00A840D5"/>
    <w:rsid w:val="00A866AE"/>
    <w:rsid w:val="00A900CE"/>
    <w:rsid w:val="00AA3990"/>
    <w:rsid w:val="00AA7254"/>
    <w:rsid w:val="00AB29F5"/>
    <w:rsid w:val="00AC34FA"/>
    <w:rsid w:val="00AC4C25"/>
    <w:rsid w:val="00AC4F8D"/>
    <w:rsid w:val="00AC5373"/>
    <w:rsid w:val="00AD01E9"/>
    <w:rsid w:val="00AD0E0B"/>
    <w:rsid w:val="00AD0FA1"/>
    <w:rsid w:val="00AD132A"/>
    <w:rsid w:val="00AE636A"/>
    <w:rsid w:val="00AF1A96"/>
    <w:rsid w:val="00AF2C0E"/>
    <w:rsid w:val="00B00067"/>
    <w:rsid w:val="00B00D10"/>
    <w:rsid w:val="00B0176C"/>
    <w:rsid w:val="00B02A11"/>
    <w:rsid w:val="00B05AFD"/>
    <w:rsid w:val="00B14525"/>
    <w:rsid w:val="00B2421A"/>
    <w:rsid w:val="00B27F77"/>
    <w:rsid w:val="00B370C3"/>
    <w:rsid w:val="00B41231"/>
    <w:rsid w:val="00B43090"/>
    <w:rsid w:val="00B466BE"/>
    <w:rsid w:val="00B475CE"/>
    <w:rsid w:val="00B50475"/>
    <w:rsid w:val="00B54DAC"/>
    <w:rsid w:val="00B54E86"/>
    <w:rsid w:val="00B626C6"/>
    <w:rsid w:val="00B62D95"/>
    <w:rsid w:val="00B7153F"/>
    <w:rsid w:val="00B72A6F"/>
    <w:rsid w:val="00B73323"/>
    <w:rsid w:val="00B778E7"/>
    <w:rsid w:val="00B910DD"/>
    <w:rsid w:val="00B92676"/>
    <w:rsid w:val="00BA0055"/>
    <w:rsid w:val="00BA1C77"/>
    <w:rsid w:val="00BA2A83"/>
    <w:rsid w:val="00BA3DC6"/>
    <w:rsid w:val="00BA73FB"/>
    <w:rsid w:val="00BA7AC5"/>
    <w:rsid w:val="00BB39F5"/>
    <w:rsid w:val="00BC2DF1"/>
    <w:rsid w:val="00BC3B5D"/>
    <w:rsid w:val="00BC4099"/>
    <w:rsid w:val="00BC47E2"/>
    <w:rsid w:val="00BD1C76"/>
    <w:rsid w:val="00BD1EA7"/>
    <w:rsid w:val="00BD5D3D"/>
    <w:rsid w:val="00BE02D5"/>
    <w:rsid w:val="00BE2E7B"/>
    <w:rsid w:val="00BE7251"/>
    <w:rsid w:val="00BF4F85"/>
    <w:rsid w:val="00C021EC"/>
    <w:rsid w:val="00C03800"/>
    <w:rsid w:val="00C05C4A"/>
    <w:rsid w:val="00C05CBA"/>
    <w:rsid w:val="00C130AF"/>
    <w:rsid w:val="00C157E7"/>
    <w:rsid w:val="00C16519"/>
    <w:rsid w:val="00C22105"/>
    <w:rsid w:val="00C22D01"/>
    <w:rsid w:val="00C24502"/>
    <w:rsid w:val="00C33C71"/>
    <w:rsid w:val="00C33D87"/>
    <w:rsid w:val="00C36A6B"/>
    <w:rsid w:val="00C454BC"/>
    <w:rsid w:val="00C5462E"/>
    <w:rsid w:val="00C60AB1"/>
    <w:rsid w:val="00C646CE"/>
    <w:rsid w:val="00C72FE1"/>
    <w:rsid w:val="00C7360C"/>
    <w:rsid w:val="00C74AB4"/>
    <w:rsid w:val="00C830DD"/>
    <w:rsid w:val="00C90860"/>
    <w:rsid w:val="00C909D0"/>
    <w:rsid w:val="00C92BEC"/>
    <w:rsid w:val="00CA18E0"/>
    <w:rsid w:val="00CA313D"/>
    <w:rsid w:val="00CA5C9E"/>
    <w:rsid w:val="00CC1E07"/>
    <w:rsid w:val="00CC5F51"/>
    <w:rsid w:val="00CC74BB"/>
    <w:rsid w:val="00CD1652"/>
    <w:rsid w:val="00CD611C"/>
    <w:rsid w:val="00CD6716"/>
    <w:rsid w:val="00CE38F6"/>
    <w:rsid w:val="00CF0C7C"/>
    <w:rsid w:val="00CF1AE7"/>
    <w:rsid w:val="00CF597C"/>
    <w:rsid w:val="00CF5E96"/>
    <w:rsid w:val="00D0018E"/>
    <w:rsid w:val="00D012C2"/>
    <w:rsid w:val="00D028B7"/>
    <w:rsid w:val="00D03F1A"/>
    <w:rsid w:val="00D05285"/>
    <w:rsid w:val="00D07895"/>
    <w:rsid w:val="00D07F2A"/>
    <w:rsid w:val="00D1115C"/>
    <w:rsid w:val="00D138B8"/>
    <w:rsid w:val="00D159C7"/>
    <w:rsid w:val="00D16EB3"/>
    <w:rsid w:val="00D20E7F"/>
    <w:rsid w:val="00D2184F"/>
    <w:rsid w:val="00D22346"/>
    <w:rsid w:val="00D25307"/>
    <w:rsid w:val="00D2723F"/>
    <w:rsid w:val="00D31E7D"/>
    <w:rsid w:val="00D328B9"/>
    <w:rsid w:val="00D33100"/>
    <w:rsid w:val="00D35194"/>
    <w:rsid w:val="00D36E79"/>
    <w:rsid w:val="00D43D6A"/>
    <w:rsid w:val="00D464E4"/>
    <w:rsid w:val="00D525FC"/>
    <w:rsid w:val="00D54977"/>
    <w:rsid w:val="00D57C75"/>
    <w:rsid w:val="00D65F7F"/>
    <w:rsid w:val="00D66472"/>
    <w:rsid w:val="00D67FAD"/>
    <w:rsid w:val="00D71653"/>
    <w:rsid w:val="00D7264B"/>
    <w:rsid w:val="00D7299D"/>
    <w:rsid w:val="00D73B24"/>
    <w:rsid w:val="00D77D2F"/>
    <w:rsid w:val="00D801B2"/>
    <w:rsid w:val="00D84A48"/>
    <w:rsid w:val="00D86E20"/>
    <w:rsid w:val="00D91D32"/>
    <w:rsid w:val="00D93FD8"/>
    <w:rsid w:val="00D96EC4"/>
    <w:rsid w:val="00D97FB9"/>
    <w:rsid w:val="00DA02A6"/>
    <w:rsid w:val="00DA12A4"/>
    <w:rsid w:val="00DA6B21"/>
    <w:rsid w:val="00DB32C9"/>
    <w:rsid w:val="00DB6948"/>
    <w:rsid w:val="00DC30E5"/>
    <w:rsid w:val="00DC32C8"/>
    <w:rsid w:val="00DD7858"/>
    <w:rsid w:val="00DE2D94"/>
    <w:rsid w:val="00DE53B6"/>
    <w:rsid w:val="00DF393D"/>
    <w:rsid w:val="00E01E55"/>
    <w:rsid w:val="00E0430E"/>
    <w:rsid w:val="00E0490B"/>
    <w:rsid w:val="00E115DD"/>
    <w:rsid w:val="00E149E4"/>
    <w:rsid w:val="00E21B62"/>
    <w:rsid w:val="00E27258"/>
    <w:rsid w:val="00E275F0"/>
    <w:rsid w:val="00E30FDF"/>
    <w:rsid w:val="00E342D1"/>
    <w:rsid w:val="00E36481"/>
    <w:rsid w:val="00E575B2"/>
    <w:rsid w:val="00E62E1A"/>
    <w:rsid w:val="00E64E14"/>
    <w:rsid w:val="00E66307"/>
    <w:rsid w:val="00E67B72"/>
    <w:rsid w:val="00E749CE"/>
    <w:rsid w:val="00E81505"/>
    <w:rsid w:val="00E835E6"/>
    <w:rsid w:val="00E85A3B"/>
    <w:rsid w:val="00E86E28"/>
    <w:rsid w:val="00E90E35"/>
    <w:rsid w:val="00E90E7E"/>
    <w:rsid w:val="00E90F40"/>
    <w:rsid w:val="00E95627"/>
    <w:rsid w:val="00E97F64"/>
    <w:rsid w:val="00EA2991"/>
    <w:rsid w:val="00EA3846"/>
    <w:rsid w:val="00EA54AC"/>
    <w:rsid w:val="00EA5973"/>
    <w:rsid w:val="00EA6800"/>
    <w:rsid w:val="00EA734D"/>
    <w:rsid w:val="00EB21C0"/>
    <w:rsid w:val="00EB74BD"/>
    <w:rsid w:val="00EC524D"/>
    <w:rsid w:val="00EC536E"/>
    <w:rsid w:val="00EC6611"/>
    <w:rsid w:val="00ED4299"/>
    <w:rsid w:val="00ED71C1"/>
    <w:rsid w:val="00EE1AD2"/>
    <w:rsid w:val="00EE41DC"/>
    <w:rsid w:val="00EE518B"/>
    <w:rsid w:val="00EE5CA6"/>
    <w:rsid w:val="00EF5A47"/>
    <w:rsid w:val="00EF6887"/>
    <w:rsid w:val="00F015D5"/>
    <w:rsid w:val="00F10269"/>
    <w:rsid w:val="00F1051C"/>
    <w:rsid w:val="00F11B75"/>
    <w:rsid w:val="00F11C0B"/>
    <w:rsid w:val="00F12BAB"/>
    <w:rsid w:val="00F17952"/>
    <w:rsid w:val="00F21293"/>
    <w:rsid w:val="00F24A56"/>
    <w:rsid w:val="00F26CFD"/>
    <w:rsid w:val="00F35146"/>
    <w:rsid w:val="00F35198"/>
    <w:rsid w:val="00F42BA7"/>
    <w:rsid w:val="00F436CB"/>
    <w:rsid w:val="00F50C7F"/>
    <w:rsid w:val="00F54A38"/>
    <w:rsid w:val="00F561EE"/>
    <w:rsid w:val="00F56407"/>
    <w:rsid w:val="00F64F8C"/>
    <w:rsid w:val="00F66CC3"/>
    <w:rsid w:val="00F70C53"/>
    <w:rsid w:val="00F72876"/>
    <w:rsid w:val="00F8056B"/>
    <w:rsid w:val="00F85F77"/>
    <w:rsid w:val="00F876A0"/>
    <w:rsid w:val="00F902B4"/>
    <w:rsid w:val="00FA078B"/>
    <w:rsid w:val="00FA0E0E"/>
    <w:rsid w:val="00FA171B"/>
    <w:rsid w:val="00FB368B"/>
    <w:rsid w:val="00FC2CB1"/>
    <w:rsid w:val="00FD2FEF"/>
    <w:rsid w:val="00FD7010"/>
    <w:rsid w:val="00FD70FE"/>
    <w:rsid w:val="00FF32F8"/>
    <w:rsid w:val="00FF3DD5"/>
    <w:rsid w:val="00FF4889"/>
    <w:rsid w:val="00FF6D12"/>
    <w:rsid w:val="01914721"/>
    <w:rsid w:val="01A034DE"/>
    <w:rsid w:val="01B446A5"/>
    <w:rsid w:val="01D40A67"/>
    <w:rsid w:val="022F6FA6"/>
    <w:rsid w:val="02EE196B"/>
    <w:rsid w:val="02F96864"/>
    <w:rsid w:val="03866EA3"/>
    <w:rsid w:val="04B56634"/>
    <w:rsid w:val="05402CB3"/>
    <w:rsid w:val="068678D2"/>
    <w:rsid w:val="06DE312C"/>
    <w:rsid w:val="0745484F"/>
    <w:rsid w:val="07BC60B3"/>
    <w:rsid w:val="07CA52EB"/>
    <w:rsid w:val="07CA660C"/>
    <w:rsid w:val="07DE24CD"/>
    <w:rsid w:val="08800684"/>
    <w:rsid w:val="08C624D8"/>
    <w:rsid w:val="08CC6D53"/>
    <w:rsid w:val="099077ED"/>
    <w:rsid w:val="09B47437"/>
    <w:rsid w:val="09BE7470"/>
    <w:rsid w:val="0A8D4D04"/>
    <w:rsid w:val="0C160D68"/>
    <w:rsid w:val="0CAF6AAE"/>
    <w:rsid w:val="0CDD2D53"/>
    <w:rsid w:val="0D066FC7"/>
    <w:rsid w:val="0D265B33"/>
    <w:rsid w:val="0D32229C"/>
    <w:rsid w:val="0D8657AB"/>
    <w:rsid w:val="0E365ACD"/>
    <w:rsid w:val="0E6A212B"/>
    <w:rsid w:val="0E702C36"/>
    <w:rsid w:val="0FF845EB"/>
    <w:rsid w:val="11402364"/>
    <w:rsid w:val="11646F61"/>
    <w:rsid w:val="124C536C"/>
    <w:rsid w:val="12604795"/>
    <w:rsid w:val="1278393E"/>
    <w:rsid w:val="12C8525B"/>
    <w:rsid w:val="12FA38A3"/>
    <w:rsid w:val="13BC1014"/>
    <w:rsid w:val="146F5FC6"/>
    <w:rsid w:val="147229BE"/>
    <w:rsid w:val="14896F59"/>
    <w:rsid w:val="14C12F5A"/>
    <w:rsid w:val="151D6B16"/>
    <w:rsid w:val="16CA1FFE"/>
    <w:rsid w:val="176C6847"/>
    <w:rsid w:val="178734E4"/>
    <w:rsid w:val="17D13F6C"/>
    <w:rsid w:val="17E66C86"/>
    <w:rsid w:val="18125326"/>
    <w:rsid w:val="18251A52"/>
    <w:rsid w:val="183B4A82"/>
    <w:rsid w:val="19CA368C"/>
    <w:rsid w:val="1AE73667"/>
    <w:rsid w:val="1B765677"/>
    <w:rsid w:val="1C1668CA"/>
    <w:rsid w:val="1C67479D"/>
    <w:rsid w:val="1C6D3A8C"/>
    <w:rsid w:val="1C7F2769"/>
    <w:rsid w:val="1C9926F6"/>
    <w:rsid w:val="1DD13FE0"/>
    <w:rsid w:val="1E377B60"/>
    <w:rsid w:val="1E6A4E9C"/>
    <w:rsid w:val="1E8A0861"/>
    <w:rsid w:val="1EB610E6"/>
    <w:rsid w:val="1F136997"/>
    <w:rsid w:val="2000416A"/>
    <w:rsid w:val="203F1454"/>
    <w:rsid w:val="20B0743E"/>
    <w:rsid w:val="20CA1000"/>
    <w:rsid w:val="20ED569C"/>
    <w:rsid w:val="21F30980"/>
    <w:rsid w:val="23171B2C"/>
    <w:rsid w:val="23385B77"/>
    <w:rsid w:val="23A93537"/>
    <w:rsid w:val="245920FB"/>
    <w:rsid w:val="248C26F7"/>
    <w:rsid w:val="2497538A"/>
    <w:rsid w:val="254214D4"/>
    <w:rsid w:val="25552C28"/>
    <w:rsid w:val="2568051D"/>
    <w:rsid w:val="26374508"/>
    <w:rsid w:val="265F49CC"/>
    <w:rsid w:val="26EA00EF"/>
    <w:rsid w:val="27E81D5F"/>
    <w:rsid w:val="280B44FC"/>
    <w:rsid w:val="28E96669"/>
    <w:rsid w:val="291E0BE2"/>
    <w:rsid w:val="29C571C1"/>
    <w:rsid w:val="2A906C13"/>
    <w:rsid w:val="2B996B47"/>
    <w:rsid w:val="2BDD1132"/>
    <w:rsid w:val="2C6A1CD5"/>
    <w:rsid w:val="2CB74E64"/>
    <w:rsid w:val="2CCF6556"/>
    <w:rsid w:val="2CF44BEB"/>
    <w:rsid w:val="2DBA0DA4"/>
    <w:rsid w:val="2DE41DEA"/>
    <w:rsid w:val="2E9538B2"/>
    <w:rsid w:val="2EB029C6"/>
    <w:rsid w:val="2F3C6B3D"/>
    <w:rsid w:val="30757465"/>
    <w:rsid w:val="30C3766B"/>
    <w:rsid w:val="30CB49B6"/>
    <w:rsid w:val="30CD2F5B"/>
    <w:rsid w:val="312F7234"/>
    <w:rsid w:val="313E2A08"/>
    <w:rsid w:val="318B5E2C"/>
    <w:rsid w:val="31957A4C"/>
    <w:rsid w:val="31B678FC"/>
    <w:rsid w:val="32735801"/>
    <w:rsid w:val="32D044A1"/>
    <w:rsid w:val="33D81652"/>
    <w:rsid w:val="35876AA0"/>
    <w:rsid w:val="384144B4"/>
    <w:rsid w:val="38F25C65"/>
    <w:rsid w:val="39EF0774"/>
    <w:rsid w:val="3C724D5A"/>
    <w:rsid w:val="3C9E3740"/>
    <w:rsid w:val="3D5E55C7"/>
    <w:rsid w:val="3DA3660F"/>
    <w:rsid w:val="3DD559A9"/>
    <w:rsid w:val="3E5C2E17"/>
    <w:rsid w:val="3E6D3263"/>
    <w:rsid w:val="3E9F51FC"/>
    <w:rsid w:val="3EAA4395"/>
    <w:rsid w:val="3EB70C1D"/>
    <w:rsid w:val="3ED14512"/>
    <w:rsid w:val="3F487C50"/>
    <w:rsid w:val="3FE040E6"/>
    <w:rsid w:val="3FEE6B22"/>
    <w:rsid w:val="40204729"/>
    <w:rsid w:val="40376D4F"/>
    <w:rsid w:val="4056510C"/>
    <w:rsid w:val="40EB0011"/>
    <w:rsid w:val="41501E52"/>
    <w:rsid w:val="41901D5B"/>
    <w:rsid w:val="41A73191"/>
    <w:rsid w:val="41D0284A"/>
    <w:rsid w:val="41DC00E9"/>
    <w:rsid w:val="41F40D8B"/>
    <w:rsid w:val="432A6F06"/>
    <w:rsid w:val="433C3305"/>
    <w:rsid w:val="43B85F5D"/>
    <w:rsid w:val="44DE6077"/>
    <w:rsid w:val="45DE5F4D"/>
    <w:rsid w:val="467B3F0C"/>
    <w:rsid w:val="46AA1374"/>
    <w:rsid w:val="46F65242"/>
    <w:rsid w:val="47246F58"/>
    <w:rsid w:val="47FA3F1A"/>
    <w:rsid w:val="48080305"/>
    <w:rsid w:val="4820176A"/>
    <w:rsid w:val="491C0988"/>
    <w:rsid w:val="493110E1"/>
    <w:rsid w:val="49D563EA"/>
    <w:rsid w:val="4B335C59"/>
    <w:rsid w:val="4B956700"/>
    <w:rsid w:val="4C083277"/>
    <w:rsid w:val="4C4D6003"/>
    <w:rsid w:val="4C6A5F8E"/>
    <w:rsid w:val="4C7E0D7E"/>
    <w:rsid w:val="4C8970B8"/>
    <w:rsid w:val="4C897F30"/>
    <w:rsid w:val="4D185599"/>
    <w:rsid w:val="4D7009D8"/>
    <w:rsid w:val="4E6C4F7D"/>
    <w:rsid w:val="4E774EBA"/>
    <w:rsid w:val="4EBB6D1F"/>
    <w:rsid w:val="4FA9296D"/>
    <w:rsid w:val="4FB2667A"/>
    <w:rsid w:val="502661DF"/>
    <w:rsid w:val="50E377D9"/>
    <w:rsid w:val="5512068D"/>
    <w:rsid w:val="552D7AD3"/>
    <w:rsid w:val="55DF4A13"/>
    <w:rsid w:val="56BC46C3"/>
    <w:rsid w:val="5B6875E8"/>
    <w:rsid w:val="5B827D16"/>
    <w:rsid w:val="5C3F60D2"/>
    <w:rsid w:val="5C57221F"/>
    <w:rsid w:val="5D42483B"/>
    <w:rsid w:val="5DA31641"/>
    <w:rsid w:val="5EE00915"/>
    <w:rsid w:val="5FB171DE"/>
    <w:rsid w:val="5FB708EC"/>
    <w:rsid w:val="60D00C91"/>
    <w:rsid w:val="610A2DDD"/>
    <w:rsid w:val="63013880"/>
    <w:rsid w:val="63527295"/>
    <w:rsid w:val="63B95550"/>
    <w:rsid w:val="63F66A3D"/>
    <w:rsid w:val="64FF5497"/>
    <w:rsid w:val="65922079"/>
    <w:rsid w:val="66463C36"/>
    <w:rsid w:val="668D621A"/>
    <w:rsid w:val="669F752B"/>
    <w:rsid w:val="66D718B3"/>
    <w:rsid w:val="687F16B1"/>
    <w:rsid w:val="688234A6"/>
    <w:rsid w:val="6A4978E9"/>
    <w:rsid w:val="6AF46C7A"/>
    <w:rsid w:val="6C322AB4"/>
    <w:rsid w:val="6C460179"/>
    <w:rsid w:val="6CBC2708"/>
    <w:rsid w:val="6D777C86"/>
    <w:rsid w:val="6E963C85"/>
    <w:rsid w:val="6FF15CFF"/>
    <w:rsid w:val="7018615B"/>
    <w:rsid w:val="703F1C40"/>
    <w:rsid w:val="70616626"/>
    <w:rsid w:val="7083323C"/>
    <w:rsid w:val="711D0A4D"/>
    <w:rsid w:val="71A12094"/>
    <w:rsid w:val="7344050E"/>
    <w:rsid w:val="736F52D3"/>
    <w:rsid w:val="739354D3"/>
    <w:rsid w:val="73A34F95"/>
    <w:rsid w:val="74D07DFA"/>
    <w:rsid w:val="75C2513E"/>
    <w:rsid w:val="777B566A"/>
    <w:rsid w:val="78743EE0"/>
    <w:rsid w:val="78A62DB6"/>
    <w:rsid w:val="797A2B65"/>
    <w:rsid w:val="79B27E62"/>
    <w:rsid w:val="7CD00BDF"/>
    <w:rsid w:val="7CF610E1"/>
    <w:rsid w:val="7D4F0B4A"/>
    <w:rsid w:val="7E682501"/>
    <w:rsid w:val="7EE030AE"/>
    <w:rsid w:val="7F9526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59307B1-F6D4-49B4-AEAD-C27E46AE5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textAlignment w:val="baseline"/>
    </w:pPr>
    <w:rPr>
      <w:kern w:val="2"/>
      <w:sz w:val="21"/>
      <w:szCs w:val="24"/>
    </w:rPr>
  </w:style>
  <w:style w:type="paragraph" w:styleId="4">
    <w:name w:val="heading 4"/>
    <w:basedOn w:val="a"/>
    <w:next w:val="a"/>
    <w:uiPriority w:val="9"/>
    <w:semiHidden/>
    <w:unhideWhenUsed/>
    <w:qFormat/>
    <w:pPr>
      <w:spacing w:beforeAutospacing="1" w:afterAutospacing="1"/>
      <w:jc w:val="left"/>
      <w:outlineLvl w:val="3"/>
    </w:pPr>
    <w:rPr>
      <w:rFonts w:ascii="宋体" w:hAnsi="宋体"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widowControl w:val="0"/>
      <w:ind w:leftChars="2500" w:left="100"/>
      <w:textAlignment w:val="auto"/>
    </w:pPr>
    <w:rPr>
      <w:rFonts w:asciiTheme="minorHAnsi" w:eastAsiaTheme="minorEastAsia" w:hAnsiTheme="minorHAnsi" w:cstheme="minorBidi"/>
      <w:szCs w:val="22"/>
    </w:rPr>
  </w:style>
  <w:style w:type="paragraph" w:styleId="a4">
    <w:name w:val="Balloon Text"/>
    <w:basedOn w:val="a"/>
    <w:link w:val="Char0"/>
    <w:uiPriority w:val="99"/>
    <w:semiHidden/>
    <w:unhideWhenUsed/>
    <w:qFormat/>
    <w:pPr>
      <w:widowControl w:val="0"/>
      <w:textAlignment w:val="auto"/>
    </w:pPr>
    <w:rPr>
      <w:rFonts w:asciiTheme="minorHAnsi" w:eastAsiaTheme="minorEastAsia" w:hAnsiTheme="minorHAnsi" w:cstheme="minorBidi"/>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000000"/>
      </w:pBdr>
      <w:tabs>
        <w:tab w:val="center" w:pos="4153"/>
        <w:tab w:val="right" w:pos="8306"/>
      </w:tabs>
      <w:snapToGrid w:val="0"/>
      <w:jc w:val="center"/>
    </w:pPr>
    <w:rPr>
      <w:sz w:val="18"/>
      <w:szCs w:val="18"/>
    </w:rPr>
  </w:style>
  <w:style w:type="character" w:styleId="a7">
    <w:name w:val="Emphasis"/>
    <w:uiPriority w:val="20"/>
    <w:qFormat/>
    <w:rPr>
      <w:color w:val="CC0000"/>
    </w:rPr>
  </w:style>
  <w:style w:type="character" w:styleId="a8">
    <w:name w:val="Hyperlink"/>
    <w:basedOn w:val="a0"/>
    <w:uiPriority w:val="99"/>
    <w:semiHidden/>
    <w:unhideWhenUsed/>
    <w:qFormat/>
    <w:rPr>
      <w:color w:val="0000FF"/>
      <w:u w:val="single"/>
    </w:rPr>
  </w:style>
  <w:style w:type="character" w:customStyle="1" w:styleId="NormalCharacter">
    <w:name w:val="NormalCharacter"/>
    <w:semiHidden/>
    <w:qFormat/>
  </w:style>
  <w:style w:type="table" w:customStyle="1" w:styleId="TableNormal">
    <w:name w:val="TableNormal"/>
    <w:semiHidden/>
    <w:qFormat/>
    <w:tblPr>
      <w:tblCellMar>
        <w:top w:w="0" w:type="dxa"/>
        <w:left w:w="0" w:type="dxa"/>
        <w:bottom w:w="0" w:type="dxa"/>
        <w:right w:w="0" w:type="dxa"/>
      </w:tblCellMar>
    </w:tblPr>
  </w:style>
  <w:style w:type="character" w:customStyle="1" w:styleId="PageNumber">
    <w:name w:val="PageNumber"/>
    <w:basedOn w:val="NormalCharacter"/>
    <w:qFormat/>
  </w:style>
  <w:style w:type="character" w:customStyle="1" w:styleId="UserStyle0">
    <w:name w:val="UserStyle_0"/>
    <w:link w:val="Acetate"/>
    <w:qFormat/>
    <w:rPr>
      <w:kern w:val="2"/>
      <w:sz w:val="18"/>
      <w:szCs w:val="18"/>
    </w:rPr>
  </w:style>
  <w:style w:type="paragraph" w:customStyle="1" w:styleId="Acetate">
    <w:name w:val="Acetate"/>
    <w:basedOn w:val="a"/>
    <w:link w:val="UserStyle0"/>
    <w:qFormat/>
    <w:rPr>
      <w:sz w:val="18"/>
      <w:szCs w:val="18"/>
    </w:rPr>
  </w:style>
  <w:style w:type="character" w:customStyle="1" w:styleId="Char2">
    <w:name w:val="页眉 Char"/>
    <w:link w:val="a6"/>
    <w:uiPriority w:val="99"/>
    <w:qFormat/>
    <w:rPr>
      <w:kern w:val="2"/>
      <w:sz w:val="18"/>
      <w:szCs w:val="18"/>
    </w:rPr>
  </w:style>
  <w:style w:type="paragraph" w:customStyle="1" w:styleId="BodyTextIndent">
    <w:name w:val="BodyTextIndent"/>
    <w:basedOn w:val="a"/>
    <w:qFormat/>
    <w:pPr>
      <w:spacing w:after="120"/>
      <w:ind w:leftChars="200" w:left="200"/>
    </w:pPr>
    <w:rPr>
      <w:szCs w:val="20"/>
    </w:rPr>
  </w:style>
  <w:style w:type="paragraph" w:customStyle="1" w:styleId="179">
    <w:name w:val="179"/>
    <w:basedOn w:val="a"/>
    <w:qFormat/>
    <w:pPr>
      <w:ind w:firstLineChars="200" w:firstLine="420"/>
    </w:pPr>
    <w:rPr>
      <w:rFonts w:ascii="Calibri" w:hAnsi="Calibri"/>
      <w:szCs w:val="22"/>
    </w:rPr>
  </w:style>
  <w:style w:type="paragraph" w:customStyle="1" w:styleId="UserStyle2">
    <w:name w:val="UserStyle_2"/>
    <w:basedOn w:val="a"/>
    <w:qFormat/>
    <w:pPr>
      <w:tabs>
        <w:tab w:val="left" w:pos="720"/>
      </w:tabs>
      <w:ind w:left="720" w:hanging="720"/>
    </w:pPr>
    <w:rPr>
      <w:sz w:val="18"/>
      <w:szCs w:val="18"/>
    </w:rPr>
  </w:style>
  <w:style w:type="paragraph" w:customStyle="1" w:styleId="UserStyle3">
    <w:name w:val="UserStyle_3"/>
    <w:basedOn w:val="a"/>
    <w:qFormat/>
    <w:rPr>
      <w:rFonts w:ascii="仿宋_GB2312" w:eastAsia="仿宋_GB2312"/>
      <w:sz w:val="32"/>
      <w:szCs w:val="32"/>
    </w:rPr>
  </w:style>
  <w:style w:type="table" w:customStyle="1" w:styleId="TableGrid">
    <w:name w:val="TableGrid"/>
    <w:basedOn w:val="TableNormal"/>
    <w:qFormat/>
    <w:tblPr/>
  </w:style>
  <w:style w:type="character" w:customStyle="1" w:styleId="Char1">
    <w:name w:val="页脚 Char"/>
    <w:basedOn w:val="a0"/>
    <w:link w:val="a5"/>
    <w:uiPriority w:val="99"/>
    <w:qFormat/>
    <w:rPr>
      <w:kern w:val="2"/>
      <w:sz w:val="18"/>
      <w:szCs w:val="18"/>
    </w:rPr>
  </w:style>
  <w:style w:type="paragraph" w:styleId="a9">
    <w:name w:val="List Paragraph"/>
    <w:basedOn w:val="a"/>
    <w:link w:val="Char3"/>
    <w:uiPriority w:val="34"/>
    <w:qFormat/>
    <w:pPr>
      <w:widowControl w:val="0"/>
      <w:ind w:firstLineChars="200" w:firstLine="420"/>
      <w:textAlignment w:val="auto"/>
    </w:pPr>
    <w:rPr>
      <w:rFonts w:asciiTheme="minorHAnsi" w:eastAsiaTheme="minorEastAsia" w:hAnsiTheme="minorHAnsi" w:cstheme="minorBidi"/>
      <w:szCs w:val="22"/>
    </w:rPr>
  </w:style>
  <w:style w:type="character" w:customStyle="1" w:styleId="Char">
    <w:name w:val="日期 Char"/>
    <w:basedOn w:val="a0"/>
    <w:link w:val="a3"/>
    <w:uiPriority w:val="99"/>
    <w:semiHidden/>
    <w:qFormat/>
    <w:rPr>
      <w:rFonts w:asciiTheme="minorHAnsi" w:eastAsiaTheme="minorEastAsia" w:hAnsiTheme="minorHAnsi" w:cstheme="minorBidi"/>
      <w:kern w:val="2"/>
      <w:sz w:val="21"/>
      <w:szCs w:val="22"/>
    </w:rPr>
  </w:style>
  <w:style w:type="character" w:customStyle="1" w:styleId="Char0">
    <w:name w:val="批注框文本 Char"/>
    <w:basedOn w:val="a0"/>
    <w:link w:val="a4"/>
    <w:uiPriority w:val="99"/>
    <w:semiHidden/>
    <w:qFormat/>
    <w:rPr>
      <w:rFonts w:asciiTheme="minorHAnsi" w:eastAsiaTheme="minorEastAsia" w:hAnsiTheme="minorHAnsi" w:cstheme="minorBidi"/>
      <w:kern w:val="2"/>
      <w:sz w:val="18"/>
      <w:szCs w:val="18"/>
    </w:rPr>
  </w:style>
  <w:style w:type="paragraph" w:customStyle="1" w:styleId="1">
    <w:name w:val="列表段落1"/>
    <w:basedOn w:val="a"/>
    <w:uiPriority w:val="34"/>
    <w:qFormat/>
    <w:pPr>
      <w:ind w:firstLineChars="200" w:firstLine="420"/>
    </w:pPr>
  </w:style>
  <w:style w:type="character" w:customStyle="1" w:styleId="bjh-p">
    <w:name w:val="bjh-p"/>
    <w:basedOn w:val="a0"/>
    <w:qFormat/>
  </w:style>
  <w:style w:type="paragraph" w:customStyle="1" w:styleId="10">
    <w:name w:val="修订1"/>
    <w:hidden/>
    <w:uiPriority w:val="99"/>
    <w:semiHidden/>
    <w:qFormat/>
    <w:rPr>
      <w:kern w:val="2"/>
      <w:sz w:val="21"/>
      <w:szCs w:val="24"/>
    </w:rPr>
  </w:style>
  <w:style w:type="character" w:customStyle="1" w:styleId="Char3">
    <w:name w:val="列出段落 Char"/>
    <w:link w:val="a9"/>
    <w:uiPriority w:val="34"/>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03840">
      <w:bodyDiv w:val="1"/>
      <w:marLeft w:val="0"/>
      <w:marRight w:val="0"/>
      <w:marTop w:val="0"/>
      <w:marBottom w:val="0"/>
      <w:divBdr>
        <w:top w:val="none" w:sz="0" w:space="0" w:color="auto"/>
        <w:left w:val="none" w:sz="0" w:space="0" w:color="auto"/>
        <w:bottom w:val="none" w:sz="0" w:space="0" w:color="auto"/>
        <w:right w:val="none" w:sz="0" w:space="0" w:color="auto"/>
      </w:divBdr>
    </w:div>
    <w:div w:id="1133018592">
      <w:bodyDiv w:val="1"/>
      <w:marLeft w:val="0"/>
      <w:marRight w:val="0"/>
      <w:marTop w:val="0"/>
      <w:marBottom w:val="0"/>
      <w:divBdr>
        <w:top w:val="none" w:sz="0" w:space="0" w:color="auto"/>
        <w:left w:val="none" w:sz="0" w:space="0" w:color="auto"/>
        <w:bottom w:val="none" w:sz="0" w:space="0" w:color="auto"/>
        <w:right w:val="none" w:sz="0" w:space="0" w:color="auto"/>
      </w:divBdr>
    </w:div>
    <w:div w:id="1369330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823EF7-BC00-4A02-A273-6510589D8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377</Words>
  <Characters>2152</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周一宁</cp:lastModifiedBy>
  <cp:revision>4</cp:revision>
  <cp:lastPrinted>2020-05-06T08:51:00Z</cp:lastPrinted>
  <dcterms:created xsi:type="dcterms:W3CDTF">2022-01-05T09:10:00Z</dcterms:created>
  <dcterms:modified xsi:type="dcterms:W3CDTF">2022-01-07T08:40:00Z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BB6686052AB34F05A1FD0A6657F749CC</vt:lpwstr>
  </property>
</Properties>
</file>