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60D8F" w14:textId="77777777" w:rsidR="004059CA" w:rsidRPr="003C598E" w:rsidRDefault="00A27DCE">
      <w:pPr>
        <w:spacing w:line="360" w:lineRule="auto"/>
        <w:ind w:firstLineChars="0" w:firstLine="0"/>
        <w:rPr>
          <w:rFonts w:ascii="宋体" w:eastAsia="宋体" w:hAnsi="宋体" w:cs="宋体"/>
          <w:szCs w:val="32"/>
        </w:rPr>
      </w:pPr>
      <w:r w:rsidRPr="003C598E">
        <w:rPr>
          <w:rFonts w:ascii="宋体" w:eastAsia="宋体" w:hAnsi="宋体" w:cs="宋体" w:hint="eastAsia"/>
          <w:b/>
          <w:bCs/>
          <w:szCs w:val="32"/>
        </w:rPr>
        <w:t>证券代码：</w:t>
      </w:r>
      <w:r w:rsidRPr="003C598E">
        <w:rPr>
          <w:rFonts w:ascii="宋体" w:eastAsia="宋体" w:hAnsi="宋体" w:cs="宋体" w:hint="eastAsia"/>
          <w:szCs w:val="32"/>
        </w:rPr>
        <w:t>6</w:t>
      </w:r>
      <w:r w:rsidRPr="003C598E">
        <w:rPr>
          <w:rFonts w:ascii="宋体" w:eastAsia="宋体" w:hAnsi="宋体" w:cs="宋体"/>
          <w:szCs w:val="32"/>
        </w:rPr>
        <w:t xml:space="preserve">88156                  </w:t>
      </w:r>
      <w:r w:rsidRPr="003C598E">
        <w:rPr>
          <w:rFonts w:ascii="宋体" w:eastAsia="宋体" w:hAnsi="宋体" w:cs="宋体" w:hint="eastAsia"/>
          <w:b/>
          <w:bCs/>
          <w:szCs w:val="32"/>
        </w:rPr>
        <w:t>证券简称：</w:t>
      </w:r>
      <w:r w:rsidRPr="003C598E">
        <w:rPr>
          <w:rFonts w:ascii="宋体" w:eastAsia="宋体" w:hAnsi="宋体" w:cs="宋体" w:hint="eastAsia"/>
          <w:szCs w:val="32"/>
        </w:rPr>
        <w:t>路德环境</w:t>
      </w:r>
    </w:p>
    <w:p w14:paraId="7CF31A43" w14:textId="77777777" w:rsidR="004059CA" w:rsidRPr="003C598E" w:rsidRDefault="004059CA">
      <w:pPr>
        <w:spacing w:line="360" w:lineRule="auto"/>
        <w:ind w:firstLineChars="0" w:firstLine="0"/>
        <w:rPr>
          <w:rFonts w:ascii="宋体" w:eastAsia="宋体" w:hAnsi="宋体" w:cs="宋体"/>
          <w:szCs w:val="32"/>
        </w:rPr>
      </w:pPr>
    </w:p>
    <w:p w14:paraId="15436B16" w14:textId="77777777" w:rsidR="004059CA" w:rsidRPr="003C598E" w:rsidRDefault="00A27DCE">
      <w:pPr>
        <w:spacing w:line="360" w:lineRule="auto"/>
        <w:ind w:firstLineChars="0" w:firstLine="0"/>
        <w:jc w:val="center"/>
        <w:rPr>
          <w:rFonts w:ascii="宋体" w:eastAsia="宋体" w:hAnsi="宋体" w:cs="宋体"/>
          <w:b/>
          <w:iCs/>
          <w:color w:val="000000"/>
          <w:sz w:val="44"/>
          <w:szCs w:val="44"/>
        </w:rPr>
      </w:pPr>
      <w:r w:rsidRPr="003C598E">
        <w:rPr>
          <w:rFonts w:ascii="宋体" w:eastAsia="宋体" w:hAnsi="宋体" w:cs="宋体" w:hint="eastAsia"/>
          <w:b/>
          <w:iCs/>
          <w:color w:val="000000"/>
          <w:sz w:val="44"/>
          <w:szCs w:val="44"/>
        </w:rPr>
        <w:t>路德环境科技股份有限公司</w:t>
      </w:r>
    </w:p>
    <w:p w14:paraId="566FF073" w14:textId="77777777" w:rsidR="004059CA" w:rsidRPr="003C598E" w:rsidRDefault="00A27DCE">
      <w:pPr>
        <w:spacing w:line="360" w:lineRule="auto"/>
        <w:ind w:firstLineChars="0" w:firstLine="0"/>
        <w:jc w:val="center"/>
        <w:rPr>
          <w:rFonts w:ascii="宋体" w:eastAsia="宋体" w:hAnsi="宋体" w:cs="宋体"/>
          <w:b/>
          <w:iCs/>
          <w:color w:val="000000"/>
          <w:sz w:val="44"/>
          <w:szCs w:val="44"/>
        </w:rPr>
      </w:pPr>
      <w:r w:rsidRPr="003C598E">
        <w:rPr>
          <w:rFonts w:ascii="宋体" w:eastAsia="宋体" w:hAnsi="宋体" w:cs="宋体" w:hint="eastAsia"/>
          <w:b/>
          <w:iCs/>
          <w:color w:val="000000"/>
          <w:sz w:val="44"/>
          <w:szCs w:val="44"/>
        </w:rPr>
        <w:t>投资者关系活动记录表</w:t>
      </w:r>
    </w:p>
    <w:p w14:paraId="1F68543B" w14:textId="77777777" w:rsidR="004059CA" w:rsidRPr="003C598E" w:rsidRDefault="004059CA">
      <w:pPr>
        <w:spacing w:line="360" w:lineRule="auto"/>
        <w:ind w:firstLineChars="0" w:firstLine="0"/>
        <w:jc w:val="center"/>
        <w:rPr>
          <w:rFonts w:ascii="宋体" w:eastAsia="宋体" w:hAnsi="宋体" w:cs="宋体"/>
          <w:b/>
          <w:iCs/>
          <w:color w:val="000000"/>
          <w:sz w:val="24"/>
          <w:szCs w:val="24"/>
        </w:rPr>
      </w:pPr>
    </w:p>
    <w:p w14:paraId="007416DB" w14:textId="55C89854" w:rsidR="004059CA" w:rsidRPr="003C598E" w:rsidRDefault="00A27DCE">
      <w:pPr>
        <w:spacing w:line="360" w:lineRule="auto"/>
        <w:ind w:firstLineChars="0" w:firstLine="0"/>
        <w:rPr>
          <w:rFonts w:ascii="宋体" w:eastAsia="宋体" w:hAnsi="宋体" w:cs="宋体"/>
          <w:bCs/>
          <w:iCs/>
          <w:color w:val="000000"/>
          <w:sz w:val="24"/>
          <w:szCs w:val="24"/>
        </w:rPr>
      </w:pPr>
      <w:r w:rsidRPr="003C598E">
        <w:rPr>
          <w:rFonts w:ascii="宋体" w:eastAsia="宋体" w:hAnsi="宋体" w:cs="宋体" w:hint="eastAsia"/>
          <w:bCs/>
          <w:iCs/>
          <w:color w:val="000000"/>
          <w:sz w:val="24"/>
          <w:szCs w:val="24"/>
        </w:rPr>
        <w:t xml:space="preserve">                                             编号：L</w:t>
      </w:r>
      <w:r w:rsidRPr="003C598E">
        <w:rPr>
          <w:rFonts w:ascii="宋体" w:eastAsia="宋体" w:hAnsi="宋体" w:cs="宋体"/>
          <w:bCs/>
          <w:iCs/>
          <w:color w:val="000000"/>
          <w:sz w:val="24"/>
          <w:szCs w:val="24"/>
        </w:rPr>
        <w:t>DHJ 2022-0</w:t>
      </w:r>
      <w:r w:rsidR="008833FA">
        <w:rPr>
          <w:rFonts w:ascii="宋体" w:eastAsia="宋体" w:hAnsi="宋体" w:cs="宋体"/>
          <w:bCs/>
          <w:iCs/>
          <w:color w:val="000000"/>
          <w:sz w:val="24"/>
          <w:szCs w:val="24"/>
        </w:rPr>
        <w:t>1</w:t>
      </w:r>
      <w:r w:rsidR="00F265CD">
        <w:rPr>
          <w:rFonts w:ascii="宋体" w:eastAsia="宋体" w:hAnsi="宋体" w:cs="宋体"/>
          <w:bCs/>
          <w:iCs/>
          <w:color w:val="000000"/>
          <w:sz w:val="24"/>
          <w:szCs w:val="24"/>
        </w:rPr>
        <w:t>5</w:t>
      </w:r>
      <w:r w:rsidRPr="003C598E">
        <w:rPr>
          <w:rFonts w:ascii="宋体" w:eastAsia="宋体" w:hAnsi="宋体" w:cs="宋体" w:hint="eastAsia"/>
          <w:bCs/>
          <w:iCs/>
          <w:color w:val="000000"/>
          <w:sz w:val="24"/>
          <w:szCs w:val="24"/>
        </w:rPr>
        <w:t>至0</w:t>
      </w:r>
      <w:r w:rsidR="00F265CD">
        <w:rPr>
          <w:rFonts w:ascii="宋体" w:eastAsia="宋体" w:hAnsi="宋体" w:cs="宋体"/>
          <w:bCs/>
          <w:iCs/>
          <w:color w:val="000000"/>
          <w:sz w:val="24"/>
          <w:szCs w:val="24"/>
        </w:rPr>
        <w:t>21</w:t>
      </w:r>
      <w:r w:rsidRPr="003C598E">
        <w:rPr>
          <w:rFonts w:ascii="宋体" w:eastAsia="宋体" w:hAnsi="宋体" w:cs="宋体"/>
          <w:bCs/>
          <w:iCs/>
          <w:color w:val="00000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146"/>
      </w:tblGrid>
      <w:tr w:rsidR="004059CA" w:rsidRPr="003C598E" w14:paraId="19D42713" w14:textId="77777777">
        <w:trPr>
          <w:jc w:val="center"/>
        </w:trPr>
        <w:tc>
          <w:tcPr>
            <w:tcW w:w="1394" w:type="pct"/>
            <w:tcBorders>
              <w:top w:val="single" w:sz="4" w:space="0" w:color="auto"/>
              <w:left w:val="single" w:sz="4" w:space="0" w:color="auto"/>
              <w:bottom w:val="single" w:sz="4" w:space="0" w:color="auto"/>
              <w:right w:val="single" w:sz="4" w:space="0" w:color="auto"/>
            </w:tcBorders>
            <w:shd w:val="clear" w:color="auto" w:fill="auto"/>
            <w:vAlign w:val="center"/>
          </w:tcPr>
          <w:p w14:paraId="009D849D" w14:textId="77777777" w:rsidR="004059CA" w:rsidRPr="003C598E" w:rsidRDefault="00A27DCE">
            <w:pPr>
              <w:spacing w:line="360" w:lineRule="auto"/>
              <w:ind w:firstLineChars="0" w:firstLine="0"/>
              <w:jc w:val="center"/>
              <w:rPr>
                <w:rFonts w:ascii="宋体" w:eastAsia="宋体" w:hAnsi="宋体" w:cs="宋体"/>
                <w:bCs/>
                <w:iCs/>
                <w:color w:val="000000"/>
                <w:sz w:val="24"/>
                <w:szCs w:val="24"/>
              </w:rPr>
            </w:pPr>
            <w:r w:rsidRPr="003C598E">
              <w:rPr>
                <w:rFonts w:ascii="宋体" w:eastAsia="宋体" w:hAnsi="宋体" w:cs="宋体" w:hint="eastAsia"/>
                <w:bCs/>
                <w:iCs/>
                <w:color w:val="000000"/>
                <w:sz w:val="24"/>
                <w:szCs w:val="24"/>
              </w:rPr>
              <w:t>投资者关系活动类别</w:t>
            </w:r>
          </w:p>
          <w:p w14:paraId="35F51F3A" w14:textId="77777777" w:rsidR="004059CA" w:rsidRPr="003C598E" w:rsidRDefault="004059CA">
            <w:pPr>
              <w:spacing w:line="360" w:lineRule="auto"/>
              <w:ind w:firstLineChars="0" w:firstLine="0"/>
              <w:jc w:val="center"/>
              <w:rPr>
                <w:rFonts w:ascii="宋体" w:eastAsia="宋体" w:hAnsi="宋体" w:cs="宋体"/>
                <w:bCs/>
                <w:iCs/>
                <w:color w:val="000000"/>
                <w:sz w:val="24"/>
                <w:szCs w:val="24"/>
              </w:rPr>
            </w:pPr>
          </w:p>
        </w:tc>
        <w:tc>
          <w:tcPr>
            <w:tcW w:w="3606" w:type="pct"/>
            <w:tcBorders>
              <w:top w:val="single" w:sz="4" w:space="0" w:color="auto"/>
              <w:left w:val="single" w:sz="4" w:space="0" w:color="auto"/>
              <w:bottom w:val="single" w:sz="4" w:space="0" w:color="auto"/>
              <w:right w:val="single" w:sz="4" w:space="0" w:color="auto"/>
            </w:tcBorders>
            <w:shd w:val="clear" w:color="auto" w:fill="auto"/>
          </w:tcPr>
          <w:p w14:paraId="17BBCF25" w14:textId="708B913B" w:rsidR="004059CA" w:rsidRPr="003C598E" w:rsidRDefault="004945A9">
            <w:pPr>
              <w:spacing w:line="360" w:lineRule="auto"/>
              <w:ind w:firstLineChars="0" w:firstLine="0"/>
              <w:rPr>
                <w:rFonts w:ascii="宋体" w:eastAsia="宋体" w:hAnsi="宋体" w:cs="宋体"/>
                <w:bCs/>
                <w:iCs/>
                <w:color w:val="000000"/>
                <w:sz w:val="24"/>
                <w:szCs w:val="24"/>
              </w:rPr>
            </w:pPr>
            <w:r w:rsidRPr="003C598E">
              <w:rPr>
                <w:rFonts w:ascii="宋体" w:eastAsia="宋体" w:hAnsi="宋体" w:cs="宋体" w:hint="eastAsia"/>
                <w:bCs/>
                <w:iCs/>
                <w:color w:val="000000"/>
                <w:sz w:val="24"/>
                <w:szCs w:val="24"/>
              </w:rPr>
              <w:t>□</w:t>
            </w:r>
            <w:r w:rsidR="00A27DCE" w:rsidRPr="003C598E">
              <w:rPr>
                <w:rFonts w:ascii="宋体" w:eastAsia="宋体" w:hAnsi="宋体" w:cs="宋体" w:hint="eastAsia"/>
                <w:bCs/>
                <w:iCs/>
                <w:color w:val="000000"/>
                <w:sz w:val="24"/>
                <w:szCs w:val="24"/>
              </w:rPr>
              <w:t>特定对象调研        □分析师会议</w:t>
            </w:r>
          </w:p>
          <w:p w14:paraId="1B068C38" w14:textId="77777777" w:rsidR="004059CA" w:rsidRPr="003C598E" w:rsidRDefault="00A27DCE">
            <w:pPr>
              <w:spacing w:line="360" w:lineRule="auto"/>
              <w:ind w:firstLineChars="0" w:firstLine="0"/>
              <w:rPr>
                <w:rFonts w:ascii="宋体" w:eastAsia="宋体" w:hAnsi="宋体" w:cs="宋体"/>
                <w:bCs/>
                <w:iCs/>
                <w:color w:val="000000"/>
                <w:sz w:val="24"/>
                <w:szCs w:val="24"/>
              </w:rPr>
            </w:pPr>
            <w:r w:rsidRPr="003C598E">
              <w:rPr>
                <w:rFonts w:ascii="宋体" w:eastAsia="宋体" w:hAnsi="宋体" w:cs="宋体" w:hint="eastAsia"/>
                <w:bCs/>
                <w:iCs/>
                <w:color w:val="000000"/>
                <w:sz w:val="24"/>
                <w:szCs w:val="24"/>
              </w:rPr>
              <w:t>□媒体采访            □业绩说明会</w:t>
            </w:r>
          </w:p>
          <w:p w14:paraId="653E08A6" w14:textId="3B7AAF38" w:rsidR="004059CA" w:rsidRPr="003C598E" w:rsidRDefault="00A27DCE">
            <w:pPr>
              <w:spacing w:line="360" w:lineRule="auto"/>
              <w:ind w:firstLineChars="0" w:firstLine="0"/>
              <w:rPr>
                <w:rFonts w:ascii="宋体" w:eastAsia="宋体" w:hAnsi="宋体" w:cs="宋体"/>
                <w:bCs/>
                <w:iCs/>
                <w:color w:val="000000"/>
                <w:sz w:val="24"/>
                <w:szCs w:val="24"/>
              </w:rPr>
            </w:pPr>
            <w:r w:rsidRPr="003C598E">
              <w:rPr>
                <w:rFonts w:ascii="宋体" w:eastAsia="宋体" w:hAnsi="宋体" w:cs="宋体" w:hint="eastAsia"/>
                <w:bCs/>
                <w:iCs/>
                <w:color w:val="000000"/>
                <w:sz w:val="24"/>
                <w:szCs w:val="24"/>
              </w:rPr>
              <w:t xml:space="preserve">□新闻发布会          </w:t>
            </w:r>
            <w:r w:rsidR="00C34676" w:rsidRPr="003C598E">
              <w:rPr>
                <w:rFonts w:ascii="宋体" w:eastAsia="宋体" w:hAnsi="宋体" w:cs="宋体" w:hint="eastAsia"/>
                <w:bCs/>
                <w:iCs/>
                <w:color w:val="000000"/>
                <w:sz w:val="24"/>
                <w:szCs w:val="24"/>
              </w:rPr>
              <w:t>□</w:t>
            </w:r>
            <w:r w:rsidRPr="003C598E">
              <w:rPr>
                <w:rFonts w:ascii="宋体" w:eastAsia="宋体" w:hAnsi="宋体" w:cs="宋体" w:hint="eastAsia"/>
                <w:bCs/>
                <w:iCs/>
                <w:color w:val="000000"/>
                <w:sz w:val="24"/>
                <w:szCs w:val="24"/>
              </w:rPr>
              <w:t>路演活动</w:t>
            </w:r>
          </w:p>
          <w:p w14:paraId="17DEAD03" w14:textId="4E8701E8" w:rsidR="004059CA" w:rsidRPr="003C598E" w:rsidRDefault="00E73BD1">
            <w:pPr>
              <w:spacing w:line="360" w:lineRule="auto"/>
              <w:ind w:firstLineChars="0" w:firstLine="0"/>
              <w:rPr>
                <w:rFonts w:ascii="宋体" w:eastAsia="宋体" w:hAnsi="宋体" w:cs="宋体"/>
                <w:bCs/>
                <w:iCs/>
                <w:color w:val="000000"/>
                <w:sz w:val="24"/>
                <w:szCs w:val="24"/>
              </w:rPr>
            </w:pPr>
            <w:r w:rsidRPr="003C598E">
              <w:rPr>
                <w:rFonts w:ascii="宋体" w:eastAsia="宋体" w:hAnsi="宋体" w:cs="宋体" w:hint="eastAsia"/>
                <w:bCs/>
                <w:iCs/>
                <w:color w:val="000000"/>
                <w:sz w:val="24"/>
                <w:szCs w:val="24"/>
              </w:rPr>
              <w:t>□</w:t>
            </w:r>
            <w:r w:rsidR="00A27DCE" w:rsidRPr="003C598E">
              <w:rPr>
                <w:rFonts w:ascii="宋体" w:eastAsia="宋体" w:hAnsi="宋体" w:cs="宋体" w:hint="eastAsia"/>
                <w:bCs/>
                <w:iCs/>
                <w:color w:val="000000"/>
                <w:sz w:val="24"/>
                <w:szCs w:val="24"/>
              </w:rPr>
              <w:t xml:space="preserve">现场参观 </w:t>
            </w:r>
            <w:r w:rsidR="00A27DCE" w:rsidRPr="003C598E">
              <w:rPr>
                <w:rFonts w:ascii="宋体" w:eastAsia="宋体" w:hAnsi="宋体" w:cs="宋体"/>
                <w:bCs/>
                <w:iCs/>
                <w:color w:val="000000"/>
                <w:sz w:val="24"/>
                <w:szCs w:val="24"/>
              </w:rPr>
              <w:t xml:space="preserve"> </w:t>
            </w:r>
            <w:r w:rsidR="00A27DCE" w:rsidRPr="003C598E">
              <w:rPr>
                <w:rFonts w:ascii="宋体" w:eastAsia="宋体" w:hAnsi="宋体" w:cs="宋体" w:hint="eastAsia"/>
                <w:bCs/>
                <w:iCs/>
                <w:color w:val="000000"/>
                <w:sz w:val="24"/>
                <w:szCs w:val="24"/>
              </w:rPr>
              <w:t xml:space="preserve">          ■电话会议</w:t>
            </w:r>
          </w:p>
          <w:p w14:paraId="54A0045C" w14:textId="46E4054B" w:rsidR="004059CA" w:rsidRPr="003C598E" w:rsidRDefault="00A27DCE">
            <w:pPr>
              <w:spacing w:line="360" w:lineRule="auto"/>
              <w:ind w:firstLineChars="0" w:firstLine="0"/>
              <w:rPr>
                <w:rFonts w:ascii="宋体" w:eastAsia="宋体" w:hAnsi="宋体" w:cs="宋体"/>
                <w:bCs/>
                <w:iCs/>
                <w:color w:val="000000"/>
                <w:sz w:val="24"/>
                <w:szCs w:val="24"/>
              </w:rPr>
            </w:pPr>
            <w:r w:rsidRPr="003C598E">
              <w:rPr>
                <w:rFonts w:ascii="宋体" w:eastAsia="宋体" w:hAnsi="宋体" w:cs="宋体" w:hint="eastAsia"/>
                <w:bCs/>
                <w:iCs/>
                <w:color w:val="000000"/>
                <w:sz w:val="24"/>
                <w:szCs w:val="24"/>
              </w:rPr>
              <w:t xml:space="preserve">■网络会议 </w:t>
            </w:r>
            <w:r w:rsidRPr="003C598E">
              <w:rPr>
                <w:rFonts w:ascii="宋体" w:eastAsia="宋体" w:hAnsi="宋体" w:cs="宋体"/>
                <w:bCs/>
                <w:iCs/>
                <w:color w:val="000000"/>
                <w:sz w:val="24"/>
                <w:szCs w:val="24"/>
              </w:rPr>
              <w:t xml:space="preserve">           </w:t>
            </w:r>
            <w:r w:rsidR="00C34676" w:rsidRPr="003C598E">
              <w:rPr>
                <w:rFonts w:ascii="宋体" w:eastAsia="宋体" w:hAnsi="宋体" w:cs="宋体" w:hint="eastAsia"/>
                <w:bCs/>
                <w:iCs/>
                <w:color w:val="000000"/>
                <w:sz w:val="24"/>
                <w:szCs w:val="24"/>
              </w:rPr>
              <w:t>■</w:t>
            </w:r>
            <w:r w:rsidRPr="003C598E">
              <w:rPr>
                <w:rFonts w:ascii="宋体" w:eastAsia="宋体" w:hAnsi="宋体" w:cs="宋体" w:hint="eastAsia"/>
                <w:bCs/>
                <w:iCs/>
                <w:color w:val="000000"/>
                <w:sz w:val="24"/>
                <w:szCs w:val="24"/>
              </w:rPr>
              <w:t>其他</w:t>
            </w:r>
          </w:p>
        </w:tc>
      </w:tr>
      <w:tr w:rsidR="004059CA" w:rsidRPr="003C598E" w14:paraId="3EF83B24" w14:textId="77777777">
        <w:trPr>
          <w:jc w:val="center"/>
        </w:trPr>
        <w:tc>
          <w:tcPr>
            <w:tcW w:w="1394" w:type="pct"/>
            <w:tcBorders>
              <w:top w:val="single" w:sz="4" w:space="0" w:color="auto"/>
              <w:left w:val="single" w:sz="4" w:space="0" w:color="auto"/>
              <w:bottom w:val="single" w:sz="4" w:space="0" w:color="auto"/>
              <w:right w:val="single" w:sz="4" w:space="0" w:color="auto"/>
            </w:tcBorders>
            <w:shd w:val="clear" w:color="auto" w:fill="auto"/>
            <w:vAlign w:val="center"/>
          </w:tcPr>
          <w:p w14:paraId="7AEBBBB8" w14:textId="77777777" w:rsidR="004059CA" w:rsidRPr="003C598E" w:rsidRDefault="00A27DCE">
            <w:pPr>
              <w:spacing w:line="360" w:lineRule="auto"/>
              <w:ind w:firstLineChars="0" w:firstLine="0"/>
              <w:jc w:val="center"/>
              <w:rPr>
                <w:rFonts w:ascii="宋体" w:eastAsia="宋体" w:hAnsi="宋体" w:cs="宋体"/>
                <w:bCs/>
                <w:iCs/>
                <w:color w:val="000000"/>
                <w:sz w:val="24"/>
                <w:szCs w:val="24"/>
              </w:rPr>
            </w:pPr>
            <w:r w:rsidRPr="003C598E">
              <w:rPr>
                <w:rFonts w:ascii="宋体" w:eastAsia="宋体" w:hAnsi="宋体" w:cs="宋体" w:hint="eastAsia"/>
                <w:bCs/>
                <w:iCs/>
                <w:color w:val="000000"/>
                <w:sz w:val="24"/>
                <w:szCs w:val="24"/>
              </w:rPr>
              <w:t>参与单位名称</w:t>
            </w:r>
          </w:p>
        </w:tc>
        <w:tc>
          <w:tcPr>
            <w:tcW w:w="3606" w:type="pct"/>
            <w:tcBorders>
              <w:top w:val="single" w:sz="4" w:space="0" w:color="auto"/>
              <w:left w:val="single" w:sz="4" w:space="0" w:color="auto"/>
              <w:bottom w:val="single" w:sz="4" w:space="0" w:color="auto"/>
              <w:right w:val="single" w:sz="4" w:space="0" w:color="auto"/>
            </w:tcBorders>
            <w:shd w:val="clear" w:color="auto" w:fill="auto"/>
          </w:tcPr>
          <w:p w14:paraId="6401AFF1" w14:textId="7AB06D38" w:rsidR="00DE78DE" w:rsidRDefault="00A27DCE">
            <w:pPr>
              <w:spacing w:line="360" w:lineRule="auto"/>
              <w:ind w:firstLineChars="0" w:firstLine="0"/>
              <w:rPr>
                <w:rFonts w:ascii="宋体" w:eastAsia="宋体" w:hAnsi="宋体" w:cs="宋体"/>
                <w:bCs/>
                <w:iCs/>
                <w:color w:val="000000"/>
                <w:sz w:val="24"/>
                <w:szCs w:val="24"/>
              </w:rPr>
            </w:pPr>
            <w:r w:rsidRPr="003C598E">
              <w:rPr>
                <w:rFonts w:ascii="宋体" w:eastAsia="宋体" w:hAnsi="宋体" w:cs="宋体" w:hint="eastAsia"/>
                <w:bCs/>
                <w:iCs/>
                <w:color w:val="000000"/>
                <w:sz w:val="24"/>
                <w:szCs w:val="24"/>
              </w:rPr>
              <w:t>2</w:t>
            </w:r>
            <w:r w:rsidRPr="003C598E">
              <w:rPr>
                <w:rFonts w:ascii="宋体" w:eastAsia="宋体" w:hAnsi="宋体" w:cs="宋体"/>
                <w:bCs/>
                <w:iCs/>
                <w:color w:val="000000"/>
                <w:sz w:val="24"/>
                <w:szCs w:val="24"/>
              </w:rPr>
              <w:t>022</w:t>
            </w:r>
            <w:r w:rsidRPr="003C598E">
              <w:rPr>
                <w:rFonts w:ascii="宋体" w:eastAsia="宋体" w:hAnsi="宋体" w:cs="宋体" w:hint="eastAsia"/>
                <w:bCs/>
                <w:iCs/>
                <w:color w:val="000000"/>
                <w:sz w:val="24"/>
                <w:szCs w:val="24"/>
              </w:rPr>
              <w:t>年</w:t>
            </w:r>
            <w:r w:rsidR="008833FA">
              <w:rPr>
                <w:rFonts w:ascii="宋体" w:eastAsia="宋体" w:hAnsi="宋体" w:cs="宋体"/>
                <w:bCs/>
                <w:iCs/>
                <w:color w:val="000000"/>
                <w:sz w:val="24"/>
                <w:szCs w:val="24"/>
              </w:rPr>
              <w:t>2</w:t>
            </w:r>
            <w:r w:rsidRPr="003C598E">
              <w:rPr>
                <w:rFonts w:ascii="宋体" w:eastAsia="宋体" w:hAnsi="宋体" w:cs="宋体" w:hint="eastAsia"/>
                <w:bCs/>
                <w:iCs/>
                <w:color w:val="000000"/>
                <w:sz w:val="24"/>
                <w:szCs w:val="24"/>
              </w:rPr>
              <w:t>月</w:t>
            </w:r>
            <w:r w:rsidR="00F265CD">
              <w:rPr>
                <w:rFonts w:ascii="宋体" w:eastAsia="宋体" w:hAnsi="宋体" w:cs="宋体"/>
                <w:bCs/>
                <w:iCs/>
                <w:color w:val="000000"/>
                <w:sz w:val="24"/>
                <w:szCs w:val="24"/>
              </w:rPr>
              <w:t>14</w:t>
            </w:r>
            <w:r w:rsidRPr="003C598E">
              <w:rPr>
                <w:rFonts w:ascii="宋体" w:eastAsia="宋体" w:hAnsi="宋体" w:cs="宋体" w:hint="eastAsia"/>
                <w:bCs/>
                <w:iCs/>
                <w:color w:val="000000"/>
                <w:sz w:val="24"/>
                <w:szCs w:val="24"/>
              </w:rPr>
              <w:t>日</w:t>
            </w:r>
          </w:p>
          <w:p w14:paraId="5D5AFFA5" w14:textId="41CC641D" w:rsidR="009B17B3" w:rsidRDefault="009B17B3">
            <w:pPr>
              <w:spacing w:line="360" w:lineRule="auto"/>
              <w:ind w:firstLineChars="0" w:firstLine="0"/>
              <w:rPr>
                <w:rFonts w:ascii="宋体" w:eastAsia="宋体" w:hAnsi="宋体" w:cs="宋体"/>
                <w:bCs/>
                <w:iCs/>
                <w:color w:val="000000"/>
                <w:sz w:val="24"/>
                <w:szCs w:val="24"/>
              </w:rPr>
            </w:pPr>
            <w:r w:rsidRPr="009B17B3">
              <w:rPr>
                <w:rFonts w:ascii="宋体" w:eastAsia="宋体" w:hAnsi="宋体" w:cs="宋体" w:hint="eastAsia"/>
                <w:bCs/>
                <w:iCs/>
                <w:color w:val="000000"/>
                <w:sz w:val="24"/>
                <w:szCs w:val="24"/>
              </w:rPr>
              <w:t>富国基金</w:t>
            </w:r>
            <w:r>
              <w:rPr>
                <w:rFonts w:ascii="宋体" w:eastAsia="宋体" w:hAnsi="宋体" w:cs="宋体" w:hint="eastAsia"/>
                <w:bCs/>
                <w:iCs/>
                <w:color w:val="000000"/>
                <w:sz w:val="24"/>
                <w:szCs w:val="24"/>
              </w:rPr>
              <w:t>、</w:t>
            </w:r>
            <w:r w:rsidRPr="009B17B3">
              <w:rPr>
                <w:rFonts w:ascii="宋体" w:eastAsia="宋体" w:hAnsi="宋体" w:cs="宋体" w:hint="eastAsia"/>
                <w:bCs/>
                <w:iCs/>
                <w:color w:val="000000"/>
                <w:sz w:val="24"/>
                <w:szCs w:val="24"/>
              </w:rPr>
              <w:t>信达澳银</w:t>
            </w:r>
            <w:r>
              <w:rPr>
                <w:rFonts w:ascii="宋体" w:eastAsia="宋体" w:hAnsi="宋体" w:cs="宋体" w:hint="eastAsia"/>
                <w:bCs/>
                <w:iCs/>
                <w:color w:val="000000"/>
                <w:sz w:val="24"/>
                <w:szCs w:val="24"/>
              </w:rPr>
              <w:t>、</w:t>
            </w:r>
            <w:r w:rsidRPr="009B17B3">
              <w:rPr>
                <w:rFonts w:ascii="宋体" w:eastAsia="宋体" w:hAnsi="宋体" w:cs="宋体" w:hint="eastAsia"/>
                <w:bCs/>
                <w:iCs/>
                <w:color w:val="000000"/>
                <w:sz w:val="24"/>
                <w:szCs w:val="24"/>
              </w:rPr>
              <w:t>招商基金</w:t>
            </w:r>
          </w:p>
          <w:p w14:paraId="56AEEACA" w14:textId="77777777" w:rsidR="009B17B3" w:rsidRDefault="00A27DCE">
            <w:pPr>
              <w:spacing w:line="360" w:lineRule="auto"/>
              <w:ind w:firstLineChars="0" w:firstLine="0"/>
              <w:rPr>
                <w:rFonts w:ascii="宋体" w:eastAsia="宋体" w:hAnsi="宋体" w:cs="宋体"/>
                <w:bCs/>
                <w:iCs/>
                <w:color w:val="000000"/>
                <w:sz w:val="24"/>
                <w:szCs w:val="24"/>
              </w:rPr>
            </w:pPr>
            <w:r w:rsidRPr="003C598E">
              <w:rPr>
                <w:rFonts w:ascii="宋体" w:eastAsia="宋体" w:hAnsi="宋体" w:cs="宋体" w:hint="eastAsia"/>
                <w:bCs/>
                <w:iCs/>
                <w:color w:val="000000"/>
                <w:sz w:val="24"/>
                <w:szCs w:val="24"/>
              </w:rPr>
              <w:t>2</w:t>
            </w:r>
            <w:r w:rsidRPr="003C598E">
              <w:rPr>
                <w:rFonts w:ascii="宋体" w:eastAsia="宋体" w:hAnsi="宋体" w:cs="宋体"/>
                <w:bCs/>
                <w:iCs/>
                <w:color w:val="000000"/>
                <w:sz w:val="24"/>
                <w:szCs w:val="24"/>
              </w:rPr>
              <w:t>022</w:t>
            </w:r>
            <w:r w:rsidRPr="003C598E">
              <w:rPr>
                <w:rFonts w:ascii="宋体" w:eastAsia="宋体" w:hAnsi="宋体" w:cs="宋体" w:hint="eastAsia"/>
                <w:bCs/>
                <w:iCs/>
                <w:color w:val="000000"/>
                <w:sz w:val="24"/>
                <w:szCs w:val="24"/>
              </w:rPr>
              <w:t>年</w:t>
            </w:r>
            <w:r w:rsidR="008833FA">
              <w:rPr>
                <w:rFonts w:ascii="宋体" w:eastAsia="宋体" w:hAnsi="宋体" w:cs="宋体"/>
                <w:bCs/>
                <w:iCs/>
                <w:color w:val="000000"/>
                <w:sz w:val="24"/>
                <w:szCs w:val="24"/>
              </w:rPr>
              <w:t>2</w:t>
            </w:r>
            <w:r w:rsidRPr="003C598E">
              <w:rPr>
                <w:rFonts w:ascii="宋体" w:eastAsia="宋体" w:hAnsi="宋体" w:cs="宋体" w:hint="eastAsia"/>
                <w:bCs/>
                <w:iCs/>
                <w:color w:val="000000"/>
                <w:sz w:val="24"/>
                <w:szCs w:val="24"/>
              </w:rPr>
              <w:t>月</w:t>
            </w:r>
            <w:r w:rsidR="009B17B3">
              <w:rPr>
                <w:rFonts w:ascii="宋体" w:eastAsia="宋体" w:hAnsi="宋体" w:cs="宋体"/>
                <w:bCs/>
                <w:iCs/>
                <w:color w:val="000000"/>
                <w:sz w:val="24"/>
                <w:szCs w:val="24"/>
              </w:rPr>
              <w:t>15</w:t>
            </w:r>
            <w:r w:rsidRPr="003C598E">
              <w:rPr>
                <w:rFonts w:ascii="宋体" w:eastAsia="宋体" w:hAnsi="宋体" w:cs="宋体" w:hint="eastAsia"/>
                <w:bCs/>
                <w:iCs/>
                <w:color w:val="000000"/>
                <w:sz w:val="24"/>
                <w:szCs w:val="24"/>
              </w:rPr>
              <w:t>日</w:t>
            </w:r>
          </w:p>
          <w:p w14:paraId="5448C441" w14:textId="2E57D1C5" w:rsidR="004059CA" w:rsidRDefault="009B17B3">
            <w:pPr>
              <w:spacing w:line="360" w:lineRule="auto"/>
              <w:ind w:firstLineChars="0" w:firstLine="0"/>
              <w:rPr>
                <w:rFonts w:ascii="宋体" w:eastAsia="宋体" w:hAnsi="宋体" w:cs="宋体"/>
                <w:bCs/>
                <w:iCs/>
                <w:color w:val="000000"/>
                <w:sz w:val="24"/>
                <w:szCs w:val="24"/>
              </w:rPr>
            </w:pPr>
            <w:r w:rsidRPr="009B17B3">
              <w:rPr>
                <w:rFonts w:ascii="宋体" w:eastAsia="宋体" w:hAnsi="宋体" w:cs="宋体" w:hint="eastAsia"/>
                <w:bCs/>
                <w:iCs/>
                <w:color w:val="000000"/>
                <w:sz w:val="24"/>
                <w:szCs w:val="24"/>
              </w:rPr>
              <w:t>金鹰基金</w:t>
            </w:r>
            <w:r>
              <w:rPr>
                <w:rFonts w:ascii="宋体" w:eastAsia="宋体" w:hAnsi="宋体" w:cs="宋体" w:hint="eastAsia"/>
                <w:bCs/>
                <w:iCs/>
                <w:color w:val="000000"/>
                <w:sz w:val="24"/>
                <w:szCs w:val="24"/>
              </w:rPr>
              <w:t>、</w:t>
            </w:r>
            <w:r w:rsidRPr="009B17B3">
              <w:rPr>
                <w:rFonts w:ascii="宋体" w:eastAsia="宋体" w:hAnsi="宋体" w:cs="宋体" w:hint="eastAsia"/>
                <w:bCs/>
                <w:iCs/>
                <w:color w:val="000000"/>
                <w:sz w:val="24"/>
                <w:szCs w:val="24"/>
              </w:rPr>
              <w:t>汇添富基金</w:t>
            </w:r>
            <w:r>
              <w:rPr>
                <w:rFonts w:ascii="宋体" w:eastAsia="宋体" w:hAnsi="宋体" w:cs="宋体" w:hint="eastAsia"/>
                <w:bCs/>
                <w:iCs/>
                <w:color w:val="000000"/>
                <w:sz w:val="24"/>
                <w:szCs w:val="24"/>
              </w:rPr>
              <w:t>、</w:t>
            </w:r>
            <w:r w:rsidRPr="009B17B3">
              <w:rPr>
                <w:rFonts w:ascii="宋体" w:eastAsia="宋体" w:hAnsi="宋体" w:cs="宋体" w:hint="eastAsia"/>
                <w:bCs/>
                <w:iCs/>
                <w:color w:val="000000"/>
                <w:sz w:val="24"/>
                <w:szCs w:val="24"/>
              </w:rPr>
              <w:t>睿远基金</w:t>
            </w:r>
            <w:r>
              <w:rPr>
                <w:rFonts w:ascii="宋体" w:eastAsia="宋体" w:hAnsi="宋体" w:cs="宋体" w:hint="eastAsia"/>
                <w:bCs/>
                <w:iCs/>
                <w:color w:val="000000"/>
                <w:sz w:val="24"/>
                <w:szCs w:val="24"/>
              </w:rPr>
              <w:t>、</w:t>
            </w:r>
            <w:r w:rsidRPr="009B17B3">
              <w:rPr>
                <w:rFonts w:ascii="宋体" w:eastAsia="宋体" w:hAnsi="宋体" w:cs="宋体" w:hint="eastAsia"/>
                <w:bCs/>
                <w:iCs/>
                <w:color w:val="000000"/>
                <w:sz w:val="24"/>
                <w:szCs w:val="24"/>
              </w:rPr>
              <w:t>景林资产</w:t>
            </w:r>
            <w:r>
              <w:rPr>
                <w:rFonts w:ascii="宋体" w:eastAsia="宋体" w:hAnsi="宋体" w:cs="宋体" w:hint="eastAsia"/>
                <w:bCs/>
                <w:iCs/>
                <w:color w:val="000000"/>
                <w:sz w:val="24"/>
                <w:szCs w:val="24"/>
              </w:rPr>
              <w:t>、</w:t>
            </w:r>
            <w:r w:rsidRPr="009B17B3">
              <w:rPr>
                <w:rFonts w:ascii="宋体" w:eastAsia="宋体" w:hAnsi="宋体" w:cs="宋体" w:hint="eastAsia"/>
                <w:bCs/>
                <w:iCs/>
                <w:color w:val="000000"/>
                <w:sz w:val="24"/>
                <w:szCs w:val="24"/>
              </w:rPr>
              <w:t>兴业基金</w:t>
            </w:r>
          </w:p>
          <w:p w14:paraId="70591E60" w14:textId="7A1746B5" w:rsidR="004059CA" w:rsidRDefault="00A27DCE">
            <w:pPr>
              <w:spacing w:line="360" w:lineRule="auto"/>
              <w:ind w:firstLineChars="0" w:firstLine="0"/>
              <w:rPr>
                <w:rFonts w:ascii="宋体" w:eastAsia="宋体" w:hAnsi="宋体" w:cs="宋体"/>
                <w:bCs/>
                <w:iCs/>
                <w:color w:val="000000"/>
                <w:sz w:val="24"/>
                <w:szCs w:val="24"/>
              </w:rPr>
            </w:pPr>
            <w:r w:rsidRPr="003C598E">
              <w:rPr>
                <w:rFonts w:ascii="宋体" w:eastAsia="宋体" w:hAnsi="宋体" w:cs="宋体" w:hint="eastAsia"/>
                <w:bCs/>
                <w:iCs/>
                <w:color w:val="000000"/>
                <w:sz w:val="24"/>
                <w:szCs w:val="24"/>
              </w:rPr>
              <w:t>2</w:t>
            </w:r>
            <w:r w:rsidRPr="003C598E">
              <w:rPr>
                <w:rFonts w:ascii="宋体" w:eastAsia="宋体" w:hAnsi="宋体" w:cs="宋体"/>
                <w:bCs/>
                <w:iCs/>
                <w:color w:val="000000"/>
                <w:sz w:val="24"/>
                <w:szCs w:val="24"/>
              </w:rPr>
              <w:t>022</w:t>
            </w:r>
            <w:r w:rsidRPr="003C598E">
              <w:rPr>
                <w:rFonts w:ascii="宋体" w:eastAsia="宋体" w:hAnsi="宋体" w:cs="宋体" w:hint="eastAsia"/>
                <w:bCs/>
                <w:iCs/>
                <w:color w:val="000000"/>
                <w:sz w:val="24"/>
                <w:szCs w:val="24"/>
              </w:rPr>
              <w:t>年</w:t>
            </w:r>
            <w:r w:rsidR="00A91FCD">
              <w:rPr>
                <w:rFonts w:ascii="宋体" w:eastAsia="宋体" w:hAnsi="宋体" w:cs="宋体"/>
                <w:bCs/>
                <w:iCs/>
                <w:color w:val="000000"/>
                <w:sz w:val="24"/>
                <w:szCs w:val="24"/>
              </w:rPr>
              <w:t>2</w:t>
            </w:r>
            <w:r w:rsidRPr="003C598E">
              <w:rPr>
                <w:rFonts w:ascii="宋体" w:eastAsia="宋体" w:hAnsi="宋体" w:cs="宋体" w:hint="eastAsia"/>
                <w:bCs/>
                <w:iCs/>
                <w:color w:val="000000"/>
                <w:sz w:val="24"/>
                <w:szCs w:val="24"/>
              </w:rPr>
              <w:t>月</w:t>
            </w:r>
            <w:r w:rsidR="00A91FCD">
              <w:rPr>
                <w:rFonts w:ascii="宋体" w:eastAsia="宋体" w:hAnsi="宋体" w:cs="宋体"/>
                <w:bCs/>
                <w:iCs/>
                <w:color w:val="000000"/>
                <w:sz w:val="24"/>
                <w:szCs w:val="24"/>
              </w:rPr>
              <w:t>1</w:t>
            </w:r>
            <w:r w:rsidR="009B17B3">
              <w:rPr>
                <w:rFonts w:ascii="宋体" w:eastAsia="宋体" w:hAnsi="宋体" w:cs="宋体"/>
                <w:bCs/>
                <w:iCs/>
                <w:color w:val="000000"/>
                <w:sz w:val="24"/>
                <w:szCs w:val="24"/>
              </w:rPr>
              <w:t>6</w:t>
            </w:r>
            <w:r w:rsidRPr="003C598E">
              <w:rPr>
                <w:rFonts w:ascii="宋体" w:eastAsia="宋体" w:hAnsi="宋体" w:cs="宋体" w:hint="eastAsia"/>
                <w:bCs/>
                <w:iCs/>
                <w:color w:val="000000"/>
                <w:sz w:val="24"/>
                <w:szCs w:val="24"/>
              </w:rPr>
              <w:t>日</w:t>
            </w:r>
          </w:p>
          <w:p w14:paraId="6A008D48" w14:textId="20C1ADF7" w:rsidR="009B17B3" w:rsidRDefault="009B17B3">
            <w:pPr>
              <w:spacing w:line="360" w:lineRule="auto"/>
              <w:ind w:firstLineChars="0" w:firstLine="0"/>
              <w:rPr>
                <w:rFonts w:ascii="宋体" w:eastAsia="宋体" w:hAnsi="宋体" w:cs="宋体"/>
                <w:bCs/>
                <w:iCs/>
                <w:color w:val="000000"/>
                <w:sz w:val="24"/>
                <w:szCs w:val="24"/>
              </w:rPr>
            </w:pPr>
            <w:r w:rsidRPr="009B17B3">
              <w:rPr>
                <w:rFonts w:ascii="宋体" w:eastAsia="宋体" w:hAnsi="宋体" w:cs="宋体" w:hint="eastAsia"/>
                <w:bCs/>
                <w:iCs/>
                <w:color w:val="000000"/>
                <w:sz w:val="24"/>
                <w:szCs w:val="24"/>
              </w:rPr>
              <w:t>中银基金</w:t>
            </w:r>
            <w:r>
              <w:rPr>
                <w:rFonts w:ascii="宋体" w:eastAsia="宋体" w:hAnsi="宋体" w:cs="宋体" w:hint="eastAsia"/>
                <w:bCs/>
                <w:iCs/>
                <w:color w:val="000000"/>
                <w:sz w:val="24"/>
                <w:szCs w:val="24"/>
              </w:rPr>
              <w:t>、</w:t>
            </w:r>
            <w:r w:rsidRPr="009B17B3">
              <w:rPr>
                <w:rFonts w:ascii="宋体" w:eastAsia="宋体" w:hAnsi="宋体" w:cs="宋体" w:hint="eastAsia"/>
                <w:bCs/>
                <w:iCs/>
                <w:color w:val="000000"/>
                <w:sz w:val="24"/>
                <w:szCs w:val="24"/>
              </w:rPr>
              <w:t>德邦基金</w:t>
            </w:r>
            <w:r>
              <w:rPr>
                <w:rFonts w:ascii="宋体" w:eastAsia="宋体" w:hAnsi="宋体" w:cs="宋体" w:hint="eastAsia"/>
                <w:bCs/>
                <w:iCs/>
                <w:color w:val="000000"/>
                <w:sz w:val="24"/>
                <w:szCs w:val="24"/>
              </w:rPr>
              <w:t>、</w:t>
            </w:r>
            <w:r w:rsidRPr="009B17B3">
              <w:rPr>
                <w:rFonts w:ascii="宋体" w:eastAsia="宋体" w:hAnsi="宋体" w:cs="宋体" w:hint="eastAsia"/>
                <w:bCs/>
                <w:iCs/>
                <w:color w:val="000000"/>
                <w:sz w:val="24"/>
                <w:szCs w:val="24"/>
              </w:rPr>
              <w:t>长江资管</w:t>
            </w:r>
            <w:r>
              <w:rPr>
                <w:rFonts w:ascii="宋体" w:eastAsia="宋体" w:hAnsi="宋体" w:cs="宋体" w:hint="eastAsia"/>
                <w:bCs/>
                <w:iCs/>
                <w:color w:val="000000"/>
                <w:sz w:val="24"/>
                <w:szCs w:val="24"/>
              </w:rPr>
              <w:t>、</w:t>
            </w:r>
            <w:r w:rsidRPr="009B17B3">
              <w:rPr>
                <w:rFonts w:ascii="宋体" w:eastAsia="宋体" w:hAnsi="宋体" w:cs="宋体" w:hint="eastAsia"/>
                <w:bCs/>
                <w:iCs/>
                <w:color w:val="000000"/>
                <w:sz w:val="24"/>
                <w:szCs w:val="24"/>
              </w:rPr>
              <w:t>浦银安盛</w:t>
            </w:r>
            <w:r>
              <w:rPr>
                <w:rFonts w:ascii="宋体" w:eastAsia="宋体" w:hAnsi="宋体" w:cs="宋体" w:hint="eastAsia"/>
                <w:bCs/>
                <w:iCs/>
                <w:color w:val="000000"/>
                <w:sz w:val="24"/>
                <w:szCs w:val="24"/>
              </w:rPr>
              <w:t>、</w:t>
            </w:r>
            <w:r w:rsidRPr="009B17B3">
              <w:rPr>
                <w:rFonts w:ascii="宋体" w:eastAsia="宋体" w:hAnsi="宋体" w:cs="宋体" w:hint="eastAsia"/>
                <w:bCs/>
                <w:iCs/>
                <w:color w:val="000000"/>
                <w:sz w:val="24"/>
                <w:szCs w:val="24"/>
              </w:rPr>
              <w:t>财通基金</w:t>
            </w:r>
            <w:r>
              <w:rPr>
                <w:rFonts w:ascii="宋体" w:eastAsia="宋体" w:hAnsi="宋体" w:cs="宋体" w:hint="eastAsia"/>
                <w:bCs/>
                <w:iCs/>
                <w:color w:val="000000"/>
                <w:sz w:val="24"/>
                <w:szCs w:val="24"/>
              </w:rPr>
              <w:t>、</w:t>
            </w:r>
            <w:r w:rsidRPr="009B17B3">
              <w:rPr>
                <w:rFonts w:ascii="宋体" w:eastAsia="宋体" w:hAnsi="宋体" w:cs="宋体" w:hint="eastAsia"/>
                <w:bCs/>
                <w:iCs/>
                <w:color w:val="000000"/>
                <w:sz w:val="24"/>
                <w:szCs w:val="24"/>
              </w:rPr>
              <w:t>嘉合基金</w:t>
            </w:r>
            <w:r>
              <w:rPr>
                <w:rFonts w:ascii="宋体" w:eastAsia="宋体" w:hAnsi="宋体" w:cs="宋体" w:hint="eastAsia"/>
                <w:bCs/>
                <w:iCs/>
                <w:color w:val="000000"/>
                <w:sz w:val="24"/>
                <w:szCs w:val="24"/>
              </w:rPr>
              <w:t>、</w:t>
            </w:r>
            <w:r w:rsidRPr="009B17B3">
              <w:rPr>
                <w:rFonts w:ascii="宋体" w:eastAsia="宋体" w:hAnsi="宋体" w:cs="宋体" w:hint="eastAsia"/>
                <w:bCs/>
                <w:iCs/>
                <w:color w:val="000000"/>
                <w:sz w:val="24"/>
                <w:szCs w:val="24"/>
              </w:rPr>
              <w:t>中银资管</w:t>
            </w:r>
            <w:r>
              <w:rPr>
                <w:rFonts w:ascii="宋体" w:eastAsia="宋体" w:hAnsi="宋体" w:cs="宋体" w:hint="eastAsia"/>
                <w:bCs/>
                <w:iCs/>
                <w:color w:val="000000"/>
                <w:sz w:val="24"/>
                <w:szCs w:val="24"/>
              </w:rPr>
              <w:t>、</w:t>
            </w:r>
            <w:r w:rsidRPr="009B17B3">
              <w:rPr>
                <w:rFonts w:ascii="宋体" w:eastAsia="宋体" w:hAnsi="宋体" w:cs="宋体" w:hint="eastAsia"/>
                <w:bCs/>
                <w:iCs/>
                <w:color w:val="000000"/>
                <w:sz w:val="24"/>
                <w:szCs w:val="24"/>
              </w:rPr>
              <w:t>东方资管</w:t>
            </w:r>
            <w:r>
              <w:rPr>
                <w:rFonts w:ascii="宋体" w:eastAsia="宋体" w:hAnsi="宋体" w:cs="宋体" w:hint="eastAsia"/>
                <w:bCs/>
                <w:iCs/>
                <w:color w:val="000000"/>
                <w:sz w:val="24"/>
                <w:szCs w:val="24"/>
              </w:rPr>
              <w:t>、</w:t>
            </w:r>
            <w:r w:rsidRPr="009B17B3">
              <w:rPr>
                <w:rFonts w:ascii="宋体" w:eastAsia="宋体" w:hAnsi="宋体" w:cs="宋体" w:hint="eastAsia"/>
                <w:bCs/>
                <w:iCs/>
                <w:color w:val="000000"/>
                <w:sz w:val="24"/>
                <w:szCs w:val="24"/>
              </w:rPr>
              <w:t>东吴基金</w:t>
            </w:r>
            <w:r>
              <w:rPr>
                <w:rFonts w:ascii="宋体" w:eastAsia="宋体" w:hAnsi="宋体" w:cs="宋体" w:hint="eastAsia"/>
                <w:bCs/>
                <w:iCs/>
                <w:color w:val="000000"/>
                <w:sz w:val="24"/>
                <w:szCs w:val="24"/>
              </w:rPr>
              <w:t>、</w:t>
            </w:r>
            <w:r w:rsidRPr="009B17B3">
              <w:rPr>
                <w:rFonts w:ascii="宋体" w:eastAsia="宋体" w:hAnsi="宋体" w:cs="宋体" w:hint="eastAsia"/>
                <w:bCs/>
                <w:iCs/>
                <w:color w:val="000000"/>
                <w:sz w:val="24"/>
                <w:szCs w:val="24"/>
              </w:rPr>
              <w:t>人保资产</w:t>
            </w:r>
            <w:r>
              <w:rPr>
                <w:rFonts w:ascii="宋体" w:eastAsia="宋体" w:hAnsi="宋体" w:cs="宋体" w:hint="eastAsia"/>
                <w:bCs/>
                <w:iCs/>
                <w:color w:val="000000"/>
                <w:sz w:val="24"/>
                <w:szCs w:val="24"/>
              </w:rPr>
              <w:t>、</w:t>
            </w:r>
            <w:r w:rsidRPr="009B17B3">
              <w:rPr>
                <w:rFonts w:ascii="宋体" w:eastAsia="宋体" w:hAnsi="宋体" w:cs="宋体" w:hint="eastAsia"/>
                <w:bCs/>
                <w:iCs/>
                <w:color w:val="000000"/>
                <w:sz w:val="24"/>
                <w:szCs w:val="24"/>
              </w:rPr>
              <w:t>华宝基金</w:t>
            </w:r>
            <w:r>
              <w:rPr>
                <w:rFonts w:ascii="宋体" w:eastAsia="宋体" w:hAnsi="宋体" w:cs="宋体" w:hint="eastAsia"/>
                <w:bCs/>
                <w:iCs/>
                <w:color w:val="000000"/>
                <w:sz w:val="24"/>
                <w:szCs w:val="24"/>
              </w:rPr>
              <w:t>、</w:t>
            </w:r>
            <w:r w:rsidRPr="009B17B3">
              <w:rPr>
                <w:rFonts w:ascii="宋体" w:eastAsia="宋体" w:hAnsi="宋体" w:cs="宋体" w:hint="eastAsia"/>
                <w:bCs/>
                <w:iCs/>
                <w:color w:val="000000"/>
                <w:sz w:val="24"/>
                <w:szCs w:val="24"/>
              </w:rPr>
              <w:t>泰信基金</w:t>
            </w:r>
          </w:p>
          <w:p w14:paraId="17231815" w14:textId="62293CE6" w:rsidR="009B17B3" w:rsidRDefault="009B17B3" w:rsidP="009B17B3">
            <w:pPr>
              <w:spacing w:line="360" w:lineRule="auto"/>
              <w:ind w:firstLineChars="0" w:firstLine="0"/>
              <w:rPr>
                <w:rFonts w:ascii="宋体" w:eastAsia="宋体" w:hAnsi="宋体" w:cs="宋体"/>
                <w:bCs/>
                <w:iCs/>
                <w:color w:val="000000"/>
                <w:sz w:val="24"/>
                <w:szCs w:val="24"/>
              </w:rPr>
            </w:pPr>
            <w:r w:rsidRPr="003C598E">
              <w:rPr>
                <w:rFonts w:ascii="宋体" w:eastAsia="宋体" w:hAnsi="宋体" w:cs="宋体" w:hint="eastAsia"/>
                <w:bCs/>
                <w:iCs/>
                <w:color w:val="000000"/>
                <w:sz w:val="24"/>
                <w:szCs w:val="24"/>
              </w:rPr>
              <w:t>2</w:t>
            </w:r>
            <w:r w:rsidRPr="003C598E">
              <w:rPr>
                <w:rFonts w:ascii="宋体" w:eastAsia="宋体" w:hAnsi="宋体" w:cs="宋体"/>
                <w:bCs/>
                <w:iCs/>
                <w:color w:val="000000"/>
                <w:sz w:val="24"/>
                <w:szCs w:val="24"/>
              </w:rPr>
              <w:t>022</w:t>
            </w:r>
            <w:r w:rsidRPr="003C598E">
              <w:rPr>
                <w:rFonts w:ascii="宋体" w:eastAsia="宋体" w:hAnsi="宋体" w:cs="宋体" w:hint="eastAsia"/>
                <w:bCs/>
                <w:iCs/>
                <w:color w:val="000000"/>
                <w:sz w:val="24"/>
                <w:szCs w:val="24"/>
              </w:rPr>
              <w:t>年</w:t>
            </w:r>
            <w:r>
              <w:rPr>
                <w:rFonts w:ascii="宋体" w:eastAsia="宋体" w:hAnsi="宋体" w:cs="宋体"/>
                <w:bCs/>
                <w:iCs/>
                <w:color w:val="000000"/>
                <w:sz w:val="24"/>
                <w:szCs w:val="24"/>
              </w:rPr>
              <w:t>2</w:t>
            </w:r>
            <w:r w:rsidRPr="003C598E">
              <w:rPr>
                <w:rFonts w:ascii="宋体" w:eastAsia="宋体" w:hAnsi="宋体" w:cs="宋体" w:hint="eastAsia"/>
                <w:bCs/>
                <w:iCs/>
                <w:color w:val="000000"/>
                <w:sz w:val="24"/>
                <w:szCs w:val="24"/>
              </w:rPr>
              <w:t>月</w:t>
            </w:r>
            <w:r>
              <w:rPr>
                <w:rFonts w:ascii="宋体" w:eastAsia="宋体" w:hAnsi="宋体" w:cs="宋体"/>
                <w:bCs/>
                <w:iCs/>
                <w:color w:val="000000"/>
                <w:sz w:val="24"/>
                <w:szCs w:val="24"/>
              </w:rPr>
              <w:t>17</w:t>
            </w:r>
            <w:r w:rsidRPr="003C598E">
              <w:rPr>
                <w:rFonts w:ascii="宋体" w:eastAsia="宋体" w:hAnsi="宋体" w:cs="宋体" w:hint="eastAsia"/>
                <w:bCs/>
                <w:iCs/>
                <w:color w:val="000000"/>
                <w:sz w:val="24"/>
                <w:szCs w:val="24"/>
              </w:rPr>
              <w:t>日</w:t>
            </w:r>
          </w:p>
          <w:p w14:paraId="6312379E" w14:textId="5778C656" w:rsidR="009B17B3" w:rsidRDefault="009B17B3" w:rsidP="009B17B3">
            <w:pPr>
              <w:spacing w:line="360" w:lineRule="auto"/>
              <w:ind w:firstLineChars="0" w:firstLine="0"/>
              <w:rPr>
                <w:rFonts w:ascii="宋体" w:eastAsia="宋体" w:hAnsi="宋体" w:cs="宋体"/>
                <w:bCs/>
                <w:iCs/>
                <w:color w:val="000000"/>
                <w:sz w:val="24"/>
                <w:szCs w:val="24"/>
              </w:rPr>
            </w:pPr>
            <w:r w:rsidRPr="009B17B3">
              <w:rPr>
                <w:rFonts w:ascii="宋体" w:eastAsia="宋体" w:hAnsi="宋体" w:cs="宋体" w:hint="eastAsia"/>
                <w:bCs/>
                <w:iCs/>
                <w:color w:val="000000"/>
                <w:sz w:val="24"/>
                <w:szCs w:val="24"/>
              </w:rPr>
              <w:t>南方基金</w:t>
            </w:r>
            <w:r>
              <w:rPr>
                <w:rFonts w:ascii="宋体" w:eastAsia="宋体" w:hAnsi="宋体" w:cs="宋体" w:hint="eastAsia"/>
                <w:bCs/>
                <w:iCs/>
                <w:color w:val="000000"/>
                <w:sz w:val="24"/>
                <w:szCs w:val="24"/>
              </w:rPr>
              <w:t>、</w:t>
            </w:r>
            <w:r w:rsidRPr="009B17B3">
              <w:rPr>
                <w:rFonts w:ascii="宋体" w:eastAsia="宋体" w:hAnsi="宋体" w:cs="宋体" w:hint="eastAsia"/>
                <w:bCs/>
                <w:iCs/>
                <w:color w:val="000000"/>
                <w:sz w:val="24"/>
                <w:szCs w:val="24"/>
              </w:rPr>
              <w:t>创金合信</w:t>
            </w:r>
            <w:r>
              <w:rPr>
                <w:rFonts w:ascii="宋体" w:eastAsia="宋体" w:hAnsi="宋体" w:cs="宋体" w:hint="eastAsia"/>
                <w:bCs/>
                <w:iCs/>
                <w:color w:val="000000"/>
                <w:sz w:val="24"/>
                <w:szCs w:val="24"/>
              </w:rPr>
              <w:t>、</w:t>
            </w:r>
            <w:r w:rsidRPr="009B17B3">
              <w:rPr>
                <w:rFonts w:ascii="宋体" w:eastAsia="宋体" w:hAnsi="宋体" w:cs="宋体" w:hint="eastAsia"/>
                <w:bCs/>
                <w:iCs/>
                <w:color w:val="000000"/>
                <w:sz w:val="24"/>
                <w:szCs w:val="24"/>
              </w:rPr>
              <w:t>华杉投资</w:t>
            </w:r>
            <w:r>
              <w:rPr>
                <w:rFonts w:ascii="宋体" w:eastAsia="宋体" w:hAnsi="宋体" w:cs="宋体" w:hint="eastAsia"/>
                <w:bCs/>
                <w:iCs/>
                <w:color w:val="000000"/>
                <w:sz w:val="24"/>
                <w:szCs w:val="24"/>
              </w:rPr>
              <w:t>、</w:t>
            </w:r>
            <w:r w:rsidRPr="009B17B3">
              <w:rPr>
                <w:rFonts w:ascii="宋体" w:eastAsia="宋体" w:hAnsi="宋体" w:cs="宋体" w:hint="eastAsia"/>
                <w:bCs/>
                <w:iCs/>
                <w:color w:val="000000"/>
                <w:sz w:val="24"/>
                <w:szCs w:val="24"/>
              </w:rPr>
              <w:t>湘财基金</w:t>
            </w:r>
            <w:r>
              <w:rPr>
                <w:rFonts w:ascii="宋体" w:eastAsia="宋体" w:hAnsi="宋体" w:cs="宋体" w:hint="eastAsia"/>
                <w:bCs/>
                <w:iCs/>
                <w:color w:val="000000"/>
                <w:sz w:val="24"/>
                <w:szCs w:val="24"/>
              </w:rPr>
              <w:t>、</w:t>
            </w:r>
            <w:r w:rsidRPr="009B17B3">
              <w:rPr>
                <w:rFonts w:ascii="宋体" w:eastAsia="宋体" w:hAnsi="宋体" w:cs="宋体" w:hint="eastAsia"/>
                <w:bCs/>
                <w:iCs/>
                <w:color w:val="000000"/>
                <w:sz w:val="24"/>
                <w:szCs w:val="24"/>
              </w:rPr>
              <w:t>海富通</w:t>
            </w:r>
            <w:r>
              <w:rPr>
                <w:rFonts w:ascii="宋体" w:eastAsia="宋体" w:hAnsi="宋体" w:cs="宋体" w:hint="eastAsia"/>
                <w:bCs/>
                <w:iCs/>
                <w:color w:val="000000"/>
                <w:sz w:val="24"/>
                <w:szCs w:val="24"/>
              </w:rPr>
              <w:t>、</w:t>
            </w:r>
            <w:r w:rsidRPr="009B17B3">
              <w:rPr>
                <w:rFonts w:ascii="宋体" w:eastAsia="宋体" w:hAnsi="宋体" w:cs="宋体" w:hint="eastAsia"/>
                <w:bCs/>
                <w:iCs/>
                <w:color w:val="000000"/>
                <w:sz w:val="24"/>
                <w:szCs w:val="24"/>
              </w:rPr>
              <w:t>浦银安盛</w:t>
            </w:r>
            <w:r w:rsidR="00391BC3">
              <w:rPr>
                <w:rFonts w:ascii="宋体" w:eastAsia="宋体" w:hAnsi="宋体" w:cs="宋体" w:hint="eastAsia"/>
                <w:bCs/>
                <w:iCs/>
                <w:color w:val="000000"/>
                <w:sz w:val="24"/>
                <w:szCs w:val="24"/>
              </w:rPr>
              <w:t>、</w:t>
            </w:r>
            <w:r w:rsidR="00391BC3" w:rsidRPr="00391BC3">
              <w:rPr>
                <w:rFonts w:ascii="宋体" w:eastAsia="宋体" w:hAnsi="宋体" w:cs="宋体" w:hint="eastAsia"/>
                <w:bCs/>
                <w:iCs/>
                <w:color w:val="000000"/>
                <w:sz w:val="24"/>
                <w:szCs w:val="24"/>
              </w:rPr>
              <w:t>中国人寿</w:t>
            </w:r>
            <w:r w:rsidR="00391BC3">
              <w:rPr>
                <w:rFonts w:ascii="宋体" w:eastAsia="宋体" w:hAnsi="宋体" w:cs="宋体" w:hint="eastAsia"/>
                <w:bCs/>
                <w:iCs/>
                <w:color w:val="000000"/>
                <w:sz w:val="24"/>
                <w:szCs w:val="24"/>
              </w:rPr>
              <w:t>、</w:t>
            </w:r>
            <w:r w:rsidR="00391BC3" w:rsidRPr="00391BC3">
              <w:rPr>
                <w:rFonts w:ascii="宋体" w:eastAsia="宋体" w:hAnsi="宋体" w:cs="宋体" w:hint="eastAsia"/>
                <w:bCs/>
                <w:iCs/>
                <w:color w:val="000000"/>
                <w:sz w:val="24"/>
                <w:szCs w:val="24"/>
              </w:rPr>
              <w:t>博时基金</w:t>
            </w:r>
            <w:r w:rsidR="00391BC3">
              <w:rPr>
                <w:rFonts w:ascii="宋体" w:eastAsia="宋体" w:hAnsi="宋体" w:cs="宋体" w:hint="eastAsia"/>
                <w:bCs/>
                <w:iCs/>
                <w:color w:val="000000"/>
                <w:sz w:val="24"/>
                <w:szCs w:val="24"/>
              </w:rPr>
              <w:t>、</w:t>
            </w:r>
            <w:r w:rsidR="00391BC3" w:rsidRPr="00391BC3">
              <w:rPr>
                <w:rFonts w:ascii="宋体" w:eastAsia="宋体" w:hAnsi="宋体" w:cs="宋体" w:hint="eastAsia"/>
                <w:bCs/>
                <w:iCs/>
                <w:color w:val="000000"/>
                <w:sz w:val="24"/>
                <w:szCs w:val="24"/>
              </w:rPr>
              <w:t>南华基金</w:t>
            </w:r>
            <w:r w:rsidR="00391BC3">
              <w:rPr>
                <w:rFonts w:ascii="宋体" w:eastAsia="宋体" w:hAnsi="宋体" w:cs="宋体" w:hint="eastAsia"/>
                <w:bCs/>
                <w:iCs/>
                <w:color w:val="000000"/>
                <w:sz w:val="24"/>
                <w:szCs w:val="24"/>
              </w:rPr>
              <w:t>、</w:t>
            </w:r>
            <w:r w:rsidR="00391BC3" w:rsidRPr="00391BC3">
              <w:rPr>
                <w:rFonts w:ascii="宋体" w:eastAsia="宋体" w:hAnsi="宋体" w:cs="宋体" w:hint="eastAsia"/>
                <w:bCs/>
                <w:iCs/>
                <w:color w:val="000000"/>
                <w:sz w:val="24"/>
                <w:szCs w:val="24"/>
              </w:rPr>
              <w:t>复星投资</w:t>
            </w:r>
            <w:r w:rsidR="00391BC3">
              <w:rPr>
                <w:rFonts w:ascii="宋体" w:eastAsia="宋体" w:hAnsi="宋体" w:cs="宋体" w:hint="eastAsia"/>
                <w:bCs/>
                <w:iCs/>
                <w:color w:val="000000"/>
                <w:sz w:val="24"/>
                <w:szCs w:val="24"/>
              </w:rPr>
              <w:t>、</w:t>
            </w:r>
            <w:r w:rsidR="00391BC3" w:rsidRPr="00391BC3">
              <w:rPr>
                <w:rFonts w:ascii="宋体" w:eastAsia="宋体" w:hAnsi="宋体" w:cs="宋体" w:hint="eastAsia"/>
                <w:bCs/>
                <w:iCs/>
                <w:color w:val="000000"/>
                <w:sz w:val="24"/>
                <w:szCs w:val="24"/>
              </w:rPr>
              <w:t>景顺长城</w:t>
            </w:r>
            <w:r w:rsidR="00391BC3">
              <w:rPr>
                <w:rFonts w:ascii="宋体" w:eastAsia="宋体" w:hAnsi="宋体" w:cs="宋体" w:hint="eastAsia"/>
                <w:bCs/>
                <w:iCs/>
                <w:color w:val="000000"/>
                <w:sz w:val="24"/>
                <w:szCs w:val="24"/>
              </w:rPr>
              <w:t>、</w:t>
            </w:r>
            <w:r w:rsidR="00391BC3" w:rsidRPr="00391BC3">
              <w:rPr>
                <w:rFonts w:ascii="宋体" w:eastAsia="宋体" w:hAnsi="宋体" w:cs="宋体" w:hint="eastAsia"/>
                <w:bCs/>
                <w:iCs/>
                <w:color w:val="000000"/>
                <w:sz w:val="24"/>
                <w:szCs w:val="24"/>
              </w:rPr>
              <w:t>一梨基金</w:t>
            </w:r>
            <w:r w:rsidR="00391BC3">
              <w:rPr>
                <w:rFonts w:ascii="宋体" w:eastAsia="宋体" w:hAnsi="宋体" w:cs="宋体" w:hint="eastAsia"/>
                <w:bCs/>
                <w:iCs/>
                <w:color w:val="000000"/>
                <w:sz w:val="24"/>
                <w:szCs w:val="24"/>
              </w:rPr>
              <w:t>、</w:t>
            </w:r>
            <w:r w:rsidR="00391BC3" w:rsidRPr="00391BC3">
              <w:rPr>
                <w:rFonts w:ascii="宋体" w:eastAsia="宋体" w:hAnsi="宋体" w:cs="宋体" w:hint="eastAsia"/>
                <w:bCs/>
                <w:iCs/>
                <w:color w:val="000000"/>
                <w:sz w:val="24"/>
                <w:szCs w:val="24"/>
              </w:rPr>
              <w:t>五地投资</w:t>
            </w:r>
          </w:p>
          <w:p w14:paraId="12717804" w14:textId="6BB267B8" w:rsidR="009B17B3" w:rsidRDefault="009B17B3" w:rsidP="009B17B3">
            <w:pPr>
              <w:spacing w:line="360" w:lineRule="auto"/>
              <w:ind w:firstLineChars="0" w:firstLine="0"/>
              <w:rPr>
                <w:rFonts w:ascii="宋体" w:eastAsia="宋体" w:hAnsi="宋体" w:cs="宋体"/>
                <w:bCs/>
                <w:iCs/>
                <w:color w:val="000000"/>
                <w:sz w:val="24"/>
                <w:szCs w:val="24"/>
              </w:rPr>
            </w:pPr>
            <w:r w:rsidRPr="003C598E">
              <w:rPr>
                <w:rFonts w:ascii="宋体" w:eastAsia="宋体" w:hAnsi="宋体" w:cs="宋体" w:hint="eastAsia"/>
                <w:bCs/>
                <w:iCs/>
                <w:color w:val="000000"/>
                <w:sz w:val="24"/>
                <w:szCs w:val="24"/>
              </w:rPr>
              <w:t>2</w:t>
            </w:r>
            <w:r w:rsidRPr="003C598E">
              <w:rPr>
                <w:rFonts w:ascii="宋体" w:eastAsia="宋体" w:hAnsi="宋体" w:cs="宋体"/>
                <w:bCs/>
                <w:iCs/>
                <w:color w:val="000000"/>
                <w:sz w:val="24"/>
                <w:szCs w:val="24"/>
              </w:rPr>
              <w:t>022</w:t>
            </w:r>
            <w:r w:rsidRPr="003C598E">
              <w:rPr>
                <w:rFonts w:ascii="宋体" w:eastAsia="宋体" w:hAnsi="宋体" w:cs="宋体" w:hint="eastAsia"/>
                <w:bCs/>
                <w:iCs/>
                <w:color w:val="000000"/>
                <w:sz w:val="24"/>
                <w:szCs w:val="24"/>
              </w:rPr>
              <w:t>年</w:t>
            </w:r>
            <w:r>
              <w:rPr>
                <w:rFonts w:ascii="宋体" w:eastAsia="宋体" w:hAnsi="宋体" w:cs="宋体"/>
                <w:bCs/>
                <w:iCs/>
                <w:color w:val="000000"/>
                <w:sz w:val="24"/>
                <w:szCs w:val="24"/>
              </w:rPr>
              <w:t>2</w:t>
            </w:r>
            <w:r w:rsidRPr="003C598E">
              <w:rPr>
                <w:rFonts w:ascii="宋体" w:eastAsia="宋体" w:hAnsi="宋体" w:cs="宋体" w:hint="eastAsia"/>
                <w:bCs/>
                <w:iCs/>
                <w:color w:val="000000"/>
                <w:sz w:val="24"/>
                <w:szCs w:val="24"/>
              </w:rPr>
              <w:t>月</w:t>
            </w:r>
            <w:r>
              <w:rPr>
                <w:rFonts w:ascii="宋体" w:eastAsia="宋体" w:hAnsi="宋体" w:cs="宋体"/>
                <w:bCs/>
                <w:iCs/>
                <w:color w:val="000000"/>
                <w:sz w:val="24"/>
                <w:szCs w:val="24"/>
              </w:rPr>
              <w:t>18</w:t>
            </w:r>
            <w:r w:rsidRPr="003C598E">
              <w:rPr>
                <w:rFonts w:ascii="宋体" w:eastAsia="宋体" w:hAnsi="宋体" w:cs="宋体" w:hint="eastAsia"/>
                <w:bCs/>
                <w:iCs/>
                <w:color w:val="000000"/>
                <w:sz w:val="24"/>
                <w:szCs w:val="24"/>
              </w:rPr>
              <w:t>日</w:t>
            </w:r>
          </w:p>
          <w:p w14:paraId="3641E133" w14:textId="6E41B47F" w:rsidR="009B17B3" w:rsidRDefault="00391BC3" w:rsidP="009B17B3">
            <w:pPr>
              <w:spacing w:line="360" w:lineRule="auto"/>
              <w:ind w:firstLineChars="0" w:firstLine="0"/>
              <w:rPr>
                <w:rFonts w:ascii="宋体" w:eastAsia="宋体" w:hAnsi="宋体" w:cs="宋体"/>
                <w:bCs/>
                <w:iCs/>
                <w:color w:val="000000"/>
                <w:sz w:val="24"/>
                <w:szCs w:val="24"/>
              </w:rPr>
            </w:pPr>
            <w:r w:rsidRPr="00391BC3">
              <w:rPr>
                <w:rFonts w:ascii="宋体" w:eastAsia="宋体" w:hAnsi="宋体" w:cs="宋体" w:hint="eastAsia"/>
                <w:bCs/>
                <w:iCs/>
                <w:color w:val="000000"/>
                <w:sz w:val="24"/>
                <w:szCs w:val="24"/>
              </w:rPr>
              <w:t>富国基金</w:t>
            </w:r>
            <w:r>
              <w:rPr>
                <w:rFonts w:ascii="宋体" w:eastAsia="宋体" w:hAnsi="宋体" w:cs="宋体" w:hint="eastAsia"/>
                <w:bCs/>
                <w:iCs/>
                <w:color w:val="000000"/>
                <w:sz w:val="24"/>
                <w:szCs w:val="24"/>
              </w:rPr>
              <w:t>、</w:t>
            </w:r>
            <w:r w:rsidRPr="00391BC3">
              <w:rPr>
                <w:rFonts w:ascii="宋体" w:eastAsia="宋体" w:hAnsi="宋体" w:cs="宋体" w:hint="eastAsia"/>
                <w:bCs/>
                <w:iCs/>
                <w:color w:val="000000"/>
                <w:sz w:val="24"/>
                <w:szCs w:val="24"/>
              </w:rPr>
              <w:t>泰信基金</w:t>
            </w:r>
            <w:r>
              <w:rPr>
                <w:rFonts w:ascii="宋体" w:eastAsia="宋体" w:hAnsi="宋体" w:cs="宋体" w:hint="eastAsia"/>
                <w:bCs/>
                <w:iCs/>
                <w:color w:val="000000"/>
                <w:sz w:val="24"/>
                <w:szCs w:val="24"/>
              </w:rPr>
              <w:t>、</w:t>
            </w:r>
            <w:r w:rsidRPr="00391BC3">
              <w:rPr>
                <w:rFonts w:ascii="宋体" w:eastAsia="宋体" w:hAnsi="宋体" w:cs="宋体" w:hint="eastAsia"/>
                <w:bCs/>
                <w:iCs/>
                <w:color w:val="000000"/>
                <w:sz w:val="24"/>
                <w:szCs w:val="24"/>
              </w:rPr>
              <w:t>淳厚基金</w:t>
            </w:r>
            <w:r>
              <w:rPr>
                <w:rFonts w:ascii="宋体" w:eastAsia="宋体" w:hAnsi="宋体" w:cs="宋体" w:hint="eastAsia"/>
                <w:bCs/>
                <w:iCs/>
                <w:color w:val="000000"/>
                <w:sz w:val="24"/>
                <w:szCs w:val="24"/>
              </w:rPr>
              <w:t>、</w:t>
            </w:r>
            <w:r w:rsidRPr="00391BC3">
              <w:rPr>
                <w:rFonts w:ascii="宋体" w:eastAsia="宋体" w:hAnsi="宋体" w:cs="宋体" w:hint="eastAsia"/>
                <w:bCs/>
                <w:iCs/>
                <w:color w:val="000000"/>
                <w:sz w:val="24"/>
                <w:szCs w:val="24"/>
              </w:rPr>
              <w:t>人保资产</w:t>
            </w:r>
            <w:r>
              <w:rPr>
                <w:rFonts w:ascii="宋体" w:eastAsia="宋体" w:hAnsi="宋体" w:cs="宋体" w:hint="eastAsia"/>
                <w:bCs/>
                <w:iCs/>
                <w:color w:val="000000"/>
                <w:sz w:val="24"/>
                <w:szCs w:val="24"/>
              </w:rPr>
              <w:t>、</w:t>
            </w:r>
            <w:r w:rsidRPr="00391BC3">
              <w:rPr>
                <w:rFonts w:ascii="宋体" w:eastAsia="宋体" w:hAnsi="宋体" w:cs="宋体" w:hint="eastAsia"/>
                <w:bCs/>
                <w:iCs/>
                <w:color w:val="000000"/>
                <w:sz w:val="24"/>
                <w:szCs w:val="24"/>
              </w:rPr>
              <w:t>上银基金</w:t>
            </w:r>
          </w:p>
          <w:p w14:paraId="51B08E8C" w14:textId="69B6593B" w:rsidR="009B17B3" w:rsidRDefault="009B17B3" w:rsidP="009B17B3">
            <w:pPr>
              <w:spacing w:line="360" w:lineRule="auto"/>
              <w:ind w:firstLineChars="0" w:firstLine="0"/>
              <w:rPr>
                <w:rFonts w:ascii="宋体" w:eastAsia="宋体" w:hAnsi="宋体" w:cs="宋体"/>
                <w:bCs/>
                <w:iCs/>
                <w:color w:val="000000"/>
                <w:sz w:val="24"/>
                <w:szCs w:val="24"/>
              </w:rPr>
            </w:pPr>
            <w:r w:rsidRPr="003C598E">
              <w:rPr>
                <w:rFonts w:ascii="宋体" w:eastAsia="宋体" w:hAnsi="宋体" w:cs="宋体" w:hint="eastAsia"/>
                <w:bCs/>
                <w:iCs/>
                <w:color w:val="000000"/>
                <w:sz w:val="24"/>
                <w:szCs w:val="24"/>
              </w:rPr>
              <w:t>2</w:t>
            </w:r>
            <w:r w:rsidRPr="003C598E">
              <w:rPr>
                <w:rFonts w:ascii="宋体" w:eastAsia="宋体" w:hAnsi="宋体" w:cs="宋体"/>
                <w:bCs/>
                <w:iCs/>
                <w:color w:val="000000"/>
                <w:sz w:val="24"/>
                <w:szCs w:val="24"/>
              </w:rPr>
              <w:t>022</w:t>
            </w:r>
            <w:r w:rsidRPr="003C598E">
              <w:rPr>
                <w:rFonts w:ascii="宋体" w:eastAsia="宋体" w:hAnsi="宋体" w:cs="宋体" w:hint="eastAsia"/>
                <w:bCs/>
                <w:iCs/>
                <w:color w:val="000000"/>
                <w:sz w:val="24"/>
                <w:szCs w:val="24"/>
              </w:rPr>
              <w:t>年</w:t>
            </w:r>
            <w:r>
              <w:rPr>
                <w:rFonts w:ascii="宋体" w:eastAsia="宋体" w:hAnsi="宋体" w:cs="宋体"/>
                <w:bCs/>
                <w:iCs/>
                <w:color w:val="000000"/>
                <w:sz w:val="24"/>
                <w:szCs w:val="24"/>
              </w:rPr>
              <w:t>2</w:t>
            </w:r>
            <w:r w:rsidRPr="003C598E">
              <w:rPr>
                <w:rFonts w:ascii="宋体" w:eastAsia="宋体" w:hAnsi="宋体" w:cs="宋体" w:hint="eastAsia"/>
                <w:bCs/>
                <w:iCs/>
                <w:color w:val="000000"/>
                <w:sz w:val="24"/>
                <w:szCs w:val="24"/>
              </w:rPr>
              <w:t>月</w:t>
            </w:r>
            <w:r>
              <w:rPr>
                <w:rFonts w:ascii="宋体" w:eastAsia="宋体" w:hAnsi="宋体" w:cs="宋体"/>
                <w:bCs/>
                <w:iCs/>
                <w:color w:val="000000"/>
                <w:sz w:val="24"/>
                <w:szCs w:val="24"/>
              </w:rPr>
              <w:t>21</w:t>
            </w:r>
            <w:r w:rsidRPr="003C598E">
              <w:rPr>
                <w:rFonts w:ascii="宋体" w:eastAsia="宋体" w:hAnsi="宋体" w:cs="宋体" w:hint="eastAsia"/>
                <w:bCs/>
                <w:iCs/>
                <w:color w:val="000000"/>
                <w:sz w:val="24"/>
                <w:szCs w:val="24"/>
              </w:rPr>
              <w:t>日</w:t>
            </w:r>
          </w:p>
          <w:p w14:paraId="138A1842" w14:textId="44AFF9BD" w:rsidR="00391BC3" w:rsidRDefault="00391BC3" w:rsidP="009B17B3">
            <w:pPr>
              <w:spacing w:line="360" w:lineRule="auto"/>
              <w:ind w:firstLineChars="0" w:firstLine="0"/>
              <w:rPr>
                <w:rFonts w:ascii="宋体" w:eastAsia="宋体" w:hAnsi="宋体" w:cs="宋体"/>
                <w:bCs/>
                <w:iCs/>
                <w:color w:val="000000"/>
                <w:sz w:val="24"/>
                <w:szCs w:val="24"/>
              </w:rPr>
            </w:pPr>
            <w:r w:rsidRPr="00391BC3">
              <w:rPr>
                <w:rFonts w:ascii="宋体" w:eastAsia="宋体" w:hAnsi="宋体" w:cs="宋体" w:hint="eastAsia"/>
                <w:bCs/>
                <w:iCs/>
                <w:color w:val="000000"/>
                <w:sz w:val="24"/>
                <w:szCs w:val="24"/>
              </w:rPr>
              <w:t>淡水泉投资</w:t>
            </w:r>
            <w:r>
              <w:rPr>
                <w:rFonts w:ascii="宋体" w:eastAsia="宋体" w:hAnsi="宋体" w:cs="宋体" w:hint="eastAsia"/>
                <w:bCs/>
                <w:iCs/>
                <w:color w:val="000000"/>
                <w:sz w:val="24"/>
                <w:szCs w:val="24"/>
              </w:rPr>
              <w:t>、</w:t>
            </w:r>
            <w:r w:rsidRPr="00391BC3">
              <w:rPr>
                <w:rFonts w:ascii="宋体" w:eastAsia="宋体" w:hAnsi="宋体" w:cs="宋体" w:hint="eastAsia"/>
                <w:bCs/>
                <w:iCs/>
                <w:color w:val="000000"/>
                <w:sz w:val="24"/>
                <w:szCs w:val="24"/>
              </w:rPr>
              <w:t>源乘投资</w:t>
            </w:r>
            <w:r>
              <w:rPr>
                <w:rFonts w:ascii="宋体" w:eastAsia="宋体" w:hAnsi="宋体" w:cs="宋体" w:hint="eastAsia"/>
                <w:bCs/>
                <w:iCs/>
                <w:color w:val="000000"/>
                <w:sz w:val="24"/>
                <w:szCs w:val="24"/>
              </w:rPr>
              <w:t>、</w:t>
            </w:r>
            <w:r w:rsidRPr="00391BC3">
              <w:rPr>
                <w:rFonts w:ascii="宋体" w:eastAsia="宋体" w:hAnsi="宋体" w:cs="宋体" w:hint="eastAsia"/>
                <w:bCs/>
                <w:iCs/>
                <w:color w:val="000000"/>
                <w:sz w:val="24"/>
                <w:szCs w:val="24"/>
              </w:rPr>
              <w:t>前海华杉</w:t>
            </w:r>
            <w:r>
              <w:rPr>
                <w:rFonts w:ascii="宋体" w:eastAsia="宋体" w:hAnsi="宋体" w:cs="宋体" w:hint="eastAsia"/>
                <w:bCs/>
                <w:iCs/>
                <w:color w:val="000000"/>
                <w:sz w:val="24"/>
                <w:szCs w:val="24"/>
              </w:rPr>
              <w:t>、</w:t>
            </w:r>
            <w:r w:rsidRPr="00391BC3">
              <w:rPr>
                <w:rFonts w:ascii="宋体" w:eastAsia="宋体" w:hAnsi="宋体" w:cs="宋体" w:hint="eastAsia"/>
                <w:bCs/>
                <w:iCs/>
                <w:color w:val="000000"/>
                <w:sz w:val="24"/>
                <w:szCs w:val="24"/>
              </w:rPr>
              <w:t>元泓投资</w:t>
            </w:r>
            <w:r>
              <w:rPr>
                <w:rFonts w:ascii="宋体" w:eastAsia="宋体" w:hAnsi="宋体" w:cs="宋体" w:hint="eastAsia"/>
                <w:bCs/>
                <w:iCs/>
                <w:color w:val="000000"/>
                <w:sz w:val="24"/>
                <w:szCs w:val="24"/>
              </w:rPr>
              <w:t>、</w:t>
            </w:r>
            <w:r w:rsidRPr="00391BC3">
              <w:rPr>
                <w:rFonts w:ascii="宋体" w:eastAsia="宋体" w:hAnsi="宋体" w:cs="宋体" w:hint="eastAsia"/>
                <w:bCs/>
                <w:iCs/>
                <w:color w:val="000000"/>
                <w:sz w:val="24"/>
                <w:szCs w:val="24"/>
              </w:rPr>
              <w:t>人保资产</w:t>
            </w:r>
            <w:r>
              <w:rPr>
                <w:rFonts w:ascii="宋体" w:eastAsia="宋体" w:hAnsi="宋体" w:cs="宋体" w:hint="eastAsia"/>
                <w:bCs/>
                <w:iCs/>
                <w:color w:val="000000"/>
                <w:sz w:val="24"/>
                <w:szCs w:val="24"/>
              </w:rPr>
              <w:t>、</w:t>
            </w:r>
            <w:r w:rsidRPr="00391BC3">
              <w:rPr>
                <w:rFonts w:ascii="宋体" w:eastAsia="宋体" w:hAnsi="宋体" w:cs="宋体" w:hint="eastAsia"/>
                <w:bCs/>
                <w:iCs/>
                <w:color w:val="000000"/>
                <w:sz w:val="24"/>
                <w:szCs w:val="24"/>
              </w:rPr>
              <w:t>侏罗纪资产</w:t>
            </w:r>
            <w:r>
              <w:rPr>
                <w:rFonts w:ascii="宋体" w:eastAsia="宋体" w:hAnsi="宋体" w:cs="宋体" w:hint="eastAsia"/>
                <w:bCs/>
                <w:iCs/>
                <w:color w:val="000000"/>
                <w:sz w:val="24"/>
                <w:szCs w:val="24"/>
              </w:rPr>
              <w:t>、</w:t>
            </w:r>
            <w:r w:rsidRPr="00391BC3">
              <w:rPr>
                <w:rFonts w:ascii="宋体" w:eastAsia="宋体" w:hAnsi="宋体" w:cs="宋体" w:hint="eastAsia"/>
                <w:bCs/>
                <w:iCs/>
                <w:color w:val="000000"/>
                <w:sz w:val="24"/>
                <w:szCs w:val="24"/>
              </w:rPr>
              <w:t>五地投资</w:t>
            </w:r>
            <w:r>
              <w:rPr>
                <w:rFonts w:ascii="宋体" w:eastAsia="宋体" w:hAnsi="宋体" w:cs="宋体" w:hint="eastAsia"/>
                <w:bCs/>
                <w:iCs/>
                <w:color w:val="000000"/>
                <w:sz w:val="24"/>
                <w:szCs w:val="24"/>
              </w:rPr>
              <w:t>、</w:t>
            </w:r>
            <w:r w:rsidRPr="00391BC3">
              <w:rPr>
                <w:rFonts w:ascii="宋体" w:eastAsia="宋体" w:hAnsi="宋体" w:cs="宋体" w:hint="eastAsia"/>
                <w:bCs/>
                <w:iCs/>
                <w:color w:val="000000"/>
                <w:sz w:val="24"/>
                <w:szCs w:val="24"/>
              </w:rPr>
              <w:t>泰康香港</w:t>
            </w:r>
            <w:r>
              <w:rPr>
                <w:rFonts w:ascii="宋体" w:eastAsia="宋体" w:hAnsi="宋体" w:cs="宋体" w:hint="eastAsia"/>
                <w:bCs/>
                <w:iCs/>
                <w:color w:val="000000"/>
                <w:sz w:val="24"/>
                <w:szCs w:val="24"/>
              </w:rPr>
              <w:t>、</w:t>
            </w:r>
            <w:r w:rsidRPr="00391BC3">
              <w:rPr>
                <w:rFonts w:ascii="宋体" w:eastAsia="宋体" w:hAnsi="宋体" w:cs="宋体" w:hint="eastAsia"/>
                <w:bCs/>
                <w:iCs/>
                <w:color w:val="000000"/>
                <w:sz w:val="24"/>
                <w:szCs w:val="24"/>
              </w:rPr>
              <w:t>国寿安保基金</w:t>
            </w:r>
            <w:r>
              <w:rPr>
                <w:rFonts w:ascii="宋体" w:eastAsia="宋体" w:hAnsi="宋体" w:cs="宋体" w:hint="eastAsia"/>
                <w:bCs/>
                <w:iCs/>
                <w:color w:val="000000"/>
                <w:sz w:val="24"/>
                <w:szCs w:val="24"/>
              </w:rPr>
              <w:t>、</w:t>
            </w:r>
            <w:r w:rsidRPr="00391BC3">
              <w:rPr>
                <w:rFonts w:ascii="宋体" w:eastAsia="宋体" w:hAnsi="宋体" w:cs="宋体" w:hint="eastAsia"/>
                <w:bCs/>
                <w:iCs/>
                <w:color w:val="000000"/>
                <w:sz w:val="24"/>
                <w:szCs w:val="24"/>
              </w:rPr>
              <w:t>融通</w:t>
            </w:r>
            <w:r w:rsidRPr="00391BC3">
              <w:rPr>
                <w:rFonts w:ascii="宋体" w:eastAsia="宋体" w:hAnsi="宋体" w:cs="宋体" w:hint="eastAsia"/>
                <w:bCs/>
                <w:iCs/>
                <w:color w:val="000000"/>
                <w:sz w:val="24"/>
                <w:szCs w:val="24"/>
              </w:rPr>
              <w:lastRenderedPageBreak/>
              <w:t>基金</w:t>
            </w:r>
            <w:r>
              <w:rPr>
                <w:rFonts w:ascii="宋体" w:eastAsia="宋体" w:hAnsi="宋体" w:cs="宋体" w:hint="eastAsia"/>
                <w:bCs/>
                <w:iCs/>
                <w:color w:val="000000"/>
                <w:sz w:val="24"/>
                <w:szCs w:val="24"/>
              </w:rPr>
              <w:t>、</w:t>
            </w:r>
            <w:r w:rsidRPr="00391BC3">
              <w:rPr>
                <w:rFonts w:ascii="宋体" w:eastAsia="宋体" w:hAnsi="宋体" w:cs="宋体" w:hint="eastAsia"/>
                <w:bCs/>
                <w:iCs/>
                <w:color w:val="000000"/>
                <w:sz w:val="24"/>
                <w:szCs w:val="24"/>
              </w:rPr>
              <w:t>博远基金</w:t>
            </w:r>
            <w:r>
              <w:rPr>
                <w:rFonts w:ascii="宋体" w:eastAsia="宋体" w:hAnsi="宋体" w:cs="宋体" w:hint="eastAsia"/>
                <w:bCs/>
                <w:iCs/>
                <w:color w:val="000000"/>
                <w:sz w:val="24"/>
                <w:szCs w:val="24"/>
              </w:rPr>
              <w:t>、</w:t>
            </w:r>
            <w:r w:rsidRPr="00391BC3">
              <w:rPr>
                <w:rFonts w:ascii="宋体" w:eastAsia="宋体" w:hAnsi="宋体" w:cs="宋体" w:hint="eastAsia"/>
                <w:bCs/>
                <w:iCs/>
                <w:color w:val="000000"/>
                <w:sz w:val="24"/>
                <w:szCs w:val="24"/>
              </w:rPr>
              <w:t>毅木资产</w:t>
            </w:r>
            <w:r>
              <w:rPr>
                <w:rFonts w:ascii="宋体" w:eastAsia="宋体" w:hAnsi="宋体" w:cs="宋体" w:hint="eastAsia"/>
                <w:bCs/>
                <w:iCs/>
                <w:color w:val="000000"/>
                <w:sz w:val="24"/>
                <w:szCs w:val="24"/>
              </w:rPr>
              <w:t>、</w:t>
            </w:r>
            <w:r w:rsidRPr="00391BC3">
              <w:rPr>
                <w:rFonts w:ascii="宋体" w:eastAsia="宋体" w:hAnsi="宋体" w:cs="宋体" w:hint="eastAsia"/>
                <w:bCs/>
                <w:iCs/>
                <w:color w:val="000000"/>
                <w:sz w:val="24"/>
                <w:szCs w:val="24"/>
              </w:rPr>
              <w:t>财通资管</w:t>
            </w:r>
            <w:r>
              <w:rPr>
                <w:rFonts w:ascii="宋体" w:eastAsia="宋体" w:hAnsi="宋体" w:cs="宋体" w:hint="eastAsia"/>
                <w:bCs/>
                <w:iCs/>
                <w:color w:val="000000"/>
                <w:sz w:val="24"/>
                <w:szCs w:val="24"/>
              </w:rPr>
              <w:t>、</w:t>
            </w:r>
            <w:r w:rsidRPr="00391BC3">
              <w:rPr>
                <w:rFonts w:ascii="宋体" w:eastAsia="宋体" w:hAnsi="宋体" w:cs="宋体" w:hint="eastAsia"/>
                <w:bCs/>
                <w:iCs/>
                <w:color w:val="000000"/>
                <w:sz w:val="24"/>
                <w:szCs w:val="24"/>
              </w:rPr>
              <w:t>绿金投资</w:t>
            </w:r>
            <w:r>
              <w:rPr>
                <w:rFonts w:ascii="宋体" w:eastAsia="宋体" w:hAnsi="宋体" w:cs="宋体" w:hint="eastAsia"/>
                <w:bCs/>
                <w:iCs/>
                <w:color w:val="000000"/>
                <w:sz w:val="24"/>
                <w:szCs w:val="24"/>
              </w:rPr>
              <w:t>、</w:t>
            </w:r>
            <w:r w:rsidRPr="00391BC3">
              <w:rPr>
                <w:rFonts w:ascii="宋体" w:eastAsia="宋体" w:hAnsi="宋体" w:cs="宋体" w:hint="eastAsia"/>
                <w:bCs/>
                <w:iCs/>
                <w:color w:val="000000"/>
                <w:sz w:val="24"/>
                <w:szCs w:val="24"/>
              </w:rPr>
              <w:t>招商资管</w:t>
            </w:r>
            <w:r>
              <w:rPr>
                <w:rFonts w:ascii="宋体" w:eastAsia="宋体" w:hAnsi="宋体" w:cs="宋体" w:hint="eastAsia"/>
                <w:bCs/>
                <w:iCs/>
                <w:color w:val="000000"/>
                <w:sz w:val="24"/>
                <w:szCs w:val="24"/>
              </w:rPr>
              <w:t>、</w:t>
            </w:r>
            <w:r w:rsidRPr="00391BC3">
              <w:rPr>
                <w:rFonts w:ascii="宋体" w:eastAsia="宋体" w:hAnsi="宋体" w:cs="宋体" w:hint="eastAsia"/>
                <w:bCs/>
                <w:iCs/>
                <w:color w:val="000000"/>
                <w:sz w:val="24"/>
                <w:szCs w:val="24"/>
              </w:rPr>
              <w:t>红土创新</w:t>
            </w:r>
            <w:r>
              <w:rPr>
                <w:rFonts w:ascii="宋体" w:eastAsia="宋体" w:hAnsi="宋体" w:cs="宋体" w:hint="eastAsia"/>
                <w:bCs/>
                <w:iCs/>
                <w:color w:val="000000"/>
                <w:sz w:val="24"/>
                <w:szCs w:val="24"/>
              </w:rPr>
              <w:t>、</w:t>
            </w:r>
            <w:r w:rsidRPr="00391BC3">
              <w:rPr>
                <w:rFonts w:ascii="宋体" w:eastAsia="宋体" w:hAnsi="宋体" w:cs="宋体" w:hint="eastAsia"/>
                <w:bCs/>
                <w:iCs/>
                <w:color w:val="000000"/>
                <w:sz w:val="24"/>
                <w:szCs w:val="24"/>
              </w:rPr>
              <w:t>华宸未来</w:t>
            </w:r>
            <w:r>
              <w:rPr>
                <w:rFonts w:ascii="宋体" w:eastAsia="宋体" w:hAnsi="宋体" w:cs="宋体" w:hint="eastAsia"/>
                <w:bCs/>
                <w:iCs/>
                <w:color w:val="000000"/>
                <w:sz w:val="24"/>
                <w:szCs w:val="24"/>
              </w:rPr>
              <w:t>、</w:t>
            </w:r>
            <w:r w:rsidRPr="00391BC3">
              <w:rPr>
                <w:rFonts w:ascii="宋体" w:eastAsia="宋体" w:hAnsi="宋体" w:cs="宋体" w:hint="eastAsia"/>
                <w:bCs/>
                <w:iCs/>
                <w:color w:val="000000"/>
                <w:sz w:val="24"/>
                <w:szCs w:val="24"/>
              </w:rPr>
              <w:t>国华人寿</w:t>
            </w:r>
            <w:r>
              <w:rPr>
                <w:rFonts w:ascii="宋体" w:eastAsia="宋体" w:hAnsi="宋体" w:cs="宋体" w:hint="eastAsia"/>
                <w:bCs/>
                <w:iCs/>
                <w:color w:val="000000"/>
                <w:sz w:val="24"/>
                <w:szCs w:val="24"/>
              </w:rPr>
              <w:t>、</w:t>
            </w:r>
            <w:r w:rsidRPr="00391BC3">
              <w:rPr>
                <w:rFonts w:ascii="宋体" w:eastAsia="宋体" w:hAnsi="宋体" w:cs="宋体" w:hint="eastAsia"/>
                <w:bCs/>
                <w:iCs/>
                <w:color w:val="000000"/>
                <w:sz w:val="24"/>
                <w:szCs w:val="24"/>
              </w:rPr>
              <w:t>涌津投资</w:t>
            </w:r>
            <w:r>
              <w:rPr>
                <w:rFonts w:ascii="宋体" w:eastAsia="宋体" w:hAnsi="宋体" w:cs="宋体" w:hint="eastAsia"/>
                <w:bCs/>
                <w:iCs/>
                <w:color w:val="000000"/>
                <w:sz w:val="24"/>
                <w:szCs w:val="24"/>
              </w:rPr>
              <w:t>、</w:t>
            </w:r>
            <w:r w:rsidRPr="00391BC3">
              <w:rPr>
                <w:rFonts w:ascii="宋体" w:eastAsia="宋体" w:hAnsi="宋体" w:cs="宋体" w:hint="eastAsia"/>
                <w:bCs/>
                <w:iCs/>
                <w:color w:val="000000"/>
                <w:sz w:val="24"/>
                <w:szCs w:val="24"/>
              </w:rPr>
              <w:t>聚鸣投资</w:t>
            </w:r>
            <w:r>
              <w:rPr>
                <w:rFonts w:ascii="宋体" w:eastAsia="宋体" w:hAnsi="宋体" w:cs="宋体" w:hint="eastAsia"/>
                <w:bCs/>
                <w:iCs/>
                <w:color w:val="000000"/>
                <w:sz w:val="24"/>
                <w:szCs w:val="24"/>
              </w:rPr>
              <w:t>、</w:t>
            </w:r>
            <w:r w:rsidRPr="00391BC3">
              <w:rPr>
                <w:rFonts w:ascii="宋体" w:eastAsia="宋体" w:hAnsi="宋体" w:cs="宋体" w:hint="eastAsia"/>
                <w:bCs/>
                <w:iCs/>
                <w:color w:val="000000"/>
                <w:sz w:val="24"/>
                <w:szCs w:val="24"/>
              </w:rPr>
              <w:t>明达资产</w:t>
            </w:r>
            <w:r>
              <w:rPr>
                <w:rFonts w:ascii="宋体" w:eastAsia="宋体" w:hAnsi="宋体" w:cs="宋体" w:hint="eastAsia"/>
                <w:bCs/>
                <w:iCs/>
                <w:color w:val="000000"/>
                <w:sz w:val="24"/>
                <w:szCs w:val="24"/>
              </w:rPr>
              <w:t>、</w:t>
            </w:r>
            <w:r w:rsidRPr="00391BC3">
              <w:rPr>
                <w:rFonts w:ascii="宋体" w:eastAsia="宋体" w:hAnsi="宋体" w:cs="宋体" w:hint="eastAsia"/>
                <w:bCs/>
                <w:iCs/>
                <w:color w:val="000000"/>
                <w:sz w:val="24"/>
                <w:szCs w:val="24"/>
              </w:rPr>
              <w:t>农银汇理</w:t>
            </w:r>
          </w:p>
          <w:p w14:paraId="37236B96" w14:textId="77777777" w:rsidR="004059CA" w:rsidRDefault="009B17B3">
            <w:pPr>
              <w:spacing w:line="360" w:lineRule="auto"/>
              <w:ind w:firstLineChars="0" w:firstLine="0"/>
              <w:rPr>
                <w:rFonts w:ascii="宋体" w:eastAsia="宋体" w:hAnsi="宋体" w:cs="宋体"/>
                <w:bCs/>
                <w:iCs/>
                <w:color w:val="000000"/>
                <w:sz w:val="24"/>
                <w:szCs w:val="24"/>
              </w:rPr>
            </w:pPr>
            <w:r w:rsidRPr="003C598E">
              <w:rPr>
                <w:rFonts w:ascii="宋体" w:eastAsia="宋体" w:hAnsi="宋体" w:cs="宋体" w:hint="eastAsia"/>
                <w:bCs/>
                <w:iCs/>
                <w:color w:val="000000"/>
                <w:sz w:val="24"/>
                <w:szCs w:val="24"/>
              </w:rPr>
              <w:t>2</w:t>
            </w:r>
            <w:r w:rsidRPr="003C598E">
              <w:rPr>
                <w:rFonts w:ascii="宋体" w:eastAsia="宋体" w:hAnsi="宋体" w:cs="宋体"/>
                <w:bCs/>
                <w:iCs/>
                <w:color w:val="000000"/>
                <w:sz w:val="24"/>
                <w:szCs w:val="24"/>
              </w:rPr>
              <w:t>022</w:t>
            </w:r>
            <w:r w:rsidRPr="003C598E">
              <w:rPr>
                <w:rFonts w:ascii="宋体" w:eastAsia="宋体" w:hAnsi="宋体" w:cs="宋体" w:hint="eastAsia"/>
                <w:bCs/>
                <w:iCs/>
                <w:color w:val="000000"/>
                <w:sz w:val="24"/>
                <w:szCs w:val="24"/>
              </w:rPr>
              <w:t>年</w:t>
            </w:r>
            <w:r>
              <w:rPr>
                <w:rFonts w:ascii="宋体" w:eastAsia="宋体" w:hAnsi="宋体" w:cs="宋体"/>
                <w:bCs/>
                <w:iCs/>
                <w:color w:val="000000"/>
                <w:sz w:val="24"/>
                <w:szCs w:val="24"/>
              </w:rPr>
              <w:t>2</w:t>
            </w:r>
            <w:r w:rsidRPr="003C598E">
              <w:rPr>
                <w:rFonts w:ascii="宋体" w:eastAsia="宋体" w:hAnsi="宋体" w:cs="宋体" w:hint="eastAsia"/>
                <w:bCs/>
                <w:iCs/>
                <w:color w:val="000000"/>
                <w:sz w:val="24"/>
                <w:szCs w:val="24"/>
              </w:rPr>
              <w:t>月</w:t>
            </w:r>
            <w:r>
              <w:rPr>
                <w:rFonts w:ascii="宋体" w:eastAsia="宋体" w:hAnsi="宋体" w:cs="宋体"/>
                <w:bCs/>
                <w:iCs/>
                <w:color w:val="000000"/>
                <w:sz w:val="24"/>
                <w:szCs w:val="24"/>
              </w:rPr>
              <w:t>23</w:t>
            </w:r>
            <w:r w:rsidRPr="003C598E">
              <w:rPr>
                <w:rFonts w:ascii="宋体" w:eastAsia="宋体" w:hAnsi="宋体" w:cs="宋体" w:hint="eastAsia"/>
                <w:bCs/>
                <w:iCs/>
                <w:color w:val="000000"/>
                <w:sz w:val="24"/>
                <w:szCs w:val="24"/>
              </w:rPr>
              <w:t>日</w:t>
            </w:r>
          </w:p>
          <w:p w14:paraId="23E90F2F" w14:textId="24E0DD5A" w:rsidR="00391BC3" w:rsidRPr="003C598E" w:rsidRDefault="00391BC3">
            <w:pPr>
              <w:spacing w:line="360" w:lineRule="auto"/>
              <w:ind w:firstLineChars="0" w:firstLine="0"/>
              <w:rPr>
                <w:rFonts w:ascii="宋体" w:eastAsia="宋体" w:hAnsi="宋体" w:cs="宋体"/>
                <w:bCs/>
                <w:iCs/>
                <w:color w:val="000000"/>
                <w:sz w:val="24"/>
                <w:szCs w:val="24"/>
              </w:rPr>
            </w:pPr>
            <w:r w:rsidRPr="00391BC3">
              <w:rPr>
                <w:rFonts w:ascii="宋体" w:eastAsia="宋体" w:hAnsi="宋体" w:cs="宋体" w:hint="eastAsia"/>
                <w:bCs/>
                <w:iCs/>
                <w:color w:val="000000"/>
                <w:sz w:val="24"/>
                <w:szCs w:val="24"/>
              </w:rPr>
              <w:t>建银基金</w:t>
            </w:r>
            <w:r>
              <w:rPr>
                <w:rFonts w:ascii="宋体" w:eastAsia="宋体" w:hAnsi="宋体" w:cs="宋体" w:hint="eastAsia"/>
                <w:bCs/>
                <w:iCs/>
                <w:color w:val="000000"/>
                <w:sz w:val="24"/>
                <w:szCs w:val="24"/>
              </w:rPr>
              <w:t>、</w:t>
            </w:r>
            <w:r w:rsidRPr="00391BC3">
              <w:rPr>
                <w:rFonts w:ascii="宋体" w:eastAsia="宋体" w:hAnsi="宋体" w:cs="宋体" w:hint="eastAsia"/>
                <w:bCs/>
                <w:iCs/>
                <w:color w:val="000000"/>
                <w:sz w:val="24"/>
                <w:szCs w:val="24"/>
              </w:rPr>
              <w:t>红土创新</w:t>
            </w:r>
          </w:p>
        </w:tc>
      </w:tr>
      <w:tr w:rsidR="004059CA" w:rsidRPr="003C598E" w14:paraId="7EED3720" w14:textId="77777777">
        <w:trPr>
          <w:jc w:val="center"/>
        </w:trPr>
        <w:tc>
          <w:tcPr>
            <w:tcW w:w="1394" w:type="pct"/>
            <w:tcBorders>
              <w:top w:val="single" w:sz="4" w:space="0" w:color="auto"/>
              <w:left w:val="single" w:sz="4" w:space="0" w:color="auto"/>
              <w:bottom w:val="single" w:sz="4" w:space="0" w:color="auto"/>
              <w:right w:val="single" w:sz="4" w:space="0" w:color="auto"/>
            </w:tcBorders>
            <w:shd w:val="clear" w:color="auto" w:fill="auto"/>
            <w:vAlign w:val="center"/>
          </w:tcPr>
          <w:p w14:paraId="5401AF57" w14:textId="77777777" w:rsidR="004059CA" w:rsidRPr="003C598E" w:rsidRDefault="00A27DCE">
            <w:pPr>
              <w:spacing w:line="360" w:lineRule="auto"/>
              <w:ind w:firstLineChars="0" w:firstLine="0"/>
              <w:jc w:val="center"/>
              <w:rPr>
                <w:rFonts w:ascii="宋体" w:eastAsia="宋体" w:hAnsi="宋体" w:cs="宋体"/>
                <w:bCs/>
                <w:iCs/>
                <w:color w:val="000000"/>
                <w:sz w:val="24"/>
                <w:szCs w:val="24"/>
              </w:rPr>
            </w:pPr>
            <w:r w:rsidRPr="003C598E">
              <w:rPr>
                <w:rFonts w:ascii="宋体" w:eastAsia="宋体" w:hAnsi="宋体" w:cs="宋体" w:hint="eastAsia"/>
                <w:bCs/>
                <w:iCs/>
                <w:color w:val="000000"/>
                <w:sz w:val="24"/>
                <w:szCs w:val="24"/>
              </w:rPr>
              <w:lastRenderedPageBreak/>
              <w:t>时间及地点</w:t>
            </w:r>
          </w:p>
        </w:tc>
        <w:tc>
          <w:tcPr>
            <w:tcW w:w="3606" w:type="pct"/>
            <w:tcBorders>
              <w:top w:val="single" w:sz="4" w:space="0" w:color="auto"/>
              <w:left w:val="single" w:sz="4" w:space="0" w:color="auto"/>
              <w:bottom w:val="single" w:sz="4" w:space="0" w:color="auto"/>
              <w:right w:val="single" w:sz="4" w:space="0" w:color="auto"/>
            </w:tcBorders>
            <w:shd w:val="clear" w:color="auto" w:fill="auto"/>
          </w:tcPr>
          <w:p w14:paraId="6CB29A10" w14:textId="6A42CDFA" w:rsidR="009B17B3" w:rsidRDefault="009B17B3">
            <w:pPr>
              <w:spacing w:line="360" w:lineRule="auto"/>
              <w:ind w:firstLineChars="0" w:firstLine="0"/>
              <w:rPr>
                <w:rFonts w:ascii="宋体" w:eastAsia="宋体" w:hAnsi="宋体" w:cs="宋体"/>
                <w:bCs/>
                <w:iCs/>
                <w:color w:val="000000"/>
                <w:sz w:val="24"/>
                <w:szCs w:val="24"/>
              </w:rPr>
            </w:pPr>
            <w:r w:rsidRPr="003C598E">
              <w:rPr>
                <w:rFonts w:ascii="宋体" w:eastAsia="宋体" w:hAnsi="宋体" w:cs="宋体" w:hint="eastAsia"/>
                <w:bCs/>
                <w:iCs/>
                <w:color w:val="000000"/>
                <w:sz w:val="24"/>
                <w:szCs w:val="24"/>
              </w:rPr>
              <w:t>2</w:t>
            </w:r>
            <w:r w:rsidRPr="003C598E">
              <w:rPr>
                <w:rFonts w:ascii="宋体" w:eastAsia="宋体" w:hAnsi="宋体" w:cs="宋体"/>
                <w:bCs/>
                <w:iCs/>
                <w:color w:val="000000"/>
                <w:sz w:val="24"/>
                <w:szCs w:val="24"/>
              </w:rPr>
              <w:t>022</w:t>
            </w:r>
            <w:r w:rsidRPr="003C598E">
              <w:rPr>
                <w:rFonts w:ascii="宋体" w:eastAsia="宋体" w:hAnsi="宋体" w:cs="宋体" w:hint="eastAsia"/>
                <w:bCs/>
                <w:iCs/>
                <w:color w:val="000000"/>
                <w:sz w:val="24"/>
                <w:szCs w:val="24"/>
              </w:rPr>
              <w:t>年</w:t>
            </w:r>
            <w:r>
              <w:rPr>
                <w:rFonts w:ascii="宋体" w:eastAsia="宋体" w:hAnsi="宋体" w:cs="宋体"/>
                <w:bCs/>
                <w:iCs/>
                <w:color w:val="000000"/>
                <w:sz w:val="24"/>
                <w:szCs w:val="24"/>
              </w:rPr>
              <w:t>2</w:t>
            </w:r>
            <w:r w:rsidRPr="003C598E">
              <w:rPr>
                <w:rFonts w:ascii="宋体" w:eastAsia="宋体" w:hAnsi="宋体" w:cs="宋体" w:hint="eastAsia"/>
                <w:bCs/>
                <w:iCs/>
                <w:color w:val="000000"/>
                <w:sz w:val="24"/>
                <w:szCs w:val="24"/>
              </w:rPr>
              <w:t>月</w:t>
            </w:r>
            <w:r>
              <w:rPr>
                <w:rFonts w:ascii="宋体" w:eastAsia="宋体" w:hAnsi="宋体" w:cs="宋体"/>
                <w:bCs/>
                <w:iCs/>
                <w:color w:val="000000"/>
                <w:sz w:val="24"/>
                <w:szCs w:val="24"/>
              </w:rPr>
              <w:t>14</w:t>
            </w:r>
            <w:r w:rsidRPr="003C598E">
              <w:rPr>
                <w:rFonts w:ascii="宋体" w:eastAsia="宋体" w:hAnsi="宋体" w:cs="宋体" w:hint="eastAsia"/>
                <w:bCs/>
                <w:iCs/>
                <w:color w:val="000000"/>
                <w:sz w:val="24"/>
                <w:szCs w:val="24"/>
              </w:rPr>
              <w:t>日</w:t>
            </w:r>
            <w:r>
              <w:rPr>
                <w:rFonts w:ascii="宋体" w:eastAsia="宋体" w:hAnsi="宋体" w:cs="宋体" w:hint="eastAsia"/>
                <w:bCs/>
                <w:iCs/>
                <w:color w:val="000000"/>
                <w:sz w:val="24"/>
                <w:szCs w:val="24"/>
              </w:rPr>
              <w:t>-</w:t>
            </w:r>
            <w:r>
              <w:rPr>
                <w:rFonts w:ascii="宋体" w:eastAsia="宋体" w:hAnsi="宋体" w:cs="宋体"/>
                <w:bCs/>
                <w:iCs/>
                <w:color w:val="000000"/>
                <w:sz w:val="24"/>
                <w:szCs w:val="24"/>
              </w:rPr>
              <w:t>2</w:t>
            </w:r>
            <w:r>
              <w:rPr>
                <w:rFonts w:ascii="宋体" w:eastAsia="宋体" w:hAnsi="宋体" w:cs="宋体" w:hint="eastAsia"/>
                <w:bCs/>
                <w:iCs/>
                <w:color w:val="000000"/>
                <w:sz w:val="24"/>
                <w:szCs w:val="24"/>
              </w:rPr>
              <w:t>月1</w:t>
            </w:r>
            <w:r>
              <w:rPr>
                <w:rFonts w:ascii="宋体" w:eastAsia="宋体" w:hAnsi="宋体" w:cs="宋体"/>
                <w:bCs/>
                <w:iCs/>
                <w:color w:val="000000"/>
                <w:sz w:val="24"/>
                <w:szCs w:val="24"/>
              </w:rPr>
              <w:t>8</w:t>
            </w:r>
            <w:r>
              <w:rPr>
                <w:rFonts w:ascii="宋体" w:eastAsia="宋体" w:hAnsi="宋体" w:cs="宋体" w:hint="eastAsia"/>
                <w:bCs/>
                <w:iCs/>
                <w:color w:val="000000"/>
                <w:sz w:val="24"/>
                <w:szCs w:val="24"/>
              </w:rPr>
              <w:t>日，上海</w:t>
            </w:r>
          </w:p>
          <w:p w14:paraId="1EF382CA" w14:textId="3F51668C" w:rsidR="004059CA" w:rsidRPr="003C598E" w:rsidRDefault="00A27DCE">
            <w:pPr>
              <w:spacing w:line="360" w:lineRule="auto"/>
              <w:ind w:firstLineChars="0" w:firstLine="0"/>
              <w:rPr>
                <w:rFonts w:ascii="宋体" w:eastAsia="宋体" w:hAnsi="宋体" w:cs="宋体"/>
                <w:bCs/>
                <w:iCs/>
                <w:color w:val="000000"/>
                <w:sz w:val="24"/>
                <w:szCs w:val="24"/>
              </w:rPr>
            </w:pPr>
            <w:r w:rsidRPr="003C598E">
              <w:rPr>
                <w:rFonts w:ascii="宋体" w:eastAsia="宋体" w:hAnsi="宋体" w:cs="宋体" w:hint="eastAsia"/>
                <w:bCs/>
                <w:iCs/>
                <w:color w:val="000000"/>
                <w:sz w:val="24"/>
                <w:szCs w:val="24"/>
              </w:rPr>
              <w:t>2</w:t>
            </w:r>
            <w:r w:rsidRPr="003C598E">
              <w:rPr>
                <w:rFonts w:ascii="宋体" w:eastAsia="宋体" w:hAnsi="宋体" w:cs="宋体"/>
                <w:bCs/>
                <w:iCs/>
                <w:color w:val="000000"/>
                <w:sz w:val="24"/>
                <w:szCs w:val="24"/>
              </w:rPr>
              <w:t>022</w:t>
            </w:r>
            <w:r w:rsidRPr="003C598E">
              <w:rPr>
                <w:rFonts w:ascii="宋体" w:eastAsia="宋体" w:hAnsi="宋体" w:cs="宋体" w:hint="eastAsia"/>
                <w:bCs/>
                <w:iCs/>
                <w:color w:val="000000"/>
                <w:sz w:val="24"/>
                <w:szCs w:val="24"/>
              </w:rPr>
              <w:t>年</w:t>
            </w:r>
            <w:r w:rsidR="00A91FCD">
              <w:rPr>
                <w:rFonts w:ascii="宋体" w:eastAsia="宋体" w:hAnsi="宋体" w:cs="宋体"/>
                <w:bCs/>
                <w:iCs/>
                <w:color w:val="000000"/>
                <w:sz w:val="24"/>
                <w:szCs w:val="24"/>
              </w:rPr>
              <w:t>2</w:t>
            </w:r>
            <w:r w:rsidRPr="003C598E">
              <w:rPr>
                <w:rFonts w:ascii="宋体" w:eastAsia="宋体" w:hAnsi="宋体" w:cs="宋体" w:hint="eastAsia"/>
                <w:bCs/>
                <w:iCs/>
                <w:color w:val="000000"/>
                <w:sz w:val="24"/>
                <w:szCs w:val="24"/>
              </w:rPr>
              <w:t>月</w:t>
            </w:r>
            <w:r w:rsidR="004B4F58">
              <w:rPr>
                <w:rFonts w:ascii="宋体" w:eastAsia="宋体" w:hAnsi="宋体" w:cs="宋体"/>
                <w:bCs/>
                <w:iCs/>
                <w:color w:val="000000"/>
                <w:sz w:val="24"/>
                <w:szCs w:val="24"/>
              </w:rPr>
              <w:t>21</w:t>
            </w:r>
            <w:r w:rsidR="004B4F58">
              <w:rPr>
                <w:rFonts w:ascii="宋体" w:eastAsia="宋体" w:hAnsi="宋体" w:cs="宋体" w:hint="eastAsia"/>
                <w:bCs/>
                <w:iCs/>
                <w:color w:val="000000"/>
                <w:sz w:val="24"/>
                <w:szCs w:val="24"/>
              </w:rPr>
              <w:t>日</w:t>
            </w:r>
            <w:r w:rsidR="00665079">
              <w:rPr>
                <w:rFonts w:ascii="宋体" w:eastAsia="宋体" w:hAnsi="宋体" w:cs="宋体" w:hint="eastAsia"/>
                <w:bCs/>
                <w:iCs/>
                <w:color w:val="000000"/>
                <w:sz w:val="24"/>
                <w:szCs w:val="24"/>
              </w:rPr>
              <w:t>、2月2</w:t>
            </w:r>
            <w:r w:rsidR="00665079">
              <w:rPr>
                <w:rFonts w:ascii="宋体" w:eastAsia="宋体" w:hAnsi="宋体" w:cs="宋体"/>
                <w:bCs/>
                <w:iCs/>
                <w:color w:val="000000"/>
                <w:sz w:val="24"/>
                <w:szCs w:val="24"/>
              </w:rPr>
              <w:t>3</w:t>
            </w:r>
            <w:r w:rsidR="00665079">
              <w:rPr>
                <w:rFonts w:ascii="宋体" w:eastAsia="宋体" w:hAnsi="宋体" w:cs="宋体" w:hint="eastAsia"/>
                <w:bCs/>
                <w:iCs/>
                <w:color w:val="000000"/>
                <w:sz w:val="24"/>
                <w:szCs w:val="24"/>
              </w:rPr>
              <w:t>日</w:t>
            </w:r>
            <w:r w:rsidR="004B4F58">
              <w:rPr>
                <w:rFonts w:ascii="宋体" w:eastAsia="宋体" w:hAnsi="宋体" w:cs="宋体" w:hint="eastAsia"/>
                <w:bCs/>
                <w:iCs/>
                <w:color w:val="000000"/>
                <w:sz w:val="24"/>
                <w:szCs w:val="24"/>
              </w:rPr>
              <w:t>，</w:t>
            </w:r>
            <w:r w:rsidR="000F4EE6">
              <w:rPr>
                <w:rFonts w:ascii="宋体" w:eastAsia="宋体" w:hAnsi="宋体" w:cs="宋体" w:hint="eastAsia"/>
                <w:bCs/>
                <w:iCs/>
                <w:color w:val="000000"/>
                <w:sz w:val="24"/>
                <w:szCs w:val="24"/>
              </w:rPr>
              <w:t>网络会议</w:t>
            </w:r>
          </w:p>
        </w:tc>
      </w:tr>
      <w:tr w:rsidR="004059CA" w:rsidRPr="003C598E" w14:paraId="7827B01B" w14:textId="77777777">
        <w:trPr>
          <w:jc w:val="center"/>
        </w:trPr>
        <w:tc>
          <w:tcPr>
            <w:tcW w:w="1394" w:type="pct"/>
            <w:tcBorders>
              <w:top w:val="single" w:sz="4" w:space="0" w:color="auto"/>
              <w:left w:val="single" w:sz="4" w:space="0" w:color="auto"/>
              <w:bottom w:val="single" w:sz="4" w:space="0" w:color="auto"/>
              <w:right w:val="single" w:sz="4" w:space="0" w:color="auto"/>
            </w:tcBorders>
            <w:shd w:val="clear" w:color="auto" w:fill="auto"/>
            <w:vAlign w:val="center"/>
          </w:tcPr>
          <w:p w14:paraId="6D68CC38" w14:textId="77777777" w:rsidR="004059CA" w:rsidRPr="003C598E" w:rsidRDefault="00A27DCE">
            <w:pPr>
              <w:spacing w:line="360" w:lineRule="auto"/>
              <w:ind w:firstLineChars="0" w:firstLine="0"/>
              <w:jc w:val="center"/>
              <w:rPr>
                <w:rFonts w:ascii="宋体" w:eastAsia="宋体" w:hAnsi="宋体" w:cs="宋体"/>
                <w:bCs/>
                <w:iCs/>
                <w:color w:val="000000"/>
                <w:sz w:val="24"/>
                <w:szCs w:val="24"/>
              </w:rPr>
            </w:pPr>
            <w:r w:rsidRPr="003C598E">
              <w:rPr>
                <w:rFonts w:ascii="宋体" w:eastAsia="宋体" w:hAnsi="宋体" w:cs="宋体" w:hint="eastAsia"/>
                <w:bCs/>
                <w:iCs/>
                <w:color w:val="000000"/>
                <w:sz w:val="24"/>
                <w:szCs w:val="24"/>
              </w:rPr>
              <w:t>上市公司接待</w:t>
            </w:r>
          </w:p>
          <w:p w14:paraId="686F7B73" w14:textId="77777777" w:rsidR="004059CA" w:rsidRPr="003C598E" w:rsidRDefault="00A27DCE">
            <w:pPr>
              <w:spacing w:line="360" w:lineRule="auto"/>
              <w:ind w:firstLineChars="0" w:firstLine="0"/>
              <w:jc w:val="center"/>
              <w:rPr>
                <w:rFonts w:ascii="宋体" w:eastAsia="宋体" w:hAnsi="宋体" w:cs="宋体"/>
                <w:bCs/>
                <w:iCs/>
                <w:color w:val="000000"/>
                <w:sz w:val="24"/>
                <w:szCs w:val="24"/>
              </w:rPr>
            </w:pPr>
            <w:r w:rsidRPr="003C598E">
              <w:rPr>
                <w:rFonts w:ascii="宋体" w:eastAsia="宋体" w:hAnsi="宋体" w:cs="宋体" w:hint="eastAsia"/>
                <w:bCs/>
                <w:iCs/>
                <w:color w:val="000000"/>
                <w:sz w:val="24"/>
                <w:szCs w:val="24"/>
              </w:rPr>
              <w:t>人员姓名</w:t>
            </w:r>
          </w:p>
        </w:tc>
        <w:tc>
          <w:tcPr>
            <w:tcW w:w="3606" w:type="pct"/>
            <w:tcBorders>
              <w:top w:val="single" w:sz="4" w:space="0" w:color="auto"/>
              <w:left w:val="single" w:sz="4" w:space="0" w:color="auto"/>
              <w:bottom w:val="single" w:sz="4" w:space="0" w:color="auto"/>
              <w:right w:val="single" w:sz="4" w:space="0" w:color="auto"/>
            </w:tcBorders>
            <w:shd w:val="clear" w:color="auto" w:fill="auto"/>
          </w:tcPr>
          <w:p w14:paraId="1BF880A2" w14:textId="5E5B96AE" w:rsidR="000000F5" w:rsidRDefault="000000F5">
            <w:pPr>
              <w:spacing w:line="360" w:lineRule="auto"/>
              <w:ind w:firstLineChars="0" w:firstLine="0"/>
              <w:rPr>
                <w:rFonts w:ascii="宋体" w:eastAsia="宋体" w:hAnsi="宋体" w:cs="宋体"/>
                <w:bCs/>
                <w:iCs/>
                <w:color w:val="000000"/>
                <w:sz w:val="24"/>
                <w:szCs w:val="24"/>
              </w:rPr>
            </w:pPr>
            <w:r w:rsidRPr="000000F5">
              <w:rPr>
                <w:rFonts w:ascii="宋体" w:eastAsia="宋体" w:hAnsi="宋体" w:cs="宋体" w:hint="eastAsia"/>
                <w:bCs/>
                <w:iCs/>
                <w:color w:val="000000"/>
                <w:sz w:val="24"/>
                <w:szCs w:val="24"/>
              </w:rPr>
              <w:t>董事长、总经理</w:t>
            </w:r>
            <w:r>
              <w:rPr>
                <w:rFonts w:ascii="宋体" w:eastAsia="宋体" w:hAnsi="宋体" w:cs="宋体" w:hint="eastAsia"/>
                <w:bCs/>
                <w:iCs/>
                <w:color w:val="000000"/>
                <w:sz w:val="24"/>
                <w:szCs w:val="24"/>
              </w:rPr>
              <w:t>：季光明（2月</w:t>
            </w:r>
            <w:r w:rsidR="009B17B3">
              <w:rPr>
                <w:rFonts w:ascii="宋体" w:eastAsia="宋体" w:hAnsi="宋体" w:cs="宋体"/>
                <w:bCs/>
                <w:iCs/>
                <w:color w:val="000000"/>
                <w:sz w:val="24"/>
                <w:szCs w:val="24"/>
              </w:rPr>
              <w:t>21</w:t>
            </w:r>
            <w:r w:rsidR="005D065C">
              <w:rPr>
                <w:rFonts w:ascii="宋体" w:eastAsia="宋体" w:hAnsi="宋体" w:cs="宋体" w:hint="eastAsia"/>
                <w:bCs/>
                <w:iCs/>
                <w:color w:val="000000"/>
                <w:sz w:val="24"/>
                <w:szCs w:val="24"/>
              </w:rPr>
              <w:t>日</w:t>
            </w:r>
            <w:r>
              <w:rPr>
                <w:rFonts w:ascii="宋体" w:eastAsia="宋体" w:hAnsi="宋体" w:cs="宋体" w:hint="eastAsia"/>
                <w:bCs/>
                <w:iCs/>
                <w:color w:val="000000"/>
                <w:sz w:val="24"/>
                <w:szCs w:val="24"/>
              </w:rPr>
              <w:t>）</w:t>
            </w:r>
          </w:p>
          <w:p w14:paraId="17DFD567" w14:textId="4E011E69" w:rsidR="004059CA" w:rsidRPr="003C598E" w:rsidRDefault="00A27DCE">
            <w:pPr>
              <w:spacing w:line="360" w:lineRule="auto"/>
              <w:ind w:firstLineChars="0" w:firstLine="0"/>
              <w:rPr>
                <w:rFonts w:ascii="宋体" w:eastAsia="宋体" w:hAnsi="宋体" w:cs="宋体"/>
                <w:bCs/>
                <w:iCs/>
                <w:color w:val="000000"/>
                <w:sz w:val="24"/>
                <w:szCs w:val="24"/>
              </w:rPr>
            </w:pPr>
            <w:r w:rsidRPr="003C598E">
              <w:rPr>
                <w:rFonts w:ascii="宋体" w:eastAsia="宋体" w:hAnsi="宋体" w:cs="宋体" w:hint="eastAsia"/>
                <w:bCs/>
                <w:iCs/>
                <w:color w:val="000000"/>
                <w:sz w:val="24"/>
                <w:szCs w:val="24"/>
              </w:rPr>
              <w:t>董事、</w:t>
            </w:r>
            <w:r w:rsidR="0023310B">
              <w:rPr>
                <w:rFonts w:ascii="宋体" w:eastAsia="宋体" w:hAnsi="宋体" w:cs="宋体" w:hint="eastAsia"/>
                <w:bCs/>
                <w:iCs/>
                <w:color w:val="000000"/>
                <w:sz w:val="24"/>
                <w:szCs w:val="24"/>
              </w:rPr>
              <w:t>副总经理兼</w:t>
            </w:r>
            <w:r w:rsidRPr="003C598E">
              <w:rPr>
                <w:rFonts w:ascii="宋体" w:eastAsia="宋体" w:hAnsi="宋体" w:cs="宋体" w:hint="eastAsia"/>
                <w:bCs/>
                <w:iCs/>
                <w:color w:val="000000"/>
                <w:sz w:val="24"/>
                <w:szCs w:val="24"/>
              </w:rPr>
              <w:t>董事会秘书：刘菁</w:t>
            </w:r>
          </w:p>
          <w:p w14:paraId="0E2D3A71" w14:textId="2B40BA38" w:rsidR="004059CA" w:rsidRPr="003C598E" w:rsidRDefault="00A91FCD">
            <w:pPr>
              <w:spacing w:line="360" w:lineRule="auto"/>
              <w:ind w:firstLineChars="0" w:firstLine="0"/>
              <w:rPr>
                <w:rFonts w:ascii="宋体" w:eastAsia="宋体" w:hAnsi="宋体" w:cs="宋体"/>
                <w:bCs/>
                <w:iCs/>
                <w:color w:val="000000"/>
                <w:sz w:val="24"/>
                <w:szCs w:val="24"/>
              </w:rPr>
            </w:pPr>
            <w:r>
              <w:rPr>
                <w:rFonts w:ascii="宋体" w:eastAsia="宋体" w:hAnsi="宋体" w:cs="宋体" w:hint="eastAsia"/>
                <w:bCs/>
                <w:iCs/>
                <w:color w:val="000000"/>
                <w:sz w:val="24"/>
                <w:szCs w:val="24"/>
              </w:rPr>
              <w:t>证券投资部</w:t>
            </w:r>
            <w:r w:rsidR="00A27DCE" w:rsidRPr="003C598E">
              <w:rPr>
                <w:rFonts w:ascii="宋体" w:eastAsia="宋体" w:hAnsi="宋体" w:cs="宋体" w:hint="eastAsia"/>
                <w:bCs/>
                <w:iCs/>
                <w:color w:val="000000"/>
                <w:sz w:val="24"/>
                <w:szCs w:val="24"/>
              </w:rPr>
              <w:t>：</w:t>
            </w:r>
            <w:r>
              <w:rPr>
                <w:rFonts w:ascii="宋体" w:eastAsia="宋体" w:hAnsi="宋体" w:cs="宋体" w:hint="eastAsia"/>
                <w:bCs/>
                <w:iCs/>
                <w:color w:val="000000"/>
                <w:sz w:val="24"/>
                <w:szCs w:val="24"/>
              </w:rPr>
              <w:t>俞大奎</w:t>
            </w:r>
          </w:p>
        </w:tc>
      </w:tr>
      <w:tr w:rsidR="004059CA" w:rsidRPr="003C598E" w14:paraId="33AC6B54" w14:textId="77777777">
        <w:trPr>
          <w:jc w:val="center"/>
        </w:trPr>
        <w:tc>
          <w:tcPr>
            <w:tcW w:w="1394" w:type="pct"/>
            <w:tcBorders>
              <w:top w:val="single" w:sz="4" w:space="0" w:color="auto"/>
              <w:left w:val="single" w:sz="4" w:space="0" w:color="auto"/>
              <w:bottom w:val="single" w:sz="4" w:space="0" w:color="auto"/>
              <w:right w:val="single" w:sz="4" w:space="0" w:color="auto"/>
            </w:tcBorders>
            <w:shd w:val="clear" w:color="auto" w:fill="auto"/>
            <w:vAlign w:val="center"/>
          </w:tcPr>
          <w:p w14:paraId="259BE3D9" w14:textId="77777777" w:rsidR="004059CA" w:rsidRPr="003C598E" w:rsidRDefault="00A27DCE">
            <w:pPr>
              <w:spacing w:line="360" w:lineRule="auto"/>
              <w:ind w:firstLineChars="0" w:firstLine="0"/>
              <w:jc w:val="center"/>
              <w:rPr>
                <w:rFonts w:ascii="宋体" w:eastAsia="宋体" w:hAnsi="宋体" w:cs="宋体"/>
                <w:bCs/>
                <w:iCs/>
                <w:color w:val="000000"/>
                <w:sz w:val="24"/>
                <w:szCs w:val="24"/>
              </w:rPr>
            </w:pPr>
            <w:r w:rsidRPr="003C598E">
              <w:rPr>
                <w:rFonts w:ascii="宋体" w:eastAsia="宋体" w:hAnsi="宋体" w:cs="宋体" w:hint="eastAsia"/>
                <w:bCs/>
                <w:iCs/>
                <w:color w:val="000000"/>
                <w:sz w:val="24"/>
                <w:szCs w:val="24"/>
              </w:rPr>
              <w:t>投资者关系活动</w:t>
            </w:r>
          </w:p>
          <w:p w14:paraId="6880CA94" w14:textId="77777777" w:rsidR="004059CA" w:rsidRPr="003C598E" w:rsidRDefault="00A27DCE">
            <w:pPr>
              <w:spacing w:line="360" w:lineRule="auto"/>
              <w:ind w:firstLineChars="0" w:firstLine="0"/>
              <w:jc w:val="center"/>
              <w:rPr>
                <w:rFonts w:ascii="宋体" w:eastAsia="宋体" w:hAnsi="宋体" w:cs="宋体"/>
                <w:bCs/>
                <w:iCs/>
                <w:color w:val="000000"/>
                <w:sz w:val="24"/>
                <w:szCs w:val="24"/>
              </w:rPr>
            </w:pPr>
            <w:r w:rsidRPr="003C598E">
              <w:rPr>
                <w:rFonts w:ascii="宋体" w:eastAsia="宋体" w:hAnsi="宋体" w:cs="宋体" w:hint="eastAsia"/>
                <w:bCs/>
                <w:iCs/>
                <w:color w:val="000000"/>
                <w:sz w:val="24"/>
                <w:szCs w:val="24"/>
              </w:rPr>
              <w:t>主要内容介绍</w:t>
            </w:r>
          </w:p>
        </w:tc>
        <w:tc>
          <w:tcPr>
            <w:tcW w:w="3606" w:type="pct"/>
            <w:tcBorders>
              <w:top w:val="single" w:sz="4" w:space="0" w:color="auto"/>
              <w:left w:val="single" w:sz="4" w:space="0" w:color="auto"/>
              <w:bottom w:val="single" w:sz="4" w:space="0" w:color="auto"/>
              <w:right w:val="single" w:sz="4" w:space="0" w:color="auto"/>
            </w:tcBorders>
            <w:shd w:val="clear" w:color="auto" w:fill="auto"/>
          </w:tcPr>
          <w:p w14:paraId="2FE88C4C" w14:textId="446B4781" w:rsidR="004059CA" w:rsidRDefault="00A27DCE">
            <w:pPr>
              <w:spacing w:line="360" w:lineRule="auto"/>
              <w:ind w:firstLine="480"/>
              <w:rPr>
                <w:rFonts w:ascii="宋体" w:eastAsia="宋体" w:hAnsi="宋体" w:cs="宋体"/>
                <w:bCs/>
                <w:iCs/>
                <w:color w:val="000000"/>
                <w:sz w:val="24"/>
                <w:szCs w:val="24"/>
              </w:rPr>
            </w:pPr>
            <w:r w:rsidRPr="003C598E">
              <w:rPr>
                <w:rFonts w:ascii="宋体" w:eastAsia="宋体" w:hAnsi="宋体" w:cs="宋体" w:hint="eastAsia"/>
                <w:bCs/>
                <w:iCs/>
                <w:color w:val="000000"/>
                <w:sz w:val="24"/>
                <w:szCs w:val="24"/>
              </w:rPr>
              <w:t>公司2</w:t>
            </w:r>
            <w:r w:rsidRPr="003C598E">
              <w:rPr>
                <w:rFonts w:ascii="宋体" w:eastAsia="宋体" w:hAnsi="宋体" w:cs="宋体"/>
                <w:bCs/>
                <w:iCs/>
                <w:color w:val="000000"/>
                <w:sz w:val="24"/>
                <w:szCs w:val="24"/>
              </w:rPr>
              <w:t>022</w:t>
            </w:r>
            <w:r w:rsidRPr="003C598E">
              <w:rPr>
                <w:rFonts w:ascii="宋体" w:eastAsia="宋体" w:hAnsi="宋体" w:cs="宋体" w:hint="eastAsia"/>
                <w:bCs/>
                <w:iCs/>
                <w:color w:val="000000"/>
                <w:sz w:val="24"/>
                <w:szCs w:val="24"/>
              </w:rPr>
              <w:t>年</w:t>
            </w:r>
            <w:r w:rsidR="00A91FCD">
              <w:rPr>
                <w:rFonts w:ascii="宋体" w:eastAsia="宋体" w:hAnsi="宋体" w:cs="宋体"/>
                <w:bCs/>
                <w:iCs/>
                <w:color w:val="000000"/>
                <w:sz w:val="24"/>
                <w:szCs w:val="24"/>
              </w:rPr>
              <w:t>2</w:t>
            </w:r>
            <w:r w:rsidRPr="003C598E">
              <w:rPr>
                <w:rFonts w:ascii="宋体" w:eastAsia="宋体" w:hAnsi="宋体" w:cs="宋体" w:hint="eastAsia"/>
                <w:bCs/>
                <w:iCs/>
                <w:color w:val="000000"/>
                <w:sz w:val="24"/>
                <w:szCs w:val="24"/>
              </w:rPr>
              <w:t>月</w:t>
            </w:r>
            <w:r w:rsidR="00391BC3">
              <w:rPr>
                <w:rFonts w:ascii="宋体" w:eastAsia="宋体" w:hAnsi="宋体" w:cs="宋体"/>
                <w:bCs/>
                <w:iCs/>
                <w:color w:val="000000"/>
                <w:sz w:val="24"/>
                <w:szCs w:val="24"/>
              </w:rPr>
              <w:t>14</w:t>
            </w:r>
            <w:r w:rsidRPr="003C598E">
              <w:rPr>
                <w:rFonts w:ascii="宋体" w:eastAsia="宋体" w:hAnsi="宋体" w:cs="宋体" w:hint="eastAsia"/>
                <w:bCs/>
                <w:iCs/>
                <w:color w:val="000000"/>
                <w:sz w:val="24"/>
                <w:szCs w:val="24"/>
              </w:rPr>
              <w:t>日至</w:t>
            </w:r>
            <w:r w:rsidR="00A91FCD">
              <w:rPr>
                <w:rFonts w:ascii="宋体" w:eastAsia="宋体" w:hAnsi="宋体" w:cs="宋体"/>
                <w:bCs/>
                <w:iCs/>
                <w:color w:val="000000"/>
                <w:sz w:val="24"/>
                <w:szCs w:val="24"/>
              </w:rPr>
              <w:t>2</w:t>
            </w:r>
            <w:r w:rsidRPr="003C598E">
              <w:rPr>
                <w:rFonts w:ascii="宋体" w:eastAsia="宋体" w:hAnsi="宋体" w:cs="宋体" w:hint="eastAsia"/>
                <w:bCs/>
                <w:iCs/>
                <w:color w:val="000000"/>
                <w:sz w:val="24"/>
                <w:szCs w:val="24"/>
              </w:rPr>
              <w:t>月</w:t>
            </w:r>
            <w:r w:rsidR="00391BC3">
              <w:rPr>
                <w:rFonts w:ascii="宋体" w:eastAsia="宋体" w:hAnsi="宋体" w:cs="宋体"/>
                <w:bCs/>
                <w:iCs/>
                <w:color w:val="000000"/>
                <w:sz w:val="24"/>
                <w:szCs w:val="24"/>
              </w:rPr>
              <w:t>2</w:t>
            </w:r>
            <w:r w:rsidR="00E83BEB">
              <w:rPr>
                <w:rFonts w:ascii="宋体" w:eastAsia="宋体" w:hAnsi="宋体" w:cs="宋体"/>
                <w:bCs/>
                <w:iCs/>
                <w:color w:val="000000"/>
                <w:sz w:val="24"/>
                <w:szCs w:val="24"/>
              </w:rPr>
              <w:t>3</w:t>
            </w:r>
            <w:r w:rsidRPr="003C598E">
              <w:rPr>
                <w:rFonts w:ascii="宋体" w:eastAsia="宋体" w:hAnsi="宋体" w:cs="宋体" w:hint="eastAsia"/>
                <w:bCs/>
                <w:iCs/>
                <w:color w:val="000000"/>
                <w:sz w:val="24"/>
                <w:szCs w:val="24"/>
              </w:rPr>
              <w:t>日投资者交流中，主要就以下方面与调研人员进行了沟通：</w:t>
            </w:r>
          </w:p>
          <w:p w14:paraId="58BC4251" w14:textId="1395697D" w:rsidR="00F5541C" w:rsidRPr="00D430B8" w:rsidRDefault="00F5541C">
            <w:pPr>
              <w:spacing w:line="360" w:lineRule="auto"/>
              <w:ind w:firstLine="482"/>
              <w:rPr>
                <w:rFonts w:ascii="宋体" w:eastAsia="宋体" w:hAnsi="宋体" w:cs="宋体"/>
                <w:b/>
                <w:iCs/>
                <w:color w:val="000000"/>
                <w:sz w:val="24"/>
                <w:szCs w:val="24"/>
              </w:rPr>
            </w:pPr>
            <w:r w:rsidRPr="00D430B8">
              <w:rPr>
                <w:rFonts w:ascii="宋体" w:eastAsia="宋体" w:hAnsi="宋体" w:cs="宋体" w:hint="eastAsia"/>
                <w:b/>
                <w:iCs/>
                <w:color w:val="000000"/>
                <w:sz w:val="24"/>
                <w:szCs w:val="24"/>
              </w:rPr>
              <w:t>一、公司</w:t>
            </w:r>
            <w:r w:rsidR="00D430B8" w:rsidRPr="00D430B8">
              <w:rPr>
                <w:rFonts w:ascii="宋体" w:eastAsia="宋体" w:hAnsi="宋体" w:cs="宋体" w:hint="eastAsia"/>
                <w:b/>
                <w:iCs/>
                <w:color w:val="000000"/>
                <w:sz w:val="24"/>
                <w:szCs w:val="24"/>
              </w:rPr>
              <w:t>白酒糟资源化利用业务</w:t>
            </w:r>
            <w:r w:rsidR="006B56AA" w:rsidRPr="006B56AA">
              <w:rPr>
                <w:rFonts w:ascii="宋体" w:eastAsia="宋体" w:hAnsi="宋体" w:cs="宋体" w:hint="eastAsia"/>
                <w:b/>
                <w:iCs/>
                <w:color w:val="000000"/>
                <w:sz w:val="24"/>
                <w:szCs w:val="24"/>
              </w:rPr>
              <w:t>是否有相关的政策推动</w:t>
            </w:r>
            <w:r w:rsidR="00D430B8" w:rsidRPr="00D430B8">
              <w:rPr>
                <w:rFonts w:ascii="宋体" w:eastAsia="宋体" w:hAnsi="宋体" w:cs="宋体" w:hint="eastAsia"/>
                <w:b/>
                <w:iCs/>
                <w:color w:val="000000"/>
                <w:sz w:val="24"/>
                <w:szCs w:val="24"/>
              </w:rPr>
              <w:t>？</w:t>
            </w:r>
          </w:p>
          <w:p w14:paraId="36CB203F" w14:textId="12C3A8A3" w:rsidR="00DF587C" w:rsidRPr="00D430B8" w:rsidRDefault="006B56AA" w:rsidP="00C23547">
            <w:pPr>
              <w:spacing w:line="360" w:lineRule="auto"/>
              <w:ind w:firstLine="480"/>
              <w:rPr>
                <w:rFonts w:ascii="宋体" w:eastAsia="宋体" w:hAnsi="宋体" w:cs="宋体"/>
                <w:bCs/>
                <w:iCs/>
                <w:color w:val="000000"/>
                <w:sz w:val="24"/>
                <w:szCs w:val="24"/>
              </w:rPr>
            </w:pPr>
            <w:r>
              <w:rPr>
                <w:rFonts w:ascii="宋体" w:eastAsia="宋体" w:hAnsi="宋体" w:cs="宋体" w:hint="eastAsia"/>
                <w:bCs/>
                <w:iCs/>
                <w:color w:val="000000"/>
                <w:sz w:val="24"/>
                <w:szCs w:val="24"/>
              </w:rPr>
              <w:t>公司</w:t>
            </w:r>
            <w:r w:rsidR="00DF587C">
              <w:rPr>
                <w:rFonts w:ascii="宋体" w:eastAsia="宋体" w:hAnsi="宋体" w:cs="宋体" w:hint="eastAsia"/>
                <w:bCs/>
                <w:iCs/>
                <w:color w:val="000000"/>
                <w:sz w:val="24"/>
                <w:szCs w:val="24"/>
              </w:rPr>
              <w:t>白酒糟资源利用</w:t>
            </w:r>
            <w:r w:rsidR="00DF587C" w:rsidRPr="00DF587C">
              <w:rPr>
                <w:rFonts w:ascii="宋体" w:eastAsia="宋体" w:hAnsi="宋体" w:cs="宋体" w:hint="eastAsia"/>
                <w:bCs/>
                <w:iCs/>
                <w:color w:val="000000"/>
                <w:sz w:val="24"/>
                <w:szCs w:val="24"/>
              </w:rPr>
              <w:t>业务</w:t>
            </w:r>
            <w:r>
              <w:rPr>
                <w:rFonts w:ascii="宋体" w:eastAsia="宋体" w:hAnsi="宋体" w:cs="宋体" w:hint="eastAsia"/>
                <w:bCs/>
                <w:iCs/>
                <w:color w:val="000000"/>
                <w:sz w:val="24"/>
                <w:szCs w:val="24"/>
              </w:rPr>
              <w:t>，</w:t>
            </w:r>
            <w:r w:rsidRPr="006B56AA">
              <w:rPr>
                <w:rFonts w:ascii="宋体" w:eastAsia="宋体" w:hAnsi="宋体" w:cs="宋体" w:hint="eastAsia"/>
                <w:bCs/>
                <w:iCs/>
                <w:color w:val="000000"/>
                <w:sz w:val="24"/>
                <w:szCs w:val="24"/>
              </w:rPr>
              <w:t>一方面实现了白酒糟综合处置及资源化利用，助力打造白酒生态循环产业链，保障了白酒酿造产业稳定健康、持续协调发展</w:t>
            </w:r>
            <w:r>
              <w:rPr>
                <w:rFonts w:ascii="宋体" w:eastAsia="宋体" w:hAnsi="宋体" w:cs="宋体" w:hint="eastAsia"/>
                <w:bCs/>
                <w:iCs/>
                <w:color w:val="000000"/>
                <w:sz w:val="24"/>
                <w:szCs w:val="24"/>
              </w:rPr>
              <w:t>。</w:t>
            </w:r>
            <w:r w:rsidRPr="006B56AA">
              <w:rPr>
                <w:rFonts w:ascii="宋体" w:eastAsia="宋体" w:hAnsi="宋体" w:cs="宋体" w:hint="eastAsia"/>
                <w:bCs/>
                <w:iCs/>
                <w:color w:val="000000"/>
                <w:sz w:val="24"/>
                <w:szCs w:val="24"/>
              </w:rPr>
              <w:t>另一方面白酒糟生物发酵饲料的开发利用，有利于节约粮食、减缓人畜争粮；减少抗生素的使用，符合国家“限抗、禁抗、无抗”养殖发展要求；降低畜禽粪氮、粪磷的排放量，大幅度减轻养殖业造成的环境污染。</w:t>
            </w:r>
            <w:r w:rsidR="00152299" w:rsidRPr="006B56AA">
              <w:rPr>
                <w:rFonts w:ascii="宋体" w:eastAsia="宋体" w:hAnsi="宋体" w:cs="宋体" w:hint="eastAsia"/>
                <w:bCs/>
                <w:iCs/>
                <w:color w:val="000000"/>
                <w:sz w:val="24"/>
                <w:szCs w:val="24"/>
              </w:rPr>
              <w:t>中共中央办公厅</w:t>
            </w:r>
            <w:r w:rsidR="00152299">
              <w:rPr>
                <w:rFonts w:ascii="宋体" w:eastAsia="宋体" w:hAnsi="宋体" w:cs="宋体" w:hint="eastAsia"/>
                <w:bCs/>
                <w:iCs/>
                <w:color w:val="000000"/>
                <w:sz w:val="24"/>
                <w:szCs w:val="24"/>
              </w:rPr>
              <w:t>、</w:t>
            </w:r>
            <w:r w:rsidR="00152299" w:rsidRPr="006B56AA">
              <w:rPr>
                <w:rFonts w:ascii="宋体" w:eastAsia="宋体" w:hAnsi="宋体" w:cs="宋体" w:hint="eastAsia"/>
                <w:bCs/>
                <w:iCs/>
                <w:color w:val="000000"/>
                <w:sz w:val="24"/>
                <w:szCs w:val="24"/>
              </w:rPr>
              <w:t>国务院办公厅印发《粮食节约行动方案》</w:t>
            </w:r>
            <w:r w:rsidR="00152299">
              <w:rPr>
                <w:rFonts w:ascii="宋体" w:eastAsia="宋体" w:hAnsi="宋体" w:cs="宋体" w:hint="eastAsia"/>
                <w:bCs/>
                <w:iCs/>
                <w:color w:val="000000"/>
                <w:sz w:val="24"/>
                <w:szCs w:val="24"/>
              </w:rPr>
              <w:t>；</w:t>
            </w:r>
            <w:r>
              <w:rPr>
                <w:rFonts w:ascii="宋体" w:eastAsia="宋体" w:hAnsi="宋体" w:cs="宋体" w:hint="eastAsia"/>
                <w:bCs/>
                <w:iCs/>
                <w:color w:val="000000"/>
                <w:sz w:val="24"/>
                <w:szCs w:val="24"/>
              </w:rPr>
              <w:t>农业农村部1</w:t>
            </w:r>
            <w:r>
              <w:rPr>
                <w:rFonts w:ascii="宋体" w:eastAsia="宋体" w:hAnsi="宋体" w:cs="宋体"/>
                <w:bCs/>
                <w:iCs/>
                <w:color w:val="000000"/>
                <w:sz w:val="24"/>
                <w:szCs w:val="24"/>
              </w:rPr>
              <w:t>94</w:t>
            </w:r>
            <w:r>
              <w:rPr>
                <w:rFonts w:ascii="宋体" w:eastAsia="宋体" w:hAnsi="宋体" w:cs="宋体" w:hint="eastAsia"/>
                <w:bCs/>
                <w:iCs/>
                <w:color w:val="000000"/>
                <w:sz w:val="24"/>
                <w:szCs w:val="24"/>
              </w:rPr>
              <w:t>号公告正式宣布药物饲料添加剂在2</w:t>
            </w:r>
            <w:r>
              <w:rPr>
                <w:rFonts w:ascii="宋体" w:eastAsia="宋体" w:hAnsi="宋体" w:cs="宋体"/>
                <w:bCs/>
                <w:iCs/>
                <w:color w:val="000000"/>
                <w:sz w:val="24"/>
                <w:szCs w:val="24"/>
              </w:rPr>
              <w:t>020</w:t>
            </w:r>
            <w:r>
              <w:rPr>
                <w:rFonts w:ascii="宋体" w:eastAsia="宋体" w:hAnsi="宋体" w:cs="宋体" w:hint="eastAsia"/>
                <w:bCs/>
                <w:iCs/>
                <w:color w:val="000000"/>
                <w:sz w:val="24"/>
                <w:szCs w:val="24"/>
              </w:rPr>
              <w:t>年7月1日起退出；</w:t>
            </w:r>
            <w:r w:rsidR="00152299">
              <w:rPr>
                <w:rFonts w:ascii="宋体" w:eastAsia="宋体" w:hAnsi="宋体" w:cs="宋体" w:hint="eastAsia"/>
                <w:bCs/>
                <w:iCs/>
                <w:color w:val="000000"/>
                <w:sz w:val="24"/>
                <w:szCs w:val="24"/>
              </w:rPr>
              <w:t>贵州启动《贵州省赤水河流域酱香型白酒生产环境保护条例》立法工作等相关政策，都有利于公司</w:t>
            </w:r>
            <w:r w:rsidR="00152299" w:rsidRPr="00152299">
              <w:rPr>
                <w:rFonts w:ascii="宋体" w:eastAsia="宋体" w:hAnsi="宋体" w:cs="宋体" w:hint="eastAsia"/>
                <w:bCs/>
                <w:iCs/>
                <w:color w:val="000000"/>
                <w:sz w:val="24"/>
                <w:szCs w:val="24"/>
              </w:rPr>
              <w:t>白酒糟资源化利用业务</w:t>
            </w:r>
            <w:r w:rsidR="00152299">
              <w:rPr>
                <w:rFonts w:ascii="宋体" w:eastAsia="宋体" w:hAnsi="宋体" w:cs="宋体" w:hint="eastAsia"/>
                <w:bCs/>
                <w:iCs/>
                <w:color w:val="000000"/>
                <w:sz w:val="24"/>
                <w:szCs w:val="24"/>
              </w:rPr>
              <w:t>的长期发展。</w:t>
            </w:r>
          </w:p>
          <w:p w14:paraId="075B151B" w14:textId="6DE69BA4" w:rsidR="004059CA" w:rsidRPr="003C598E" w:rsidRDefault="00F5541C">
            <w:pPr>
              <w:spacing w:line="360" w:lineRule="auto"/>
              <w:ind w:firstLine="482"/>
              <w:rPr>
                <w:rFonts w:ascii="宋体" w:eastAsia="宋体" w:hAnsi="宋体" w:cs="宋体"/>
                <w:b/>
                <w:iCs/>
                <w:color w:val="000000"/>
                <w:sz w:val="24"/>
                <w:szCs w:val="24"/>
              </w:rPr>
            </w:pPr>
            <w:r>
              <w:rPr>
                <w:rFonts w:ascii="宋体" w:eastAsia="宋体" w:hAnsi="宋体" w:cs="宋体" w:hint="eastAsia"/>
                <w:b/>
                <w:iCs/>
                <w:color w:val="000000"/>
                <w:sz w:val="24"/>
                <w:szCs w:val="24"/>
              </w:rPr>
              <w:t>二</w:t>
            </w:r>
            <w:r w:rsidR="00A27DCE" w:rsidRPr="003C598E">
              <w:rPr>
                <w:rFonts w:ascii="宋体" w:eastAsia="宋体" w:hAnsi="宋体" w:cs="宋体" w:hint="eastAsia"/>
                <w:b/>
                <w:iCs/>
                <w:color w:val="000000"/>
                <w:sz w:val="24"/>
                <w:szCs w:val="24"/>
              </w:rPr>
              <w:t>、</w:t>
            </w:r>
            <w:r w:rsidR="00152299">
              <w:rPr>
                <w:rFonts w:ascii="宋体" w:eastAsia="宋体" w:hAnsi="宋体" w:cs="宋体" w:hint="eastAsia"/>
                <w:b/>
                <w:iCs/>
                <w:color w:val="000000"/>
                <w:sz w:val="24"/>
                <w:szCs w:val="24"/>
              </w:rPr>
              <w:t>请详细</w:t>
            </w:r>
            <w:r w:rsidR="00E84D27">
              <w:rPr>
                <w:rFonts w:ascii="宋体" w:eastAsia="宋体" w:hAnsi="宋体" w:cs="宋体" w:hint="eastAsia"/>
                <w:b/>
                <w:iCs/>
                <w:color w:val="000000"/>
                <w:sz w:val="24"/>
                <w:szCs w:val="24"/>
              </w:rPr>
              <w:t>阐述</w:t>
            </w:r>
            <w:r w:rsidR="00152299" w:rsidRPr="00152299">
              <w:rPr>
                <w:rFonts w:ascii="宋体" w:eastAsia="宋体" w:hAnsi="宋体" w:cs="宋体" w:hint="eastAsia"/>
                <w:b/>
                <w:iCs/>
                <w:color w:val="000000"/>
                <w:sz w:val="24"/>
                <w:szCs w:val="24"/>
              </w:rPr>
              <w:t>贵州启动《贵州省赤水河流域酱香型白酒生产环境保护条例》立法工作</w:t>
            </w:r>
            <w:r w:rsidR="00152299">
              <w:rPr>
                <w:rFonts w:ascii="宋体" w:eastAsia="宋体" w:hAnsi="宋体" w:cs="宋体" w:hint="eastAsia"/>
                <w:b/>
                <w:iCs/>
                <w:color w:val="000000"/>
                <w:sz w:val="24"/>
                <w:szCs w:val="24"/>
              </w:rPr>
              <w:t>对公司</w:t>
            </w:r>
            <w:r w:rsidR="00152299" w:rsidRPr="00D430B8">
              <w:rPr>
                <w:rFonts w:ascii="宋体" w:eastAsia="宋体" w:hAnsi="宋体" w:cs="宋体" w:hint="eastAsia"/>
                <w:b/>
                <w:iCs/>
                <w:color w:val="000000"/>
                <w:sz w:val="24"/>
                <w:szCs w:val="24"/>
              </w:rPr>
              <w:t>白酒糟资源化利用业务</w:t>
            </w:r>
            <w:r w:rsidR="00152299">
              <w:rPr>
                <w:rFonts w:ascii="宋体" w:eastAsia="宋体" w:hAnsi="宋体" w:cs="宋体" w:hint="eastAsia"/>
                <w:b/>
                <w:iCs/>
                <w:color w:val="000000"/>
                <w:sz w:val="24"/>
                <w:szCs w:val="24"/>
              </w:rPr>
              <w:t>的影响</w:t>
            </w:r>
            <w:r>
              <w:rPr>
                <w:rFonts w:ascii="宋体" w:eastAsia="宋体" w:hAnsi="宋体" w:cs="宋体" w:hint="eastAsia"/>
                <w:b/>
                <w:iCs/>
                <w:color w:val="000000"/>
                <w:sz w:val="24"/>
                <w:szCs w:val="24"/>
              </w:rPr>
              <w:t>？</w:t>
            </w:r>
          </w:p>
          <w:p w14:paraId="4C4569F3" w14:textId="070B15F6" w:rsidR="004059CA" w:rsidRDefault="00152299" w:rsidP="00C23547">
            <w:pPr>
              <w:spacing w:line="360" w:lineRule="auto"/>
              <w:ind w:firstLineChars="0" w:firstLine="480"/>
              <w:rPr>
                <w:rFonts w:ascii="宋体" w:eastAsia="宋体" w:hAnsi="宋体" w:cs="宋体"/>
                <w:bCs/>
                <w:iCs/>
                <w:color w:val="000000"/>
                <w:sz w:val="24"/>
                <w:szCs w:val="24"/>
              </w:rPr>
            </w:pPr>
            <w:r w:rsidRPr="00152299">
              <w:rPr>
                <w:rFonts w:ascii="宋体" w:eastAsia="宋体" w:hAnsi="宋体" w:cs="宋体" w:hint="eastAsia"/>
                <w:bCs/>
                <w:iCs/>
                <w:color w:val="000000"/>
                <w:sz w:val="24"/>
                <w:szCs w:val="24"/>
              </w:rPr>
              <w:lastRenderedPageBreak/>
              <w:t>赤水河流域聚集了上千家酱香白酒企业</w:t>
            </w:r>
            <w:r>
              <w:rPr>
                <w:rFonts w:ascii="宋体" w:eastAsia="宋体" w:hAnsi="宋体" w:cs="宋体" w:hint="eastAsia"/>
                <w:bCs/>
                <w:iCs/>
                <w:color w:val="000000"/>
                <w:sz w:val="24"/>
                <w:szCs w:val="24"/>
              </w:rPr>
              <w:t>，</w:t>
            </w:r>
            <w:r w:rsidRPr="00152299">
              <w:rPr>
                <w:rFonts w:ascii="宋体" w:eastAsia="宋体" w:hAnsi="宋体" w:cs="宋体" w:hint="eastAsia"/>
                <w:bCs/>
                <w:iCs/>
                <w:color w:val="000000"/>
                <w:sz w:val="24"/>
                <w:szCs w:val="24"/>
              </w:rPr>
              <w:t>为保护好酱酒赖以生产、存续和发展的独特环境，保障其品质传承，贵州启动《贵州省赤水河流域酱香白酒生产环境保护条例》立法工作</w:t>
            </w:r>
            <w:r w:rsidR="00507F60">
              <w:rPr>
                <w:rFonts w:ascii="宋体" w:eastAsia="宋体" w:hAnsi="宋体" w:cs="宋体" w:hint="eastAsia"/>
                <w:bCs/>
                <w:iCs/>
                <w:color w:val="000000"/>
                <w:sz w:val="24"/>
                <w:szCs w:val="24"/>
              </w:rPr>
              <w:t>。白酒糟作为酿酒副产品，如得不到有效的环保处理，会严重影响当地水质与土壤环境，</w:t>
            </w:r>
            <w:r w:rsidR="00DB46C1">
              <w:rPr>
                <w:rFonts w:ascii="宋体" w:eastAsia="宋体" w:hAnsi="宋体" w:cs="宋体" w:hint="eastAsia"/>
                <w:bCs/>
                <w:iCs/>
                <w:color w:val="000000"/>
                <w:sz w:val="24"/>
                <w:szCs w:val="24"/>
              </w:rPr>
              <w:t>随着立法工作的推进</w:t>
            </w:r>
            <w:r w:rsidR="00507F60">
              <w:rPr>
                <w:rFonts w:ascii="宋体" w:eastAsia="宋体" w:hAnsi="宋体" w:cs="宋体" w:hint="eastAsia"/>
                <w:bCs/>
                <w:iCs/>
                <w:color w:val="000000"/>
                <w:sz w:val="24"/>
                <w:szCs w:val="24"/>
              </w:rPr>
              <w:t>可以合理预见未来对白酒糟的环保监管会越发严格和规范</w:t>
            </w:r>
            <w:r w:rsidR="00DB46C1">
              <w:rPr>
                <w:rFonts w:ascii="宋体" w:eastAsia="宋体" w:hAnsi="宋体" w:cs="宋体" w:hint="eastAsia"/>
                <w:bCs/>
                <w:iCs/>
                <w:color w:val="000000"/>
                <w:sz w:val="24"/>
                <w:szCs w:val="24"/>
              </w:rPr>
              <w:t>，一些规模较小、无资质、粗放的酒糟处理方式会被逐步的清理出赤水河畔</w:t>
            </w:r>
            <w:r w:rsidR="00507F60">
              <w:rPr>
                <w:rFonts w:ascii="宋体" w:eastAsia="宋体" w:hAnsi="宋体" w:cs="宋体" w:hint="eastAsia"/>
                <w:bCs/>
                <w:iCs/>
                <w:color w:val="000000"/>
                <w:sz w:val="24"/>
                <w:szCs w:val="24"/>
              </w:rPr>
              <w:t>。公司</w:t>
            </w:r>
            <w:r w:rsidR="00DB46C1" w:rsidRPr="00DB46C1">
              <w:rPr>
                <w:rFonts w:ascii="宋体" w:eastAsia="宋体" w:hAnsi="宋体" w:cs="宋体" w:hint="eastAsia"/>
                <w:bCs/>
                <w:iCs/>
                <w:color w:val="000000"/>
                <w:sz w:val="24"/>
                <w:szCs w:val="24"/>
              </w:rPr>
              <w:t>利用自主知识产权的专利技术，将白酒糟制备成生物发酵饲料</w:t>
            </w:r>
            <w:r w:rsidR="00DB46C1">
              <w:rPr>
                <w:rFonts w:ascii="宋体" w:eastAsia="宋体" w:hAnsi="宋体" w:cs="宋体" w:hint="eastAsia"/>
                <w:bCs/>
                <w:iCs/>
                <w:color w:val="000000"/>
                <w:sz w:val="24"/>
                <w:szCs w:val="24"/>
              </w:rPr>
              <w:t>，有效实现了</w:t>
            </w:r>
            <w:r w:rsidR="00DB46C1" w:rsidRPr="00DB46C1">
              <w:rPr>
                <w:rFonts w:ascii="宋体" w:eastAsia="宋体" w:hAnsi="宋体" w:cs="宋体" w:hint="eastAsia"/>
                <w:bCs/>
                <w:iCs/>
                <w:color w:val="000000"/>
                <w:sz w:val="24"/>
                <w:szCs w:val="24"/>
              </w:rPr>
              <w:t>白酒糟综合处置及资源化利用</w:t>
            </w:r>
            <w:r w:rsidR="00DB46C1">
              <w:rPr>
                <w:rFonts w:ascii="宋体" w:eastAsia="宋体" w:hAnsi="宋体" w:cs="宋体" w:hint="eastAsia"/>
                <w:bCs/>
                <w:iCs/>
                <w:color w:val="000000"/>
                <w:sz w:val="24"/>
                <w:szCs w:val="24"/>
              </w:rPr>
              <w:t>。</w:t>
            </w:r>
            <w:r w:rsidR="00B31630">
              <w:rPr>
                <w:rFonts w:ascii="宋体" w:eastAsia="宋体" w:hAnsi="宋体" w:cs="宋体" w:hint="eastAsia"/>
                <w:bCs/>
                <w:iCs/>
                <w:color w:val="000000"/>
                <w:sz w:val="24"/>
                <w:szCs w:val="24"/>
              </w:rPr>
              <w:t>公司作为上市公司，各类证照、资质齐全，在当地政府的大力支持下，每年都会实现大量的白酒糟无害化</w:t>
            </w:r>
            <w:r w:rsidR="0092584E">
              <w:rPr>
                <w:rFonts w:ascii="宋体" w:eastAsia="宋体" w:hAnsi="宋体" w:cs="宋体" w:hint="eastAsia"/>
                <w:bCs/>
                <w:iCs/>
                <w:color w:val="000000"/>
                <w:sz w:val="24"/>
                <w:szCs w:val="24"/>
              </w:rPr>
              <w:t>处理</w:t>
            </w:r>
            <w:r w:rsidR="00B31630">
              <w:rPr>
                <w:rFonts w:ascii="宋体" w:eastAsia="宋体" w:hAnsi="宋体" w:cs="宋体" w:hint="eastAsia"/>
                <w:bCs/>
                <w:iCs/>
                <w:color w:val="000000"/>
                <w:sz w:val="24"/>
                <w:szCs w:val="24"/>
              </w:rPr>
              <w:t>与资源化</w:t>
            </w:r>
            <w:r w:rsidR="0092584E">
              <w:rPr>
                <w:rFonts w:ascii="宋体" w:eastAsia="宋体" w:hAnsi="宋体" w:cs="宋体" w:hint="eastAsia"/>
                <w:bCs/>
                <w:iCs/>
                <w:color w:val="000000"/>
                <w:sz w:val="24"/>
                <w:szCs w:val="24"/>
              </w:rPr>
              <w:t>利用</w:t>
            </w:r>
            <w:r w:rsidR="00B31630">
              <w:rPr>
                <w:rFonts w:ascii="宋体" w:eastAsia="宋体" w:hAnsi="宋体" w:cs="宋体" w:hint="eastAsia"/>
                <w:bCs/>
                <w:iCs/>
                <w:color w:val="000000"/>
                <w:sz w:val="24"/>
                <w:szCs w:val="24"/>
              </w:rPr>
              <w:t xml:space="preserve">。 </w:t>
            </w:r>
          </w:p>
          <w:p w14:paraId="4683DD91" w14:textId="42EDDFA2" w:rsidR="008F059B" w:rsidRDefault="008F059B" w:rsidP="008F059B">
            <w:pPr>
              <w:spacing w:line="360" w:lineRule="auto"/>
              <w:ind w:firstLine="482"/>
              <w:rPr>
                <w:rFonts w:ascii="宋体" w:eastAsia="宋体" w:hAnsi="宋体" w:cs="宋体"/>
                <w:b/>
                <w:iCs/>
                <w:color w:val="000000"/>
                <w:sz w:val="24"/>
                <w:szCs w:val="24"/>
              </w:rPr>
            </w:pPr>
            <w:r>
              <w:rPr>
                <w:rFonts w:ascii="宋体" w:eastAsia="宋体" w:hAnsi="宋体" w:cs="宋体" w:hint="eastAsia"/>
                <w:b/>
                <w:iCs/>
                <w:color w:val="000000"/>
                <w:sz w:val="24"/>
                <w:szCs w:val="24"/>
              </w:rPr>
              <w:t>三</w:t>
            </w:r>
            <w:r w:rsidRPr="003C598E">
              <w:rPr>
                <w:rFonts w:ascii="宋体" w:eastAsia="宋体" w:hAnsi="宋体" w:cs="宋体" w:hint="eastAsia"/>
                <w:b/>
                <w:iCs/>
                <w:color w:val="000000"/>
                <w:sz w:val="24"/>
                <w:szCs w:val="24"/>
              </w:rPr>
              <w:t>、</w:t>
            </w:r>
            <w:r w:rsidR="00554C73">
              <w:rPr>
                <w:rFonts w:ascii="宋体" w:eastAsia="宋体" w:hAnsi="宋体" w:cs="宋体" w:hint="eastAsia"/>
                <w:b/>
                <w:iCs/>
                <w:color w:val="000000"/>
                <w:sz w:val="24"/>
                <w:szCs w:val="24"/>
              </w:rPr>
              <w:t>豆粕、玉米等大宗商品价格</w:t>
            </w:r>
            <w:r w:rsidR="00E84D27">
              <w:rPr>
                <w:rFonts w:ascii="宋体" w:eastAsia="宋体" w:hAnsi="宋体" w:cs="宋体" w:hint="eastAsia"/>
                <w:b/>
                <w:iCs/>
                <w:color w:val="000000"/>
                <w:sz w:val="24"/>
                <w:szCs w:val="24"/>
              </w:rPr>
              <w:t>持续</w:t>
            </w:r>
            <w:r w:rsidR="00554C73">
              <w:rPr>
                <w:rFonts w:ascii="宋体" w:eastAsia="宋体" w:hAnsi="宋体" w:cs="宋体" w:hint="eastAsia"/>
                <w:b/>
                <w:iCs/>
                <w:color w:val="000000"/>
                <w:sz w:val="24"/>
                <w:szCs w:val="24"/>
              </w:rPr>
              <w:t>上涨对公司的影响？</w:t>
            </w:r>
          </w:p>
          <w:p w14:paraId="3FAFA041" w14:textId="732AF63C" w:rsidR="00C82CD1" w:rsidRDefault="00554C73" w:rsidP="008F059B">
            <w:pPr>
              <w:spacing w:line="360" w:lineRule="auto"/>
              <w:ind w:firstLine="480"/>
              <w:rPr>
                <w:rFonts w:ascii="宋体" w:eastAsia="宋体" w:hAnsi="宋体" w:cs="宋体"/>
                <w:bCs/>
                <w:iCs/>
                <w:color w:val="000000"/>
                <w:sz w:val="24"/>
                <w:szCs w:val="24"/>
              </w:rPr>
            </w:pPr>
            <w:r w:rsidRPr="00554C73">
              <w:rPr>
                <w:rFonts w:ascii="宋体" w:eastAsia="宋体" w:hAnsi="宋体" w:cs="宋体" w:hint="eastAsia"/>
                <w:bCs/>
                <w:iCs/>
                <w:color w:val="000000"/>
                <w:sz w:val="24"/>
                <w:szCs w:val="24"/>
              </w:rPr>
              <w:t>公司白酒糟生物发酵饲料定位为功能性饲料原料，既含有粗蛋白、粗脂肪等营养成分，可部分替代豆粕、玉米，实现节粮养殖；又含有β-葡聚糖、甘露寡糖、核苷酸等功能性成分，减少养殖过程中抗生素的使用，实现无抗养殖。经过多年市场培育，公司产品以高性价比优势获得客户普遍认可，产品供不应求。</w:t>
            </w:r>
          </w:p>
          <w:p w14:paraId="0590FDC4" w14:textId="041AA585" w:rsidR="00394D43" w:rsidRPr="003C598E" w:rsidRDefault="00394D43" w:rsidP="00394D43">
            <w:pPr>
              <w:spacing w:line="360" w:lineRule="auto"/>
              <w:ind w:firstLine="482"/>
              <w:rPr>
                <w:rFonts w:ascii="宋体" w:eastAsia="宋体" w:hAnsi="宋体" w:cs="宋体"/>
                <w:bCs/>
                <w:iCs/>
                <w:color w:val="000000"/>
                <w:sz w:val="24"/>
                <w:szCs w:val="24"/>
              </w:rPr>
            </w:pPr>
            <w:r>
              <w:rPr>
                <w:rFonts w:ascii="宋体" w:eastAsia="宋体" w:hAnsi="宋体" w:cs="宋体" w:hint="eastAsia"/>
                <w:b/>
                <w:iCs/>
                <w:color w:val="000000"/>
                <w:sz w:val="24"/>
                <w:szCs w:val="24"/>
              </w:rPr>
              <w:t>四</w:t>
            </w:r>
            <w:r w:rsidRPr="003C598E">
              <w:rPr>
                <w:rFonts w:ascii="宋体" w:eastAsia="宋体" w:hAnsi="宋体" w:cs="宋体" w:hint="eastAsia"/>
                <w:b/>
                <w:iCs/>
                <w:color w:val="000000"/>
                <w:sz w:val="24"/>
                <w:szCs w:val="24"/>
              </w:rPr>
              <w:t>、</w:t>
            </w:r>
            <w:r>
              <w:rPr>
                <w:rFonts w:ascii="宋体" w:eastAsia="宋体" w:hAnsi="宋体" w:cs="宋体" w:hint="eastAsia"/>
                <w:b/>
                <w:iCs/>
                <w:color w:val="000000"/>
                <w:sz w:val="24"/>
                <w:szCs w:val="24"/>
              </w:rPr>
              <w:t>公司白酒糟的采购方式</w:t>
            </w:r>
            <w:r>
              <w:rPr>
                <w:rFonts w:ascii="宋体" w:eastAsia="宋体" w:hAnsi="宋体" w:cs="宋体" w:hint="eastAsia"/>
                <w:bCs/>
                <w:iCs/>
                <w:color w:val="000000"/>
                <w:sz w:val="24"/>
                <w:szCs w:val="24"/>
              </w:rPr>
              <w:t>？</w:t>
            </w:r>
          </w:p>
          <w:p w14:paraId="2663EEA5" w14:textId="77777777" w:rsidR="00394D43" w:rsidRDefault="00394D43" w:rsidP="00394D43">
            <w:pPr>
              <w:spacing w:line="360" w:lineRule="auto"/>
              <w:ind w:firstLine="480"/>
              <w:rPr>
                <w:rFonts w:ascii="宋体" w:eastAsia="宋体" w:hAnsi="宋体" w:cs="宋体"/>
                <w:bCs/>
                <w:iCs/>
                <w:color w:val="000000"/>
                <w:sz w:val="24"/>
                <w:szCs w:val="24"/>
              </w:rPr>
            </w:pPr>
            <w:r w:rsidRPr="00DE1ED4">
              <w:rPr>
                <w:rFonts w:ascii="宋体" w:eastAsia="宋体" w:hAnsi="宋体" w:cs="宋体" w:hint="eastAsia"/>
                <w:bCs/>
                <w:iCs/>
                <w:color w:val="000000"/>
                <w:sz w:val="24"/>
                <w:szCs w:val="24"/>
              </w:rPr>
              <w:t>公司向上游</w:t>
            </w:r>
            <w:r>
              <w:rPr>
                <w:rFonts w:ascii="宋体" w:eastAsia="宋体" w:hAnsi="宋体" w:cs="宋体" w:hint="eastAsia"/>
                <w:bCs/>
                <w:iCs/>
                <w:color w:val="000000"/>
                <w:sz w:val="24"/>
                <w:szCs w:val="24"/>
              </w:rPr>
              <w:t>白酒企业</w:t>
            </w:r>
            <w:r w:rsidRPr="00DE1ED4">
              <w:rPr>
                <w:rFonts w:ascii="宋体" w:eastAsia="宋体" w:hAnsi="宋体" w:cs="宋体" w:hint="eastAsia"/>
                <w:bCs/>
                <w:iCs/>
                <w:color w:val="000000"/>
                <w:sz w:val="24"/>
                <w:szCs w:val="24"/>
              </w:rPr>
              <w:t>采购</w:t>
            </w:r>
            <w:r>
              <w:rPr>
                <w:rFonts w:ascii="宋体" w:eastAsia="宋体" w:hAnsi="宋体" w:cs="宋体" w:hint="eastAsia"/>
                <w:bCs/>
                <w:iCs/>
                <w:color w:val="000000"/>
                <w:sz w:val="24"/>
                <w:szCs w:val="24"/>
              </w:rPr>
              <w:t>白酒糟</w:t>
            </w:r>
            <w:r w:rsidRPr="00DE1ED4">
              <w:rPr>
                <w:rFonts w:ascii="宋体" w:eastAsia="宋体" w:hAnsi="宋体" w:cs="宋体" w:hint="eastAsia"/>
                <w:bCs/>
                <w:iCs/>
                <w:color w:val="000000"/>
                <w:sz w:val="24"/>
                <w:szCs w:val="24"/>
              </w:rPr>
              <w:t>的方式主要有两种：一是与大型酒</w:t>
            </w:r>
            <w:r>
              <w:rPr>
                <w:rFonts w:ascii="宋体" w:eastAsia="宋体" w:hAnsi="宋体" w:cs="宋体" w:hint="eastAsia"/>
                <w:bCs/>
                <w:iCs/>
                <w:color w:val="000000"/>
                <w:sz w:val="24"/>
                <w:szCs w:val="24"/>
              </w:rPr>
              <w:t>企</w:t>
            </w:r>
            <w:r w:rsidRPr="00DE1ED4">
              <w:rPr>
                <w:rFonts w:ascii="宋体" w:eastAsia="宋体" w:hAnsi="宋体" w:cs="宋体" w:hint="eastAsia"/>
                <w:bCs/>
                <w:iCs/>
                <w:color w:val="000000"/>
                <w:sz w:val="24"/>
                <w:szCs w:val="24"/>
              </w:rPr>
              <w:t>签订长期采购供货协议，协议约定酒糟价格，酒糟价格根据基准价和调价机制调价，调价机制根据小麦、高粱</w:t>
            </w:r>
            <w:r>
              <w:rPr>
                <w:rFonts w:ascii="宋体" w:eastAsia="宋体" w:hAnsi="宋体" w:cs="宋体" w:hint="eastAsia"/>
                <w:bCs/>
                <w:iCs/>
                <w:color w:val="000000"/>
                <w:sz w:val="24"/>
                <w:szCs w:val="24"/>
              </w:rPr>
              <w:t>等</w:t>
            </w:r>
            <w:r w:rsidRPr="00DE1ED4">
              <w:rPr>
                <w:rFonts w:ascii="宋体" w:eastAsia="宋体" w:hAnsi="宋体" w:cs="宋体" w:hint="eastAsia"/>
                <w:bCs/>
                <w:iCs/>
                <w:color w:val="000000"/>
                <w:sz w:val="24"/>
                <w:szCs w:val="24"/>
              </w:rPr>
              <w:t>的市场售价调整，该长期供货协议有排他条款；二是通过公开招投标，公司每年定期和不定期参与竞标，酒糟价格按照市场行情。</w:t>
            </w:r>
          </w:p>
          <w:p w14:paraId="4F981066" w14:textId="4DA5678C" w:rsidR="00670FC4" w:rsidRPr="00702CAE" w:rsidRDefault="00394D43" w:rsidP="00670FC4">
            <w:pPr>
              <w:spacing w:line="360" w:lineRule="auto"/>
              <w:ind w:firstLine="482"/>
              <w:rPr>
                <w:rFonts w:ascii="宋体" w:eastAsia="宋体" w:hAnsi="宋体" w:cs="宋体"/>
                <w:b/>
                <w:iCs/>
                <w:color w:val="000000"/>
                <w:sz w:val="24"/>
                <w:szCs w:val="24"/>
              </w:rPr>
            </w:pPr>
            <w:r>
              <w:rPr>
                <w:rFonts w:ascii="宋体" w:eastAsia="宋体" w:hAnsi="宋体" w:cs="宋体" w:hint="eastAsia"/>
                <w:b/>
                <w:iCs/>
                <w:color w:val="000000"/>
                <w:sz w:val="24"/>
                <w:szCs w:val="24"/>
              </w:rPr>
              <w:t>五</w:t>
            </w:r>
            <w:r w:rsidR="00670FC4" w:rsidRPr="00702CAE">
              <w:rPr>
                <w:rFonts w:ascii="宋体" w:eastAsia="宋体" w:hAnsi="宋体" w:cs="宋体" w:hint="eastAsia"/>
                <w:b/>
                <w:iCs/>
                <w:color w:val="000000"/>
                <w:sz w:val="24"/>
                <w:szCs w:val="24"/>
              </w:rPr>
              <w:t>、</w:t>
            </w:r>
            <w:r w:rsidR="00670FC4">
              <w:rPr>
                <w:rFonts w:ascii="宋体" w:eastAsia="宋体" w:hAnsi="宋体" w:cs="宋体" w:hint="eastAsia"/>
                <w:b/>
                <w:iCs/>
                <w:color w:val="000000"/>
                <w:sz w:val="24"/>
                <w:szCs w:val="24"/>
              </w:rPr>
              <w:t>公司白酒糟生物发酵饲料下游客户有哪些</w:t>
            </w:r>
            <w:r w:rsidR="00670FC4" w:rsidRPr="00702CAE">
              <w:rPr>
                <w:rFonts w:ascii="宋体" w:eastAsia="宋体" w:hAnsi="宋体" w:cs="宋体" w:hint="eastAsia"/>
                <w:b/>
                <w:iCs/>
                <w:color w:val="000000"/>
                <w:sz w:val="24"/>
                <w:szCs w:val="24"/>
              </w:rPr>
              <w:t>？</w:t>
            </w:r>
          </w:p>
          <w:p w14:paraId="1D405CA4" w14:textId="391A8ED9" w:rsidR="00670FC4" w:rsidRDefault="00670FC4" w:rsidP="00702CAE">
            <w:pPr>
              <w:spacing w:line="360" w:lineRule="auto"/>
              <w:ind w:firstLine="480"/>
              <w:rPr>
                <w:rFonts w:ascii="宋体" w:eastAsia="宋体" w:hAnsi="宋体" w:cs="宋体"/>
                <w:bCs/>
                <w:iCs/>
                <w:color w:val="000000"/>
                <w:sz w:val="24"/>
                <w:szCs w:val="24"/>
              </w:rPr>
            </w:pPr>
            <w:r w:rsidRPr="00670FC4">
              <w:rPr>
                <w:rFonts w:ascii="宋体" w:eastAsia="宋体" w:hAnsi="宋体" w:cs="宋体" w:hint="eastAsia"/>
                <w:bCs/>
                <w:iCs/>
                <w:color w:val="000000"/>
                <w:sz w:val="24"/>
                <w:szCs w:val="24"/>
              </w:rPr>
              <w:t>公司生物发酵饲料下游客户主要有两类：大型的饲料</w:t>
            </w:r>
            <w:r w:rsidRPr="00670FC4">
              <w:rPr>
                <w:rFonts w:ascii="宋体" w:eastAsia="宋体" w:hAnsi="宋体" w:cs="宋体" w:hint="eastAsia"/>
                <w:bCs/>
                <w:iCs/>
                <w:color w:val="000000"/>
                <w:sz w:val="24"/>
                <w:szCs w:val="24"/>
              </w:rPr>
              <w:lastRenderedPageBreak/>
              <w:t>加工企业和养殖企业，如新希望六和、光明集团、现代牧业、安佑集团、玖兴集团、澳华集团、禾丰牧业等。</w:t>
            </w:r>
          </w:p>
          <w:p w14:paraId="1A511E95" w14:textId="399A0DD0" w:rsidR="00702CAE" w:rsidRPr="00702CAE" w:rsidRDefault="00394D43" w:rsidP="00702CAE">
            <w:pPr>
              <w:spacing w:line="360" w:lineRule="auto"/>
              <w:ind w:firstLine="482"/>
              <w:rPr>
                <w:rFonts w:ascii="宋体" w:eastAsia="宋体" w:hAnsi="宋体" w:cs="宋体"/>
                <w:b/>
                <w:iCs/>
                <w:color w:val="000000"/>
                <w:sz w:val="24"/>
                <w:szCs w:val="24"/>
              </w:rPr>
            </w:pPr>
            <w:r>
              <w:rPr>
                <w:rFonts w:ascii="宋体" w:eastAsia="宋体" w:hAnsi="宋体" w:cs="宋体" w:hint="eastAsia"/>
                <w:b/>
                <w:iCs/>
                <w:color w:val="000000"/>
                <w:sz w:val="24"/>
                <w:szCs w:val="24"/>
              </w:rPr>
              <w:t>六</w:t>
            </w:r>
            <w:r w:rsidR="00702CAE" w:rsidRPr="00702CAE">
              <w:rPr>
                <w:rFonts w:ascii="宋体" w:eastAsia="宋体" w:hAnsi="宋体" w:cs="宋体" w:hint="eastAsia"/>
                <w:b/>
                <w:iCs/>
                <w:color w:val="000000"/>
                <w:sz w:val="24"/>
                <w:szCs w:val="24"/>
              </w:rPr>
              <w:t>、仁怀路德生物环保技术有限公司</w:t>
            </w:r>
            <w:r w:rsidR="00702CAE">
              <w:rPr>
                <w:rFonts w:ascii="宋体" w:eastAsia="宋体" w:hAnsi="宋体" w:cs="宋体" w:hint="eastAsia"/>
                <w:b/>
                <w:iCs/>
                <w:color w:val="000000"/>
                <w:sz w:val="24"/>
                <w:szCs w:val="24"/>
              </w:rPr>
              <w:t>尚未</w:t>
            </w:r>
            <w:r w:rsidR="00702CAE" w:rsidRPr="00702CAE">
              <w:rPr>
                <w:rFonts w:ascii="宋体" w:eastAsia="宋体" w:hAnsi="宋体" w:cs="宋体" w:hint="eastAsia"/>
                <w:b/>
                <w:iCs/>
                <w:color w:val="000000"/>
                <w:sz w:val="24"/>
                <w:szCs w:val="24"/>
              </w:rPr>
              <w:t>建成投产的原因是什么？</w:t>
            </w:r>
          </w:p>
          <w:p w14:paraId="2EF45E48" w14:textId="77777777" w:rsidR="00702CAE" w:rsidRDefault="00702CAE" w:rsidP="00702CAE">
            <w:pPr>
              <w:spacing w:line="360" w:lineRule="auto"/>
              <w:ind w:firstLine="480"/>
              <w:rPr>
                <w:rFonts w:ascii="宋体" w:eastAsia="宋体" w:hAnsi="宋体" w:cs="宋体"/>
                <w:bCs/>
                <w:iCs/>
                <w:color w:val="000000"/>
                <w:sz w:val="24"/>
                <w:szCs w:val="24"/>
              </w:rPr>
            </w:pPr>
            <w:r w:rsidRPr="00702CAE">
              <w:rPr>
                <w:rFonts w:ascii="宋体" w:eastAsia="宋体" w:hAnsi="宋体" w:cs="宋体" w:hint="eastAsia"/>
                <w:bCs/>
                <w:iCs/>
                <w:color w:val="000000"/>
                <w:sz w:val="24"/>
                <w:szCs w:val="24"/>
              </w:rPr>
              <w:t>仁怀市当地政府非常重视酒糟环保处理和资源化利用，公司与仁怀水投、河谷酿酒公司共同出资设立的贵州仁怀路德生物环保技术有限公司因土地规划调整问题还未建成投产，公司将借助政府平台资源，持续推进筹建事宜。</w:t>
            </w:r>
          </w:p>
          <w:p w14:paraId="05CEECCE" w14:textId="27F88E89" w:rsidR="00D70ABD" w:rsidRPr="00702CAE" w:rsidRDefault="00394D43" w:rsidP="00702CAE">
            <w:pPr>
              <w:spacing w:line="360" w:lineRule="auto"/>
              <w:ind w:firstLine="482"/>
              <w:rPr>
                <w:rFonts w:ascii="宋体" w:eastAsia="宋体" w:hAnsi="宋体" w:cs="宋体"/>
                <w:b/>
                <w:iCs/>
                <w:color w:val="000000"/>
                <w:sz w:val="24"/>
                <w:szCs w:val="24"/>
              </w:rPr>
            </w:pPr>
            <w:r>
              <w:rPr>
                <w:rFonts w:ascii="宋体" w:eastAsia="宋体" w:hAnsi="宋体" w:cs="宋体" w:hint="eastAsia"/>
                <w:b/>
                <w:iCs/>
                <w:color w:val="000000"/>
                <w:sz w:val="24"/>
                <w:szCs w:val="24"/>
              </w:rPr>
              <w:t>七</w:t>
            </w:r>
            <w:r w:rsidR="00D70ABD" w:rsidRPr="00702CAE">
              <w:rPr>
                <w:rFonts w:ascii="宋体" w:eastAsia="宋体" w:hAnsi="宋体" w:cs="宋体" w:hint="eastAsia"/>
                <w:b/>
                <w:iCs/>
                <w:color w:val="000000"/>
                <w:sz w:val="24"/>
                <w:szCs w:val="24"/>
              </w:rPr>
              <w:t>、</w:t>
            </w:r>
            <w:r w:rsidR="005D7226" w:rsidRPr="00702CAE">
              <w:rPr>
                <w:rFonts w:ascii="宋体" w:eastAsia="宋体" w:hAnsi="宋体" w:cs="宋体" w:hint="eastAsia"/>
                <w:b/>
                <w:iCs/>
                <w:color w:val="000000"/>
                <w:sz w:val="24"/>
                <w:szCs w:val="24"/>
              </w:rPr>
              <w:t>公司研发人员占比情况</w:t>
            </w:r>
            <w:r w:rsidR="00D70ABD" w:rsidRPr="00702CAE">
              <w:rPr>
                <w:rFonts w:ascii="宋体" w:eastAsia="宋体" w:hAnsi="宋体" w:cs="宋体" w:hint="eastAsia"/>
                <w:b/>
                <w:iCs/>
                <w:color w:val="000000"/>
                <w:sz w:val="24"/>
                <w:szCs w:val="24"/>
              </w:rPr>
              <w:t>？</w:t>
            </w:r>
          </w:p>
          <w:p w14:paraId="620B8BBE" w14:textId="5694698E" w:rsidR="00D70ABD" w:rsidRPr="00D70ABD" w:rsidRDefault="00702CAE" w:rsidP="00D70ABD">
            <w:pPr>
              <w:spacing w:line="360" w:lineRule="auto"/>
              <w:ind w:firstLine="480"/>
              <w:rPr>
                <w:rFonts w:ascii="宋体" w:eastAsia="宋体" w:hAnsi="宋体" w:cs="宋体"/>
                <w:bCs/>
                <w:iCs/>
                <w:color w:val="000000"/>
                <w:sz w:val="24"/>
                <w:szCs w:val="24"/>
              </w:rPr>
            </w:pPr>
            <w:r>
              <w:rPr>
                <w:rFonts w:ascii="宋体" w:eastAsia="宋体" w:hAnsi="宋体" w:cs="宋体" w:hint="eastAsia"/>
                <w:bCs/>
                <w:iCs/>
                <w:color w:val="000000"/>
                <w:sz w:val="24"/>
                <w:szCs w:val="24"/>
              </w:rPr>
              <w:t>截至2</w:t>
            </w:r>
            <w:r>
              <w:rPr>
                <w:rFonts w:ascii="宋体" w:eastAsia="宋体" w:hAnsi="宋体" w:cs="宋体"/>
                <w:bCs/>
                <w:iCs/>
                <w:color w:val="000000"/>
                <w:sz w:val="24"/>
                <w:szCs w:val="24"/>
              </w:rPr>
              <w:t>021</w:t>
            </w:r>
            <w:r>
              <w:rPr>
                <w:rFonts w:ascii="宋体" w:eastAsia="宋体" w:hAnsi="宋体" w:cs="宋体" w:hint="eastAsia"/>
                <w:bCs/>
                <w:iCs/>
                <w:color w:val="000000"/>
                <w:sz w:val="24"/>
                <w:szCs w:val="24"/>
              </w:rPr>
              <w:t>年6月底，公司研发人员5</w:t>
            </w:r>
            <w:r>
              <w:rPr>
                <w:rFonts w:ascii="宋体" w:eastAsia="宋体" w:hAnsi="宋体" w:cs="宋体"/>
                <w:bCs/>
                <w:iCs/>
                <w:color w:val="000000"/>
                <w:sz w:val="24"/>
                <w:szCs w:val="24"/>
              </w:rPr>
              <w:t>2</w:t>
            </w:r>
            <w:r>
              <w:rPr>
                <w:rFonts w:ascii="宋体" w:eastAsia="宋体" w:hAnsi="宋体" w:cs="宋体" w:hint="eastAsia"/>
                <w:bCs/>
                <w:iCs/>
                <w:color w:val="000000"/>
                <w:sz w:val="24"/>
                <w:szCs w:val="24"/>
              </w:rPr>
              <w:t>人，占公司总部员工的3</w:t>
            </w:r>
            <w:r>
              <w:rPr>
                <w:rFonts w:ascii="宋体" w:eastAsia="宋体" w:hAnsi="宋体" w:cs="宋体"/>
                <w:bCs/>
                <w:iCs/>
                <w:color w:val="000000"/>
                <w:sz w:val="24"/>
                <w:szCs w:val="24"/>
              </w:rPr>
              <w:t>0</w:t>
            </w:r>
            <w:r>
              <w:rPr>
                <w:rFonts w:ascii="宋体" w:eastAsia="宋体" w:hAnsi="宋体" w:cs="宋体" w:hint="eastAsia"/>
                <w:bCs/>
                <w:iCs/>
                <w:color w:val="000000"/>
                <w:sz w:val="24"/>
                <w:szCs w:val="24"/>
              </w:rPr>
              <w:t>%以上，</w:t>
            </w:r>
            <w:r w:rsidRPr="00702CAE">
              <w:rPr>
                <w:rFonts w:ascii="宋体" w:eastAsia="宋体" w:hAnsi="宋体" w:cs="宋体" w:hint="eastAsia"/>
                <w:bCs/>
                <w:iCs/>
                <w:color w:val="000000"/>
                <w:sz w:val="24"/>
                <w:szCs w:val="24"/>
              </w:rPr>
              <w:t>随着公司业务的发展及持续的研发投入，公司研发技术人员将继续保持合理增长。</w:t>
            </w:r>
          </w:p>
          <w:p w14:paraId="6D1D97F4" w14:textId="3E3ADDC5" w:rsidR="008F059B" w:rsidRDefault="00394D43" w:rsidP="008F059B">
            <w:pPr>
              <w:spacing w:line="360" w:lineRule="auto"/>
              <w:ind w:firstLine="482"/>
              <w:rPr>
                <w:rFonts w:ascii="宋体" w:eastAsia="宋体" w:hAnsi="宋体" w:cs="宋体"/>
                <w:b/>
                <w:iCs/>
                <w:color w:val="000000"/>
                <w:sz w:val="24"/>
                <w:szCs w:val="24"/>
              </w:rPr>
            </w:pPr>
            <w:r>
              <w:rPr>
                <w:rFonts w:ascii="宋体" w:eastAsia="宋体" w:hAnsi="宋体" w:cs="宋体" w:hint="eastAsia"/>
                <w:b/>
                <w:iCs/>
                <w:color w:val="000000"/>
                <w:sz w:val="24"/>
                <w:szCs w:val="24"/>
              </w:rPr>
              <w:t>八</w:t>
            </w:r>
            <w:r w:rsidR="008F059B" w:rsidRPr="003C598E">
              <w:rPr>
                <w:rFonts w:ascii="宋体" w:eastAsia="宋体" w:hAnsi="宋体" w:cs="宋体" w:hint="eastAsia"/>
                <w:b/>
                <w:iCs/>
                <w:color w:val="000000"/>
                <w:sz w:val="24"/>
                <w:szCs w:val="24"/>
              </w:rPr>
              <w:t>、</w:t>
            </w:r>
            <w:r w:rsidR="008F059B">
              <w:rPr>
                <w:rFonts w:ascii="宋体" w:eastAsia="宋体" w:hAnsi="宋体" w:cs="宋体" w:hint="eastAsia"/>
                <w:b/>
                <w:iCs/>
                <w:color w:val="000000"/>
                <w:sz w:val="24"/>
                <w:szCs w:val="24"/>
              </w:rPr>
              <w:t>公司白酒糟</w:t>
            </w:r>
            <w:r w:rsidR="00702CAE">
              <w:rPr>
                <w:rFonts w:ascii="宋体" w:eastAsia="宋体" w:hAnsi="宋体" w:cs="宋体" w:hint="eastAsia"/>
                <w:b/>
                <w:iCs/>
                <w:color w:val="000000"/>
                <w:sz w:val="24"/>
                <w:szCs w:val="24"/>
              </w:rPr>
              <w:t>资源化业务</w:t>
            </w:r>
            <w:r w:rsidR="00702CAE" w:rsidRPr="00702CAE">
              <w:rPr>
                <w:rFonts w:ascii="宋体" w:eastAsia="宋体" w:hAnsi="宋体" w:cs="宋体" w:hint="eastAsia"/>
                <w:b/>
                <w:iCs/>
                <w:color w:val="000000"/>
                <w:sz w:val="24"/>
                <w:szCs w:val="24"/>
              </w:rPr>
              <w:t>核心技术保护情况？</w:t>
            </w:r>
          </w:p>
          <w:p w14:paraId="36409198" w14:textId="6D71A002" w:rsidR="00D70ABD" w:rsidRPr="003C598E" w:rsidRDefault="00702CAE" w:rsidP="00D70ABD">
            <w:pPr>
              <w:spacing w:line="360" w:lineRule="auto"/>
              <w:ind w:firstLine="480"/>
              <w:rPr>
                <w:rFonts w:ascii="宋体" w:eastAsia="宋体" w:hAnsi="宋体" w:cs="宋体"/>
                <w:b/>
                <w:iCs/>
                <w:color w:val="000000"/>
                <w:sz w:val="24"/>
                <w:szCs w:val="24"/>
              </w:rPr>
            </w:pPr>
            <w:r w:rsidRPr="00702CAE">
              <w:rPr>
                <w:rFonts w:ascii="宋体" w:eastAsia="宋体" w:hAnsi="宋体" w:cs="宋体" w:hint="eastAsia"/>
                <w:bCs/>
                <w:iCs/>
                <w:color w:val="000000"/>
                <w:sz w:val="24"/>
                <w:szCs w:val="24"/>
              </w:rPr>
              <w:t>公司白酒糟资源化利用业务所依赖的有机糟渣微生物固态发酵技术体系，于2012-2013年与华中农业大学“农业微生物学国家重点实验室”进行联合研发，并申报了发明专利“一种酶解白酒糟高肽饲料及生产方法”。此后在产业化应用的过程中，公司的研发技术体系以工艺为核心，以自主集成的定制设备系统、自主选育的酵母发酵菌种为基础，以推动技术不断升级、产品不断完善的产学研合作平台为支撑，已构筑起系统的知识产权保护体系，截至目前已获得授权的自主研发专利23项（其中发明专利5项），在申请的专利20余项（其中发明专利10余项）。</w:t>
            </w:r>
            <w:r w:rsidR="00670FC4">
              <w:rPr>
                <w:rFonts w:ascii="宋体" w:eastAsia="宋体" w:hAnsi="宋体" w:cs="宋体" w:hint="eastAsia"/>
                <w:bCs/>
                <w:iCs/>
                <w:color w:val="000000"/>
                <w:sz w:val="24"/>
                <w:szCs w:val="24"/>
              </w:rPr>
              <w:t xml:space="preserve"> </w:t>
            </w:r>
            <w:r w:rsidR="00670FC4">
              <w:rPr>
                <w:rFonts w:ascii="宋体" w:eastAsia="宋体" w:hAnsi="宋体" w:cs="宋体"/>
                <w:bCs/>
                <w:iCs/>
                <w:color w:val="000000"/>
                <w:sz w:val="24"/>
                <w:szCs w:val="24"/>
              </w:rPr>
              <w:t xml:space="preserve">    </w:t>
            </w:r>
            <w:r w:rsidR="00670FC4">
              <w:rPr>
                <w:rFonts w:ascii="宋体" w:eastAsia="宋体" w:hAnsi="宋体" w:cs="宋体" w:hint="eastAsia"/>
                <w:bCs/>
                <w:iCs/>
                <w:color w:val="000000"/>
                <w:sz w:val="24"/>
                <w:szCs w:val="24"/>
              </w:rPr>
              <w:t xml:space="preserve"> </w:t>
            </w:r>
            <w:r w:rsidR="00670FC4">
              <w:rPr>
                <w:rFonts w:ascii="宋体" w:eastAsia="宋体" w:hAnsi="宋体" w:cs="宋体"/>
                <w:bCs/>
                <w:iCs/>
                <w:color w:val="000000"/>
                <w:sz w:val="24"/>
                <w:szCs w:val="24"/>
              </w:rPr>
              <w:t xml:space="preserve">         </w:t>
            </w:r>
          </w:p>
          <w:p w14:paraId="18B522DF" w14:textId="75DC27E5" w:rsidR="00670FC4" w:rsidRPr="00670FC4" w:rsidRDefault="00394D43" w:rsidP="00670FC4">
            <w:pPr>
              <w:spacing w:line="360" w:lineRule="auto"/>
              <w:ind w:firstLine="482"/>
              <w:rPr>
                <w:rFonts w:ascii="宋体" w:eastAsia="宋体" w:hAnsi="宋体" w:cs="宋体"/>
                <w:b/>
                <w:iCs/>
                <w:color w:val="000000"/>
                <w:sz w:val="24"/>
                <w:szCs w:val="24"/>
              </w:rPr>
            </w:pPr>
            <w:r>
              <w:rPr>
                <w:rFonts w:ascii="宋体" w:eastAsia="宋体" w:hAnsi="宋体" w:cs="宋体" w:hint="eastAsia"/>
                <w:b/>
                <w:iCs/>
                <w:color w:val="000000"/>
                <w:sz w:val="24"/>
                <w:szCs w:val="24"/>
              </w:rPr>
              <w:t>九</w:t>
            </w:r>
            <w:r w:rsidR="00670FC4" w:rsidRPr="003C598E">
              <w:rPr>
                <w:rFonts w:ascii="宋体" w:eastAsia="宋体" w:hAnsi="宋体" w:cs="宋体" w:hint="eastAsia"/>
                <w:b/>
                <w:iCs/>
                <w:color w:val="000000"/>
                <w:sz w:val="24"/>
                <w:szCs w:val="24"/>
              </w:rPr>
              <w:t>、</w:t>
            </w:r>
            <w:r w:rsidR="00670FC4" w:rsidRPr="00670FC4">
              <w:rPr>
                <w:rFonts w:ascii="宋体" w:eastAsia="宋体" w:hAnsi="宋体" w:cs="宋体" w:hint="eastAsia"/>
                <w:b/>
                <w:iCs/>
                <w:color w:val="000000"/>
                <w:sz w:val="24"/>
                <w:szCs w:val="24"/>
              </w:rPr>
              <w:t>公司后续是否会推出新的股权激励计划</w:t>
            </w:r>
            <w:r w:rsidR="00670FC4" w:rsidRPr="00702CAE">
              <w:rPr>
                <w:rFonts w:ascii="宋体" w:eastAsia="宋体" w:hAnsi="宋体" w:cs="宋体" w:hint="eastAsia"/>
                <w:b/>
                <w:iCs/>
                <w:color w:val="000000"/>
                <w:sz w:val="24"/>
                <w:szCs w:val="24"/>
              </w:rPr>
              <w:t>？</w:t>
            </w:r>
          </w:p>
          <w:p w14:paraId="47FC433E" w14:textId="3B1A9327" w:rsidR="004059CA" w:rsidRPr="004F1159" w:rsidRDefault="00702CAE" w:rsidP="00670FC4">
            <w:pPr>
              <w:spacing w:line="360" w:lineRule="auto"/>
              <w:ind w:firstLine="480"/>
              <w:rPr>
                <w:rFonts w:ascii="宋体" w:eastAsia="宋体" w:hAnsi="宋体" w:cs="宋体"/>
                <w:bCs/>
                <w:iCs/>
                <w:color w:val="000000"/>
                <w:sz w:val="24"/>
                <w:szCs w:val="24"/>
              </w:rPr>
            </w:pPr>
            <w:r w:rsidRPr="00702CAE">
              <w:rPr>
                <w:rFonts w:ascii="宋体" w:eastAsia="宋体" w:hAnsi="宋体" w:cs="宋体" w:hint="eastAsia"/>
                <w:bCs/>
                <w:iCs/>
                <w:color w:val="000000"/>
                <w:sz w:val="24"/>
                <w:szCs w:val="24"/>
              </w:rPr>
              <w:t>公司在上市之前已经设立员工持股平台，包括</w:t>
            </w:r>
            <w:r>
              <w:rPr>
                <w:rFonts w:ascii="宋体" w:eastAsia="宋体" w:hAnsi="宋体" w:cs="宋体" w:hint="eastAsia"/>
                <w:bCs/>
                <w:iCs/>
                <w:color w:val="000000"/>
                <w:sz w:val="24"/>
                <w:szCs w:val="24"/>
              </w:rPr>
              <w:t>十几位</w:t>
            </w:r>
            <w:r w:rsidRPr="00702CAE">
              <w:rPr>
                <w:rFonts w:ascii="宋体" w:eastAsia="宋体" w:hAnsi="宋体" w:cs="宋体" w:hint="eastAsia"/>
                <w:bCs/>
                <w:iCs/>
                <w:color w:val="000000"/>
                <w:sz w:val="24"/>
                <w:szCs w:val="24"/>
              </w:rPr>
              <w:t>位早期员工，基本涵盖中高管理层与技术骨干</w:t>
            </w:r>
            <w:r>
              <w:rPr>
                <w:rFonts w:ascii="宋体" w:eastAsia="宋体" w:hAnsi="宋体" w:cs="宋体" w:hint="eastAsia"/>
                <w:bCs/>
                <w:iCs/>
                <w:color w:val="000000"/>
                <w:sz w:val="24"/>
                <w:szCs w:val="24"/>
              </w:rPr>
              <w:t>；</w:t>
            </w:r>
            <w:r w:rsidR="00670FC4" w:rsidRPr="00670FC4">
              <w:rPr>
                <w:rFonts w:ascii="宋体" w:eastAsia="宋体" w:hAnsi="宋体" w:cs="宋体" w:hint="eastAsia"/>
                <w:bCs/>
                <w:iCs/>
                <w:color w:val="000000"/>
                <w:sz w:val="24"/>
                <w:szCs w:val="24"/>
              </w:rPr>
              <w:t>公司上市当年即推出第二类限制性股票股权激励计划，拟向激励对象授予212万股限制性股票。2021年1月12日首次授予</w:t>
            </w:r>
            <w:r w:rsidR="00670FC4" w:rsidRPr="00670FC4">
              <w:rPr>
                <w:rFonts w:ascii="宋体" w:eastAsia="宋体" w:hAnsi="宋体" w:cs="宋体" w:hint="eastAsia"/>
                <w:bCs/>
                <w:iCs/>
                <w:color w:val="000000"/>
                <w:sz w:val="24"/>
                <w:szCs w:val="24"/>
              </w:rPr>
              <w:lastRenderedPageBreak/>
              <w:t>170.6万股，激励对象35人，包括董事、高级管理人员、核心技术人员以及董事会认为需要激励的其他人员；2021年10月29日，公司授予预留部分41.4万股，激励对象24人。</w:t>
            </w:r>
            <w:r w:rsidRPr="00702CAE">
              <w:rPr>
                <w:rFonts w:ascii="宋体" w:eastAsia="宋体" w:hAnsi="宋体" w:cs="宋体" w:hint="eastAsia"/>
                <w:bCs/>
                <w:iCs/>
                <w:color w:val="000000"/>
                <w:sz w:val="24"/>
                <w:szCs w:val="24"/>
              </w:rPr>
              <w:t>后期公司将结合长期战略规划及中短期发展需要选择适当时机实施股权激励计划，以促进团队凝聚力。</w:t>
            </w:r>
          </w:p>
        </w:tc>
      </w:tr>
      <w:tr w:rsidR="004059CA" w:rsidRPr="003C598E" w14:paraId="60C84119" w14:textId="77777777">
        <w:trPr>
          <w:jc w:val="center"/>
        </w:trPr>
        <w:tc>
          <w:tcPr>
            <w:tcW w:w="1394" w:type="pct"/>
            <w:tcBorders>
              <w:top w:val="single" w:sz="4" w:space="0" w:color="auto"/>
              <w:left w:val="single" w:sz="4" w:space="0" w:color="auto"/>
              <w:bottom w:val="single" w:sz="4" w:space="0" w:color="auto"/>
              <w:right w:val="single" w:sz="4" w:space="0" w:color="auto"/>
            </w:tcBorders>
            <w:shd w:val="clear" w:color="auto" w:fill="auto"/>
            <w:vAlign w:val="center"/>
          </w:tcPr>
          <w:p w14:paraId="789E4C21" w14:textId="77777777" w:rsidR="004059CA" w:rsidRPr="003C598E" w:rsidRDefault="00A27DCE">
            <w:pPr>
              <w:spacing w:line="360" w:lineRule="auto"/>
              <w:ind w:firstLineChars="0" w:firstLine="0"/>
              <w:jc w:val="center"/>
              <w:rPr>
                <w:rFonts w:ascii="宋体" w:eastAsia="宋体" w:hAnsi="宋体" w:cs="宋体"/>
                <w:bCs/>
                <w:iCs/>
                <w:color w:val="000000"/>
                <w:sz w:val="24"/>
                <w:szCs w:val="24"/>
              </w:rPr>
            </w:pPr>
            <w:r w:rsidRPr="003C598E">
              <w:rPr>
                <w:rFonts w:ascii="宋体" w:eastAsia="宋体" w:hAnsi="宋体" w:cs="宋体" w:hint="eastAsia"/>
                <w:bCs/>
                <w:iCs/>
                <w:color w:val="000000"/>
                <w:sz w:val="24"/>
                <w:szCs w:val="24"/>
              </w:rPr>
              <w:lastRenderedPageBreak/>
              <w:t>附件清单</w:t>
            </w:r>
          </w:p>
        </w:tc>
        <w:tc>
          <w:tcPr>
            <w:tcW w:w="3606" w:type="pct"/>
            <w:tcBorders>
              <w:top w:val="single" w:sz="4" w:space="0" w:color="auto"/>
              <w:left w:val="single" w:sz="4" w:space="0" w:color="auto"/>
              <w:bottom w:val="single" w:sz="4" w:space="0" w:color="auto"/>
              <w:right w:val="single" w:sz="4" w:space="0" w:color="auto"/>
            </w:tcBorders>
            <w:shd w:val="clear" w:color="auto" w:fill="auto"/>
          </w:tcPr>
          <w:p w14:paraId="6BDB8D4A" w14:textId="77777777" w:rsidR="004059CA" w:rsidRPr="003C598E" w:rsidRDefault="00A27DCE">
            <w:pPr>
              <w:spacing w:line="360" w:lineRule="auto"/>
              <w:ind w:firstLineChars="0" w:firstLine="0"/>
              <w:rPr>
                <w:rFonts w:ascii="宋体" w:eastAsia="宋体" w:hAnsi="宋体" w:cs="宋体"/>
                <w:bCs/>
                <w:iCs/>
                <w:color w:val="000000"/>
                <w:sz w:val="24"/>
                <w:szCs w:val="24"/>
              </w:rPr>
            </w:pPr>
            <w:r w:rsidRPr="003C598E">
              <w:rPr>
                <w:rFonts w:ascii="宋体" w:eastAsia="宋体" w:hAnsi="宋体" w:cs="宋体" w:hint="eastAsia"/>
                <w:bCs/>
                <w:iCs/>
                <w:color w:val="000000"/>
                <w:sz w:val="24"/>
                <w:szCs w:val="24"/>
              </w:rPr>
              <w:t>无</w:t>
            </w:r>
          </w:p>
        </w:tc>
      </w:tr>
      <w:tr w:rsidR="004059CA" w:rsidRPr="003C598E" w14:paraId="1D71BD85" w14:textId="77777777">
        <w:trPr>
          <w:jc w:val="center"/>
        </w:trPr>
        <w:tc>
          <w:tcPr>
            <w:tcW w:w="1394" w:type="pct"/>
            <w:tcBorders>
              <w:top w:val="single" w:sz="4" w:space="0" w:color="auto"/>
              <w:left w:val="single" w:sz="4" w:space="0" w:color="auto"/>
              <w:bottom w:val="single" w:sz="4" w:space="0" w:color="auto"/>
              <w:right w:val="single" w:sz="4" w:space="0" w:color="auto"/>
            </w:tcBorders>
            <w:shd w:val="clear" w:color="auto" w:fill="auto"/>
            <w:vAlign w:val="center"/>
          </w:tcPr>
          <w:p w14:paraId="7D76479A" w14:textId="77777777" w:rsidR="004059CA" w:rsidRPr="003C598E" w:rsidRDefault="00A27DCE">
            <w:pPr>
              <w:spacing w:line="360" w:lineRule="auto"/>
              <w:ind w:firstLineChars="0" w:firstLine="0"/>
              <w:jc w:val="center"/>
              <w:rPr>
                <w:rFonts w:ascii="宋体" w:eastAsia="宋体" w:hAnsi="宋体" w:cs="宋体"/>
                <w:bCs/>
                <w:iCs/>
                <w:color w:val="000000"/>
                <w:sz w:val="24"/>
                <w:szCs w:val="24"/>
              </w:rPr>
            </w:pPr>
            <w:r w:rsidRPr="003C598E">
              <w:rPr>
                <w:rFonts w:ascii="宋体" w:eastAsia="宋体" w:hAnsi="宋体" w:cs="宋体" w:hint="eastAsia"/>
                <w:bCs/>
                <w:iCs/>
                <w:color w:val="000000"/>
                <w:sz w:val="24"/>
                <w:szCs w:val="24"/>
              </w:rPr>
              <w:t>日期</w:t>
            </w:r>
          </w:p>
        </w:tc>
        <w:tc>
          <w:tcPr>
            <w:tcW w:w="3606" w:type="pct"/>
            <w:tcBorders>
              <w:top w:val="single" w:sz="4" w:space="0" w:color="auto"/>
              <w:left w:val="single" w:sz="4" w:space="0" w:color="auto"/>
              <w:bottom w:val="single" w:sz="4" w:space="0" w:color="auto"/>
              <w:right w:val="single" w:sz="4" w:space="0" w:color="auto"/>
            </w:tcBorders>
            <w:shd w:val="clear" w:color="auto" w:fill="auto"/>
          </w:tcPr>
          <w:p w14:paraId="3DA5D1E3" w14:textId="26923E20" w:rsidR="004059CA" w:rsidRPr="003C598E" w:rsidRDefault="00A27DCE">
            <w:pPr>
              <w:spacing w:line="360" w:lineRule="auto"/>
              <w:ind w:firstLineChars="0" w:firstLine="0"/>
              <w:rPr>
                <w:rFonts w:ascii="宋体" w:eastAsia="宋体" w:hAnsi="宋体" w:cs="宋体"/>
                <w:bCs/>
                <w:iCs/>
                <w:color w:val="000000"/>
                <w:sz w:val="24"/>
                <w:szCs w:val="24"/>
              </w:rPr>
            </w:pPr>
            <w:r w:rsidRPr="003C598E">
              <w:rPr>
                <w:rFonts w:ascii="宋体" w:eastAsia="宋体" w:hAnsi="宋体" w:cs="宋体" w:hint="eastAsia"/>
                <w:bCs/>
                <w:iCs/>
                <w:color w:val="000000"/>
                <w:sz w:val="24"/>
                <w:szCs w:val="24"/>
              </w:rPr>
              <w:t>2</w:t>
            </w:r>
            <w:r w:rsidRPr="003C598E">
              <w:rPr>
                <w:rFonts w:ascii="宋体" w:eastAsia="宋体" w:hAnsi="宋体" w:cs="宋体"/>
                <w:bCs/>
                <w:iCs/>
                <w:color w:val="000000"/>
                <w:sz w:val="24"/>
                <w:szCs w:val="24"/>
              </w:rPr>
              <w:t>022</w:t>
            </w:r>
            <w:r w:rsidRPr="003C598E">
              <w:rPr>
                <w:rFonts w:ascii="宋体" w:eastAsia="宋体" w:hAnsi="宋体" w:cs="宋体" w:hint="eastAsia"/>
                <w:bCs/>
                <w:iCs/>
                <w:color w:val="000000"/>
                <w:sz w:val="24"/>
                <w:szCs w:val="24"/>
              </w:rPr>
              <w:t>年</w:t>
            </w:r>
            <w:r w:rsidR="00670FC4">
              <w:rPr>
                <w:rFonts w:ascii="宋体" w:eastAsia="宋体" w:hAnsi="宋体" w:cs="宋体"/>
                <w:bCs/>
                <w:iCs/>
                <w:color w:val="000000"/>
                <w:sz w:val="24"/>
                <w:szCs w:val="24"/>
              </w:rPr>
              <w:t>3</w:t>
            </w:r>
            <w:r w:rsidRPr="003C598E">
              <w:rPr>
                <w:rFonts w:ascii="宋体" w:eastAsia="宋体" w:hAnsi="宋体" w:cs="宋体" w:hint="eastAsia"/>
                <w:bCs/>
                <w:iCs/>
                <w:color w:val="000000"/>
                <w:sz w:val="24"/>
                <w:szCs w:val="24"/>
              </w:rPr>
              <w:t>月</w:t>
            </w:r>
            <w:r w:rsidR="00670FC4">
              <w:rPr>
                <w:rFonts w:ascii="宋体" w:eastAsia="宋体" w:hAnsi="宋体" w:cs="宋体"/>
                <w:bCs/>
                <w:iCs/>
                <w:color w:val="000000"/>
                <w:sz w:val="24"/>
                <w:szCs w:val="24"/>
              </w:rPr>
              <w:t>1</w:t>
            </w:r>
            <w:r w:rsidRPr="003C598E">
              <w:rPr>
                <w:rFonts w:ascii="宋体" w:eastAsia="宋体" w:hAnsi="宋体" w:cs="宋体" w:hint="eastAsia"/>
                <w:bCs/>
                <w:iCs/>
                <w:color w:val="000000"/>
                <w:sz w:val="24"/>
                <w:szCs w:val="24"/>
              </w:rPr>
              <w:t>日</w:t>
            </w:r>
          </w:p>
        </w:tc>
      </w:tr>
    </w:tbl>
    <w:p w14:paraId="2F8058CE" w14:textId="77777777" w:rsidR="004059CA" w:rsidRPr="003C598E" w:rsidRDefault="004059CA" w:rsidP="00014D0E">
      <w:pPr>
        <w:spacing w:line="360" w:lineRule="auto"/>
        <w:ind w:firstLineChars="0" w:firstLine="0"/>
        <w:rPr>
          <w:rFonts w:ascii="宋体" w:eastAsia="宋体" w:hAnsi="宋体" w:cs="宋体"/>
          <w:sz w:val="24"/>
          <w:szCs w:val="24"/>
        </w:rPr>
      </w:pPr>
    </w:p>
    <w:sectPr w:rsidR="004059CA" w:rsidRPr="003C598E">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C134A" w14:textId="77777777" w:rsidR="00A123E8" w:rsidRDefault="00A123E8">
      <w:pPr>
        <w:spacing w:line="240" w:lineRule="auto"/>
        <w:ind w:firstLine="640"/>
      </w:pPr>
      <w:r>
        <w:separator/>
      </w:r>
    </w:p>
  </w:endnote>
  <w:endnote w:type="continuationSeparator" w:id="0">
    <w:p w14:paraId="6DF0B57B" w14:textId="77777777" w:rsidR="00A123E8" w:rsidRDefault="00A123E8">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AFAEE" w14:textId="77777777" w:rsidR="004059CA" w:rsidRDefault="004059CA">
    <w:pPr>
      <w:pStyle w:val="a3"/>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33D87" w14:textId="77777777" w:rsidR="004059CA" w:rsidRDefault="004059CA">
    <w:pPr>
      <w:pStyle w:val="a3"/>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D376A" w14:textId="77777777" w:rsidR="004059CA" w:rsidRDefault="004059CA">
    <w:pPr>
      <w:pStyle w:val="a3"/>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F5834" w14:textId="77777777" w:rsidR="00A123E8" w:rsidRDefault="00A123E8">
      <w:pPr>
        <w:spacing w:line="240" w:lineRule="auto"/>
        <w:ind w:firstLine="640"/>
      </w:pPr>
      <w:r>
        <w:separator/>
      </w:r>
    </w:p>
  </w:footnote>
  <w:footnote w:type="continuationSeparator" w:id="0">
    <w:p w14:paraId="051137EA" w14:textId="77777777" w:rsidR="00A123E8" w:rsidRDefault="00A123E8">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2BEB3" w14:textId="77777777" w:rsidR="004059CA" w:rsidRDefault="004059CA">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809E5" w14:textId="77777777" w:rsidR="004059CA" w:rsidRDefault="00A27DCE">
    <w:pPr>
      <w:pBdr>
        <w:bottom w:val="single" w:sz="6" w:space="9" w:color="auto"/>
      </w:pBdr>
      <w:tabs>
        <w:tab w:val="center" w:pos="4153"/>
        <w:tab w:val="right" w:pos="8306"/>
      </w:tabs>
      <w:snapToGrid w:val="0"/>
      <w:ind w:firstLine="360"/>
      <w:rPr>
        <w:rFonts w:ascii="宋体" w:eastAsia="宋体" w:hAnsi="宋体"/>
        <w:sz w:val="24"/>
        <w:szCs w:val="24"/>
      </w:rPr>
    </w:pPr>
    <w:r>
      <w:rPr>
        <w:rFonts w:eastAsia="宋体"/>
        <w:noProof/>
        <w:sz w:val="18"/>
        <w:szCs w:val="18"/>
      </w:rPr>
      <w:drawing>
        <wp:anchor distT="0" distB="0" distL="114300" distR="114300" simplePos="0" relativeHeight="251659264" behindDoc="0" locked="0" layoutInCell="1" allowOverlap="1" wp14:anchorId="5BC4001B" wp14:editId="0944E474">
          <wp:simplePos x="0" y="0"/>
          <wp:positionH relativeFrom="column">
            <wp:posOffset>185420</wp:posOffset>
          </wp:positionH>
          <wp:positionV relativeFrom="paragraph">
            <wp:posOffset>55245</wp:posOffset>
          </wp:positionV>
          <wp:extent cx="1272540" cy="396240"/>
          <wp:effectExtent l="0" t="0" r="3810" b="381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l="8124" t="38632" r="65826" b="55653"/>
                  <a:stretch>
                    <a:fillRect/>
                  </a:stretch>
                </pic:blipFill>
                <pic:spPr>
                  <a:xfrm>
                    <a:off x="0" y="0"/>
                    <a:ext cx="1272540" cy="396240"/>
                  </a:xfrm>
                  <a:prstGeom prst="rect">
                    <a:avLst/>
                  </a:prstGeom>
                  <a:noFill/>
                  <a:ln>
                    <a:noFill/>
                  </a:ln>
                </pic:spPr>
              </pic:pic>
            </a:graphicData>
          </a:graphic>
        </wp:anchor>
      </w:drawing>
    </w:r>
    <w:r>
      <w:rPr>
        <w:rFonts w:ascii="宋体" w:eastAsia="宋体" w:hAnsi="宋体" w:hint="eastAsia"/>
        <w:sz w:val="24"/>
        <w:szCs w:val="24"/>
      </w:rPr>
      <w:t xml:space="preserve"> </w:t>
    </w:r>
    <w:r>
      <w:rPr>
        <w:rFonts w:ascii="宋体" w:eastAsia="宋体" w:hAnsi="宋体"/>
        <w:sz w:val="24"/>
        <w:szCs w:val="24"/>
      </w:rPr>
      <w:t xml:space="preserve">                           </w:t>
    </w:r>
    <w:r>
      <w:rPr>
        <w:rFonts w:ascii="宋体" w:eastAsia="宋体" w:hAnsi="宋体"/>
        <w:sz w:val="24"/>
        <w:szCs w:val="24"/>
      </w:rPr>
      <w:tab/>
      <w:t xml:space="preserve">              </w:t>
    </w:r>
    <w:r>
      <w:rPr>
        <w:rFonts w:ascii="宋体" w:eastAsia="宋体" w:hAnsi="宋体" w:hint="eastAsia"/>
        <w:b/>
        <w:bCs/>
        <w:sz w:val="24"/>
        <w:szCs w:val="24"/>
      </w:rPr>
      <w:t>路德环境科技股份有限公司</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1C932" w14:textId="77777777" w:rsidR="004059CA" w:rsidRDefault="004059CA">
    <w:pPr>
      <w:pStyle w:val="a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2D9A"/>
    <w:rsid w:val="000000F5"/>
    <w:rsid w:val="000058FA"/>
    <w:rsid w:val="0001028C"/>
    <w:rsid w:val="00014D0E"/>
    <w:rsid w:val="00015549"/>
    <w:rsid w:val="00030BDD"/>
    <w:rsid w:val="0007793E"/>
    <w:rsid w:val="00080953"/>
    <w:rsid w:val="0009624B"/>
    <w:rsid w:val="000C3A73"/>
    <w:rsid w:val="000D1773"/>
    <w:rsid w:val="000D3D23"/>
    <w:rsid w:val="000F4EE6"/>
    <w:rsid w:val="001113FD"/>
    <w:rsid w:val="001243B5"/>
    <w:rsid w:val="001451B0"/>
    <w:rsid w:val="00152299"/>
    <w:rsid w:val="00173508"/>
    <w:rsid w:val="00194A00"/>
    <w:rsid w:val="00196D19"/>
    <w:rsid w:val="001A1204"/>
    <w:rsid w:val="001B06EA"/>
    <w:rsid w:val="001B6604"/>
    <w:rsid w:val="001E04C8"/>
    <w:rsid w:val="0020303E"/>
    <w:rsid w:val="002131C4"/>
    <w:rsid w:val="00217D91"/>
    <w:rsid w:val="0023310B"/>
    <w:rsid w:val="00244D0D"/>
    <w:rsid w:val="00247B86"/>
    <w:rsid w:val="00267D50"/>
    <w:rsid w:val="00274B53"/>
    <w:rsid w:val="00295A90"/>
    <w:rsid w:val="00296750"/>
    <w:rsid w:val="002D2FE5"/>
    <w:rsid w:val="002D4861"/>
    <w:rsid w:val="002D6753"/>
    <w:rsid w:val="002E1590"/>
    <w:rsid w:val="002E16EF"/>
    <w:rsid w:val="002F6860"/>
    <w:rsid w:val="003224B6"/>
    <w:rsid w:val="00324B1E"/>
    <w:rsid w:val="00334CCB"/>
    <w:rsid w:val="0036518B"/>
    <w:rsid w:val="003746B3"/>
    <w:rsid w:val="00375731"/>
    <w:rsid w:val="00391BC3"/>
    <w:rsid w:val="00394D43"/>
    <w:rsid w:val="003A0C72"/>
    <w:rsid w:val="003A24AF"/>
    <w:rsid w:val="003A5AD7"/>
    <w:rsid w:val="003C2D9A"/>
    <w:rsid w:val="003C598E"/>
    <w:rsid w:val="004059CA"/>
    <w:rsid w:val="00414930"/>
    <w:rsid w:val="00422681"/>
    <w:rsid w:val="004650B2"/>
    <w:rsid w:val="00470F96"/>
    <w:rsid w:val="004945A9"/>
    <w:rsid w:val="00496619"/>
    <w:rsid w:val="004A7213"/>
    <w:rsid w:val="004B4F58"/>
    <w:rsid w:val="004D07E0"/>
    <w:rsid w:val="004F1159"/>
    <w:rsid w:val="004F2CB8"/>
    <w:rsid w:val="00507F60"/>
    <w:rsid w:val="005171E9"/>
    <w:rsid w:val="00524B01"/>
    <w:rsid w:val="00534363"/>
    <w:rsid w:val="00542FF6"/>
    <w:rsid w:val="00554C73"/>
    <w:rsid w:val="00554EDF"/>
    <w:rsid w:val="0058706E"/>
    <w:rsid w:val="005D065C"/>
    <w:rsid w:val="005D7226"/>
    <w:rsid w:val="005E28F5"/>
    <w:rsid w:val="005F2FB2"/>
    <w:rsid w:val="00620A2D"/>
    <w:rsid w:val="0064031E"/>
    <w:rsid w:val="00640E1B"/>
    <w:rsid w:val="00650F8B"/>
    <w:rsid w:val="006623AE"/>
    <w:rsid w:val="00665079"/>
    <w:rsid w:val="00665F60"/>
    <w:rsid w:val="00670FC4"/>
    <w:rsid w:val="006B56AA"/>
    <w:rsid w:val="006E6793"/>
    <w:rsid w:val="006F1D90"/>
    <w:rsid w:val="006F549C"/>
    <w:rsid w:val="00702CAE"/>
    <w:rsid w:val="007052F6"/>
    <w:rsid w:val="00722553"/>
    <w:rsid w:val="00731553"/>
    <w:rsid w:val="007338A8"/>
    <w:rsid w:val="00733E62"/>
    <w:rsid w:val="0074572E"/>
    <w:rsid w:val="007858EC"/>
    <w:rsid w:val="007B07A6"/>
    <w:rsid w:val="007D70F6"/>
    <w:rsid w:val="007E0552"/>
    <w:rsid w:val="007E2CE3"/>
    <w:rsid w:val="007F1D39"/>
    <w:rsid w:val="007F5004"/>
    <w:rsid w:val="0080002B"/>
    <w:rsid w:val="008176EC"/>
    <w:rsid w:val="008223C5"/>
    <w:rsid w:val="008275FF"/>
    <w:rsid w:val="008833FA"/>
    <w:rsid w:val="008901E7"/>
    <w:rsid w:val="0089313F"/>
    <w:rsid w:val="008A1AE8"/>
    <w:rsid w:val="008D0253"/>
    <w:rsid w:val="008F059B"/>
    <w:rsid w:val="008F1CE1"/>
    <w:rsid w:val="008F7893"/>
    <w:rsid w:val="009052A7"/>
    <w:rsid w:val="00912F0D"/>
    <w:rsid w:val="0092086D"/>
    <w:rsid w:val="009229EA"/>
    <w:rsid w:val="0092584E"/>
    <w:rsid w:val="00925AB1"/>
    <w:rsid w:val="00961B0D"/>
    <w:rsid w:val="009A5FA7"/>
    <w:rsid w:val="009B17B3"/>
    <w:rsid w:val="009B2C63"/>
    <w:rsid w:val="009B70E4"/>
    <w:rsid w:val="009C4DC4"/>
    <w:rsid w:val="009D460C"/>
    <w:rsid w:val="009D4F6E"/>
    <w:rsid w:val="009E181B"/>
    <w:rsid w:val="009E31DB"/>
    <w:rsid w:val="009F58D1"/>
    <w:rsid w:val="00A009E9"/>
    <w:rsid w:val="00A123E8"/>
    <w:rsid w:val="00A27DCE"/>
    <w:rsid w:val="00A4068B"/>
    <w:rsid w:val="00A91FCD"/>
    <w:rsid w:val="00AB6A0E"/>
    <w:rsid w:val="00AB71F7"/>
    <w:rsid w:val="00AC0BBC"/>
    <w:rsid w:val="00AC2BF0"/>
    <w:rsid w:val="00AC454B"/>
    <w:rsid w:val="00AC64B5"/>
    <w:rsid w:val="00B31630"/>
    <w:rsid w:val="00B4521D"/>
    <w:rsid w:val="00B50EBB"/>
    <w:rsid w:val="00BA6A36"/>
    <w:rsid w:val="00BB0996"/>
    <w:rsid w:val="00BC1BB0"/>
    <w:rsid w:val="00BD30EB"/>
    <w:rsid w:val="00C10E97"/>
    <w:rsid w:val="00C12658"/>
    <w:rsid w:val="00C23547"/>
    <w:rsid w:val="00C2717C"/>
    <w:rsid w:val="00C34676"/>
    <w:rsid w:val="00C55537"/>
    <w:rsid w:val="00C61FA2"/>
    <w:rsid w:val="00C6445A"/>
    <w:rsid w:val="00C67E95"/>
    <w:rsid w:val="00C77DC4"/>
    <w:rsid w:val="00C82CD1"/>
    <w:rsid w:val="00CA48AD"/>
    <w:rsid w:val="00CE0CC0"/>
    <w:rsid w:val="00CF08CA"/>
    <w:rsid w:val="00CF6727"/>
    <w:rsid w:val="00D26E6B"/>
    <w:rsid w:val="00D40680"/>
    <w:rsid w:val="00D429BC"/>
    <w:rsid w:val="00D430B8"/>
    <w:rsid w:val="00D43AF4"/>
    <w:rsid w:val="00D548E4"/>
    <w:rsid w:val="00D66713"/>
    <w:rsid w:val="00D70ABD"/>
    <w:rsid w:val="00D815F4"/>
    <w:rsid w:val="00D83537"/>
    <w:rsid w:val="00DA0FBA"/>
    <w:rsid w:val="00DA6FDE"/>
    <w:rsid w:val="00DB46C1"/>
    <w:rsid w:val="00DD600A"/>
    <w:rsid w:val="00DE1ED4"/>
    <w:rsid w:val="00DE5EC5"/>
    <w:rsid w:val="00DE78DE"/>
    <w:rsid w:val="00DF587C"/>
    <w:rsid w:val="00E037BA"/>
    <w:rsid w:val="00E0700B"/>
    <w:rsid w:val="00E20E3B"/>
    <w:rsid w:val="00E336B9"/>
    <w:rsid w:val="00E41C2F"/>
    <w:rsid w:val="00E72B7D"/>
    <w:rsid w:val="00E73BD1"/>
    <w:rsid w:val="00E80627"/>
    <w:rsid w:val="00E83BEB"/>
    <w:rsid w:val="00E84D27"/>
    <w:rsid w:val="00E905FB"/>
    <w:rsid w:val="00F265CD"/>
    <w:rsid w:val="00F26E20"/>
    <w:rsid w:val="00F36CAF"/>
    <w:rsid w:val="00F42FF4"/>
    <w:rsid w:val="00F5279C"/>
    <w:rsid w:val="00F5287A"/>
    <w:rsid w:val="00F5541C"/>
    <w:rsid w:val="00F57A1F"/>
    <w:rsid w:val="00F64591"/>
    <w:rsid w:val="00F849BB"/>
    <w:rsid w:val="00F9036D"/>
    <w:rsid w:val="00FC14EE"/>
    <w:rsid w:val="00FC24A4"/>
    <w:rsid w:val="00FE5826"/>
    <w:rsid w:val="55CF2DF6"/>
    <w:rsid w:val="5DD16269"/>
    <w:rsid w:val="628404D4"/>
    <w:rsid w:val="72F520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EBCBF6"/>
  <w15:docId w15:val="{B08089FA-5833-4559-A79A-811D201E9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70ABD"/>
    <w:pPr>
      <w:widowControl w:val="0"/>
      <w:spacing w:line="560" w:lineRule="exact"/>
      <w:ind w:firstLineChars="200" w:firstLine="200"/>
      <w:jc w:val="both"/>
    </w:pPr>
    <w:rPr>
      <w:rFonts w:ascii="Times New Roman" w:eastAsia="仿宋" w:hAnsi="Times New Roman" w:cs="Times New Roman"/>
      <w:kern w:val="2"/>
      <w:sz w:val="32"/>
    </w:rPr>
  </w:style>
  <w:style w:type="paragraph" w:styleId="1">
    <w:name w:val="heading 1"/>
    <w:basedOn w:val="a"/>
    <w:next w:val="a"/>
    <w:link w:val="10"/>
    <w:qFormat/>
    <w:rsid w:val="00D70ABD"/>
    <w:pPr>
      <w:keepNext/>
      <w:keepLines/>
      <w:spacing w:before="340" w:after="330" w:line="578" w:lineRule="atLeast"/>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spacing w:line="240" w:lineRule="atLeast"/>
      <w:jc w:val="left"/>
    </w:pPr>
    <w:rPr>
      <w:sz w:val="18"/>
      <w:szCs w:val="18"/>
    </w:rPr>
  </w:style>
  <w:style w:type="paragraph" w:styleId="a5">
    <w:name w:val="header"/>
    <w:basedOn w:val="a"/>
    <w:link w:val="a6"/>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6">
    <w:name w:val="页眉 字符"/>
    <w:basedOn w:val="a0"/>
    <w:link w:val="a5"/>
    <w:rPr>
      <w:rFonts w:ascii="Times New Roman" w:eastAsia="仿宋" w:hAnsi="Times New Roman" w:cs="Times New Roman"/>
      <w:kern w:val="2"/>
      <w:sz w:val="18"/>
      <w:szCs w:val="18"/>
    </w:rPr>
  </w:style>
  <w:style w:type="character" w:customStyle="1" w:styleId="a4">
    <w:name w:val="页脚 字符"/>
    <w:basedOn w:val="a0"/>
    <w:link w:val="a3"/>
    <w:rPr>
      <w:rFonts w:ascii="Times New Roman" w:eastAsia="仿宋" w:hAnsi="Times New Roman" w:cs="Times New Roman"/>
      <w:kern w:val="2"/>
      <w:sz w:val="18"/>
      <w:szCs w:val="18"/>
    </w:rPr>
  </w:style>
  <w:style w:type="character" w:customStyle="1" w:styleId="10">
    <w:name w:val="标题 1 字符"/>
    <w:basedOn w:val="a0"/>
    <w:link w:val="1"/>
    <w:rsid w:val="00D70ABD"/>
    <w:rPr>
      <w:rFonts w:ascii="Times New Roman" w:eastAsia="仿宋"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0984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3700E6-CB72-4ABD-862F-5A38B8221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870</TotalTime>
  <Pages>5</Pages>
  <Words>398</Words>
  <Characters>2274</Characters>
  <Application>Microsoft Office Word</Application>
  <DocSecurity>0</DocSecurity>
  <Lines>18</Lines>
  <Paragraphs>5</Paragraphs>
  <ScaleCrop>false</ScaleCrop>
  <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li.jiang</dc:creator>
  <cp:lastModifiedBy>Administrator</cp:lastModifiedBy>
  <cp:revision>110</cp:revision>
  <dcterms:created xsi:type="dcterms:W3CDTF">2022-01-10T06:29:00Z</dcterms:created>
  <dcterms:modified xsi:type="dcterms:W3CDTF">2022-03-01T00:16:00Z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543E0332ED304FB7BF9FD0618CA9A994</vt:lpwstr>
  </property>
</Properties>
</file>