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35C3" w14:textId="77777777" w:rsidR="00BB22F1" w:rsidRPr="0042510B" w:rsidRDefault="00FF5CA7">
      <w:pPr>
        <w:spacing w:beforeLines="50" w:before="156" w:afterLines="50" w:after="156" w:line="400" w:lineRule="exact"/>
        <w:jc w:val="center"/>
        <w:rPr>
          <w:rFonts w:ascii="黑体" w:eastAsia="黑体" w:hAnsi="黑体"/>
          <w:b/>
          <w:bCs/>
          <w:iCs/>
          <w:color w:val="000000"/>
          <w:sz w:val="30"/>
          <w:szCs w:val="30"/>
        </w:rPr>
      </w:pPr>
      <w:r w:rsidRPr="0042510B">
        <w:rPr>
          <w:rFonts w:ascii="黑体" w:eastAsia="黑体" w:hAnsi="黑体" w:hint="eastAsia"/>
          <w:b/>
          <w:bCs/>
          <w:iCs/>
          <w:color w:val="000000"/>
          <w:sz w:val="30"/>
          <w:szCs w:val="30"/>
        </w:rPr>
        <w:t>西藏卫信康医药</w:t>
      </w:r>
      <w:bookmarkStart w:id="0" w:name="_GoBack"/>
      <w:bookmarkEnd w:id="0"/>
      <w:r w:rsidRPr="0042510B">
        <w:rPr>
          <w:rFonts w:ascii="黑体" w:eastAsia="黑体" w:hAnsi="黑体" w:hint="eastAsia"/>
          <w:b/>
          <w:bCs/>
          <w:iCs/>
          <w:color w:val="000000"/>
          <w:sz w:val="30"/>
          <w:szCs w:val="30"/>
        </w:rPr>
        <w:t>股份</w:t>
      </w:r>
      <w:r w:rsidR="00BB22F1" w:rsidRPr="0042510B">
        <w:rPr>
          <w:rFonts w:ascii="黑体" w:eastAsia="黑体" w:hAnsi="黑体" w:hint="eastAsia"/>
          <w:b/>
          <w:bCs/>
          <w:iCs/>
          <w:color w:val="000000"/>
          <w:sz w:val="30"/>
          <w:szCs w:val="30"/>
        </w:rPr>
        <w:t>有限公司</w:t>
      </w:r>
    </w:p>
    <w:p w14:paraId="240C5D0C" w14:textId="77777777" w:rsidR="00BB22F1" w:rsidRPr="0042510B" w:rsidRDefault="004954FF">
      <w:pPr>
        <w:spacing w:beforeLines="50" w:before="156" w:afterLines="50" w:after="156" w:line="400" w:lineRule="exact"/>
        <w:jc w:val="center"/>
        <w:rPr>
          <w:rFonts w:ascii="黑体" w:eastAsia="黑体" w:hAnsi="黑体"/>
          <w:b/>
          <w:bCs/>
          <w:iCs/>
          <w:color w:val="000000"/>
          <w:sz w:val="30"/>
          <w:szCs w:val="30"/>
        </w:rPr>
      </w:pPr>
      <w:r w:rsidRPr="0042510B">
        <w:rPr>
          <w:rFonts w:ascii="黑体" w:eastAsia="黑体" w:hAnsi="黑体" w:hint="eastAsia"/>
          <w:b/>
          <w:bCs/>
          <w:iCs/>
          <w:color w:val="000000"/>
          <w:sz w:val="30"/>
          <w:szCs w:val="30"/>
        </w:rPr>
        <w:t>投资者关系活动记录表</w:t>
      </w:r>
    </w:p>
    <w:p w14:paraId="095A5BB9" w14:textId="1B9902DD" w:rsidR="00BB22F1" w:rsidRPr="00163AD8" w:rsidRDefault="00BB22F1">
      <w:pPr>
        <w:spacing w:line="400" w:lineRule="exact"/>
        <w:rPr>
          <w:rFonts w:ascii="Times New Roman" w:hAnsi="Times New Roman"/>
          <w:bCs/>
          <w:iCs/>
          <w:color w:val="000000"/>
          <w:sz w:val="24"/>
        </w:rPr>
      </w:pPr>
      <w:r w:rsidRPr="00163AD8">
        <w:rPr>
          <w:rFonts w:ascii="Times New Roman" w:hAnsi="Times New Roman"/>
          <w:bCs/>
          <w:iCs/>
          <w:color w:val="000000"/>
          <w:sz w:val="24"/>
        </w:rPr>
        <w:t xml:space="preserve">                                                       </w:t>
      </w:r>
      <w:r w:rsidRPr="00163AD8">
        <w:rPr>
          <w:rFonts w:ascii="Times New Roman" w:hAnsi="Times New Roman" w:hint="eastAsia"/>
          <w:bCs/>
          <w:iCs/>
          <w:color w:val="000000"/>
          <w:sz w:val="24"/>
        </w:rPr>
        <w:t>编号：</w:t>
      </w:r>
      <w:r w:rsidR="00671D05" w:rsidRPr="00163AD8">
        <w:rPr>
          <w:rFonts w:ascii="Times New Roman" w:hAnsi="Times New Roman"/>
          <w:bCs/>
          <w:iCs/>
          <w:color w:val="000000"/>
          <w:sz w:val="24"/>
        </w:rPr>
        <w:t>2022</w:t>
      </w:r>
      <w:r w:rsidR="00777A5C" w:rsidRPr="00163AD8">
        <w:rPr>
          <w:rFonts w:ascii="Times New Roman" w:hAnsi="Times New Roman"/>
          <w:bCs/>
          <w:iCs/>
          <w:color w:val="000000"/>
          <w:sz w:val="24"/>
        </w:rPr>
        <w:t>-</w:t>
      </w:r>
      <w:r w:rsidR="00671D05" w:rsidRPr="00163AD8">
        <w:rPr>
          <w:rFonts w:ascii="Times New Roman" w:hAnsi="Times New Roman"/>
          <w:bCs/>
          <w:iCs/>
          <w:color w:val="000000"/>
          <w:sz w:val="24"/>
        </w:rPr>
        <w:t>00</w:t>
      </w:r>
      <w:r w:rsidR="00D1172F">
        <w:rPr>
          <w:rFonts w:ascii="Times New Roman" w:hAnsi="Times New Roman"/>
          <w:bCs/>
          <w:iCs/>
          <w:color w:val="000000"/>
          <w:sz w:val="24"/>
        </w:rPr>
        <w:t>9</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564"/>
      </w:tblGrid>
      <w:tr w:rsidR="00BB22F1" w:rsidRPr="00163AD8" w14:paraId="35223802" w14:textId="77777777" w:rsidTr="00B76A08">
        <w:trPr>
          <w:trHeight w:val="2714"/>
        </w:trPr>
        <w:tc>
          <w:tcPr>
            <w:tcW w:w="1908" w:type="dxa"/>
            <w:vAlign w:val="center"/>
          </w:tcPr>
          <w:p w14:paraId="6877F758" w14:textId="461E1C66" w:rsidR="00BB22F1" w:rsidRPr="00163AD8" w:rsidRDefault="00BB22F1" w:rsidP="00B76A08">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投资者关系活动类别</w:t>
            </w:r>
          </w:p>
        </w:tc>
        <w:tc>
          <w:tcPr>
            <w:tcW w:w="6564" w:type="dxa"/>
            <w:vAlign w:val="center"/>
          </w:tcPr>
          <w:p w14:paraId="5D58CAE0" w14:textId="4A80FBD3" w:rsidR="00BB22F1" w:rsidRPr="00163AD8" w:rsidRDefault="00456041">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w:t>
            </w:r>
            <w:r w:rsidR="00BB22F1" w:rsidRPr="00163AD8">
              <w:rPr>
                <w:rFonts w:ascii="Times New Roman" w:hAnsi="Times New Roman" w:hint="eastAsia"/>
                <w:bCs/>
                <w:iCs/>
                <w:color w:val="000000"/>
                <w:kern w:val="0"/>
                <w:sz w:val="24"/>
              </w:rPr>
              <w:t>特定对象调研</w:t>
            </w:r>
            <w:r w:rsidR="00BB22F1" w:rsidRPr="00163AD8">
              <w:rPr>
                <w:rFonts w:ascii="Times New Roman" w:hAnsi="Times New Roman"/>
                <w:bCs/>
                <w:iCs/>
                <w:color w:val="000000"/>
                <w:kern w:val="0"/>
                <w:sz w:val="24"/>
              </w:rPr>
              <w:t xml:space="preserve">        </w:t>
            </w:r>
            <w:r w:rsidR="00A149E5" w:rsidRPr="00163AD8">
              <w:rPr>
                <w:rFonts w:ascii="Times New Roman" w:hAnsi="Times New Roman" w:hint="eastAsia"/>
                <w:bCs/>
                <w:iCs/>
                <w:color w:val="000000"/>
                <w:kern w:val="0"/>
                <w:sz w:val="24"/>
              </w:rPr>
              <w:t>□</w:t>
            </w:r>
            <w:r w:rsidR="00BB22F1" w:rsidRPr="00163AD8">
              <w:rPr>
                <w:rFonts w:ascii="Times New Roman" w:hAnsi="Times New Roman" w:hint="eastAsia"/>
                <w:bCs/>
                <w:iCs/>
                <w:color w:val="000000"/>
                <w:kern w:val="0"/>
                <w:sz w:val="24"/>
              </w:rPr>
              <w:t>分析师会议</w:t>
            </w:r>
            <w:r w:rsidR="00BB22F1" w:rsidRPr="00163AD8">
              <w:rPr>
                <w:rFonts w:ascii="Times New Roman" w:hAnsi="Times New Roman"/>
                <w:bCs/>
                <w:iCs/>
                <w:color w:val="000000"/>
                <w:kern w:val="0"/>
                <w:sz w:val="24"/>
              </w:rPr>
              <w:t xml:space="preserve"> </w:t>
            </w:r>
          </w:p>
          <w:p w14:paraId="326BE066" w14:textId="77777777" w:rsidR="00BB22F1" w:rsidRPr="00163AD8" w:rsidRDefault="00BB22F1">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□媒体采访</w:t>
            </w:r>
            <w:r w:rsidRPr="00163AD8">
              <w:rPr>
                <w:rFonts w:ascii="Times New Roman" w:hAnsi="Times New Roman" w:hint="eastAsia"/>
                <w:bCs/>
                <w:iCs/>
                <w:color w:val="000000"/>
                <w:kern w:val="0"/>
                <w:sz w:val="24"/>
              </w:rPr>
              <w:t xml:space="preserve">            </w:t>
            </w:r>
            <w:r w:rsidRPr="00163AD8">
              <w:rPr>
                <w:rFonts w:ascii="Times New Roman" w:hAnsi="Times New Roman" w:hint="eastAsia"/>
                <w:bCs/>
                <w:iCs/>
                <w:color w:val="000000"/>
                <w:kern w:val="0"/>
                <w:sz w:val="24"/>
              </w:rPr>
              <w:t>□业绩说明会</w:t>
            </w:r>
          </w:p>
          <w:p w14:paraId="6F8C678B" w14:textId="77777777" w:rsidR="00BB22F1" w:rsidRPr="00163AD8" w:rsidRDefault="00BB22F1">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□新闻发布会</w:t>
            </w:r>
            <w:r w:rsidRPr="00163AD8">
              <w:rPr>
                <w:rFonts w:ascii="Times New Roman" w:hAnsi="Times New Roman" w:hint="eastAsia"/>
                <w:bCs/>
                <w:iCs/>
                <w:color w:val="000000"/>
                <w:kern w:val="0"/>
                <w:sz w:val="24"/>
              </w:rPr>
              <w:t xml:space="preserve">          </w:t>
            </w:r>
            <w:r w:rsidRPr="00163AD8">
              <w:rPr>
                <w:rFonts w:ascii="Times New Roman" w:hAnsi="Times New Roman" w:hint="eastAsia"/>
                <w:bCs/>
                <w:iCs/>
                <w:color w:val="000000"/>
                <w:kern w:val="0"/>
                <w:sz w:val="24"/>
              </w:rPr>
              <w:t>□路演活动</w:t>
            </w:r>
          </w:p>
          <w:p w14:paraId="786D2C10" w14:textId="77777777" w:rsidR="00BB22F1" w:rsidRPr="00163AD8" w:rsidRDefault="00BB22F1">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□现场参观</w:t>
            </w:r>
            <w:r w:rsidRPr="00163AD8">
              <w:rPr>
                <w:rFonts w:ascii="Times New Roman" w:hAnsi="Times New Roman"/>
                <w:bCs/>
                <w:iCs/>
                <w:color w:val="000000"/>
                <w:kern w:val="0"/>
                <w:sz w:val="24"/>
              </w:rPr>
              <w:tab/>
            </w:r>
          </w:p>
          <w:p w14:paraId="0F4069A9" w14:textId="3D9670FB" w:rsidR="00BB22F1" w:rsidRPr="00163AD8" w:rsidRDefault="00456041">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w:t>
            </w:r>
            <w:r w:rsidR="00BB22F1" w:rsidRPr="00163AD8">
              <w:rPr>
                <w:rFonts w:ascii="Times New Roman" w:hAnsi="Times New Roman" w:hint="eastAsia"/>
                <w:bCs/>
                <w:iCs/>
                <w:color w:val="000000"/>
                <w:kern w:val="0"/>
                <w:sz w:val="24"/>
              </w:rPr>
              <w:t>其他：电话会议</w:t>
            </w:r>
          </w:p>
        </w:tc>
      </w:tr>
      <w:tr w:rsidR="00BB22F1" w:rsidRPr="00163AD8" w14:paraId="45360FE1" w14:textId="77777777" w:rsidTr="00B76A08">
        <w:tc>
          <w:tcPr>
            <w:tcW w:w="1908" w:type="dxa"/>
            <w:vAlign w:val="center"/>
          </w:tcPr>
          <w:p w14:paraId="7CCB86BB" w14:textId="77777777" w:rsidR="00BB22F1" w:rsidRPr="00163AD8" w:rsidRDefault="00BB22F1" w:rsidP="00B76A08">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参与单位名称及人员姓名</w:t>
            </w:r>
          </w:p>
        </w:tc>
        <w:tc>
          <w:tcPr>
            <w:tcW w:w="6564" w:type="dxa"/>
          </w:tcPr>
          <w:p w14:paraId="26FCA441" w14:textId="23F59A05" w:rsidR="00BB22F1" w:rsidRPr="00163AD8" w:rsidRDefault="00330975" w:rsidP="008F7B87">
            <w:pPr>
              <w:spacing w:line="480" w:lineRule="atLeast"/>
              <w:rPr>
                <w:rFonts w:ascii="Times New Roman" w:hAnsi="Times New Roman"/>
                <w:bCs/>
                <w:iCs/>
                <w:color w:val="000000"/>
                <w:kern w:val="0"/>
                <w:sz w:val="24"/>
              </w:rPr>
            </w:pPr>
            <w:proofErr w:type="gramStart"/>
            <w:r w:rsidRPr="00330975">
              <w:rPr>
                <w:rFonts w:ascii="Times New Roman" w:hAnsi="Times New Roman" w:hint="eastAsia"/>
                <w:bCs/>
                <w:iCs/>
                <w:color w:val="000000"/>
                <w:kern w:val="0"/>
                <w:sz w:val="24"/>
              </w:rPr>
              <w:t>惠升基金</w:t>
            </w:r>
            <w:proofErr w:type="gramEnd"/>
            <w:r w:rsidRPr="00330975">
              <w:rPr>
                <w:rFonts w:ascii="Times New Roman" w:hAnsi="Times New Roman" w:hint="eastAsia"/>
                <w:bCs/>
                <w:iCs/>
                <w:color w:val="000000"/>
                <w:kern w:val="0"/>
                <w:sz w:val="24"/>
              </w:rPr>
              <w:t>，张政</w:t>
            </w:r>
          </w:p>
        </w:tc>
      </w:tr>
      <w:tr w:rsidR="00BB22F1" w:rsidRPr="00163AD8" w14:paraId="05176A40" w14:textId="77777777" w:rsidTr="00B76A08">
        <w:tc>
          <w:tcPr>
            <w:tcW w:w="1908" w:type="dxa"/>
            <w:vAlign w:val="center"/>
          </w:tcPr>
          <w:p w14:paraId="460C0268" w14:textId="77777777" w:rsidR="00BB22F1" w:rsidRPr="00163AD8" w:rsidRDefault="00BB22F1">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时间</w:t>
            </w:r>
          </w:p>
        </w:tc>
        <w:tc>
          <w:tcPr>
            <w:tcW w:w="6564" w:type="dxa"/>
            <w:vAlign w:val="center"/>
          </w:tcPr>
          <w:p w14:paraId="55C51730" w14:textId="27883FE3" w:rsidR="00BB22F1" w:rsidRPr="00163AD8" w:rsidRDefault="00AB639F" w:rsidP="00AB639F">
            <w:pPr>
              <w:spacing w:line="480" w:lineRule="atLeast"/>
              <w:rPr>
                <w:rFonts w:ascii="Times New Roman" w:hAnsi="Times New Roman"/>
                <w:bCs/>
                <w:iCs/>
                <w:color w:val="000000"/>
                <w:kern w:val="0"/>
                <w:sz w:val="24"/>
              </w:rPr>
            </w:pPr>
            <w:r w:rsidRPr="00163AD8">
              <w:rPr>
                <w:rFonts w:ascii="Times New Roman" w:hAnsi="Times New Roman"/>
                <w:bCs/>
                <w:iCs/>
                <w:color w:val="000000"/>
                <w:kern w:val="0"/>
                <w:sz w:val="24"/>
              </w:rPr>
              <w:t>2022</w:t>
            </w:r>
            <w:r w:rsidR="00B860A3" w:rsidRPr="00163AD8">
              <w:rPr>
                <w:rFonts w:ascii="Times New Roman" w:hAnsi="Times New Roman" w:hint="eastAsia"/>
                <w:bCs/>
                <w:iCs/>
                <w:color w:val="000000"/>
                <w:kern w:val="0"/>
                <w:sz w:val="24"/>
              </w:rPr>
              <w:t>年</w:t>
            </w:r>
            <w:r w:rsidR="008C5AF1" w:rsidRPr="00163AD8">
              <w:rPr>
                <w:rFonts w:ascii="Times New Roman" w:hAnsi="Times New Roman"/>
                <w:bCs/>
                <w:iCs/>
                <w:color w:val="000000"/>
                <w:kern w:val="0"/>
                <w:sz w:val="24"/>
              </w:rPr>
              <w:t>0</w:t>
            </w:r>
            <w:r w:rsidR="00A46EE2">
              <w:rPr>
                <w:rFonts w:ascii="Times New Roman" w:hAnsi="Times New Roman"/>
                <w:bCs/>
                <w:iCs/>
                <w:color w:val="000000"/>
                <w:kern w:val="0"/>
                <w:sz w:val="24"/>
              </w:rPr>
              <w:t>3</w:t>
            </w:r>
            <w:r w:rsidR="00B860A3" w:rsidRPr="00163AD8">
              <w:rPr>
                <w:rFonts w:ascii="Times New Roman" w:hAnsi="Times New Roman" w:hint="eastAsia"/>
                <w:bCs/>
                <w:iCs/>
                <w:color w:val="000000"/>
                <w:kern w:val="0"/>
                <w:sz w:val="24"/>
              </w:rPr>
              <w:t>月</w:t>
            </w:r>
            <w:r w:rsidR="00A46EE2">
              <w:rPr>
                <w:rFonts w:ascii="Times New Roman" w:hAnsi="Times New Roman"/>
                <w:bCs/>
                <w:iCs/>
                <w:color w:val="000000"/>
                <w:kern w:val="0"/>
                <w:sz w:val="24"/>
              </w:rPr>
              <w:t>16</w:t>
            </w:r>
            <w:r w:rsidR="00BB22F1" w:rsidRPr="00163AD8">
              <w:rPr>
                <w:rFonts w:ascii="Times New Roman" w:hAnsi="Times New Roman" w:hint="eastAsia"/>
                <w:bCs/>
                <w:iCs/>
                <w:color w:val="000000"/>
                <w:kern w:val="0"/>
                <w:sz w:val="24"/>
              </w:rPr>
              <w:t>日</w:t>
            </w:r>
            <w:r w:rsidR="00183B7A" w:rsidRPr="00163AD8">
              <w:rPr>
                <w:rFonts w:ascii="Times New Roman" w:hAnsi="Times New Roman" w:hint="eastAsia"/>
                <w:bCs/>
                <w:iCs/>
                <w:color w:val="000000"/>
                <w:kern w:val="0"/>
                <w:sz w:val="24"/>
              </w:rPr>
              <w:t>，</w:t>
            </w:r>
            <w:r w:rsidR="00A46EE2">
              <w:rPr>
                <w:rFonts w:ascii="Times New Roman" w:hAnsi="Times New Roman"/>
                <w:bCs/>
                <w:iCs/>
                <w:color w:val="000000"/>
                <w:kern w:val="0"/>
                <w:sz w:val="24"/>
              </w:rPr>
              <w:t>15:00-16:0</w:t>
            </w:r>
            <w:r w:rsidR="004372CA" w:rsidRPr="00163AD8">
              <w:rPr>
                <w:rFonts w:ascii="Times New Roman" w:hAnsi="Times New Roman"/>
                <w:bCs/>
                <w:iCs/>
                <w:color w:val="000000"/>
                <w:kern w:val="0"/>
                <w:sz w:val="24"/>
              </w:rPr>
              <w:t>0</w:t>
            </w:r>
          </w:p>
        </w:tc>
      </w:tr>
      <w:tr w:rsidR="00943A8B" w:rsidRPr="00163AD8" w14:paraId="06DB4DE3" w14:textId="77777777" w:rsidTr="00B76A08">
        <w:tc>
          <w:tcPr>
            <w:tcW w:w="1908" w:type="dxa"/>
            <w:vAlign w:val="center"/>
          </w:tcPr>
          <w:p w14:paraId="6E53DC9C" w14:textId="77777777" w:rsidR="00943A8B" w:rsidRPr="00163AD8" w:rsidRDefault="00943A8B">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地点</w:t>
            </w:r>
          </w:p>
        </w:tc>
        <w:tc>
          <w:tcPr>
            <w:tcW w:w="6564" w:type="dxa"/>
            <w:vAlign w:val="center"/>
          </w:tcPr>
          <w:p w14:paraId="224331D4" w14:textId="6919EB7C" w:rsidR="00943A8B" w:rsidRPr="00163AD8" w:rsidRDefault="00943A8B" w:rsidP="00943A8B">
            <w:pPr>
              <w:spacing w:line="480" w:lineRule="atLeast"/>
              <w:rPr>
                <w:rFonts w:ascii="Times New Roman" w:hAnsi="Times New Roman"/>
                <w:bCs/>
                <w:iCs/>
                <w:color w:val="000000"/>
                <w:kern w:val="0"/>
                <w:sz w:val="24"/>
              </w:rPr>
            </w:pPr>
            <w:r w:rsidRPr="00163AD8">
              <w:rPr>
                <w:rFonts w:ascii="Times New Roman" w:hAnsi="Times New Roman" w:hint="eastAsia"/>
                <w:bCs/>
                <w:iCs/>
                <w:kern w:val="0"/>
                <w:sz w:val="24"/>
              </w:rPr>
              <w:t>北京市海淀区丰豪东路</w:t>
            </w:r>
            <w:r w:rsidRPr="00163AD8">
              <w:rPr>
                <w:rFonts w:ascii="Times New Roman" w:hAnsi="Times New Roman"/>
                <w:bCs/>
                <w:iCs/>
                <w:kern w:val="0"/>
                <w:sz w:val="24"/>
              </w:rPr>
              <w:t>9</w:t>
            </w:r>
            <w:r w:rsidRPr="00163AD8">
              <w:rPr>
                <w:rFonts w:ascii="Times New Roman" w:hAnsi="Times New Roman" w:hint="eastAsia"/>
                <w:bCs/>
                <w:iCs/>
                <w:kern w:val="0"/>
                <w:sz w:val="24"/>
              </w:rPr>
              <w:t>号院</w:t>
            </w:r>
            <w:r w:rsidRPr="00163AD8">
              <w:rPr>
                <w:rFonts w:ascii="Times New Roman" w:hAnsi="Times New Roman"/>
                <w:bCs/>
                <w:iCs/>
                <w:kern w:val="0"/>
                <w:sz w:val="24"/>
              </w:rPr>
              <w:t>9</w:t>
            </w:r>
            <w:r w:rsidRPr="00163AD8">
              <w:rPr>
                <w:rFonts w:ascii="Times New Roman" w:hAnsi="Times New Roman" w:hint="eastAsia"/>
                <w:bCs/>
                <w:iCs/>
                <w:kern w:val="0"/>
                <w:sz w:val="24"/>
              </w:rPr>
              <w:t>号楼会议室</w:t>
            </w:r>
          </w:p>
        </w:tc>
      </w:tr>
      <w:tr w:rsidR="00943A8B" w:rsidRPr="00163AD8" w14:paraId="23C5182D" w14:textId="77777777" w:rsidTr="00B76A08">
        <w:tc>
          <w:tcPr>
            <w:tcW w:w="1908" w:type="dxa"/>
            <w:vAlign w:val="center"/>
          </w:tcPr>
          <w:p w14:paraId="2647B5F6" w14:textId="77777777" w:rsidR="00943A8B" w:rsidRPr="00163AD8" w:rsidRDefault="00943A8B">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上市公司接待人员姓名</w:t>
            </w:r>
          </w:p>
        </w:tc>
        <w:tc>
          <w:tcPr>
            <w:tcW w:w="6564" w:type="dxa"/>
            <w:vAlign w:val="center"/>
          </w:tcPr>
          <w:p w14:paraId="281C768F" w14:textId="77777777" w:rsidR="00943A8B" w:rsidRPr="00163AD8" w:rsidRDefault="00943A8B" w:rsidP="00943A8B">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董事会秘书：于海波</w:t>
            </w:r>
          </w:p>
          <w:p w14:paraId="176BF5E5" w14:textId="0C3444DB" w:rsidR="00943A8B" w:rsidRPr="00163AD8" w:rsidRDefault="00943A8B" w:rsidP="00943A8B">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证券事务经理：高玮</w:t>
            </w:r>
          </w:p>
        </w:tc>
      </w:tr>
      <w:tr w:rsidR="00943A8B" w:rsidRPr="00163AD8" w14:paraId="015964AF" w14:textId="77777777" w:rsidTr="00B76A08">
        <w:trPr>
          <w:trHeight w:val="983"/>
        </w:trPr>
        <w:tc>
          <w:tcPr>
            <w:tcW w:w="1908" w:type="dxa"/>
            <w:vAlign w:val="center"/>
          </w:tcPr>
          <w:p w14:paraId="583A6A21" w14:textId="4C424A31" w:rsidR="00943A8B" w:rsidRPr="00163AD8" w:rsidRDefault="00943A8B" w:rsidP="00B76A08">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投资者关系活动主要内容介绍</w:t>
            </w:r>
          </w:p>
        </w:tc>
        <w:tc>
          <w:tcPr>
            <w:tcW w:w="6564" w:type="dxa"/>
          </w:tcPr>
          <w:p w14:paraId="54065206" w14:textId="77777777" w:rsidR="00943A8B" w:rsidRPr="00B37239" w:rsidRDefault="00943A8B" w:rsidP="00B76A08">
            <w:pPr>
              <w:adjustRightInd w:val="0"/>
              <w:snapToGrid w:val="0"/>
              <w:spacing w:beforeLines="50" w:before="156" w:line="288" w:lineRule="auto"/>
              <w:rPr>
                <w:rFonts w:ascii="Times New Roman" w:eastAsiaTheme="minorEastAsia" w:hAnsi="Times New Roman"/>
                <w:b/>
                <w:sz w:val="24"/>
              </w:rPr>
            </w:pPr>
            <w:r w:rsidRPr="00B37239">
              <w:rPr>
                <w:rFonts w:ascii="Times New Roman" w:eastAsiaTheme="minorEastAsia" w:hAnsi="Times New Roman"/>
                <w:b/>
                <w:sz w:val="24"/>
              </w:rPr>
              <w:t>一、董事会秘书于海波介绍公司基本情况</w:t>
            </w:r>
          </w:p>
          <w:p w14:paraId="6647D1AE" w14:textId="773FAF60" w:rsidR="00943A8B" w:rsidRPr="00B37239" w:rsidRDefault="00330975" w:rsidP="00B76A08">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color w:val="333333"/>
                <w:sz w:val="24"/>
                <w:shd w:val="clear" w:color="auto" w:fill="FFFFFF"/>
              </w:rPr>
              <w:t>公司基本情况介绍</w:t>
            </w:r>
            <w:r w:rsidR="0014072A" w:rsidRPr="00B37239">
              <w:rPr>
                <w:rFonts w:ascii="Times New Roman" w:eastAsiaTheme="minorEastAsia" w:hAnsi="Times New Roman"/>
                <w:sz w:val="24"/>
              </w:rPr>
              <w:t>。</w:t>
            </w:r>
          </w:p>
          <w:p w14:paraId="2B4B7666" w14:textId="77777777" w:rsidR="00A61163" w:rsidRPr="00B37239" w:rsidRDefault="00A61163" w:rsidP="00B76A08">
            <w:pPr>
              <w:adjustRightInd w:val="0"/>
              <w:snapToGrid w:val="0"/>
              <w:spacing w:line="288" w:lineRule="auto"/>
              <w:rPr>
                <w:rFonts w:ascii="Times New Roman" w:eastAsiaTheme="minorEastAsia" w:hAnsi="Times New Roman"/>
                <w:sz w:val="24"/>
              </w:rPr>
            </w:pPr>
          </w:p>
          <w:p w14:paraId="73E1D280" w14:textId="77777777" w:rsidR="00943A8B" w:rsidRPr="00B37239" w:rsidRDefault="00943A8B" w:rsidP="00B76A08">
            <w:pPr>
              <w:adjustRightInd w:val="0"/>
              <w:snapToGrid w:val="0"/>
              <w:spacing w:line="288" w:lineRule="auto"/>
              <w:rPr>
                <w:rFonts w:ascii="Times New Roman" w:eastAsiaTheme="minorEastAsia" w:hAnsi="Times New Roman"/>
                <w:b/>
                <w:sz w:val="24"/>
              </w:rPr>
            </w:pPr>
            <w:r w:rsidRPr="00B37239">
              <w:rPr>
                <w:rFonts w:ascii="Times New Roman" w:eastAsiaTheme="minorEastAsia" w:hAnsi="Times New Roman"/>
                <w:b/>
                <w:sz w:val="24"/>
              </w:rPr>
              <w:t>二、问答环节主要问题</w:t>
            </w:r>
          </w:p>
          <w:p w14:paraId="16B2A239" w14:textId="0874B8A9" w:rsidR="00943A8B" w:rsidRPr="00B37239" w:rsidRDefault="00943A8B" w:rsidP="00B76A08">
            <w:pPr>
              <w:adjustRightInd w:val="0"/>
              <w:snapToGrid w:val="0"/>
              <w:spacing w:line="288" w:lineRule="auto"/>
              <w:rPr>
                <w:rFonts w:ascii="Times New Roman" w:eastAsiaTheme="minorEastAsia" w:hAnsi="Times New Roman"/>
                <w:b/>
                <w:sz w:val="24"/>
              </w:rPr>
            </w:pPr>
            <w:r w:rsidRPr="00B37239">
              <w:rPr>
                <w:rFonts w:ascii="Times New Roman" w:eastAsiaTheme="minorEastAsia" w:hAnsi="Times New Roman"/>
                <w:b/>
                <w:sz w:val="24"/>
              </w:rPr>
              <w:t>1</w:t>
            </w:r>
            <w:r w:rsidRPr="00B37239">
              <w:rPr>
                <w:rFonts w:ascii="Times New Roman" w:eastAsiaTheme="minorEastAsia" w:hAnsi="Times New Roman"/>
                <w:b/>
                <w:sz w:val="24"/>
              </w:rPr>
              <w:t>、</w:t>
            </w:r>
            <w:r w:rsidR="00F879F0" w:rsidRPr="00B37239">
              <w:rPr>
                <w:rFonts w:ascii="Times New Roman" w:eastAsiaTheme="minorEastAsia" w:hAnsi="Times New Roman"/>
                <w:b/>
                <w:sz w:val="24"/>
              </w:rPr>
              <w:t>目前市场上</w:t>
            </w:r>
            <w:r w:rsidR="00F879F0" w:rsidRPr="00B37239">
              <w:rPr>
                <w:rFonts w:ascii="Times New Roman" w:eastAsiaTheme="minorEastAsia" w:hAnsi="Times New Roman"/>
                <w:b/>
                <w:sz w:val="24"/>
              </w:rPr>
              <w:t>12</w:t>
            </w:r>
            <w:r w:rsidR="007032D1">
              <w:rPr>
                <w:rFonts w:ascii="Times New Roman" w:eastAsiaTheme="minorEastAsia" w:hAnsi="Times New Roman" w:hint="eastAsia"/>
                <w:b/>
                <w:sz w:val="24"/>
              </w:rPr>
              <w:t>种</w:t>
            </w:r>
            <w:r w:rsidR="00F879F0" w:rsidRPr="00B37239">
              <w:rPr>
                <w:rFonts w:ascii="Times New Roman" w:eastAsiaTheme="minorEastAsia" w:hAnsi="Times New Roman"/>
                <w:b/>
                <w:sz w:val="24"/>
              </w:rPr>
              <w:t>复合维生素就两家产品，技术门槛在哪里</w:t>
            </w:r>
            <w:r w:rsidRPr="00B37239">
              <w:rPr>
                <w:rFonts w:ascii="Times New Roman" w:hAnsi="Times New Roman"/>
                <w:b/>
                <w:sz w:val="24"/>
              </w:rPr>
              <w:t>？</w:t>
            </w:r>
          </w:p>
          <w:p w14:paraId="5A44E377" w14:textId="7C203515" w:rsidR="00943A8B" w:rsidRPr="00B37239" w:rsidRDefault="00943A8B" w:rsidP="00F879F0">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答：</w:t>
            </w:r>
            <w:r w:rsidR="00B70C15" w:rsidRPr="00B37239">
              <w:rPr>
                <w:rFonts w:ascii="Times New Roman" w:eastAsiaTheme="minorEastAsia" w:hAnsi="Times New Roman"/>
                <w:sz w:val="24"/>
              </w:rPr>
              <w:t>12</w:t>
            </w:r>
            <w:r w:rsidR="00B70C15" w:rsidRPr="00B37239">
              <w:rPr>
                <w:rFonts w:ascii="Times New Roman" w:eastAsiaTheme="minorEastAsia" w:hAnsi="Times New Roman"/>
                <w:sz w:val="24"/>
              </w:rPr>
              <w:t>种复合维生素由</w:t>
            </w:r>
            <w:r w:rsidR="00B70C15" w:rsidRPr="00B37239">
              <w:rPr>
                <w:rFonts w:ascii="Times New Roman" w:eastAsiaTheme="minorEastAsia" w:hAnsi="Times New Roman"/>
                <w:sz w:val="24"/>
              </w:rPr>
              <w:t>12</w:t>
            </w:r>
            <w:r w:rsidR="00B70C15" w:rsidRPr="00B37239">
              <w:rPr>
                <w:rFonts w:ascii="Times New Roman" w:eastAsiaTheme="minorEastAsia" w:hAnsi="Times New Roman"/>
                <w:sz w:val="24"/>
              </w:rPr>
              <w:t>种维生素（包括</w:t>
            </w:r>
            <w:r w:rsidR="00B70C15" w:rsidRPr="00B37239">
              <w:rPr>
                <w:rFonts w:ascii="Times New Roman" w:eastAsiaTheme="minorEastAsia" w:hAnsi="Times New Roman"/>
                <w:sz w:val="24"/>
              </w:rPr>
              <w:t>3</w:t>
            </w:r>
            <w:r w:rsidR="00B70C15" w:rsidRPr="00B37239">
              <w:rPr>
                <w:rFonts w:ascii="Times New Roman" w:eastAsiaTheme="minorEastAsia" w:hAnsi="Times New Roman"/>
                <w:sz w:val="24"/>
              </w:rPr>
              <w:t>种脂溶性维生素和</w:t>
            </w:r>
            <w:r w:rsidR="00B70C15" w:rsidRPr="00B37239">
              <w:rPr>
                <w:rFonts w:ascii="Times New Roman" w:eastAsiaTheme="minorEastAsia" w:hAnsi="Times New Roman"/>
                <w:sz w:val="24"/>
              </w:rPr>
              <w:t>9</w:t>
            </w:r>
            <w:r w:rsidR="00B70C15" w:rsidRPr="00B37239">
              <w:rPr>
                <w:rFonts w:ascii="Times New Roman" w:eastAsiaTheme="minorEastAsia" w:hAnsi="Times New Roman"/>
                <w:sz w:val="24"/>
              </w:rPr>
              <w:t>种水溶性维生素）组成，各成分溶解性质不同，并多对氧、温度、光等敏感，对于原辅料内控、助溶剂、产品工艺过程控制、生产设备等都有严格的要求，属于大处方产品，具有一定的技术壁垒</w:t>
            </w:r>
            <w:r w:rsidR="00F879F0" w:rsidRPr="00B37239">
              <w:rPr>
                <w:rFonts w:ascii="Times New Roman" w:eastAsiaTheme="minorEastAsia" w:hAnsi="Times New Roman"/>
                <w:sz w:val="24"/>
              </w:rPr>
              <w:t>。</w:t>
            </w:r>
          </w:p>
          <w:p w14:paraId="4E9D9926" w14:textId="77777777" w:rsidR="00F879F0" w:rsidRPr="00B37239" w:rsidRDefault="00F879F0" w:rsidP="00F879F0">
            <w:pPr>
              <w:adjustRightInd w:val="0"/>
              <w:snapToGrid w:val="0"/>
              <w:spacing w:line="288" w:lineRule="auto"/>
              <w:rPr>
                <w:rFonts w:ascii="Times New Roman" w:eastAsiaTheme="minorEastAsia" w:hAnsi="Times New Roman"/>
                <w:sz w:val="24"/>
              </w:rPr>
            </w:pPr>
          </w:p>
          <w:p w14:paraId="49A35C0E" w14:textId="6E5A92DD" w:rsidR="00943A8B" w:rsidRPr="00B37239" w:rsidRDefault="00943A8B" w:rsidP="00B76A08">
            <w:pPr>
              <w:adjustRightInd w:val="0"/>
              <w:snapToGrid w:val="0"/>
              <w:spacing w:line="288" w:lineRule="auto"/>
              <w:rPr>
                <w:rFonts w:ascii="Times New Roman" w:hAnsi="Times New Roman"/>
                <w:b/>
                <w:sz w:val="24"/>
              </w:rPr>
            </w:pPr>
            <w:r w:rsidRPr="00B37239">
              <w:rPr>
                <w:rFonts w:ascii="Times New Roman" w:eastAsiaTheme="minorEastAsia" w:hAnsi="Times New Roman"/>
                <w:b/>
                <w:sz w:val="24"/>
              </w:rPr>
              <w:t>2</w:t>
            </w:r>
            <w:r w:rsidRPr="00B37239">
              <w:rPr>
                <w:rFonts w:ascii="Times New Roman" w:eastAsiaTheme="minorEastAsia" w:hAnsi="Times New Roman"/>
                <w:b/>
                <w:sz w:val="24"/>
              </w:rPr>
              <w:t>、</w:t>
            </w:r>
            <w:r w:rsidR="00F879F0" w:rsidRPr="00B37239">
              <w:rPr>
                <w:rFonts w:ascii="Times New Roman" w:eastAsiaTheme="minorEastAsia" w:hAnsi="Times New Roman"/>
                <w:b/>
                <w:sz w:val="24"/>
              </w:rPr>
              <w:t>12</w:t>
            </w:r>
            <w:r w:rsidR="00F879F0" w:rsidRPr="00B37239">
              <w:rPr>
                <w:rFonts w:ascii="Times New Roman" w:eastAsiaTheme="minorEastAsia" w:hAnsi="Times New Roman"/>
                <w:b/>
                <w:sz w:val="24"/>
              </w:rPr>
              <w:t>种复合维生素产品有哪些潜在竞争对手？</w:t>
            </w:r>
          </w:p>
          <w:p w14:paraId="5DDAA805" w14:textId="0740998B" w:rsidR="00F879F0" w:rsidRPr="00B37239" w:rsidRDefault="00943A8B" w:rsidP="00F879F0">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答：</w:t>
            </w:r>
            <w:r w:rsidR="00F879F0" w:rsidRPr="00B37239">
              <w:rPr>
                <w:rFonts w:ascii="Times New Roman" w:eastAsiaTheme="minorEastAsia" w:hAnsi="Times New Roman"/>
                <w:sz w:val="24"/>
              </w:rPr>
              <w:t>复合维生素和传统的脂溶性维生素、水溶性维生素是竞争关系</w:t>
            </w:r>
            <w:r w:rsidR="00330975" w:rsidRPr="00B37239">
              <w:rPr>
                <w:rFonts w:ascii="Times New Roman" w:eastAsiaTheme="minorEastAsia" w:hAnsi="Times New Roman"/>
                <w:sz w:val="24"/>
              </w:rPr>
              <w:t>，</w:t>
            </w:r>
            <w:r w:rsidR="00B064D1" w:rsidRPr="00B37239">
              <w:rPr>
                <w:rFonts w:ascii="Times New Roman" w:eastAsiaTheme="minorEastAsia" w:hAnsi="Times New Roman"/>
                <w:sz w:val="24"/>
              </w:rPr>
              <w:t>属于传统脂维、水维的</w:t>
            </w:r>
            <w:r w:rsidR="00F879F0" w:rsidRPr="00B37239">
              <w:rPr>
                <w:rFonts w:ascii="Times New Roman" w:eastAsiaTheme="minorEastAsia" w:hAnsi="Times New Roman"/>
                <w:sz w:val="24"/>
              </w:rPr>
              <w:t>升级、替代</w:t>
            </w:r>
            <w:r w:rsidR="00B064D1" w:rsidRPr="00B37239">
              <w:rPr>
                <w:rFonts w:ascii="Times New Roman" w:eastAsiaTheme="minorEastAsia" w:hAnsi="Times New Roman"/>
                <w:sz w:val="24"/>
              </w:rPr>
              <w:t>品种</w:t>
            </w:r>
            <w:r w:rsidR="00FD3353" w:rsidRPr="00B37239">
              <w:rPr>
                <w:rFonts w:ascii="Times New Roman" w:eastAsiaTheme="minorEastAsia" w:hAnsi="Times New Roman"/>
                <w:sz w:val="24"/>
              </w:rPr>
              <w:t>。</w:t>
            </w:r>
          </w:p>
          <w:p w14:paraId="23703547" w14:textId="544F2A3C" w:rsidR="00943A8B" w:rsidRPr="00B37239" w:rsidRDefault="00B70C15" w:rsidP="00F879F0">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从公开资料查看，目前进入</w:t>
            </w:r>
            <w:r w:rsidR="00B064D1" w:rsidRPr="00B37239">
              <w:rPr>
                <w:rFonts w:ascii="Times New Roman" w:eastAsiaTheme="minorEastAsia" w:hAnsi="Times New Roman"/>
                <w:sz w:val="24"/>
              </w:rPr>
              <w:t>12</w:t>
            </w:r>
            <w:r w:rsidR="00B064D1" w:rsidRPr="00B37239">
              <w:rPr>
                <w:rFonts w:ascii="Times New Roman" w:eastAsiaTheme="minorEastAsia" w:hAnsi="Times New Roman"/>
                <w:sz w:val="24"/>
              </w:rPr>
              <w:t>种</w:t>
            </w:r>
            <w:r w:rsidR="00F4035C" w:rsidRPr="00B37239">
              <w:rPr>
                <w:rFonts w:ascii="Times New Roman" w:eastAsiaTheme="minorEastAsia" w:hAnsi="Times New Roman"/>
                <w:sz w:val="24"/>
              </w:rPr>
              <w:t>复合维生素</w:t>
            </w:r>
            <w:r w:rsidRPr="00B37239">
              <w:rPr>
                <w:rFonts w:ascii="Times New Roman" w:eastAsiaTheme="minorEastAsia" w:hAnsi="Times New Roman"/>
                <w:sz w:val="24"/>
              </w:rPr>
              <w:t>市场的厂家只有</w:t>
            </w:r>
            <w:r w:rsidRPr="00B37239">
              <w:rPr>
                <w:rFonts w:ascii="Times New Roman" w:eastAsiaTheme="minorEastAsia" w:hAnsi="Times New Roman"/>
                <w:sz w:val="24"/>
              </w:rPr>
              <w:t>2</w:t>
            </w:r>
            <w:r w:rsidRPr="00B37239">
              <w:rPr>
                <w:rFonts w:ascii="Times New Roman" w:eastAsiaTheme="minorEastAsia" w:hAnsi="Times New Roman"/>
                <w:sz w:val="24"/>
              </w:rPr>
              <w:t>家，</w:t>
            </w:r>
            <w:r w:rsidR="00B064D1" w:rsidRPr="00B37239">
              <w:rPr>
                <w:rFonts w:ascii="Times New Roman" w:eastAsiaTheme="minorEastAsia" w:hAnsi="Times New Roman"/>
                <w:sz w:val="24"/>
              </w:rPr>
              <w:t>卫信康与</w:t>
            </w:r>
            <w:r w:rsidRPr="00B37239">
              <w:rPr>
                <w:rFonts w:ascii="Times New Roman" w:eastAsiaTheme="minorEastAsia" w:hAnsi="Times New Roman"/>
                <w:sz w:val="24"/>
              </w:rPr>
              <w:t>美国百特公司，此外有</w:t>
            </w:r>
            <w:r w:rsidRPr="00B37239">
              <w:rPr>
                <w:rFonts w:ascii="Times New Roman" w:eastAsiaTheme="minorEastAsia" w:hAnsi="Times New Roman"/>
                <w:sz w:val="24"/>
              </w:rPr>
              <w:t>1</w:t>
            </w:r>
            <w:r w:rsidRPr="00B37239">
              <w:rPr>
                <w:rFonts w:ascii="Times New Roman" w:eastAsiaTheme="minorEastAsia" w:hAnsi="Times New Roman"/>
                <w:sz w:val="24"/>
              </w:rPr>
              <w:t>家在申报中</w:t>
            </w:r>
            <w:r w:rsidR="00FD3353" w:rsidRPr="00B37239">
              <w:rPr>
                <w:rFonts w:ascii="Times New Roman" w:eastAsiaTheme="minorEastAsia" w:hAnsi="Times New Roman"/>
                <w:sz w:val="24"/>
              </w:rPr>
              <w:t>。</w:t>
            </w:r>
          </w:p>
          <w:p w14:paraId="32ACA29C" w14:textId="202280A5" w:rsidR="00943A8B" w:rsidRPr="00B37239" w:rsidRDefault="00943A8B" w:rsidP="00B76A08">
            <w:pPr>
              <w:adjustRightInd w:val="0"/>
              <w:snapToGrid w:val="0"/>
              <w:spacing w:line="288" w:lineRule="auto"/>
              <w:rPr>
                <w:rFonts w:ascii="Times New Roman" w:eastAsiaTheme="minorEastAsia" w:hAnsi="Times New Roman"/>
                <w:sz w:val="24"/>
              </w:rPr>
            </w:pPr>
          </w:p>
          <w:p w14:paraId="1CF9F8FA" w14:textId="3B16CA61" w:rsidR="00943A8B" w:rsidRPr="00B37239" w:rsidRDefault="00330975" w:rsidP="00B76A08">
            <w:pPr>
              <w:adjustRightInd w:val="0"/>
              <w:snapToGrid w:val="0"/>
              <w:spacing w:line="288" w:lineRule="auto"/>
              <w:rPr>
                <w:rFonts w:ascii="Times New Roman" w:hAnsi="Times New Roman"/>
                <w:b/>
                <w:sz w:val="24"/>
              </w:rPr>
            </w:pPr>
            <w:r w:rsidRPr="00B37239">
              <w:rPr>
                <w:rFonts w:ascii="Times New Roman" w:eastAsiaTheme="minorEastAsia" w:hAnsi="Times New Roman"/>
                <w:b/>
                <w:sz w:val="24"/>
              </w:rPr>
              <w:t>3</w:t>
            </w:r>
            <w:r w:rsidR="00943A8B" w:rsidRPr="00B37239">
              <w:rPr>
                <w:rFonts w:ascii="Times New Roman" w:eastAsiaTheme="minorEastAsia" w:hAnsi="Times New Roman"/>
                <w:b/>
                <w:sz w:val="24"/>
              </w:rPr>
              <w:t>、</w:t>
            </w:r>
            <w:r w:rsidR="004D58AE" w:rsidRPr="00B37239">
              <w:rPr>
                <w:rFonts w:ascii="Times New Roman" w:eastAsiaTheme="minorEastAsia" w:hAnsi="Times New Roman"/>
                <w:b/>
                <w:sz w:val="24"/>
              </w:rPr>
              <w:t>小儿</w:t>
            </w:r>
            <w:r w:rsidR="004D58AE" w:rsidRPr="00B37239">
              <w:rPr>
                <w:rFonts w:ascii="Times New Roman" w:eastAsiaTheme="minorEastAsia" w:hAnsi="Times New Roman"/>
                <w:b/>
                <w:sz w:val="24"/>
              </w:rPr>
              <w:t>13</w:t>
            </w:r>
            <w:r w:rsidR="004D58AE" w:rsidRPr="00B37239">
              <w:rPr>
                <w:rFonts w:ascii="Times New Roman" w:eastAsiaTheme="minorEastAsia" w:hAnsi="Times New Roman"/>
                <w:b/>
                <w:sz w:val="24"/>
              </w:rPr>
              <w:t>种复合维生素</w:t>
            </w:r>
            <w:r w:rsidR="00450A67" w:rsidRPr="00B37239">
              <w:rPr>
                <w:rFonts w:ascii="Times New Roman" w:eastAsiaTheme="minorEastAsia" w:hAnsi="Times New Roman"/>
                <w:b/>
                <w:sz w:val="24"/>
              </w:rPr>
              <w:t>与</w:t>
            </w:r>
            <w:r w:rsidR="004D58AE" w:rsidRPr="00B37239">
              <w:rPr>
                <w:rFonts w:ascii="Times New Roman" w:eastAsiaTheme="minorEastAsia" w:hAnsi="Times New Roman"/>
                <w:b/>
                <w:sz w:val="24"/>
              </w:rPr>
              <w:t>12</w:t>
            </w:r>
            <w:r w:rsidR="004D58AE" w:rsidRPr="00B37239">
              <w:rPr>
                <w:rFonts w:ascii="Times New Roman" w:eastAsiaTheme="minorEastAsia" w:hAnsi="Times New Roman"/>
                <w:b/>
                <w:sz w:val="24"/>
              </w:rPr>
              <w:t>种复合维生素的差别在哪？</w:t>
            </w:r>
          </w:p>
          <w:p w14:paraId="402FFCA6" w14:textId="7C14173C" w:rsidR="008742CC" w:rsidRPr="00B37239" w:rsidRDefault="00943A8B" w:rsidP="00B76A08">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答：</w:t>
            </w:r>
            <w:r w:rsidR="00B70C15" w:rsidRPr="00B37239">
              <w:rPr>
                <w:rFonts w:ascii="Times New Roman" w:eastAsiaTheme="minorEastAsia" w:hAnsi="Times New Roman"/>
                <w:sz w:val="24"/>
              </w:rPr>
              <w:t>小儿</w:t>
            </w:r>
            <w:r w:rsidR="00B70C15" w:rsidRPr="00B37239">
              <w:rPr>
                <w:rFonts w:ascii="Times New Roman" w:eastAsiaTheme="minorEastAsia" w:hAnsi="Times New Roman"/>
                <w:sz w:val="24"/>
              </w:rPr>
              <w:t>13</w:t>
            </w:r>
            <w:r w:rsidR="00A9547F" w:rsidRPr="00B37239">
              <w:rPr>
                <w:rFonts w:ascii="Times New Roman" w:eastAsiaTheme="minorEastAsia" w:hAnsi="Times New Roman"/>
                <w:sz w:val="24"/>
              </w:rPr>
              <w:t>种复合维生素</w:t>
            </w:r>
            <w:r w:rsidR="00B70C15" w:rsidRPr="00B37239">
              <w:rPr>
                <w:rFonts w:ascii="Times New Roman" w:eastAsiaTheme="minorEastAsia" w:hAnsi="Times New Roman"/>
                <w:sz w:val="24"/>
              </w:rPr>
              <w:t>适用于接受肠外营养的</w:t>
            </w:r>
            <w:r w:rsidR="00B70C15" w:rsidRPr="00B37239">
              <w:rPr>
                <w:rFonts w:ascii="Times New Roman" w:eastAsiaTheme="minorEastAsia" w:hAnsi="Times New Roman"/>
                <w:sz w:val="24"/>
              </w:rPr>
              <w:t>11</w:t>
            </w:r>
            <w:r w:rsidR="00B70C15" w:rsidRPr="00B37239">
              <w:rPr>
                <w:rFonts w:ascii="Times New Roman" w:eastAsiaTheme="minorEastAsia" w:hAnsi="Times New Roman"/>
                <w:sz w:val="24"/>
              </w:rPr>
              <w:t>周岁以下患者维生素缺乏的预防，该产品为国内独家品种，填补了早产儿、婴幼儿维生素的市场空白</w:t>
            </w:r>
            <w:r w:rsidR="00450A67" w:rsidRPr="00B37239">
              <w:rPr>
                <w:rFonts w:ascii="Times New Roman" w:eastAsiaTheme="minorEastAsia" w:hAnsi="Times New Roman"/>
                <w:sz w:val="24"/>
              </w:rPr>
              <w:t>；</w:t>
            </w:r>
            <w:r w:rsidR="00B70C15" w:rsidRPr="00B37239">
              <w:rPr>
                <w:rFonts w:ascii="Times New Roman" w:eastAsiaTheme="minorEastAsia" w:hAnsi="Times New Roman"/>
                <w:sz w:val="24"/>
              </w:rPr>
              <w:t>12</w:t>
            </w:r>
            <w:r w:rsidR="00B70C15" w:rsidRPr="00B37239">
              <w:rPr>
                <w:rFonts w:ascii="Times New Roman" w:eastAsiaTheme="minorEastAsia" w:hAnsi="Times New Roman"/>
                <w:sz w:val="24"/>
              </w:rPr>
              <w:t>种复合维生素则适用于成人。另外</w:t>
            </w:r>
            <w:r w:rsidR="004D58AE" w:rsidRPr="00B37239">
              <w:rPr>
                <w:rFonts w:ascii="Times New Roman" w:eastAsiaTheme="minorEastAsia" w:hAnsi="Times New Roman"/>
                <w:sz w:val="24"/>
              </w:rPr>
              <w:t>小儿</w:t>
            </w:r>
            <w:r w:rsidR="004D58AE" w:rsidRPr="00B37239">
              <w:rPr>
                <w:rFonts w:ascii="Times New Roman" w:eastAsiaTheme="minorEastAsia" w:hAnsi="Times New Roman"/>
                <w:sz w:val="24"/>
              </w:rPr>
              <w:t>13</w:t>
            </w:r>
            <w:r w:rsidR="004D58AE" w:rsidRPr="00B37239">
              <w:rPr>
                <w:rFonts w:ascii="Times New Roman" w:eastAsiaTheme="minorEastAsia" w:hAnsi="Times New Roman"/>
                <w:sz w:val="24"/>
              </w:rPr>
              <w:t>种复合维生素相比于</w:t>
            </w:r>
            <w:r w:rsidR="004D58AE" w:rsidRPr="00B37239">
              <w:rPr>
                <w:rFonts w:ascii="Times New Roman" w:eastAsiaTheme="minorEastAsia" w:hAnsi="Times New Roman"/>
                <w:sz w:val="24"/>
              </w:rPr>
              <w:t>12</w:t>
            </w:r>
            <w:r w:rsidR="004D58AE" w:rsidRPr="00B37239">
              <w:rPr>
                <w:rFonts w:ascii="Times New Roman" w:eastAsiaTheme="minorEastAsia" w:hAnsi="Times New Roman"/>
                <w:sz w:val="24"/>
              </w:rPr>
              <w:t>种复合维生素多了维生素</w:t>
            </w:r>
            <w:r w:rsidR="004D58AE" w:rsidRPr="00B37239">
              <w:rPr>
                <w:rFonts w:ascii="Times New Roman" w:eastAsiaTheme="minorEastAsia" w:hAnsi="Times New Roman"/>
                <w:sz w:val="24"/>
              </w:rPr>
              <w:t>K</w:t>
            </w:r>
            <w:r w:rsidR="004D58AE" w:rsidRPr="00B37239">
              <w:rPr>
                <w:rFonts w:ascii="Times New Roman" w:hAnsi="Times New Roman"/>
                <w:sz w:val="24"/>
              </w:rPr>
              <w:t>。</w:t>
            </w:r>
          </w:p>
          <w:p w14:paraId="778FCFA4" w14:textId="77777777" w:rsidR="00943A8B" w:rsidRPr="00B37239" w:rsidRDefault="00943A8B" w:rsidP="00B76A08">
            <w:pPr>
              <w:adjustRightInd w:val="0"/>
              <w:snapToGrid w:val="0"/>
              <w:spacing w:line="288" w:lineRule="auto"/>
              <w:rPr>
                <w:rFonts w:ascii="Times New Roman" w:eastAsiaTheme="minorEastAsia" w:hAnsi="Times New Roman"/>
                <w:sz w:val="24"/>
              </w:rPr>
            </w:pPr>
          </w:p>
          <w:p w14:paraId="4CEB6642" w14:textId="2208D506" w:rsidR="00943A8B" w:rsidRPr="00B37239" w:rsidRDefault="00330975" w:rsidP="00B76A08">
            <w:pPr>
              <w:adjustRightInd w:val="0"/>
              <w:snapToGrid w:val="0"/>
              <w:spacing w:line="288" w:lineRule="auto"/>
              <w:rPr>
                <w:rFonts w:ascii="Times New Roman" w:eastAsiaTheme="minorEastAsia" w:hAnsi="Times New Roman"/>
                <w:b/>
                <w:sz w:val="24"/>
              </w:rPr>
            </w:pPr>
            <w:r w:rsidRPr="00B37239">
              <w:rPr>
                <w:rFonts w:ascii="Times New Roman" w:eastAsiaTheme="minorEastAsia" w:hAnsi="Times New Roman"/>
                <w:b/>
                <w:sz w:val="24"/>
              </w:rPr>
              <w:t>4</w:t>
            </w:r>
            <w:r w:rsidR="00943A8B" w:rsidRPr="00B37239">
              <w:rPr>
                <w:rFonts w:ascii="Times New Roman" w:eastAsiaTheme="minorEastAsia" w:hAnsi="Times New Roman"/>
                <w:b/>
                <w:sz w:val="24"/>
              </w:rPr>
              <w:t>、</w:t>
            </w:r>
            <w:r w:rsidR="004D58AE" w:rsidRPr="00B37239">
              <w:rPr>
                <w:rFonts w:ascii="Times New Roman" w:eastAsiaTheme="minorEastAsia" w:hAnsi="Times New Roman"/>
                <w:b/>
                <w:sz w:val="24"/>
              </w:rPr>
              <w:t>不同患儿对不同的维生素的需求有差异，使用量都配比好的维生素产品会不会显得不合理？</w:t>
            </w:r>
          </w:p>
          <w:p w14:paraId="47EA4D76" w14:textId="44F62B17" w:rsidR="00943A8B" w:rsidRPr="00B37239" w:rsidRDefault="00943A8B" w:rsidP="00B76A08">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答：</w:t>
            </w:r>
            <w:r w:rsidR="00B70C15" w:rsidRPr="00B37239">
              <w:rPr>
                <w:rFonts w:ascii="Times New Roman" w:eastAsiaTheme="minorEastAsia" w:hAnsi="Times New Roman"/>
                <w:sz w:val="24"/>
              </w:rPr>
              <w:t>补充某种</w:t>
            </w:r>
            <w:r w:rsidR="00450A67" w:rsidRPr="00B37239">
              <w:rPr>
                <w:rFonts w:ascii="Times New Roman" w:eastAsiaTheme="minorEastAsia" w:hAnsi="Times New Roman"/>
                <w:sz w:val="24"/>
              </w:rPr>
              <w:t>特定</w:t>
            </w:r>
            <w:r w:rsidR="00F71D66" w:rsidRPr="00B37239">
              <w:rPr>
                <w:rFonts w:ascii="Times New Roman" w:eastAsiaTheme="minorEastAsia" w:hAnsi="Times New Roman"/>
                <w:sz w:val="24"/>
              </w:rPr>
              <w:t>维生素通常是治疗</w:t>
            </w:r>
            <w:r w:rsidR="00450A67" w:rsidRPr="00B37239">
              <w:rPr>
                <w:rFonts w:ascii="Times New Roman" w:eastAsiaTheme="minorEastAsia" w:hAnsi="Times New Roman"/>
                <w:sz w:val="24"/>
              </w:rPr>
              <w:t>某种</w:t>
            </w:r>
            <w:r w:rsidR="00F71D66" w:rsidRPr="00B37239">
              <w:rPr>
                <w:rFonts w:ascii="Times New Roman" w:eastAsiaTheme="minorEastAsia" w:hAnsi="Times New Roman"/>
                <w:sz w:val="24"/>
              </w:rPr>
              <w:t>疾病</w:t>
            </w:r>
            <w:r w:rsidR="00450A67" w:rsidRPr="00B37239">
              <w:rPr>
                <w:rFonts w:ascii="Times New Roman" w:eastAsiaTheme="minorEastAsia" w:hAnsi="Times New Roman"/>
                <w:sz w:val="24"/>
              </w:rPr>
              <w:t>，而</w:t>
            </w:r>
            <w:r w:rsidR="00F71D66" w:rsidRPr="00B37239">
              <w:rPr>
                <w:rFonts w:ascii="Times New Roman" w:eastAsiaTheme="minorEastAsia" w:hAnsi="Times New Roman"/>
                <w:sz w:val="24"/>
              </w:rPr>
              <w:t>使用复合维生素则是</w:t>
            </w:r>
            <w:r w:rsidR="00450A67" w:rsidRPr="00B37239">
              <w:rPr>
                <w:rFonts w:ascii="Times New Roman" w:eastAsiaTheme="minorEastAsia" w:hAnsi="Times New Roman"/>
                <w:sz w:val="24"/>
              </w:rPr>
              <w:t>在无法经胃肠道摄取营养物或摄取的营养物不能满足自身代谢需要的情况下</w:t>
            </w:r>
            <w:r w:rsidR="00F71D66" w:rsidRPr="00B37239">
              <w:rPr>
                <w:rFonts w:ascii="Times New Roman" w:eastAsiaTheme="minorEastAsia" w:hAnsi="Times New Roman"/>
                <w:sz w:val="24"/>
              </w:rPr>
              <w:t>进行</w:t>
            </w:r>
            <w:r w:rsidR="00203A9C">
              <w:rPr>
                <w:rFonts w:ascii="Times New Roman" w:eastAsiaTheme="minorEastAsia" w:hAnsi="Times New Roman"/>
                <w:sz w:val="24"/>
              </w:rPr>
              <w:t>基础</w:t>
            </w:r>
            <w:r w:rsidR="00F71D66" w:rsidRPr="00B37239">
              <w:rPr>
                <w:rFonts w:ascii="Times New Roman" w:eastAsiaTheme="minorEastAsia" w:hAnsi="Times New Roman"/>
                <w:sz w:val="24"/>
              </w:rPr>
              <w:t>营养支持</w:t>
            </w:r>
            <w:r w:rsidR="00450A67" w:rsidRPr="00B37239">
              <w:rPr>
                <w:rFonts w:ascii="Times New Roman" w:eastAsiaTheme="minorEastAsia" w:hAnsi="Times New Roman"/>
                <w:sz w:val="24"/>
              </w:rPr>
              <w:t>；这</w:t>
            </w:r>
            <w:r w:rsidR="00F71D66" w:rsidRPr="00B37239">
              <w:rPr>
                <w:rFonts w:ascii="Times New Roman" w:eastAsiaTheme="minorEastAsia" w:hAnsi="Times New Roman"/>
                <w:sz w:val="24"/>
              </w:rPr>
              <w:t>是不同的概念，应用场景</w:t>
            </w:r>
            <w:r w:rsidR="007F0F7C" w:rsidRPr="00B37239">
              <w:rPr>
                <w:rFonts w:ascii="Times New Roman" w:eastAsiaTheme="minorEastAsia" w:hAnsi="Times New Roman"/>
                <w:sz w:val="24"/>
              </w:rPr>
              <w:t>也不同</w:t>
            </w:r>
            <w:r w:rsidR="00F71D66" w:rsidRPr="00B37239">
              <w:rPr>
                <w:rFonts w:ascii="Times New Roman" w:eastAsiaTheme="minorEastAsia" w:hAnsi="Times New Roman"/>
                <w:sz w:val="24"/>
              </w:rPr>
              <w:t>。</w:t>
            </w:r>
          </w:p>
          <w:p w14:paraId="1EDE8D9E" w14:textId="5AEBB24D" w:rsidR="00943A8B" w:rsidRPr="00B37239" w:rsidRDefault="00943A8B" w:rsidP="00B76A08">
            <w:pPr>
              <w:adjustRightInd w:val="0"/>
              <w:snapToGrid w:val="0"/>
              <w:spacing w:line="288" w:lineRule="auto"/>
              <w:rPr>
                <w:rFonts w:ascii="Times New Roman" w:eastAsiaTheme="minorEastAsia" w:hAnsi="Times New Roman"/>
                <w:sz w:val="24"/>
              </w:rPr>
            </w:pPr>
          </w:p>
          <w:p w14:paraId="1F5FEC05" w14:textId="627C95EA" w:rsidR="00943A8B" w:rsidRPr="00B37239" w:rsidRDefault="00330975" w:rsidP="00B76A08">
            <w:pPr>
              <w:adjustRightInd w:val="0"/>
              <w:snapToGrid w:val="0"/>
              <w:spacing w:line="288" w:lineRule="auto"/>
              <w:rPr>
                <w:rFonts w:ascii="Times New Roman" w:eastAsiaTheme="minorEastAsia" w:hAnsi="Times New Roman"/>
                <w:b/>
                <w:sz w:val="24"/>
              </w:rPr>
            </w:pPr>
            <w:r w:rsidRPr="00B37239">
              <w:rPr>
                <w:rFonts w:ascii="Times New Roman" w:eastAsiaTheme="minorEastAsia" w:hAnsi="Times New Roman"/>
                <w:b/>
                <w:sz w:val="24"/>
              </w:rPr>
              <w:t>5</w:t>
            </w:r>
            <w:r w:rsidR="00943A8B" w:rsidRPr="00B37239">
              <w:rPr>
                <w:rFonts w:ascii="Times New Roman" w:eastAsiaTheme="minorEastAsia" w:hAnsi="Times New Roman"/>
                <w:b/>
                <w:sz w:val="24"/>
              </w:rPr>
              <w:t>、</w:t>
            </w:r>
            <w:r w:rsidR="005C1D5B" w:rsidRPr="00B37239">
              <w:rPr>
                <w:rFonts w:ascii="Times New Roman" w:eastAsiaTheme="minorEastAsia" w:hAnsi="Times New Roman"/>
                <w:b/>
                <w:sz w:val="24"/>
              </w:rPr>
              <w:t>未来公司产品占比的规划</w:t>
            </w:r>
            <w:r w:rsidR="00943A8B" w:rsidRPr="00B37239">
              <w:rPr>
                <w:rFonts w:ascii="Times New Roman" w:eastAsiaTheme="minorEastAsia" w:hAnsi="Times New Roman"/>
                <w:b/>
                <w:sz w:val="24"/>
              </w:rPr>
              <w:t>？</w:t>
            </w:r>
          </w:p>
          <w:p w14:paraId="14B8D577" w14:textId="4865A84E" w:rsidR="00DF459B" w:rsidRPr="00B37239" w:rsidRDefault="00943A8B" w:rsidP="00B76A08">
            <w:pPr>
              <w:adjustRightInd w:val="0"/>
              <w:snapToGrid w:val="0"/>
              <w:spacing w:line="288" w:lineRule="auto"/>
              <w:rPr>
                <w:rFonts w:ascii="Times New Roman" w:eastAsiaTheme="minorEastAsia" w:hAnsi="Times New Roman"/>
                <w:sz w:val="24"/>
              </w:rPr>
            </w:pPr>
            <w:r w:rsidRPr="00B37239">
              <w:rPr>
                <w:rFonts w:ascii="Times New Roman" w:eastAsiaTheme="minorEastAsia" w:hAnsi="Times New Roman"/>
                <w:sz w:val="24"/>
              </w:rPr>
              <w:t>答：</w:t>
            </w:r>
            <w:r w:rsidR="00B70C15" w:rsidRPr="00B37239">
              <w:rPr>
                <w:rFonts w:ascii="Times New Roman" w:eastAsiaTheme="minorEastAsia" w:hAnsi="Times New Roman"/>
                <w:sz w:val="24"/>
              </w:rPr>
              <w:t>随着</w:t>
            </w:r>
            <w:r w:rsidR="00B70C15" w:rsidRPr="00B37239">
              <w:rPr>
                <w:rFonts w:ascii="Times New Roman" w:eastAsiaTheme="minorEastAsia" w:hAnsi="Times New Roman"/>
                <w:sz w:val="24"/>
              </w:rPr>
              <w:t>12V</w:t>
            </w:r>
            <w:r w:rsidR="00B70C15" w:rsidRPr="00B37239">
              <w:rPr>
                <w:rFonts w:ascii="Times New Roman" w:eastAsiaTheme="minorEastAsia" w:hAnsi="Times New Roman"/>
                <w:sz w:val="24"/>
              </w:rPr>
              <w:t>医院覆盖的逐步增加，给公司带来持续的业务增量，这是业务增长的第一曲线；另外，多种微量元素注射液在市场的逐步推进、新品小儿</w:t>
            </w:r>
            <w:r w:rsidR="00B70C15" w:rsidRPr="00B37239">
              <w:rPr>
                <w:rFonts w:ascii="Times New Roman" w:eastAsiaTheme="minorEastAsia" w:hAnsi="Times New Roman"/>
                <w:sz w:val="24"/>
              </w:rPr>
              <w:t>13V</w:t>
            </w:r>
            <w:proofErr w:type="gramStart"/>
            <w:r w:rsidR="00B70C15" w:rsidRPr="00B37239">
              <w:rPr>
                <w:rFonts w:ascii="Times New Roman" w:eastAsiaTheme="minorEastAsia" w:hAnsi="Times New Roman"/>
                <w:sz w:val="24"/>
              </w:rPr>
              <w:t>的刚需属性</w:t>
            </w:r>
            <w:proofErr w:type="gramEnd"/>
            <w:r w:rsidR="00B70C15" w:rsidRPr="00B37239">
              <w:rPr>
                <w:rFonts w:ascii="Times New Roman" w:eastAsiaTheme="minorEastAsia" w:hAnsi="Times New Roman"/>
                <w:sz w:val="24"/>
              </w:rPr>
              <w:t>，都将带来确定性较强的增长预期，是公司业务增长的第二曲线；复方电解质</w:t>
            </w:r>
            <w:r w:rsidR="00B70C15" w:rsidRPr="00B37239">
              <w:rPr>
                <w:rFonts w:ascii="Times New Roman" w:eastAsiaTheme="minorEastAsia" w:hAnsi="Times New Roman"/>
                <w:sz w:val="24"/>
              </w:rPr>
              <w:t>II</w:t>
            </w:r>
            <w:r w:rsidR="00B70C15" w:rsidRPr="00B37239">
              <w:rPr>
                <w:rFonts w:ascii="Times New Roman" w:eastAsiaTheme="minorEastAsia" w:hAnsi="Times New Roman"/>
                <w:sz w:val="24"/>
              </w:rPr>
              <w:t>、复方电解质</w:t>
            </w:r>
            <w:r w:rsidR="00B70C15" w:rsidRPr="00B37239">
              <w:rPr>
                <w:rFonts w:ascii="Times New Roman" w:eastAsiaTheme="minorEastAsia" w:hAnsi="Times New Roman"/>
                <w:sz w:val="24"/>
              </w:rPr>
              <w:t>V</w:t>
            </w:r>
            <w:r w:rsidR="00B70C15" w:rsidRPr="00B37239">
              <w:rPr>
                <w:rFonts w:ascii="Times New Roman" w:eastAsiaTheme="minorEastAsia" w:hAnsi="Times New Roman"/>
                <w:sz w:val="24"/>
              </w:rPr>
              <w:t>，以及公司在</w:t>
            </w:r>
            <w:proofErr w:type="gramStart"/>
            <w:r w:rsidR="00B70C15" w:rsidRPr="00B37239">
              <w:rPr>
                <w:rFonts w:ascii="Times New Roman" w:eastAsiaTheme="minorEastAsia" w:hAnsi="Times New Roman"/>
                <w:sz w:val="24"/>
              </w:rPr>
              <w:t>研</w:t>
            </w:r>
            <w:proofErr w:type="gramEnd"/>
            <w:r w:rsidR="00B70C15" w:rsidRPr="00B37239">
              <w:rPr>
                <w:rFonts w:ascii="Times New Roman" w:eastAsiaTheme="minorEastAsia" w:hAnsi="Times New Roman"/>
                <w:sz w:val="24"/>
              </w:rPr>
              <w:t>的氨基酸类产品、小儿肠外营养类用药等</w:t>
            </w:r>
            <w:r w:rsidR="007F0F7C" w:rsidRPr="00B37239">
              <w:rPr>
                <w:rFonts w:ascii="Times New Roman" w:eastAsiaTheme="minorEastAsia" w:hAnsi="Times New Roman"/>
                <w:sz w:val="24"/>
              </w:rPr>
              <w:t>产品</w:t>
            </w:r>
            <w:r w:rsidR="00B70C15" w:rsidRPr="00B37239">
              <w:rPr>
                <w:rFonts w:ascii="Times New Roman" w:eastAsiaTheme="minorEastAsia" w:hAnsi="Times New Roman"/>
                <w:sz w:val="24"/>
              </w:rPr>
              <w:t>，将是业务增长的第三曲线</w:t>
            </w:r>
            <w:r w:rsidR="00746327" w:rsidRPr="00B37239">
              <w:rPr>
                <w:rFonts w:ascii="Times New Roman" w:eastAsiaTheme="minorEastAsia" w:hAnsi="Times New Roman"/>
                <w:sz w:val="24"/>
              </w:rPr>
              <w:t>。</w:t>
            </w:r>
          </w:p>
          <w:p w14:paraId="144BCF57" w14:textId="77777777" w:rsidR="00943A8B" w:rsidRPr="00B37239" w:rsidRDefault="00943A8B" w:rsidP="00B76A08">
            <w:pPr>
              <w:adjustRightInd w:val="0"/>
              <w:snapToGrid w:val="0"/>
              <w:spacing w:line="288" w:lineRule="auto"/>
              <w:rPr>
                <w:rFonts w:ascii="Times New Roman" w:eastAsiaTheme="minorEastAsia" w:hAnsi="Times New Roman"/>
                <w:sz w:val="24"/>
              </w:rPr>
            </w:pPr>
          </w:p>
          <w:p w14:paraId="0FCE038C" w14:textId="380D7245" w:rsidR="00FD3353" w:rsidRPr="00B37239" w:rsidRDefault="00227D04" w:rsidP="00746327">
            <w:pPr>
              <w:adjustRightInd w:val="0"/>
              <w:snapToGrid w:val="0"/>
              <w:spacing w:line="288" w:lineRule="auto"/>
              <w:rPr>
                <w:rFonts w:ascii="Times New Roman" w:eastAsiaTheme="minorEastAsia" w:hAnsi="Times New Roman"/>
                <w:b/>
                <w:sz w:val="24"/>
              </w:rPr>
            </w:pPr>
            <w:r w:rsidRPr="00B37239">
              <w:rPr>
                <w:rFonts w:ascii="Times New Roman" w:eastAsiaTheme="minorEastAsia" w:hAnsi="Times New Roman"/>
                <w:b/>
                <w:sz w:val="24"/>
              </w:rPr>
              <w:t>6</w:t>
            </w:r>
            <w:r w:rsidR="00FD3353" w:rsidRPr="00B37239">
              <w:rPr>
                <w:rFonts w:ascii="Times New Roman" w:eastAsiaTheme="minorEastAsia" w:hAnsi="Times New Roman"/>
                <w:b/>
                <w:sz w:val="24"/>
              </w:rPr>
              <w:t>、公司在研发</w:t>
            </w:r>
            <w:r w:rsidR="001732D7" w:rsidRPr="00B37239">
              <w:rPr>
                <w:rFonts w:ascii="Times New Roman" w:eastAsiaTheme="minorEastAsia" w:hAnsi="Times New Roman"/>
                <w:b/>
                <w:sz w:val="24"/>
              </w:rPr>
              <w:t>投入</w:t>
            </w:r>
            <w:r w:rsidR="00FD3353" w:rsidRPr="00B37239">
              <w:rPr>
                <w:rFonts w:ascii="Times New Roman" w:eastAsiaTheme="minorEastAsia" w:hAnsi="Times New Roman"/>
                <w:b/>
                <w:sz w:val="24"/>
              </w:rPr>
              <w:t>上有什么计划？</w:t>
            </w:r>
          </w:p>
          <w:p w14:paraId="2A831214" w14:textId="6115AD7F" w:rsidR="00FD3353" w:rsidRPr="00FD3353" w:rsidRDefault="00FD3353" w:rsidP="00746327">
            <w:pPr>
              <w:adjustRightInd w:val="0"/>
              <w:snapToGrid w:val="0"/>
              <w:spacing w:line="288" w:lineRule="auto"/>
              <w:rPr>
                <w:rFonts w:asciiTheme="minorEastAsia" w:eastAsiaTheme="minorEastAsia" w:hAnsiTheme="minorEastAsia"/>
                <w:sz w:val="24"/>
              </w:rPr>
            </w:pPr>
            <w:r w:rsidRPr="00B37239">
              <w:rPr>
                <w:rFonts w:ascii="Times New Roman" w:eastAsiaTheme="minorEastAsia" w:hAnsi="Times New Roman"/>
                <w:sz w:val="24"/>
              </w:rPr>
              <w:t>答：</w:t>
            </w:r>
            <w:r w:rsidR="00B70C15" w:rsidRPr="00B37239">
              <w:rPr>
                <w:rFonts w:ascii="Times New Roman" w:eastAsiaTheme="minorEastAsia" w:hAnsi="Times New Roman"/>
                <w:sz w:val="24"/>
              </w:rPr>
              <w:t>公司</w:t>
            </w:r>
            <w:r w:rsidR="00B70C15" w:rsidRPr="00B37239">
              <w:rPr>
                <w:rFonts w:ascii="Times New Roman" w:eastAsiaTheme="minorEastAsia" w:hAnsi="Times New Roman"/>
                <w:sz w:val="24"/>
              </w:rPr>
              <w:t>2020</w:t>
            </w:r>
            <w:r w:rsidR="00B70C15" w:rsidRPr="00B37239">
              <w:rPr>
                <w:rFonts w:ascii="Times New Roman" w:eastAsiaTheme="minorEastAsia" w:hAnsi="Times New Roman"/>
                <w:sz w:val="24"/>
              </w:rPr>
              <w:t>年度研发</w:t>
            </w:r>
            <w:proofErr w:type="gramStart"/>
            <w:r w:rsidR="00B70C15" w:rsidRPr="00B37239">
              <w:rPr>
                <w:rFonts w:ascii="Times New Roman" w:eastAsiaTheme="minorEastAsia" w:hAnsi="Times New Roman"/>
                <w:sz w:val="24"/>
              </w:rPr>
              <w:t>投入占营收</w:t>
            </w:r>
            <w:proofErr w:type="gramEnd"/>
            <w:r w:rsidR="00B70C15" w:rsidRPr="00B37239">
              <w:rPr>
                <w:rFonts w:ascii="Times New Roman" w:eastAsiaTheme="minorEastAsia" w:hAnsi="Times New Roman"/>
                <w:sz w:val="24"/>
              </w:rPr>
              <w:t>的</w:t>
            </w:r>
            <w:r w:rsidR="00B70C15" w:rsidRPr="00B37239">
              <w:rPr>
                <w:rFonts w:ascii="Times New Roman" w:eastAsiaTheme="minorEastAsia" w:hAnsi="Times New Roman"/>
                <w:sz w:val="24"/>
              </w:rPr>
              <w:t>6.3%</w:t>
            </w:r>
            <w:r w:rsidR="00B70C15" w:rsidRPr="00B37239">
              <w:rPr>
                <w:rFonts w:ascii="Times New Roman" w:eastAsiaTheme="minorEastAsia" w:hAnsi="Times New Roman"/>
                <w:sz w:val="24"/>
              </w:rPr>
              <w:t>，未来公司将持续加大研发投入，投入占比会不断提升。</w:t>
            </w:r>
          </w:p>
        </w:tc>
      </w:tr>
      <w:tr w:rsidR="00943A8B" w:rsidRPr="00163AD8" w14:paraId="6ADCE2D9" w14:textId="77777777" w:rsidTr="00B76A08">
        <w:trPr>
          <w:trHeight w:val="808"/>
        </w:trPr>
        <w:tc>
          <w:tcPr>
            <w:tcW w:w="1908" w:type="dxa"/>
            <w:vAlign w:val="center"/>
          </w:tcPr>
          <w:p w14:paraId="5D7831C3" w14:textId="77777777" w:rsidR="00943A8B" w:rsidRPr="00163AD8" w:rsidRDefault="00943A8B">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lastRenderedPageBreak/>
              <w:t>附件清单（如有）</w:t>
            </w:r>
          </w:p>
        </w:tc>
        <w:tc>
          <w:tcPr>
            <w:tcW w:w="6564" w:type="dxa"/>
            <w:vAlign w:val="center"/>
          </w:tcPr>
          <w:p w14:paraId="6719FBC7" w14:textId="77777777" w:rsidR="00943A8B" w:rsidRPr="00163AD8" w:rsidRDefault="00943A8B" w:rsidP="00943A8B">
            <w:pPr>
              <w:spacing w:line="480" w:lineRule="atLeast"/>
              <w:rPr>
                <w:rFonts w:ascii="Times New Roman" w:hAnsi="Times New Roman"/>
                <w:bCs/>
                <w:iCs/>
                <w:color w:val="000000"/>
                <w:kern w:val="0"/>
                <w:sz w:val="24"/>
              </w:rPr>
            </w:pPr>
            <w:r w:rsidRPr="00163AD8">
              <w:rPr>
                <w:rFonts w:ascii="Times New Roman" w:hAnsi="Times New Roman" w:hint="eastAsia"/>
                <w:bCs/>
                <w:iCs/>
                <w:color w:val="000000"/>
                <w:kern w:val="0"/>
                <w:sz w:val="24"/>
              </w:rPr>
              <w:t>无</w:t>
            </w:r>
          </w:p>
        </w:tc>
      </w:tr>
      <w:tr w:rsidR="00943A8B" w:rsidRPr="00163AD8" w14:paraId="006D3806" w14:textId="77777777" w:rsidTr="00B76A08">
        <w:trPr>
          <w:trHeight w:val="730"/>
        </w:trPr>
        <w:tc>
          <w:tcPr>
            <w:tcW w:w="1908" w:type="dxa"/>
            <w:vAlign w:val="center"/>
          </w:tcPr>
          <w:p w14:paraId="36F78BB4" w14:textId="77777777" w:rsidR="00943A8B" w:rsidRPr="00163AD8" w:rsidRDefault="00943A8B">
            <w:pPr>
              <w:spacing w:line="480" w:lineRule="atLeast"/>
              <w:rPr>
                <w:rFonts w:ascii="Times New Roman" w:hAnsi="Times New Roman"/>
                <w:b/>
                <w:bCs/>
                <w:iCs/>
                <w:color w:val="000000"/>
                <w:kern w:val="0"/>
                <w:sz w:val="24"/>
              </w:rPr>
            </w:pPr>
            <w:r w:rsidRPr="00163AD8">
              <w:rPr>
                <w:rFonts w:ascii="Times New Roman" w:hAnsi="Times New Roman" w:hint="eastAsia"/>
                <w:b/>
                <w:bCs/>
                <w:iCs/>
                <w:color w:val="000000"/>
                <w:kern w:val="0"/>
                <w:sz w:val="24"/>
              </w:rPr>
              <w:t>日期</w:t>
            </w:r>
          </w:p>
        </w:tc>
        <w:tc>
          <w:tcPr>
            <w:tcW w:w="6564" w:type="dxa"/>
            <w:vAlign w:val="center"/>
          </w:tcPr>
          <w:p w14:paraId="51B74F62" w14:textId="652DDAFA" w:rsidR="00943A8B" w:rsidRPr="00163AD8" w:rsidRDefault="00943A8B" w:rsidP="00943A8B">
            <w:pPr>
              <w:spacing w:line="480" w:lineRule="atLeast"/>
              <w:rPr>
                <w:rFonts w:ascii="Times New Roman" w:hAnsi="Times New Roman"/>
                <w:bCs/>
                <w:iCs/>
                <w:color w:val="000000"/>
                <w:kern w:val="0"/>
                <w:sz w:val="24"/>
              </w:rPr>
            </w:pPr>
            <w:r w:rsidRPr="00163AD8">
              <w:rPr>
                <w:rFonts w:ascii="Times New Roman" w:hAnsi="Times New Roman"/>
                <w:bCs/>
                <w:iCs/>
                <w:color w:val="000000"/>
                <w:kern w:val="0"/>
                <w:sz w:val="24"/>
              </w:rPr>
              <w:t>2022</w:t>
            </w:r>
            <w:r w:rsidRPr="00163AD8">
              <w:rPr>
                <w:rFonts w:ascii="Times New Roman" w:hAnsi="Times New Roman" w:hint="eastAsia"/>
                <w:bCs/>
                <w:iCs/>
                <w:color w:val="000000"/>
                <w:kern w:val="0"/>
                <w:sz w:val="24"/>
              </w:rPr>
              <w:t>年</w:t>
            </w:r>
            <w:r w:rsidR="00FD3353">
              <w:rPr>
                <w:rFonts w:ascii="Times New Roman" w:hAnsi="Times New Roman"/>
                <w:bCs/>
                <w:iCs/>
                <w:color w:val="000000"/>
                <w:kern w:val="0"/>
                <w:sz w:val="24"/>
              </w:rPr>
              <w:t>03</w:t>
            </w:r>
            <w:r w:rsidRPr="00163AD8">
              <w:rPr>
                <w:rFonts w:ascii="Times New Roman" w:hAnsi="Times New Roman" w:hint="eastAsia"/>
                <w:bCs/>
                <w:iCs/>
                <w:color w:val="000000"/>
                <w:kern w:val="0"/>
                <w:sz w:val="24"/>
              </w:rPr>
              <w:t>月</w:t>
            </w:r>
            <w:r w:rsidR="00FD3353">
              <w:rPr>
                <w:rFonts w:ascii="Times New Roman" w:hAnsi="Times New Roman"/>
                <w:bCs/>
                <w:iCs/>
                <w:color w:val="000000"/>
                <w:kern w:val="0"/>
                <w:sz w:val="24"/>
              </w:rPr>
              <w:t>16</w:t>
            </w:r>
            <w:r w:rsidRPr="00163AD8">
              <w:rPr>
                <w:rFonts w:ascii="Times New Roman" w:hAnsi="Times New Roman" w:hint="eastAsia"/>
                <w:bCs/>
                <w:iCs/>
                <w:color w:val="000000"/>
                <w:kern w:val="0"/>
                <w:sz w:val="24"/>
              </w:rPr>
              <w:t>日</w:t>
            </w:r>
          </w:p>
        </w:tc>
      </w:tr>
    </w:tbl>
    <w:p w14:paraId="790AF45A" w14:textId="54FEAFBC" w:rsidR="00BB22F1" w:rsidRPr="00163AD8" w:rsidRDefault="00BB22F1" w:rsidP="00380502">
      <w:pPr>
        <w:ind w:right="420"/>
        <w:rPr>
          <w:rFonts w:ascii="Times New Roman" w:hAnsi="Times New Roman"/>
        </w:rPr>
      </w:pPr>
    </w:p>
    <w:sectPr w:rsidR="00BB22F1" w:rsidRPr="00163AD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C22F" w14:textId="77777777" w:rsidR="00DC5446" w:rsidRDefault="00DC5446">
      <w:r>
        <w:separator/>
      </w:r>
    </w:p>
  </w:endnote>
  <w:endnote w:type="continuationSeparator" w:id="0">
    <w:p w14:paraId="27A8D8EC" w14:textId="77777777" w:rsidR="00DC5446" w:rsidRDefault="00DC5446">
      <w:r>
        <w:continuationSeparator/>
      </w:r>
    </w:p>
  </w:endnote>
  <w:endnote w:type="continuationNotice" w:id="1">
    <w:p w14:paraId="116E0A8B" w14:textId="77777777" w:rsidR="00DC5446" w:rsidRDefault="00DC5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97E1" w14:textId="77777777" w:rsidR="00DC5446" w:rsidRDefault="00DC5446">
      <w:r>
        <w:separator/>
      </w:r>
    </w:p>
  </w:footnote>
  <w:footnote w:type="continuationSeparator" w:id="0">
    <w:p w14:paraId="79042DFC" w14:textId="77777777" w:rsidR="00DC5446" w:rsidRDefault="00DC5446">
      <w:r>
        <w:continuationSeparator/>
      </w:r>
    </w:p>
  </w:footnote>
  <w:footnote w:type="continuationNotice" w:id="1">
    <w:p w14:paraId="30FE8FA8" w14:textId="77777777" w:rsidR="00DC5446" w:rsidRDefault="00DC5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070D" w14:textId="77777777" w:rsidR="00BB22F1" w:rsidRDefault="00BB22F1">
    <w:pPr>
      <w:pStyle w:val="a7"/>
      <w:rPr>
        <w:sz w:val="21"/>
        <w:szCs w:val="21"/>
      </w:rPr>
    </w:pPr>
    <w:r>
      <w:rPr>
        <w:bCs/>
        <w:iCs/>
        <w:color w:val="000000"/>
        <w:sz w:val="21"/>
        <w:szCs w:val="21"/>
      </w:rPr>
      <w:t>证券代码</w:t>
    </w:r>
    <w:r w:rsidRPr="006222DE">
      <w:rPr>
        <w:rFonts w:ascii="Times New Roman" w:hAnsi="Times New Roman"/>
        <w:bCs/>
        <w:iCs/>
        <w:color w:val="000000"/>
        <w:sz w:val="21"/>
        <w:szCs w:val="21"/>
      </w:rPr>
      <w:t>：</w:t>
    </w:r>
    <w:r w:rsidR="00B860A3" w:rsidRPr="00D66AB5">
      <w:rPr>
        <w:rFonts w:ascii="微软雅黑" w:eastAsia="微软雅黑" w:hAnsi="微软雅黑" w:hint="eastAsia"/>
        <w:color w:val="333333"/>
        <w:shd w:val="clear" w:color="auto" w:fill="FAFBFC"/>
      </w:rPr>
      <w:t>60</w:t>
    </w:r>
    <w:r w:rsidR="000669F3" w:rsidRPr="00D66AB5">
      <w:rPr>
        <w:rFonts w:ascii="微软雅黑" w:eastAsia="微软雅黑" w:hAnsi="微软雅黑"/>
        <w:color w:val="333333"/>
        <w:shd w:val="clear" w:color="auto" w:fill="FAFBFC"/>
      </w:rPr>
      <w:t>3676</w:t>
    </w:r>
    <w:r>
      <w:rPr>
        <w:rFonts w:ascii="宋体" w:hAnsi="宋体" w:hint="eastAsia"/>
        <w:bCs/>
        <w:iCs/>
        <w:color w:val="000000"/>
        <w:sz w:val="21"/>
        <w:szCs w:val="21"/>
      </w:rPr>
      <w:t xml:space="preserve">                                     证券简称：</w:t>
    </w:r>
    <w:r w:rsidR="000669F3">
      <w:rPr>
        <w:rFonts w:ascii="宋体" w:hAnsi="宋体" w:hint="eastAsia"/>
        <w:bCs/>
        <w:iCs/>
        <w:color w:val="000000"/>
        <w:sz w:val="21"/>
        <w:szCs w:val="21"/>
      </w:rPr>
      <w:t>卫信康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67F"/>
    <w:multiLevelType w:val="singleLevel"/>
    <w:tmpl w:val="01DA467F"/>
    <w:lvl w:ilvl="0">
      <w:start w:val="2"/>
      <w:numFmt w:val="decimal"/>
      <w:suff w:val="nothing"/>
      <w:lvlText w:val="%1、"/>
      <w:lvlJc w:val="left"/>
    </w:lvl>
  </w:abstractNum>
  <w:abstractNum w:abstractNumId="1" w15:restartNumberingAfterBreak="0">
    <w:nsid w:val="11786C8F"/>
    <w:multiLevelType w:val="hybridMultilevel"/>
    <w:tmpl w:val="D45C62A8"/>
    <w:lvl w:ilvl="0" w:tplc="45FC333C">
      <w:start w:val="1"/>
      <w:numFmt w:val="bullet"/>
      <w:lvlText w:val=""/>
      <w:lvlJc w:val="left"/>
      <w:pPr>
        <w:tabs>
          <w:tab w:val="num" w:pos="720"/>
        </w:tabs>
        <w:ind w:left="720" w:hanging="360"/>
      </w:pPr>
      <w:rPr>
        <w:rFonts w:ascii="Wingdings" w:hAnsi="Wingdings" w:hint="default"/>
      </w:rPr>
    </w:lvl>
    <w:lvl w:ilvl="1" w:tplc="DB00191A" w:tentative="1">
      <w:start w:val="1"/>
      <w:numFmt w:val="bullet"/>
      <w:lvlText w:val=""/>
      <w:lvlJc w:val="left"/>
      <w:pPr>
        <w:tabs>
          <w:tab w:val="num" w:pos="1440"/>
        </w:tabs>
        <w:ind w:left="1440" w:hanging="360"/>
      </w:pPr>
      <w:rPr>
        <w:rFonts w:ascii="Wingdings" w:hAnsi="Wingdings" w:hint="default"/>
      </w:rPr>
    </w:lvl>
    <w:lvl w:ilvl="2" w:tplc="7BFE1CD4" w:tentative="1">
      <w:start w:val="1"/>
      <w:numFmt w:val="bullet"/>
      <w:lvlText w:val=""/>
      <w:lvlJc w:val="left"/>
      <w:pPr>
        <w:tabs>
          <w:tab w:val="num" w:pos="2160"/>
        </w:tabs>
        <w:ind w:left="2160" w:hanging="360"/>
      </w:pPr>
      <w:rPr>
        <w:rFonts w:ascii="Wingdings" w:hAnsi="Wingdings" w:hint="default"/>
      </w:rPr>
    </w:lvl>
    <w:lvl w:ilvl="3" w:tplc="639CBBDA" w:tentative="1">
      <w:start w:val="1"/>
      <w:numFmt w:val="bullet"/>
      <w:lvlText w:val=""/>
      <w:lvlJc w:val="left"/>
      <w:pPr>
        <w:tabs>
          <w:tab w:val="num" w:pos="2880"/>
        </w:tabs>
        <w:ind w:left="2880" w:hanging="360"/>
      </w:pPr>
      <w:rPr>
        <w:rFonts w:ascii="Wingdings" w:hAnsi="Wingdings" w:hint="default"/>
      </w:rPr>
    </w:lvl>
    <w:lvl w:ilvl="4" w:tplc="18C22222" w:tentative="1">
      <w:start w:val="1"/>
      <w:numFmt w:val="bullet"/>
      <w:lvlText w:val=""/>
      <w:lvlJc w:val="left"/>
      <w:pPr>
        <w:tabs>
          <w:tab w:val="num" w:pos="3600"/>
        </w:tabs>
        <w:ind w:left="3600" w:hanging="360"/>
      </w:pPr>
      <w:rPr>
        <w:rFonts w:ascii="Wingdings" w:hAnsi="Wingdings" w:hint="default"/>
      </w:rPr>
    </w:lvl>
    <w:lvl w:ilvl="5" w:tplc="E2184BE0" w:tentative="1">
      <w:start w:val="1"/>
      <w:numFmt w:val="bullet"/>
      <w:lvlText w:val=""/>
      <w:lvlJc w:val="left"/>
      <w:pPr>
        <w:tabs>
          <w:tab w:val="num" w:pos="4320"/>
        </w:tabs>
        <w:ind w:left="4320" w:hanging="360"/>
      </w:pPr>
      <w:rPr>
        <w:rFonts w:ascii="Wingdings" w:hAnsi="Wingdings" w:hint="default"/>
      </w:rPr>
    </w:lvl>
    <w:lvl w:ilvl="6" w:tplc="65B069AA" w:tentative="1">
      <w:start w:val="1"/>
      <w:numFmt w:val="bullet"/>
      <w:lvlText w:val=""/>
      <w:lvlJc w:val="left"/>
      <w:pPr>
        <w:tabs>
          <w:tab w:val="num" w:pos="5040"/>
        </w:tabs>
        <w:ind w:left="5040" w:hanging="360"/>
      </w:pPr>
      <w:rPr>
        <w:rFonts w:ascii="Wingdings" w:hAnsi="Wingdings" w:hint="default"/>
      </w:rPr>
    </w:lvl>
    <w:lvl w:ilvl="7" w:tplc="2B7804BA" w:tentative="1">
      <w:start w:val="1"/>
      <w:numFmt w:val="bullet"/>
      <w:lvlText w:val=""/>
      <w:lvlJc w:val="left"/>
      <w:pPr>
        <w:tabs>
          <w:tab w:val="num" w:pos="5760"/>
        </w:tabs>
        <w:ind w:left="5760" w:hanging="360"/>
      </w:pPr>
      <w:rPr>
        <w:rFonts w:ascii="Wingdings" w:hAnsi="Wingdings" w:hint="default"/>
      </w:rPr>
    </w:lvl>
    <w:lvl w:ilvl="8" w:tplc="C7ACB7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06A1F"/>
    <w:multiLevelType w:val="hybridMultilevel"/>
    <w:tmpl w:val="DDCEB9E2"/>
    <w:lvl w:ilvl="0" w:tplc="C422D01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8E15BCF"/>
    <w:multiLevelType w:val="hybridMultilevel"/>
    <w:tmpl w:val="869E0244"/>
    <w:lvl w:ilvl="0" w:tplc="445E5F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D331F0A"/>
    <w:multiLevelType w:val="hybridMultilevel"/>
    <w:tmpl w:val="ECD8B42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1504353"/>
    <w:multiLevelType w:val="hybridMultilevel"/>
    <w:tmpl w:val="065EC168"/>
    <w:lvl w:ilvl="0" w:tplc="3A183AA0">
      <w:start w:val="1"/>
      <w:numFmt w:val="bullet"/>
      <w:lvlText w:val=""/>
      <w:lvlJc w:val="left"/>
      <w:pPr>
        <w:tabs>
          <w:tab w:val="num" w:pos="720"/>
        </w:tabs>
        <w:ind w:left="720" w:hanging="360"/>
      </w:pPr>
      <w:rPr>
        <w:rFonts w:ascii="Wingdings" w:hAnsi="Wingdings" w:hint="default"/>
      </w:rPr>
    </w:lvl>
    <w:lvl w:ilvl="1" w:tplc="5C047C1C" w:tentative="1">
      <w:start w:val="1"/>
      <w:numFmt w:val="bullet"/>
      <w:lvlText w:val=""/>
      <w:lvlJc w:val="left"/>
      <w:pPr>
        <w:tabs>
          <w:tab w:val="num" w:pos="1440"/>
        </w:tabs>
        <w:ind w:left="1440" w:hanging="360"/>
      </w:pPr>
      <w:rPr>
        <w:rFonts w:ascii="Wingdings" w:hAnsi="Wingdings" w:hint="default"/>
      </w:rPr>
    </w:lvl>
    <w:lvl w:ilvl="2" w:tplc="B9520450" w:tentative="1">
      <w:start w:val="1"/>
      <w:numFmt w:val="bullet"/>
      <w:lvlText w:val=""/>
      <w:lvlJc w:val="left"/>
      <w:pPr>
        <w:tabs>
          <w:tab w:val="num" w:pos="2160"/>
        </w:tabs>
        <w:ind w:left="2160" w:hanging="360"/>
      </w:pPr>
      <w:rPr>
        <w:rFonts w:ascii="Wingdings" w:hAnsi="Wingdings" w:hint="default"/>
      </w:rPr>
    </w:lvl>
    <w:lvl w:ilvl="3" w:tplc="CBF4CDFE" w:tentative="1">
      <w:start w:val="1"/>
      <w:numFmt w:val="bullet"/>
      <w:lvlText w:val=""/>
      <w:lvlJc w:val="left"/>
      <w:pPr>
        <w:tabs>
          <w:tab w:val="num" w:pos="2880"/>
        </w:tabs>
        <w:ind w:left="2880" w:hanging="360"/>
      </w:pPr>
      <w:rPr>
        <w:rFonts w:ascii="Wingdings" w:hAnsi="Wingdings" w:hint="default"/>
      </w:rPr>
    </w:lvl>
    <w:lvl w:ilvl="4" w:tplc="0E0E7C70" w:tentative="1">
      <w:start w:val="1"/>
      <w:numFmt w:val="bullet"/>
      <w:lvlText w:val=""/>
      <w:lvlJc w:val="left"/>
      <w:pPr>
        <w:tabs>
          <w:tab w:val="num" w:pos="3600"/>
        </w:tabs>
        <w:ind w:left="3600" w:hanging="360"/>
      </w:pPr>
      <w:rPr>
        <w:rFonts w:ascii="Wingdings" w:hAnsi="Wingdings" w:hint="default"/>
      </w:rPr>
    </w:lvl>
    <w:lvl w:ilvl="5" w:tplc="41B66AF0" w:tentative="1">
      <w:start w:val="1"/>
      <w:numFmt w:val="bullet"/>
      <w:lvlText w:val=""/>
      <w:lvlJc w:val="left"/>
      <w:pPr>
        <w:tabs>
          <w:tab w:val="num" w:pos="4320"/>
        </w:tabs>
        <w:ind w:left="4320" w:hanging="360"/>
      </w:pPr>
      <w:rPr>
        <w:rFonts w:ascii="Wingdings" w:hAnsi="Wingdings" w:hint="default"/>
      </w:rPr>
    </w:lvl>
    <w:lvl w:ilvl="6" w:tplc="F484F9DA" w:tentative="1">
      <w:start w:val="1"/>
      <w:numFmt w:val="bullet"/>
      <w:lvlText w:val=""/>
      <w:lvlJc w:val="left"/>
      <w:pPr>
        <w:tabs>
          <w:tab w:val="num" w:pos="5040"/>
        </w:tabs>
        <w:ind w:left="5040" w:hanging="360"/>
      </w:pPr>
      <w:rPr>
        <w:rFonts w:ascii="Wingdings" w:hAnsi="Wingdings" w:hint="default"/>
      </w:rPr>
    </w:lvl>
    <w:lvl w:ilvl="7" w:tplc="B3C077E0" w:tentative="1">
      <w:start w:val="1"/>
      <w:numFmt w:val="bullet"/>
      <w:lvlText w:val=""/>
      <w:lvlJc w:val="left"/>
      <w:pPr>
        <w:tabs>
          <w:tab w:val="num" w:pos="5760"/>
        </w:tabs>
        <w:ind w:left="5760" w:hanging="360"/>
      </w:pPr>
      <w:rPr>
        <w:rFonts w:ascii="Wingdings" w:hAnsi="Wingdings" w:hint="default"/>
      </w:rPr>
    </w:lvl>
    <w:lvl w:ilvl="8" w:tplc="459281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8A4654"/>
    <w:multiLevelType w:val="hybridMultilevel"/>
    <w:tmpl w:val="8848A8D4"/>
    <w:lvl w:ilvl="0" w:tplc="49662EC6">
      <w:start w:val="1"/>
      <w:numFmt w:val="bullet"/>
      <w:lvlText w:val=""/>
      <w:lvlJc w:val="left"/>
      <w:pPr>
        <w:tabs>
          <w:tab w:val="num" w:pos="720"/>
        </w:tabs>
        <w:ind w:left="720" w:hanging="360"/>
      </w:pPr>
      <w:rPr>
        <w:rFonts w:ascii="Wingdings" w:hAnsi="Wingdings" w:hint="default"/>
      </w:rPr>
    </w:lvl>
    <w:lvl w:ilvl="1" w:tplc="C6146838" w:tentative="1">
      <w:start w:val="1"/>
      <w:numFmt w:val="bullet"/>
      <w:lvlText w:val=""/>
      <w:lvlJc w:val="left"/>
      <w:pPr>
        <w:tabs>
          <w:tab w:val="num" w:pos="1440"/>
        </w:tabs>
        <w:ind w:left="1440" w:hanging="360"/>
      </w:pPr>
      <w:rPr>
        <w:rFonts w:ascii="Wingdings" w:hAnsi="Wingdings" w:hint="default"/>
      </w:rPr>
    </w:lvl>
    <w:lvl w:ilvl="2" w:tplc="9FA05FC4" w:tentative="1">
      <w:start w:val="1"/>
      <w:numFmt w:val="bullet"/>
      <w:lvlText w:val=""/>
      <w:lvlJc w:val="left"/>
      <w:pPr>
        <w:tabs>
          <w:tab w:val="num" w:pos="2160"/>
        </w:tabs>
        <w:ind w:left="2160" w:hanging="360"/>
      </w:pPr>
      <w:rPr>
        <w:rFonts w:ascii="Wingdings" w:hAnsi="Wingdings" w:hint="default"/>
      </w:rPr>
    </w:lvl>
    <w:lvl w:ilvl="3" w:tplc="3722862A" w:tentative="1">
      <w:start w:val="1"/>
      <w:numFmt w:val="bullet"/>
      <w:lvlText w:val=""/>
      <w:lvlJc w:val="left"/>
      <w:pPr>
        <w:tabs>
          <w:tab w:val="num" w:pos="2880"/>
        </w:tabs>
        <w:ind w:left="2880" w:hanging="360"/>
      </w:pPr>
      <w:rPr>
        <w:rFonts w:ascii="Wingdings" w:hAnsi="Wingdings" w:hint="default"/>
      </w:rPr>
    </w:lvl>
    <w:lvl w:ilvl="4" w:tplc="66900190" w:tentative="1">
      <w:start w:val="1"/>
      <w:numFmt w:val="bullet"/>
      <w:lvlText w:val=""/>
      <w:lvlJc w:val="left"/>
      <w:pPr>
        <w:tabs>
          <w:tab w:val="num" w:pos="3600"/>
        </w:tabs>
        <w:ind w:left="3600" w:hanging="360"/>
      </w:pPr>
      <w:rPr>
        <w:rFonts w:ascii="Wingdings" w:hAnsi="Wingdings" w:hint="default"/>
      </w:rPr>
    </w:lvl>
    <w:lvl w:ilvl="5" w:tplc="651C687C" w:tentative="1">
      <w:start w:val="1"/>
      <w:numFmt w:val="bullet"/>
      <w:lvlText w:val=""/>
      <w:lvlJc w:val="left"/>
      <w:pPr>
        <w:tabs>
          <w:tab w:val="num" w:pos="4320"/>
        </w:tabs>
        <w:ind w:left="4320" w:hanging="360"/>
      </w:pPr>
      <w:rPr>
        <w:rFonts w:ascii="Wingdings" w:hAnsi="Wingdings" w:hint="default"/>
      </w:rPr>
    </w:lvl>
    <w:lvl w:ilvl="6" w:tplc="FE3AB3FE" w:tentative="1">
      <w:start w:val="1"/>
      <w:numFmt w:val="bullet"/>
      <w:lvlText w:val=""/>
      <w:lvlJc w:val="left"/>
      <w:pPr>
        <w:tabs>
          <w:tab w:val="num" w:pos="5040"/>
        </w:tabs>
        <w:ind w:left="5040" w:hanging="360"/>
      </w:pPr>
      <w:rPr>
        <w:rFonts w:ascii="Wingdings" w:hAnsi="Wingdings" w:hint="default"/>
      </w:rPr>
    </w:lvl>
    <w:lvl w:ilvl="7" w:tplc="927874D8" w:tentative="1">
      <w:start w:val="1"/>
      <w:numFmt w:val="bullet"/>
      <w:lvlText w:val=""/>
      <w:lvlJc w:val="left"/>
      <w:pPr>
        <w:tabs>
          <w:tab w:val="num" w:pos="5760"/>
        </w:tabs>
        <w:ind w:left="5760" w:hanging="360"/>
      </w:pPr>
      <w:rPr>
        <w:rFonts w:ascii="Wingdings" w:hAnsi="Wingdings" w:hint="default"/>
      </w:rPr>
    </w:lvl>
    <w:lvl w:ilvl="8" w:tplc="0EDA02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35"/>
    <w:rsid w:val="00007BFC"/>
    <w:rsid w:val="000103AB"/>
    <w:rsid w:val="000149C5"/>
    <w:rsid w:val="00020622"/>
    <w:rsid w:val="0002147E"/>
    <w:rsid w:val="00021FF3"/>
    <w:rsid w:val="000224C9"/>
    <w:rsid w:val="00026DAE"/>
    <w:rsid w:val="000318D7"/>
    <w:rsid w:val="00036421"/>
    <w:rsid w:val="00036864"/>
    <w:rsid w:val="00041F38"/>
    <w:rsid w:val="00046F2F"/>
    <w:rsid w:val="000501E0"/>
    <w:rsid w:val="00054C3B"/>
    <w:rsid w:val="00055568"/>
    <w:rsid w:val="000566B8"/>
    <w:rsid w:val="00063669"/>
    <w:rsid w:val="000647C5"/>
    <w:rsid w:val="000669F3"/>
    <w:rsid w:val="00071CA3"/>
    <w:rsid w:val="00072753"/>
    <w:rsid w:val="00074232"/>
    <w:rsid w:val="000773E6"/>
    <w:rsid w:val="00077A33"/>
    <w:rsid w:val="00077F70"/>
    <w:rsid w:val="0008010C"/>
    <w:rsid w:val="000808BF"/>
    <w:rsid w:val="00080E09"/>
    <w:rsid w:val="00082DDA"/>
    <w:rsid w:val="00083815"/>
    <w:rsid w:val="00084B23"/>
    <w:rsid w:val="00085719"/>
    <w:rsid w:val="00086C47"/>
    <w:rsid w:val="000872B1"/>
    <w:rsid w:val="00087540"/>
    <w:rsid w:val="000964E7"/>
    <w:rsid w:val="000A14D0"/>
    <w:rsid w:val="000A1B34"/>
    <w:rsid w:val="000A44A4"/>
    <w:rsid w:val="000A6E9D"/>
    <w:rsid w:val="000A72C6"/>
    <w:rsid w:val="000B15F2"/>
    <w:rsid w:val="000B55CF"/>
    <w:rsid w:val="000B7390"/>
    <w:rsid w:val="000C0350"/>
    <w:rsid w:val="000C5B77"/>
    <w:rsid w:val="000C6790"/>
    <w:rsid w:val="000C717C"/>
    <w:rsid w:val="000D09FA"/>
    <w:rsid w:val="000D16B4"/>
    <w:rsid w:val="000D4C47"/>
    <w:rsid w:val="000D6933"/>
    <w:rsid w:val="000D71A8"/>
    <w:rsid w:val="000D7A65"/>
    <w:rsid w:val="000E2483"/>
    <w:rsid w:val="000E5149"/>
    <w:rsid w:val="000F3944"/>
    <w:rsid w:val="000F4468"/>
    <w:rsid w:val="000F5537"/>
    <w:rsid w:val="000F5E50"/>
    <w:rsid w:val="000F6F7E"/>
    <w:rsid w:val="000F75B3"/>
    <w:rsid w:val="001045C4"/>
    <w:rsid w:val="00104E56"/>
    <w:rsid w:val="00104F8C"/>
    <w:rsid w:val="00111D3E"/>
    <w:rsid w:val="00114575"/>
    <w:rsid w:val="00114E68"/>
    <w:rsid w:val="001172CF"/>
    <w:rsid w:val="00121C55"/>
    <w:rsid w:val="00122936"/>
    <w:rsid w:val="00124F6C"/>
    <w:rsid w:val="0013278C"/>
    <w:rsid w:val="001338BC"/>
    <w:rsid w:val="00134DDF"/>
    <w:rsid w:val="001362F6"/>
    <w:rsid w:val="0014072A"/>
    <w:rsid w:val="00141843"/>
    <w:rsid w:val="00141CED"/>
    <w:rsid w:val="00142AD9"/>
    <w:rsid w:val="0015157C"/>
    <w:rsid w:val="00153750"/>
    <w:rsid w:val="00155C80"/>
    <w:rsid w:val="001577F2"/>
    <w:rsid w:val="00162E90"/>
    <w:rsid w:val="00163AD8"/>
    <w:rsid w:val="001653F1"/>
    <w:rsid w:val="001660C8"/>
    <w:rsid w:val="00166DDB"/>
    <w:rsid w:val="001705D8"/>
    <w:rsid w:val="001715FE"/>
    <w:rsid w:val="00172A27"/>
    <w:rsid w:val="0017313F"/>
    <w:rsid w:val="001732D7"/>
    <w:rsid w:val="001756C7"/>
    <w:rsid w:val="001777F3"/>
    <w:rsid w:val="00181FEE"/>
    <w:rsid w:val="00183962"/>
    <w:rsid w:val="00183B7A"/>
    <w:rsid w:val="00183C07"/>
    <w:rsid w:val="001844B7"/>
    <w:rsid w:val="00185007"/>
    <w:rsid w:val="001871CF"/>
    <w:rsid w:val="00191B2A"/>
    <w:rsid w:val="001921FA"/>
    <w:rsid w:val="00192CEE"/>
    <w:rsid w:val="00192E36"/>
    <w:rsid w:val="0019352B"/>
    <w:rsid w:val="00194C73"/>
    <w:rsid w:val="001A3EF3"/>
    <w:rsid w:val="001A46D9"/>
    <w:rsid w:val="001A5006"/>
    <w:rsid w:val="001A519F"/>
    <w:rsid w:val="001A5EDA"/>
    <w:rsid w:val="001A61BA"/>
    <w:rsid w:val="001B1266"/>
    <w:rsid w:val="001B17B4"/>
    <w:rsid w:val="001B321B"/>
    <w:rsid w:val="001B37C2"/>
    <w:rsid w:val="001B3B7C"/>
    <w:rsid w:val="001B5A85"/>
    <w:rsid w:val="001B6D84"/>
    <w:rsid w:val="001B7B6C"/>
    <w:rsid w:val="001C13E6"/>
    <w:rsid w:val="001C4B1A"/>
    <w:rsid w:val="001C6612"/>
    <w:rsid w:val="001C76FD"/>
    <w:rsid w:val="001D6A73"/>
    <w:rsid w:val="001D6C48"/>
    <w:rsid w:val="001D73A8"/>
    <w:rsid w:val="001E06B4"/>
    <w:rsid w:val="001E0708"/>
    <w:rsid w:val="001E0714"/>
    <w:rsid w:val="001E3546"/>
    <w:rsid w:val="001E3BE4"/>
    <w:rsid w:val="001E4055"/>
    <w:rsid w:val="001E63ED"/>
    <w:rsid w:val="001E74ED"/>
    <w:rsid w:val="001F278C"/>
    <w:rsid w:val="001F2797"/>
    <w:rsid w:val="001F3F0D"/>
    <w:rsid w:val="001F6587"/>
    <w:rsid w:val="001F6F70"/>
    <w:rsid w:val="00202D16"/>
    <w:rsid w:val="00203A9C"/>
    <w:rsid w:val="00206386"/>
    <w:rsid w:val="00207B84"/>
    <w:rsid w:val="00211CC6"/>
    <w:rsid w:val="00213BDA"/>
    <w:rsid w:val="002144CD"/>
    <w:rsid w:val="00216942"/>
    <w:rsid w:val="00220FC0"/>
    <w:rsid w:val="0022273C"/>
    <w:rsid w:val="00225613"/>
    <w:rsid w:val="0022597F"/>
    <w:rsid w:val="002278CF"/>
    <w:rsid w:val="00227D04"/>
    <w:rsid w:val="002300E5"/>
    <w:rsid w:val="00231203"/>
    <w:rsid w:val="00232F5E"/>
    <w:rsid w:val="002334D7"/>
    <w:rsid w:val="00233CB5"/>
    <w:rsid w:val="00237792"/>
    <w:rsid w:val="002400A6"/>
    <w:rsid w:val="00241034"/>
    <w:rsid w:val="002426D5"/>
    <w:rsid w:val="00242D28"/>
    <w:rsid w:val="002446E2"/>
    <w:rsid w:val="00247895"/>
    <w:rsid w:val="00247D15"/>
    <w:rsid w:val="00247E81"/>
    <w:rsid w:val="00253127"/>
    <w:rsid w:val="00257034"/>
    <w:rsid w:val="002612FA"/>
    <w:rsid w:val="00262202"/>
    <w:rsid w:val="00262E72"/>
    <w:rsid w:val="00263654"/>
    <w:rsid w:val="002648CE"/>
    <w:rsid w:val="002727C8"/>
    <w:rsid w:val="00272E0A"/>
    <w:rsid w:val="00274FBA"/>
    <w:rsid w:val="002750B8"/>
    <w:rsid w:val="00276784"/>
    <w:rsid w:val="00277AAE"/>
    <w:rsid w:val="0028092A"/>
    <w:rsid w:val="002819D2"/>
    <w:rsid w:val="00281DE7"/>
    <w:rsid w:val="00287462"/>
    <w:rsid w:val="002918F7"/>
    <w:rsid w:val="00294197"/>
    <w:rsid w:val="002951BF"/>
    <w:rsid w:val="002A0807"/>
    <w:rsid w:val="002A2672"/>
    <w:rsid w:val="002B0BF3"/>
    <w:rsid w:val="002B1586"/>
    <w:rsid w:val="002B1D4C"/>
    <w:rsid w:val="002B3758"/>
    <w:rsid w:val="002C097F"/>
    <w:rsid w:val="002C6D17"/>
    <w:rsid w:val="002D269B"/>
    <w:rsid w:val="002D51E6"/>
    <w:rsid w:val="002D59EF"/>
    <w:rsid w:val="002D79B5"/>
    <w:rsid w:val="002E0264"/>
    <w:rsid w:val="002E41FA"/>
    <w:rsid w:val="002E5C8F"/>
    <w:rsid w:val="002F4620"/>
    <w:rsid w:val="0030096B"/>
    <w:rsid w:val="00301121"/>
    <w:rsid w:val="0030203C"/>
    <w:rsid w:val="00306994"/>
    <w:rsid w:val="00307F3F"/>
    <w:rsid w:val="003101C9"/>
    <w:rsid w:val="0031254A"/>
    <w:rsid w:val="00314C34"/>
    <w:rsid w:val="0031633D"/>
    <w:rsid w:val="0031694E"/>
    <w:rsid w:val="00324F7B"/>
    <w:rsid w:val="003252A1"/>
    <w:rsid w:val="00330975"/>
    <w:rsid w:val="003323FE"/>
    <w:rsid w:val="003327E2"/>
    <w:rsid w:val="00333B26"/>
    <w:rsid w:val="00337EA3"/>
    <w:rsid w:val="003422A2"/>
    <w:rsid w:val="003449A8"/>
    <w:rsid w:val="00345F71"/>
    <w:rsid w:val="00347F98"/>
    <w:rsid w:val="00350226"/>
    <w:rsid w:val="003528FE"/>
    <w:rsid w:val="0036036F"/>
    <w:rsid w:val="00361968"/>
    <w:rsid w:val="00363E91"/>
    <w:rsid w:val="0036516D"/>
    <w:rsid w:val="00365DF0"/>
    <w:rsid w:val="003667D3"/>
    <w:rsid w:val="003708A3"/>
    <w:rsid w:val="00371758"/>
    <w:rsid w:val="00372218"/>
    <w:rsid w:val="00373861"/>
    <w:rsid w:val="00380502"/>
    <w:rsid w:val="003819D5"/>
    <w:rsid w:val="00382612"/>
    <w:rsid w:val="00387B49"/>
    <w:rsid w:val="00393644"/>
    <w:rsid w:val="003A1459"/>
    <w:rsid w:val="003A3612"/>
    <w:rsid w:val="003A3C18"/>
    <w:rsid w:val="003A562F"/>
    <w:rsid w:val="003B0E9F"/>
    <w:rsid w:val="003B2E14"/>
    <w:rsid w:val="003B3D44"/>
    <w:rsid w:val="003B57E2"/>
    <w:rsid w:val="003B5B5C"/>
    <w:rsid w:val="003B758C"/>
    <w:rsid w:val="003C0152"/>
    <w:rsid w:val="003C2626"/>
    <w:rsid w:val="003C28CC"/>
    <w:rsid w:val="003C444D"/>
    <w:rsid w:val="003C6A69"/>
    <w:rsid w:val="003D3B67"/>
    <w:rsid w:val="003D63D8"/>
    <w:rsid w:val="003D659A"/>
    <w:rsid w:val="003E1060"/>
    <w:rsid w:val="003E15C5"/>
    <w:rsid w:val="003E6514"/>
    <w:rsid w:val="003E753C"/>
    <w:rsid w:val="003F0F72"/>
    <w:rsid w:val="003F20ED"/>
    <w:rsid w:val="003F3DCE"/>
    <w:rsid w:val="003F6B18"/>
    <w:rsid w:val="00401A5A"/>
    <w:rsid w:val="00401BAB"/>
    <w:rsid w:val="00401C0E"/>
    <w:rsid w:val="00406DDE"/>
    <w:rsid w:val="004079AF"/>
    <w:rsid w:val="00410DB4"/>
    <w:rsid w:val="00411DDA"/>
    <w:rsid w:val="0041347B"/>
    <w:rsid w:val="00416E9D"/>
    <w:rsid w:val="00420144"/>
    <w:rsid w:val="004216A8"/>
    <w:rsid w:val="0042223B"/>
    <w:rsid w:val="0042510B"/>
    <w:rsid w:val="00427015"/>
    <w:rsid w:val="00427F62"/>
    <w:rsid w:val="004301EB"/>
    <w:rsid w:val="004308DC"/>
    <w:rsid w:val="00430A33"/>
    <w:rsid w:val="0043260E"/>
    <w:rsid w:val="00435C4D"/>
    <w:rsid w:val="00436664"/>
    <w:rsid w:val="00436E43"/>
    <w:rsid w:val="004372CA"/>
    <w:rsid w:val="00437B1B"/>
    <w:rsid w:val="00437F6C"/>
    <w:rsid w:val="0044100B"/>
    <w:rsid w:val="00442042"/>
    <w:rsid w:val="004434A4"/>
    <w:rsid w:val="004457BA"/>
    <w:rsid w:val="00446149"/>
    <w:rsid w:val="00446189"/>
    <w:rsid w:val="004466B6"/>
    <w:rsid w:val="00447EA0"/>
    <w:rsid w:val="00450A67"/>
    <w:rsid w:val="00456041"/>
    <w:rsid w:val="00457B9A"/>
    <w:rsid w:val="00461959"/>
    <w:rsid w:val="004623F5"/>
    <w:rsid w:val="00463D31"/>
    <w:rsid w:val="0046794D"/>
    <w:rsid w:val="004719D5"/>
    <w:rsid w:val="0047226C"/>
    <w:rsid w:val="00472886"/>
    <w:rsid w:val="00474035"/>
    <w:rsid w:val="00474CE1"/>
    <w:rsid w:val="00482858"/>
    <w:rsid w:val="00485CBA"/>
    <w:rsid w:val="00487780"/>
    <w:rsid w:val="004904CE"/>
    <w:rsid w:val="004924DF"/>
    <w:rsid w:val="004925FD"/>
    <w:rsid w:val="004930F2"/>
    <w:rsid w:val="004938F8"/>
    <w:rsid w:val="00494381"/>
    <w:rsid w:val="004954FF"/>
    <w:rsid w:val="00496A70"/>
    <w:rsid w:val="00496BAC"/>
    <w:rsid w:val="004A0059"/>
    <w:rsid w:val="004A3F89"/>
    <w:rsid w:val="004A3FE8"/>
    <w:rsid w:val="004A4281"/>
    <w:rsid w:val="004A511B"/>
    <w:rsid w:val="004A6B71"/>
    <w:rsid w:val="004B0426"/>
    <w:rsid w:val="004B2316"/>
    <w:rsid w:val="004B375C"/>
    <w:rsid w:val="004B7D71"/>
    <w:rsid w:val="004C1A4A"/>
    <w:rsid w:val="004C305C"/>
    <w:rsid w:val="004C57DE"/>
    <w:rsid w:val="004C792E"/>
    <w:rsid w:val="004D1BD8"/>
    <w:rsid w:val="004D4F8A"/>
    <w:rsid w:val="004D58AE"/>
    <w:rsid w:val="004E2636"/>
    <w:rsid w:val="004E2843"/>
    <w:rsid w:val="004E66D2"/>
    <w:rsid w:val="004F14AF"/>
    <w:rsid w:val="004F7C9D"/>
    <w:rsid w:val="005035E3"/>
    <w:rsid w:val="0050725A"/>
    <w:rsid w:val="005105E7"/>
    <w:rsid w:val="00515D5E"/>
    <w:rsid w:val="005161F5"/>
    <w:rsid w:val="005166C7"/>
    <w:rsid w:val="00517CC0"/>
    <w:rsid w:val="00524D85"/>
    <w:rsid w:val="00525CB0"/>
    <w:rsid w:val="0053104F"/>
    <w:rsid w:val="00535AF0"/>
    <w:rsid w:val="0053659B"/>
    <w:rsid w:val="00543AEF"/>
    <w:rsid w:val="00546601"/>
    <w:rsid w:val="0054741F"/>
    <w:rsid w:val="00550369"/>
    <w:rsid w:val="0055164A"/>
    <w:rsid w:val="00557B25"/>
    <w:rsid w:val="00562459"/>
    <w:rsid w:val="00565727"/>
    <w:rsid w:val="00567BE8"/>
    <w:rsid w:val="00567E75"/>
    <w:rsid w:val="00567E7E"/>
    <w:rsid w:val="00570061"/>
    <w:rsid w:val="005703D4"/>
    <w:rsid w:val="00571DBB"/>
    <w:rsid w:val="005730EF"/>
    <w:rsid w:val="00574C28"/>
    <w:rsid w:val="00580662"/>
    <w:rsid w:val="00582C8B"/>
    <w:rsid w:val="00583FA8"/>
    <w:rsid w:val="00584472"/>
    <w:rsid w:val="005853B7"/>
    <w:rsid w:val="00585DE4"/>
    <w:rsid w:val="00586328"/>
    <w:rsid w:val="005864E6"/>
    <w:rsid w:val="005934D7"/>
    <w:rsid w:val="00594363"/>
    <w:rsid w:val="00597212"/>
    <w:rsid w:val="005A0BB0"/>
    <w:rsid w:val="005A48E8"/>
    <w:rsid w:val="005A6E61"/>
    <w:rsid w:val="005A73B0"/>
    <w:rsid w:val="005B0B2F"/>
    <w:rsid w:val="005B1AC6"/>
    <w:rsid w:val="005B228F"/>
    <w:rsid w:val="005B28E6"/>
    <w:rsid w:val="005B3D78"/>
    <w:rsid w:val="005C1D5B"/>
    <w:rsid w:val="005C3C2B"/>
    <w:rsid w:val="005C3C4F"/>
    <w:rsid w:val="005C497D"/>
    <w:rsid w:val="005C5AEF"/>
    <w:rsid w:val="005C64C8"/>
    <w:rsid w:val="005C75D0"/>
    <w:rsid w:val="005D4CB2"/>
    <w:rsid w:val="005D5CCB"/>
    <w:rsid w:val="005D6229"/>
    <w:rsid w:val="005E1F08"/>
    <w:rsid w:val="005F2ACC"/>
    <w:rsid w:val="005F5A83"/>
    <w:rsid w:val="00600189"/>
    <w:rsid w:val="00600371"/>
    <w:rsid w:val="00602B10"/>
    <w:rsid w:val="006035BD"/>
    <w:rsid w:val="006139BC"/>
    <w:rsid w:val="00614464"/>
    <w:rsid w:val="00616645"/>
    <w:rsid w:val="00617119"/>
    <w:rsid w:val="00620AA5"/>
    <w:rsid w:val="006222DE"/>
    <w:rsid w:val="00622F4A"/>
    <w:rsid w:val="0062303F"/>
    <w:rsid w:val="006241E2"/>
    <w:rsid w:val="006259F5"/>
    <w:rsid w:val="00633142"/>
    <w:rsid w:val="00634004"/>
    <w:rsid w:val="0064000D"/>
    <w:rsid w:val="00647AA2"/>
    <w:rsid w:val="00652D1F"/>
    <w:rsid w:val="00660EAF"/>
    <w:rsid w:val="00662927"/>
    <w:rsid w:val="00664E02"/>
    <w:rsid w:val="00665D38"/>
    <w:rsid w:val="006673A3"/>
    <w:rsid w:val="00671D05"/>
    <w:rsid w:val="006731F3"/>
    <w:rsid w:val="0067339A"/>
    <w:rsid w:val="00673851"/>
    <w:rsid w:val="00683949"/>
    <w:rsid w:val="00685EA7"/>
    <w:rsid w:val="00687649"/>
    <w:rsid w:val="0069146A"/>
    <w:rsid w:val="0069293D"/>
    <w:rsid w:val="0069347D"/>
    <w:rsid w:val="00693D93"/>
    <w:rsid w:val="00696038"/>
    <w:rsid w:val="006A2CB4"/>
    <w:rsid w:val="006A3090"/>
    <w:rsid w:val="006A33A6"/>
    <w:rsid w:val="006A424E"/>
    <w:rsid w:val="006A6EBB"/>
    <w:rsid w:val="006B13EB"/>
    <w:rsid w:val="006B2014"/>
    <w:rsid w:val="006B2ADA"/>
    <w:rsid w:val="006B5441"/>
    <w:rsid w:val="006B5F08"/>
    <w:rsid w:val="006B6F1F"/>
    <w:rsid w:val="006B79C5"/>
    <w:rsid w:val="006C2997"/>
    <w:rsid w:val="006C2BD6"/>
    <w:rsid w:val="006C311E"/>
    <w:rsid w:val="006C3D47"/>
    <w:rsid w:val="006C41DB"/>
    <w:rsid w:val="006C6496"/>
    <w:rsid w:val="006D12C7"/>
    <w:rsid w:val="006D268D"/>
    <w:rsid w:val="006E7181"/>
    <w:rsid w:val="006F250D"/>
    <w:rsid w:val="006F52A3"/>
    <w:rsid w:val="0070132A"/>
    <w:rsid w:val="0070198D"/>
    <w:rsid w:val="007028BC"/>
    <w:rsid w:val="007032D1"/>
    <w:rsid w:val="0070576D"/>
    <w:rsid w:val="007064EB"/>
    <w:rsid w:val="00707823"/>
    <w:rsid w:val="00710BA7"/>
    <w:rsid w:val="00714EED"/>
    <w:rsid w:val="00717C7A"/>
    <w:rsid w:val="00721223"/>
    <w:rsid w:val="00721C05"/>
    <w:rsid w:val="00722F47"/>
    <w:rsid w:val="00731573"/>
    <w:rsid w:val="007339A3"/>
    <w:rsid w:val="0073613B"/>
    <w:rsid w:val="00737DF2"/>
    <w:rsid w:val="00741E69"/>
    <w:rsid w:val="007425E1"/>
    <w:rsid w:val="0074284F"/>
    <w:rsid w:val="007462FA"/>
    <w:rsid w:val="00746327"/>
    <w:rsid w:val="007511A2"/>
    <w:rsid w:val="00752F49"/>
    <w:rsid w:val="00755239"/>
    <w:rsid w:val="0075785F"/>
    <w:rsid w:val="007641EE"/>
    <w:rsid w:val="00766488"/>
    <w:rsid w:val="00770C16"/>
    <w:rsid w:val="00772342"/>
    <w:rsid w:val="00773043"/>
    <w:rsid w:val="00773B36"/>
    <w:rsid w:val="00773D69"/>
    <w:rsid w:val="00775232"/>
    <w:rsid w:val="00775555"/>
    <w:rsid w:val="00775FBF"/>
    <w:rsid w:val="007774C7"/>
    <w:rsid w:val="00777A5C"/>
    <w:rsid w:val="00777FE1"/>
    <w:rsid w:val="00780AAC"/>
    <w:rsid w:val="007855C5"/>
    <w:rsid w:val="00785D51"/>
    <w:rsid w:val="00790633"/>
    <w:rsid w:val="00791B74"/>
    <w:rsid w:val="00791EA8"/>
    <w:rsid w:val="007931F6"/>
    <w:rsid w:val="00795132"/>
    <w:rsid w:val="00795CA3"/>
    <w:rsid w:val="007A06D3"/>
    <w:rsid w:val="007A0C9B"/>
    <w:rsid w:val="007A5B6E"/>
    <w:rsid w:val="007A712A"/>
    <w:rsid w:val="007B10EC"/>
    <w:rsid w:val="007B41E5"/>
    <w:rsid w:val="007B5889"/>
    <w:rsid w:val="007B78CE"/>
    <w:rsid w:val="007B7C97"/>
    <w:rsid w:val="007C25B0"/>
    <w:rsid w:val="007C3457"/>
    <w:rsid w:val="007C5905"/>
    <w:rsid w:val="007D24AC"/>
    <w:rsid w:val="007D5FF5"/>
    <w:rsid w:val="007D7E00"/>
    <w:rsid w:val="007E047C"/>
    <w:rsid w:val="007E11D8"/>
    <w:rsid w:val="007E2A11"/>
    <w:rsid w:val="007E372B"/>
    <w:rsid w:val="007E5B1A"/>
    <w:rsid w:val="007F0F22"/>
    <w:rsid w:val="007F0F3F"/>
    <w:rsid w:val="007F0F7C"/>
    <w:rsid w:val="007F4E73"/>
    <w:rsid w:val="00802469"/>
    <w:rsid w:val="00804AB5"/>
    <w:rsid w:val="00811656"/>
    <w:rsid w:val="0081216B"/>
    <w:rsid w:val="00814A09"/>
    <w:rsid w:val="008179AB"/>
    <w:rsid w:val="0082227D"/>
    <w:rsid w:val="00822414"/>
    <w:rsid w:val="00824D5C"/>
    <w:rsid w:val="00825E3A"/>
    <w:rsid w:val="00825F15"/>
    <w:rsid w:val="0083183E"/>
    <w:rsid w:val="008348F4"/>
    <w:rsid w:val="00834B21"/>
    <w:rsid w:val="00841207"/>
    <w:rsid w:val="008418F2"/>
    <w:rsid w:val="008427E7"/>
    <w:rsid w:val="008442E3"/>
    <w:rsid w:val="0084730A"/>
    <w:rsid w:val="00851306"/>
    <w:rsid w:val="00851E7C"/>
    <w:rsid w:val="0085464F"/>
    <w:rsid w:val="00854EBD"/>
    <w:rsid w:val="00856098"/>
    <w:rsid w:val="008619E7"/>
    <w:rsid w:val="008666E1"/>
    <w:rsid w:val="0086764A"/>
    <w:rsid w:val="00867EC9"/>
    <w:rsid w:val="008737D5"/>
    <w:rsid w:val="008742CC"/>
    <w:rsid w:val="00874612"/>
    <w:rsid w:val="008819DE"/>
    <w:rsid w:val="00882DD4"/>
    <w:rsid w:val="00885724"/>
    <w:rsid w:val="00890312"/>
    <w:rsid w:val="00891902"/>
    <w:rsid w:val="00891D37"/>
    <w:rsid w:val="0089343C"/>
    <w:rsid w:val="00894003"/>
    <w:rsid w:val="00895ED7"/>
    <w:rsid w:val="008A0DD2"/>
    <w:rsid w:val="008A58E3"/>
    <w:rsid w:val="008A6DD8"/>
    <w:rsid w:val="008A6E30"/>
    <w:rsid w:val="008B5219"/>
    <w:rsid w:val="008C059F"/>
    <w:rsid w:val="008C08C2"/>
    <w:rsid w:val="008C1CD0"/>
    <w:rsid w:val="008C223D"/>
    <w:rsid w:val="008C5716"/>
    <w:rsid w:val="008C5AF1"/>
    <w:rsid w:val="008C7582"/>
    <w:rsid w:val="008D0B2B"/>
    <w:rsid w:val="008D26CE"/>
    <w:rsid w:val="008D581F"/>
    <w:rsid w:val="008D7AF0"/>
    <w:rsid w:val="008E07B2"/>
    <w:rsid w:val="008E2377"/>
    <w:rsid w:val="008E2561"/>
    <w:rsid w:val="008E379A"/>
    <w:rsid w:val="008E4538"/>
    <w:rsid w:val="008E6AEB"/>
    <w:rsid w:val="008E70D6"/>
    <w:rsid w:val="008F0897"/>
    <w:rsid w:val="008F277D"/>
    <w:rsid w:val="008F6899"/>
    <w:rsid w:val="008F7B87"/>
    <w:rsid w:val="00900E0A"/>
    <w:rsid w:val="00903140"/>
    <w:rsid w:val="00904A6F"/>
    <w:rsid w:val="00904E42"/>
    <w:rsid w:val="009052A3"/>
    <w:rsid w:val="009064A0"/>
    <w:rsid w:val="00911AC1"/>
    <w:rsid w:val="00913087"/>
    <w:rsid w:val="00913A65"/>
    <w:rsid w:val="009211E9"/>
    <w:rsid w:val="00922CE0"/>
    <w:rsid w:val="00923E9F"/>
    <w:rsid w:val="0092569F"/>
    <w:rsid w:val="0092671F"/>
    <w:rsid w:val="00932660"/>
    <w:rsid w:val="00932D78"/>
    <w:rsid w:val="0094199D"/>
    <w:rsid w:val="00941E27"/>
    <w:rsid w:val="00943A8B"/>
    <w:rsid w:val="00946AB2"/>
    <w:rsid w:val="00947816"/>
    <w:rsid w:val="00947C7B"/>
    <w:rsid w:val="00952A5D"/>
    <w:rsid w:val="009532BE"/>
    <w:rsid w:val="00963EFA"/>
    <w:rsid w:val="009643B6"/>
    <w:rsid w:val="00965BE0"/>
    <w:rsid w:val="00966BE1"/>
    <w:rsid w:val="00967120"/>
    <w:rsid w:val="0096744C"/>
    <w:rsid w:val="00970228"/>
    <w:rsid w:val="0097466A"/>
    <w:rsid w:val="00974A30"/>
    <w:rsid w:val="00977B87"/>
    <w:rsid w:val="00981389"/>
    <w:rsid w:val="009815F7"/>
    <w:rsid w:val="009825C1"/>
    <w:rsid w:val="00985613"/>
    <w:rsid w:val="00985959"/>
    <w:rsid w:val="009935FA"/>
    <w:rsid w:val="009967B5"/>
    <w:rsid w:val="009976C4"/>
    <w:rsid w:val="00997E52"/>
    <w:rsid w:val="009A02B8"/>
    <w:rsid w:val="009A3DD5"/>
    <w:rsid w:val="009A54A4"/>
    <w:rsid w:val="009B0834"/>
    <w:rsid w:val="009B0A9D"/>
    <w:rsid w:val="009B340E"/>
    <w:rsid w:val="009B429D"/>
    <w:rsid w:val="009C0F70"/>
    <w:rsid w:val="009C14B4"/>
    <w:rsid w:val="009C4214"/>
    <w:rsid w:val="009D0EEE"/>
    <w:rsid w:val="009D1157"/>
    <w:rsid w:val="009D17C6"/>
    <w:rsid w:val="009D3594"/>
    <w:rsid w:val="009D4F32"/>
    <w:rsid w:val="009D5700"/>
    <w:rsid w:val="009D7B2D"/>
    <w:rsid w:val="009E121A"/>
    <w:rsid w:val="009E26D1"/>
    <w:rsid w:val="009E3A20"/>
    <w:rsid w:val="009E437C"/>
    <w:rsid w:val="009F221E"/>
    <w:rsid w:val="009F40F4"/>
    <w:rsid w:val="009F7525"/>
    <w:rsid w:val="00A00FF8"/>
    <w:rsid w:val="00A02644"/>
    <w:rsid w:val="00A05FB2"/>
    <w:rsid w:val="00A07444"/>
    <w:rsid w:val="00A07E5A"/>
    <w:rsid w:val="00A146A6"/>
    <w:rsid w:val="00A149E5"/>
    <w:rsid w:val="00A14A72"/>
    <w:rsid w:val="00A17332"/>
    <w:rsid w:val="00A21332"/>
    <w:rsid w:val="00A22A9E"/>
    <w:rsid w:val="00A25D08"/>
    <w:rsid w:val="00A310C6"/>
    <w:rsid w:val="00A311EB"/>
    <w:rsid w:val="00A4034F"/>
    <w:rsid w:val="00A41AC2"/>
    <w:rsid w:val="00A46EE2"/>
    <w:rsid w:val="00A5256A"/>
    <w:rsid w:val="00A54DF8"/>
    <w:rsid w:val="00A55CE9"/>
    <w:rsid w:val="00A6102A"/>
    <w:rsid w:val="00A61163"/>
    <w:rsid w:val="00A634A5"/>
    <w:rsid w:val="00A64406"/>
    <w:rsid w:val="00A64DE0"/>
    <w:rsid w:val="00A73A8E"/>
    <w:rsid w:val="00A76801"/>
    <w:rsid w:val="00A82381"/>
    <w:rsid w:val="00A85C19"/>
    <w:rsid w:val="00A87490"/>
    <w:rsid w:val="00A915B2"/>
    <w:rsid w:val="00A94A0B"/>
    <w:rsid w:val="00A9547F"/>
    <w:rsid w:val="00A96223"/>
    <w:rsid w:val="00A97F60"/>
    <w:rsid w:val="00AA0207"/>
    <w:rsid w:val="00AA0A16"/>
    <w:rsid w:val="00AA1CE7"/>
    <w:rsid w:val="00AA2C14"/>
    <w:rsid w:val="00AA2CC8"/>
    <w:rsid w:val="00AA3487"/>
    <w:rsid w:val="00AA59C4"/>
    <w:rsid w:val="00AA7D0D"/>
    <w:rsid w:val="00AA7EE3"/>
    <w:rsid w:val="00AB639F"/>
    <w:rsid w:val="00AC437A"/>
    <w:rsid w:val="00AC60BD"/>
    <w:rsid w:val="00AD08B3"/>
    <w:rsid w:val="00AD2BC9"/>
    <w:rsid w:val="00AD3B1B"/>
    <w:rsid w:val="00AD47C2"/>
    <w:rsid w:val="00AD4D1C"/>
    <w:rsid w:val="00AD5A12"/>
    <w:rsid w:val="00AD5F15"/>
    <w:rsid w:val="00AD6352"/>
    <w:rsid w:val="00AE01B7"/>
    <w:rsid w:val="00AE0D87"/>
    <w:rsid w:val="00AE2B9E"/>
    <w:rsid w:val="00AE3F1D"/>
    <w:rsid w:val="00AE4102"/>
    <w:rsid w:val="00AE4588"/>
    <w:rsid w:val="00AE4EAF"/>
    <w:rsid w:val="00AF11F4"/>
    <w:rsid w:val="00AF2226"/>
    <w:rsid w:val="00B04881"/>
    <w:rsid w:val="00B064D1"/>
    <w:rsid w:val="00B072E6"/>
    <w:rsid w:val="00B104EE"/>
    <w:rsid w:val="00B127CC"/>
    <w:rsid w:val="00B13CDC"/>
    <w:rsid w:val="00B16A46"/>
    <w:rsid w:val="00B222C5"/>
    <w:rsid w:val="00B22856"/>
    <w:rsid w:val="00B26795"/>
    <w:rsid w:val="00B30386"/>
    <w:rsid w:val="00B304D9"/>
    <w:rsid w:val="00B305CA"/>
    <w:rsid w:val="00B32271"/>
    <w:rsid w:val="00B36937"/>
    <w:rsid w:val="00B36B66"/>
    <w:rsid w:val="00B37239"/>
    <w:rsid w:val="00B37A7C"/>
    <w:rsid w:val="00B41A7E"/>
    <w:rsid w:val="00B44383"/>
    <w:rsid w:val="00B455D2"/>
    <w:rsid w:val="00B46799"/>
    <w:rsid w:val="00B50CAC"/>
    <w:rsid w:val="00B52A32"/>
    <w:rsid w:val="00B57DEE"/>
    <w:rsid w:val="00B65453"/>
    <w:rsid w:val="00B70C15"/>
    <w:rsid w:val="00B70D50"/>
    <w:rsid w:val="00B72455"/>
    <w:rsid w:val="00B75B40"/>
    <w:rsid w:val="00B76142"/>
    <w:rsid w:val="00B76A08"/>
    <w:rsid w:val="00B8088E"/>
    <w:rsid w:val="00B860A3"/>
    <w:rsid w:val="00B87CDF"/>
    <w:rsid w:val="00B94D4C"/>
    <w:rsid w:val="00B97728"/>
    <w:rsid w:val="00BA06F9"/>
    <w:rsid w:val="00BA204A"/>
    <w:rsid w:val="00BB0ADC"/>
    <w:rsid w:val="00BB22F1"/>
    <w:rsid w:val="00BB5324"/>
    <w:rsid w:val="00BB666D"/>
    <w:rsid w:val="00BC160A"/>
    <w:rsid w:val="00BC6219"/>
    <w:rsid w:val="00BD2CBB"/>
    <w:rsid w:val="00BD3B71"/>
    <w:rsid w:val="00BD45DF"/>
    <w:rsid w:val="00BD46BC"/>
    <w:rsid w:val="00BD6444"/>
    <w:rsid w:val="00BE239F"/>
    <w:rsid w:val="00BE3C21"/>
    <w:rsid w:val="00BF0ED7"/>
    <w:rsid w:val="00BF648B"/>
    <w:rsid w:val="00BF6FC1"/>
    <w:rsid w:val="00C01CA5"/>
    <w:rsid w:val="00C03059"/>
    <w:rsid w:val="00C1221A"/>
    <w:rsid w:val="00C12648"/>
    <w:rsid w:val="00C13B8E"/>
    <w:rsid w:val="00C15909"/>
    <w:rsid w:val="00C163C6"/>
    <w:rsid w:val="00C173E9"/>
    <w:rsid w:val="00C1747A"/>
    <w:rsid w:val="00C20653"/>
    <w:rsid w:val="00C2471F"/>
    <w:rsid w:val="00C25F83"/>
    <w:rsid w:val="00C27376"/>
    <w:rsid w:val="00C304EE"/>
    <w:rsid w:val="00C32DC5"/>
    <w:rsid w:val="00C33BCB"/>
    <w:rsid w:val="00C354AC"/>
    <w:rsid w:val="00C361F9"/>
    <w:rsid w:val="00C37B02"/>
    <w:rsid w:val="00C45E8E"/>
    <w:rsid w:val="00C47CCD"/>
    <w:rsid w:val="00C5049D"/>
    <w:rsid w:val="00C54089"/>
    <w:rsid w:val="00C5665F"/>
    <w:rsid w:val="00C577A4"/>
    <w:rsid w:val="00C60545"/>
    <w:rsid w:val="00C60C58"/>
    <w:rsid w:val="00C63F03"/>
    <w:rsid w:val="00C641CE"/>
    <w:rsid w:val="00C646FB"/>
    <w:rsid w:val="00C64FA5"/>
    <w:rsid w:val="00C714D3"/>
    <w:rsid w:val="00C71846"/>
    <w:rsid w:val="00C72311"/>
    <w:rsid w:val="00C72464"/>
    <w:rsid w:val="00C72AED"/>
    <w:rsid w:val="00C77DC4"/>
    <w:rsid w:val="00C817F2"/>
    <w:rsid w:val="00C83B7E"/>
    <w:rsid w:val="00C86C2C"/>
    <w:rsid w:val="00C86F44"/>
    <w:rsid w:val="00C908A5"/>
    <w:rsid w:val="00C954DB"/>
    <w:rsid w:val="00CA279A"/>
    <w:rsid w:val="00CA3679"/>
    <w:rsid w:val="00CA516D"/>
    <w:rsid w:val="00CA5200"/>
    <w:rsid w:val="00CA5676"/>
    <w:rsid w:val="00CA7E74"/>
    <w:rsid w:val="00CB2DBC"/>
    <w:rsid w:val="00CB4749"/>
    <w:rsid w:val="00CB5ECE"/>
    <w:rsid w:val="00CB7E29"/>
    <w:rsid w:val="00CC4CFC"/>
    <w:rsid w:val="00CC4D8D"/>
    <w:rsid w:val="00CD0811"/>
    <w:rsid w:val="00CD09FB"/>
    <w:rsid w:val="00CD2EFC"/>
    <w:rsid w:val="00CD3B94"/>
    <w:rsid w:val="00CD49AC"/>
    <w:rsid w:val="00CD55CE"/>
    <w:rsid w:val="00CE52F1"/>
    <w:rsid w:val="00CE5CA2"/>
    <w:rsid w:val="00CE7E48"/>
    <w:rsid w:val="00CF0709"/>
    <w:rsid w:val="00CF07F6"/>
    <w:rsid w:val="00CF129C"/>
    <w:rsid w:val="00CF357D"/>
    <w:rsid w:val="00CF60B0"/>
    <w:rsid w:val="00CF6445"/>
    <w:rsid w:val="00D000E8"/>
    <w:rsid w:val="00D011B8"/>
    <w:rsid w:val="00D04658"/>
    <w:rsid w:val="00D06693"/>
    <w:rsid w:val="00D1172F"/>
    <w:rsid w:val="00D12009"/>
    <w:rsid w:val="00D135B4"/>
    <w:rsid w:val="00D14EA0"/>
    <w:rsid w:val="00D20BCD"/>
    <w:rsid w:val="00D2140E"/>
    <w:rsid w:val="00D21DE1"/>
    <w:rsid w:val="00D25F6C"/>
    <w:rsid w:val="00D26F3A"/>
    <w:rsid w:val="00D30C45"/>
    <w:rsid w:val="00D34C53"/>
    <w:rsid w:val="00D419EF"/>
    <w:rsid w:val="00D431F9"/>
    <w:rsid w:val="00D43337"/>
    <w:rsid w:val="00D43A60"/>
    <w:rsid w:val="00D53D3D"/>
    <w:rsid w:val="00D60667"/>
    <w:rsid w:val="00D640CE"/>
    <w:rsid w:val="00D64141"/>
    <w:rsid w:val="00D66AB5"/>
    <w:rsid w:val="00D76BDE"/>
    <w:rsid w:val="00D76E01"/>
    <w:rsid w:val="00D81533"/>
    <w:rsid w:val="00D82A87"/>
    <w:rsid w:val="00D84ED0"/>
    <w:rsid w:val="00D85050"/>
    <w:rsid w:val="00D85D08"/>
    <w:rsid w:val="00D86476"/>
    <w:rsid w:val="00D91782"/>
    <w:rsid w:val="00D91FF8"/>
    <w:rsid w:val="00D95960"/>
    <w:rsid w:val="00D97BD2"/>
    <w:rsid w:val="00D97D7B"/>
    <w:rsid w:val="00DA2120"/>
    <w:rsid w:val="00DA2D84"/>
    <w:rsid w:val="00DA5F9A"/>
    <w:rsid w:val="00DA6C03"/>
    <w:rsid w:val="00DA7ED6"/>
    <w:rsid w:val="00DB0016"/>
    <w:rsid w:val="00DB5433"/>
    <w:rsid w:val="00DC100F"/>
    <w:rsid w:val="00DC1491"/>
    <w:rsid w:val="00DC22FB"/>
    <w:rsid w:val="00DC23CE"/>
    <w:rsid w:val="00DC31CA"/>
    <w:rsid w:val="00DC5446"/>
    <w:rsid w:val="00DC690C"/>
    <w:rsid w:val="00DD199B"/>
    <w:rsid w:val="00DD25F5"/>
    <w:rsid w:val="00DD60D8"/>
    <w:rsid w:val="00DD7962"/>
    <w:rsid w:val="00DF05CC"/>
    <w:rsid w:val="00DF21C2"/>
    <w:rsid w:val="00DF459B"/>
    <w:rsid w:val="00DF4C8F"/>
    <w:rsid w:val="00DF650C"/>
    <w:rsid w:val="00DF6A78"/>
    <w:rsid w:val="00E00E77"/>
    <w:rsid w:val="00E01718"/>
    <w:rsid w:val="00E027BE"/>
    <w:rsid w:val="00E04378"/>
    <w:rsid w:val="00E13B92"/>
    <w:rsid w:val="00E13DD0"/>
    <w:rsid w:val="00E146D2"/>
    <w:rsid w:val="00E26522"/>
    <w:rsid w:val="00E30005"/>
    <w:rsid w:val="00E309E0"/>
    <w:rsid w:val="00E345F9"/>
    <w:rsid w:val="00E34C4B"/>
    <w:rsid w:val="00E4218F"/>
    <w:rsid w:val="00E421AB"/>
    <w:rsid w:val="00E46364"/>
    <w:rsid w:val="00E52433"/>
    <w:rsid w:val="00E53F2E"/>
    <w:rsid w:val="00E5470C"/>
    <w:rsid w:val="00E57ACD"/>
    <w:rsid w:val="00E65464"/>
    <w:rsid w:val="00E65BD2"/>
    <w:rsid w:val="00E66C97"/>
    <w:rsid w:val="00E73DF2"/>
    <w:rsid w:val="00E7406D"/>
    <w:rsid w:val="00E7517D"/>
    <w:rsid w:val="00E7684E"/>
    <w:rsid w:val="00E77F84"/>
    <w:rsid w:val="00E814F5"/>
    <w:rsid w:val="00E849CA"/>
    <w:rsid w:val="00E86879"/>
    <w:rsid w:val="00EA0E4E"/>
    <w:rsid w:val="00EA383E"/>
    <w:rsid w:val="00EA5B91"/>
    <w:rsid w:val="00EB0E92"/>
    <w:rsid w:val="00EB1D33"/>
    <w:rsid w:val="00EB2DEA"/>
    <w:rsid w:val="00EB42E2"/>
    <w:rsid w:val="00EB6792"/>
    <w:rsid w:val="00EB68C0"/>
    <w:rsid w:val="00EB6C92"/>
    <w:rsid w:val="00EC0979"/>
    <w:rsid w:val="00EC5DB6"/>
    <w:rsid w:val="00EC756F"/>
    <w:rsid w:val="00ED1833"/>
    <w:rsid w:val="00ED46A6"/>
    <w:rsid w:val="00ED4E7D"/>
    <w:rsid w:val="00ED4FB1"/>
    <w:rsid w:val="00EE5EA0"/>
    <w:rsid w:val="00EE5F3C"/>
    <w:rsid w:val="00EE6958"/>
    <w:rsid w:val="00EE742F"/>
    <w:rsid w:val="00EE75B5"/>
    <w:rsid w:val="00EE7AE0"/>
    <w:rsid w:val="00EF4731"/>
    <w:rsid w:val="00EF5056"/>
    <w:rsid w:val="00F00537"/>
    <w:rsid w:val="00F02048"/>
    <w:rsid w:val="00F02B88"/>
    <w:rsid w:val="00F0463A"/>
    <w:rsid w:val="00F05BC9"/>
    <w:rsid w:val="00F07165"/>
    <w:rsid w:val="00F1018F"/>
    <w:rsid w:val="00F12243"/>
    <w:rsid w:val="00F13018"/>
    <w:rsid w:val="00F15A0B"/>
    <w:rsid w:val="00F2257B"/>
    <w:rsid w:val="00F237D1"/>
    <w:rsid w:val="00F25CE5"/>
    <w:rsid w:val="00F27981"/>
    <w:rsid w:val="00F3202E"/>
    <w:rsid w:val="00F345F0"/>
    <w:rsid w:val="00F35992"/>
    <w:rsid w:val="00F35E0F"/>
    <w:rsid w:val="00F370D1"/>
    <w:rsid w:val="00F4035C"/>
    <w:rsid w:val="00F44D8C"/>
    <w:rsid w:val="00F462C7"/>
    <w:rsid w:val="00F51583"/>
    <w:rsid w:val="00F543BF"/>
    <w:rsid w:val="00F55AE6"/>
    <w:rsid w:val="00F5636A"/>
    <w:rsid w:val="00F56704"/>
    <w:rsid w:val="00F62BED"/>
    <w:rsid w:val="00F633AD"/>
    <w:rsid w:val="00F64B88"/>
    <w:rsid w:val="00F70ED1"/>
    <w:rsid w:val="00F71D66"/>
    <w:rsid w:val="00F72962"/>
    <w:rsid w:val="00F75C23"/>
    <w:rsid w:val="00F813A4"/>
    <w:rsid w:val="00F8172F"/>
    <w:rsid w:val="00F817F4"/>
    <w:rsid w:val="00F879F0"/>
    <w:rsid w:val="00F91D1A"/>
    <w:rsid w:val="00FA04EB"/>
    <w:rsid w:val="00FA2A49"/>
    <w:rsid w:val="00FA3CB5"/>
    <w:rsid w:val="00FA498C"/>
    <w:rsid w:val="00FA4D64"/>
    <w:rsid w:val="00FA7978"/>
    <w:rsid w:val="00FB0E29"/>
    <w:rsid w:val="00FB6D1D"/>
    <w:rsid w:val="00FC49D8"/>
    <w:rsid w:val="00FC517E"/>
    <w:rsid w:val="00FC747D"/>
    <w:rsid w:val="00FC7FC4"/>
    <w:rsid w:val="00FD3353"/>
    <w:rsid w:val="00FD40E4"/>
    <w:rsid w:val="00FD6E48"/>
    <w:rsid w:val="00FD790E"/>
    <w:rsid w:val="00FE4E8C"/>
    <w:rsid w:val="00FF1672"/>
    <w:rsid w:val="00FF1818"/>
    <w:rsid w:val="00FF5CA7"/>
    <w:rsid w:val="00FF6BA7"/>
    <w:rsid w:val="055E5EA9"/>
    <w:rsid w:val="05BA0075"/>
    <w:rsid w:val="079A457C"/>
    <w:rsid w:val="07EA61E2"/>
    <w:rsid w:val="12B075AF"/>
    <w:rsid w:val="134A422D"/>
    <w:rsid w:val="1C3117D1"/>
    <w:rsid w:val="1C793EC2"/>
    <w:rsid w:val="20DD179A"/>
    <w:rsid w:val="28EE2C63"/>
    <w:rsid w:val="29E616EC"/>
    <w:rsid w:val="2BE40509"/>
    <w:rsid w:val="2E2E37B4"/>
    <w:rsid w:val="30C376C5"/>
    <w:rsid w:val="3BE40AE0"/>
    <w:rsid w:val="3CA06699"/>
    <w:rsid w:val="3E1845A9"/>
    <w:rsid w:val="442F2049"/>
    <w:rsid w:val="493C593E"/>
    <w:rsid w:val="50F71E65"/>
    <w:rsid w:val="5211098D"/>
    <w:rsid w:val="543045A1"/>
    <w:rsid w:val="5590373B"/>
    <w:rsid w:val="5D243724"/>
    <w:rsid w:val="621D1CBB"/>
    <w:rsid w:val="65084DB4"/>
    <w:rsid w:val="650970BA"/>
    <w:rsid w:val="65C9078D"/>
    <w:rsid w:val="69065605"/>
    <w:rsid w:val="6F286EDE"/>
    <w:rsid w:val="727970C6"/>
    <w:rsid w:val="77F56908"/>
    <w:rsid w:val="7C223568"/>
    <w:rsid w:val="7F88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016360D"/>
  <w15:chartTrackingRefBased/>
  <w15:docId w15:val="{F1B7D306-0CC6-48BE-8129-73F137CD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3B0"/>
    <w:pPr>
      <w:widowControl w:val="0"/>
      <w:jc w:val="both"/>
    </w:pPr>
    <w:rPr>
      <w:kern w:val="2"/>
      <w:sz w:val="21"/>
      <w:szCs w:val="24"/>
    </w:rPr>
  </w:style>
  <w:style w:type="paragraph" w:styleId="5">
    <w:name w:val="heading 5"/>
    <w:basedOn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批注框文本 Char"/>
    <w:link w:val="a4"/>
    <w:uiPriority w:val="99"/>
    <w:semiHidden/>
    <w:rPr>
      <w:rFonts w:ascii="Times New Roman" w:hAnsi="Times New Roman"/>
      <w:kern w:val="2"/>
      <w:sz w:val="18"/>
      <w:szCs w:val="18"/>
    </w:rPr>
  </w:style>
  <w:style w:type="character" w:customStyle="1" w:styleId="Char0">
    <w:name w:val="批注主题 Char"/>
    <w:link w:val="a5"/>
    <w:uiPriority w:val="99"/>
    <w:semiHidden/>
    <w:rPr>
      <w:b/>
      <w:bCs/>
      <w:kern w:val="2"/>
      <w:sz w:val="21"/>
      <w:szCs w:val="24"/>
    </w:rPr>
  </w:style>
  <w:style w:type="character" w:customStyle="1" w:styleId="Char1">
    <w:name w:val="批注文字 Char"/>
    <w:link w:val="a6"/>
    <w:uiPriority w:val="99"/>
    <w:semiHidden/>
    <w:rPr>
      <w:kern w:val="2"/>
      <w:sz w:val="21"/>
      <w:szCs w:val="24"/>
    </w:rPr>
  </w:style>
  <w:style w:type="character" w:customStyle="1" w:styleId="5Char">
    <w:name w:val="标题 5 Char"/>
    <w:link w:val="5"/>
    <w:uiPriority w:val="9"/>
    <w:rPr>
      <w:rFonts w:ascii="宋体" w:hAnsi="宋体" w:cs="宋体"/>
      <w:b/>
      <w:bCs/>
    </w:rPr>
  </w:style>
  <w:style w:type="paragraph" w:styleId="a5">
    <w:name w:val="annotation subject"/>
    <w:basedOn w:val="a6"/>
    <w:next w:val="a6"/>
    <w:link w:val="Char0"/>
    <w:uiPriority w:val="99"/>
    <w:unhideWhenUsed/>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4">
    <w:name w:val="Balloon Text"/>
    <w:basedOn w:val="a"/>
    <w:link w:val="Char"/>
    <w:uiPriority w:val="99"/>
    <w:unhideWhenUsed/>
    <w:rPr>
      <w:sz w:val="18"/>
      <w:szCs w:val="18"/>
    </w:rPr>
  </w:style>
  <w:style w:type="paragraph" w:styleId="a6">
    <w:name w:val="annotation text"/>
    <w:basedOn w:val="a"/>
    <w:link w:val="Char1"/>
    <w:uiPriority w:val="99"/>
    <w:unhideWhenUsed/>
    <w:pPr>
      <w:jc w:val="left"/>
    </w:pPr>
  </w:style>
  <w:style w:type="paragraph" w:styleId="a9">
    <w:name w:val="Normal (Web)"/>
    <w:basedOn w:val="a"/>
    <w:uiPriority w:val="99"/>
    <w:semiHidden/>
    <w:unhideWhenUsed/>
    <w:rsid w:val="002E5C8F"/>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E345F9"/>
    <w:pPr>
      <w:widowControl/>
      <w:ind w:firstLineChars="200" w:firstLine="420"/>
      <w:jc w:val="left"/>
    </w:pPr>
    <w:rPr>
      <w:rFonts w:ascii="宋体" w:hAnsi="宋体" w:cs="宋体"/>
      <w:kern w:val="0"/>
      <w:sz w:val="24"/>
    </w:rPr>
  </w:style>
  <w:style w:type="paragraph" w:styleId="ab">
    <w:name w:val="Revision"/>
    <w:hidden/>
    <w:uiPriority w:val="99"/>
    <w:unhideWhenUsed/>
    <w:rsid w:val="00EA5B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1172">
      <w:bodyDiv w:val="1"/>
      <w:marLeft w:val="0"/>
      <w:marRight w:val="0"/>
      <w:marTop w:val="0"/>
      <w:marBottom w:val="0"/>
      <w:divBdr>
        <w:top w:val="none" w:sz="0" w:space="0" w:color="auto"/>
        <w:left w:val="none" w:sz="0" w:space="0" w:color="auto"/>
        <w:bottom w:val="none" w:sz="0" w:space="0" w:color="auto"/>
        <w:right w:val="none" w:sz="0" w:space="0" w:color="auto"/>
      </w:divBdr>
    </w:div>
    <w:div w:id="563640422">
      <w:bodyDiv w:val="1"/>
      <w:marLeft w:val="0"/>
      <w:marRight w:val="0"/>
      <w:marTop w:val="0"/>
      <w:marBottom w:val="0"/>
      <w:divBdr>
        <w:top w:val="none" w:sz="0" w:space="0" w:color="auto"/>
        <w:left w:val="none" w:sz="0" w:space="0" w:color="auto"/>
        <w:bottom w:val="none" w:sz="0" w:space="0" w:color="auto"/>
        <w:right w:val="none" w:sz="0" w:space="0" w:color="auto"/>
      </w:divBdr>
      <w:divsChild>
        <w:div w:id="2009746762">
          <w:marLeft w:val="274"/>
          <w:marRight w:val="0"/>
          <w:marTop w:val="0"/>
          <w:marBottom w:val="0"/>
          <w:divBdr>
            <w:top w:val="none" w:sz="0" w:space="0" w:color="auto"/>
            <w:left w:val="none" w:sz="0" w:space="0" w:color="auto"/>
            <w:bottom w:val="none" w:sz="0" w:space="0" w:color="auto"/>
            <w:right w:val="none" w:sz="0" w:space="0" w:color="auto"/>
          </w:divBdr>
        </w:div>
      </w:divsChild>
    </w:div>
    <w:div w:id="938564188">
      <w:bodyDiv w:val="1"/>
      <w:marLeft w:val="0"/>
      <w:marRight w:val="0"/>
      <w:marTop w:val="0"/>
      <w:marBottom w:val="0"/>
      <w:divBdr>
        <w:top w:val="none" w:sz="0" w:space="0" w:color="auto"/>
        <w:left w:val="none" w:sz="0" w:space="0" w:color="auto"/>
        <w:bottom w:val="none" w:sz="0" w:space="0" w:color="auto"/>
        <w:right w:val="none" w:sz="0" w:space="0" w:color="auto"/>
      </w:divBdr>
    </w:div>
    <w:div w:id="1010985610">
      <w:bodyDiv w:val="1"/>
      <w:marLeft w:val="0"/>
      <w:marRight w:val="0"/>
      <w:marTop w:val="0"/>
      <w:marBottom w:val="0"/>
      <w:divBdr>
        <w:top w:val="none" w:sz="0" w:space="0" w:color="auto"/>
        <w:left w:val="none" w:sz="0" w:space="0" w:color="auto"/>
        <w:bottom w:val="none" w:sz="0" w:space="0" w:color="auto"/>
        <w:right w:val="none" w:sz="0" w:space="0" w:color="auto"/>
      </w:divBdr>
    </w:div>
    <w:div w:id="1045253182">
      <w:bodyDiv w:val="1"/>
      <w:marLeft w:val="0"/>
      <w:marRight w:val="0"/>
      <w:marTop w:val="0"/>
      <w:marBottom w:val="0"/>
      <w:divBdr>
        <w:top w:val="none" w:sz="0" w:space="0" w:color="auto"/>
        <w:left w:val="none" w:sz="0" w:space="0" w:color="auto"/>
        <w:bottom w:val="none" w:sz="0" w:space="0" w:color="auto"/>
        <w:right w:val="none" w:sz="0" w:space="0" w:color="auto"/>
      </w:divBdr>
    </w:div>
    <w:div w:id="1343359361">
      <w:bodyDiv w:val="1"/>
      <w:marLeft w:val="0"/>
      <w:marRight w:val="0"/>
      <w:marTop w:val="0"/>
      <w:marBottom w:val="0"/>
      <w:divBdr>
        <w:top w:val="none" w:sz="0" w:space="0" w:color="auto"/>
        <w:left w:val="none" w:sz="0" w:space="0" w:color="auto"/>
        <w:bottom w:val="none" w:sz="0" w:space="0" w:color="auto"/>
        <w:right w:val="none" w:sz="0" w:space="0" w:color="auto"/>
      </w:divBdr>
    </w:div>
    <w:div w:id="1858738056">
      <w:bodyDiv w:val="1"/>
      <w:marLeft w:val="0"/>
      <w:marRight w:val="0"/>
      <w:marTop w:val="0"/>
      <w:marBottom w:val="0"/>
      <w:divBdr>
        <w:top w:val="none" w:sz="0" w:space="0" w:color="auto"/>
        <w:left w:val="none" w:sz="0" w:space="0" w:color="auto"/>
        <w:bottom w:val="none" w:sz="0" w:space="0" w:color="auto"/>
        <w:right w:val="none" w:sz="0" w:space="0" w:color="auto"/>
      </w:divBdr>
      <w:divsChild>
        <w:div w:id="1947157535">
          <w:marLeft w:val="274"/>
          <w:marRight w:val="0"/>
          <w:marTop w:val="0"/>
          <w:marBottom w:val="0"/>
          <w:divBdr>
            <w:top w:val="none" w:sz="0" w:space="0" w:color="auto"/>
            <w:left w:val="none" w:sz="0" w:space="0" w:color="auto"/>
            <w:bottom w:val="none" w:sz="0" w:space="0" w:color="auto"/>
            <w:right w:val="none" w:sz="0" w:space="0" w:color="auto"/>
          </w:divBdr>
        </w:div>
      </w:divsChild>
    </w:div>
    <w:div w:id="1929803232">
      <w:bodyDiv w:val="1"/>
      <w:marLeft w:val="0"/>
      <w:marRight w:val="0"/>
      <w:marTop w:val="0"/>
      <w:marBottom w:val="0"/>
      <w:divBdr>
        <w:top w:val="none" w:sz="0" w:space="0" w:color="auto"/>
        <w:left w:val="none" w:sz="0" w:space="0" w:color="auto"/>
        <w:bottom w:val="none" w:sz="0" w:space="0" w:color="auto"/>
        <w:right w:val="none" w:sz="0" w:space="0" w:color="auto"/>
      </w:divBdr>
    </w:div>
    <w:div w:id="2075741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CA71-9F07-4035-A2CD-0DFCA747DAC7}">
  <ds:schemaRefs>
    <ds:schemaRef ds:uri="http://schemas.openxmlformats.org/officeDocument/2006/bibliography"/>
  </ds:schemaRefs>
</ds:datastoreItem>
</file>

<file path=customXml/itemProps2.xml><?xml version="1.0" encoding="utf-8"?>
<ds:datastoreItem xmlns:ds="http://schemas.openxmlformats.org/officeDocument/2006/customXml" ds:itemID="{155B4F40-D769-4EAF-B167-61FD8996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174</Words>
  <Characters>995</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深圳浩宁达仪表股份有限公司投资者关系活动记录表</dc:title>
  <dc:subject/>
  <dc:creator>lili</dc:creator>
  <cp:keywords/>
  <cp:lastModifiedBy>Gao</cp:lastModifiedBy>
  <cp:revision>51</cp:revision>
  <cp:lastPrinted>2022-03-17T06:40:00Z</cp:lastPrinted>
  <dcterms:created xsi:type="dcterms:W3CDTF">2022-03-16T09:24:00Z</dcterms:created>
  <dcterms:modified xsi:type="dcterms:W3CDTF">2022-03-17T06:40:00Z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