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20B" w:rsidRPr="00C67F92" w:rsidRDefault="007137B8">
      <w:pPr>
        <w:rPr>
          <w:rFonts w:ascii="宋体" w:eastAsia="宋体" w:hAnsi="宋体"/>
          <w:sz w:val="24"/>
          <w:szCs w:val="24"/>
        </w:rPr>
      </w:pPr>
      <w:r w:rsidRPr="00C67F92">
        <w:rPr>
          <w:rFonts w:ascii="宋体" w:eastAsia="宋体" w:hAnsi="宋体" w:hint="eastAsia"/>
          <w:sz w:val="24"/>
          <w:szCs w:val="24"/>
        </w:rPr>
        <w:t>证券代码：</w:t>
      </w:r>
      <w:r w:rsidRPr="00C67F92">
        <w:rPr>
          <w:rFonts w:ascii="宋体" w:eastAsia="宋体" w:hAnsi="宋体"/>
          <w:sz w:val="24"/>
          <w:szCs w:val="24"/>
        </w:rPr>
        <w:t xml:space="preserve">600332                                     </w:t>
      </w:r>
      <w:r w:rsidRPr="00C67F92">
        <w:rPr>
          <w:rFonts w:ascii="宋体" w:eastAsia="宋体" w:hAnsi="宋体" w:hint="eastAsia"/>
          <w:sz w:val="24"/>
          <w:szCs w:val="24"/>
        </w:rPr>
        <w:t>证券简称：白云山</w:t>
      </w:r>
    </w:p>
    <w:p w:rsidR="00C67F92" w:rsidRDefault="00C67F92">
      <w:pPr>
        <w:rPr>
          <w:rFonts w:ascii="宋体" w:eastAsia="宋体" w:hAnsi="宋体"/>
          <w:sz w:val="24"/>
          <w:szCs w:val="24"/>
        </w:rPr>
      </w:pPr>
    </w:p>
    <w:p w:rsidR="007137B8" w:rsidRPr="00C67F92" w:rsidRDefault="007137B8" w:rsidP="00C67F92">
      <w:pPr>
        <w:jc w:val="center"/>
        <w:rPr>
          <w:rFonts w:ascii="宋体" w:eastAsia="宋体" w:hAnsi="宋体"/>
          <w:b/>
          <w:sz w:val="28"/>
          <w:szCs w:val="24"/>
        </w:rPr>
      </w:pPr>
      <w:r w:rsidRPr="00C67F92">
        <w:rPr>
          <w:rFonts w:ascii="宋体" w:eastAsia="宋体" w:hAnsi="宋体" w:hint="eastAsia"/>
          <w:b/>
          <w:sz w:val="28"/>
          <w:szCs w:val="24"/>
        </w:rPr>
        <w:t>广州白云山医药集团股份有限公司</w:t>
      </w:r>
    </w:p>
    <w:p w:rsidR="007137B8" w:rsidRPr="00C67F92" w:rsidRDefault="007137B8" w:rsidP="00C67F92">
      <w:pPr>
        <w:jc w:val="center"/>
        <w:rPr>
          <w:rFonts w:ascii="宋体" w:eastAsia="宋体" w:hAnsi="宋体"/>
          <w:b/>
          <w:sz w:val="28"/>
          <w:szCs w:val="24"/>
        </w:rPr>
      </w:pPr>
      <w:r w:rsidRPr="00C67F92">
        <w:rPr>
          <w:rFonts w:ascii="宋体" w:eastAsia="宋体" w:hAnsi="宋体" w:hint="eastAsia"/>
          <w:b/>
          <w:sz w:val="28"/>
          <w:szCs w:val="24"/>
        </w:rPr>
        <w:t>投资者关系活动记录表</w:t>
      </w:r>
    </w:p>
    <w:p w:rsidR="007137B8" w:rsidRPr="00C67F92" w:rsidRDefault="007137B8">
      <w:pPr>
        <w:rPr>
          <w:rFonts w:ascii="宋体" w:eastAsia="宋体" w:hAnsi="宋体"/>
          <w:sz w:val="24"/>
          <w:szCs w:val="24"/>
        </w:rPr>
      </w:pPr>
    </w:p>
    <w:tbl>
      <w:tblPr>
        <w:tblStyle w:val="a3"/>
        <w:tblW w:w="0" w:type="auto"/>
        <w:tblLook w:val="04A0" w:firstRow="1" w:lastRow="0" w:firstColumn="1" w:lastColumn="0" w:noHBand="0" w:noVBand="1"/>
      </w:tblPr>
      <w:tblGrid>
        <w:gridCol w:w="1696"/>
        <w:gridCol w:w="6600"/>
      </w:tblGrid>
      <w:tr w:rsidR="007137B8" w:rsidRPr="00C67F92" w:rsidTr="00C67F92">
        <w:tc>
          <w:tcPr>
            <w:tcW w:w="1696" w:type="dxa"/>
            <w:vAlign w:val="center"/>
          </w:tcPr>
          <w:p w:rsidR="007137B8" w:rsidRPr="00C67F92" w:rsidRDefault="007137B8" w:rsidP="00C67F92">
            <w:pPr>
              <w:jc w:val="center"/>
              <w:rPr>
                <w:rFonts w:ascii="宋体" w:eastAsia="宋体" w:hAnsi="宋体"/>
                <w:sz w:val="24"/>
                <w:szCs w:val="24"/>
              </w:rPr>
            </w:pPr>
            <w:r w:rsidRPr="00C67F92">
              <w:rPr>
                <w:rFonts w:ascii="宋体" w:eastAsia="宋体" w:hAnsi="宋体" w:hint="eastAsia"/>
                <w:sz w:val="24"/>
                <w:szCs w:val="24"/>
              </w:rPr>
              <w:t>投资者关系活动类别</w:t>
            </w:r>
          </w:p>
        </w:tc>
        <w:tc>
          <w:tcPr>
            <w:tcW w:w="6600" w:type="dxa"/>
          </w:tcPr>
          <w:p w:rsidR="00C67F92" w:rsidRDefault="00C90242" w:rsidP="00C67F92">
            <w:pPr>
              <w:spacing w:line="360" w:lineRule="auto"/>
              <w:rPr>
                <w:rFonts w:ascii="宋体" w:eastAsia="宋体" w:hAnsi="宋体"/>
                <w:sz w:val="24"/>
                <w:szCs w:val="24"/>
              </w:rPr>
            </w:pPr>
            <w:r w:rsidRPr="00C67F92">
              <w:rPr>
                <w:rFonts w:ascii="宋体" w:eastAsia="宋体" w:hAnsi="宋体"/>
                <w:sz w:val="24"/>
                <w:szCs w:val="24"/>
              </w:rPr>
              <w:t>□</w:t>
            </w:r>
            <w:r w:rsidR="007137B8" w:rsidRPr="00C67F92">
              <w:rPr>
                <w:rFonts w:ascii="宋体" w:eastAsia="宋体" w:hAnsi="宋体"/>
                <w:sz w:val="24"/>
                <w:szCs w:val="24"/>
              </w:rPr>
              <w:t xml:space="preserve">特定对象调研 </w:t>
            </w:r>
            <w:r w:rsidR="00B47DA0">
              <w:rPr>
                <w:rFonts w:ascii="宋体" w:eastAsia="宋体" w:hAnsi="宋体" w:hint="eastAsia"/>
                <w:sz w:val="24"/>
                <w:szCs w:val="24"/>
              </w:rPr>
              <w:t>■</w:t>
            </w:r>
            <w:r w:rsidR="007137B8" w:rsidRPr="00C67F92">
              <w:rPr>
                <w:rFonts w:ascii="宋体" w:eastAsia="宋体" w:hAnsi="宋体"/>
                <w:sz w:val="24"/>
                <w:szCs w:val="24"/>
              </w:rPr>
              <w:t xml:space="preserve">分析师会议 </w:t>
            </w:r>
          </w:p>
          <w:p w:rsidR="007137B8" w:rsidRPr="00C67F92" w:rsidRDefault="007137B8" w:rsidP="00C67F92">
            <w:pPr>
              <w:spacing w:line="360" w:lineRule="auto"/>
              <w:rPr>
                <w:rFonts w:ascii="宋体" w:eastAsia="宋体" w:hAnsi="宋体"/>
                <w:sz w:val="24"/>
                <w:szCs w:val="24"/>
              </w:rPr>
            </w:pPr>
            <w:r w:rsidRPr="00C67F92">
              <w:rPr>
                <w:rFonts w:ascii="宋体" w:eastAsia="宋体" w:hAnsi="宋体"/>
                <w:sz w:val="24"/>
                <w:szCs w:val="24"/>
              </w:rPr>
              <w:t>□媒体采访 ■业绩说明会</w:t>
            </w:r>
            <w:bookmarkStart w:id="0" w:name="_GoBack"/>
            <w:bookmarkEnd w:id="0"/>
            <w:r w:rsidRPr="00C67F92">
              <w:rPr>
                <w:rFonts w:ascii="宋体" w:eastAsia="宋体" w:hAnsi="宋体"/>
                <w:sz w:val="24"/>
                <w:szCs w:val="24"/>
              </w:rPr>
              <w:t xml:space="preserve"> </w:t>
            </w:r>
          </w:p>
          <w:p w:rsidR="00C67F92" w:rsidRDefault="007137B8" w:rsidP="00C67F92">
            <w:pPr>
              <w:spacing w:line="360" w:lineRule="auto"/>
              <w:rPr>
                <w:rFonts w:ascii="宋体" w:eastAsia="宋体" w:hAnsi="宋体"/>
                <w:sz w:val="24"/>
                <w:szCs w:val="24"/>
              </w:rPr>
            </w:pPr>
            <w:r w:rsidRPr="00C67F92">
              <w:rPr>
                <w:rFonts w:ascii="宋体" w:eastAsia="宋体" w:hAnsi="宋体"/>
                <w:sz w:val="24"/>
                <w:szCs w:val="24"/>
              </w:rPr>
              <w:t xml:space="preserve">□新闻发布会 □路演活动 </w:t>
            </w:r>
          </w:p>
          <w:p w:rsidR="007137B8" w:rsidRPr="00C67F92" w:rsidRDefault="007137B8" w:rsidP="00C67F92">
            <w:pPr>
              <w:spacing w:line="360" w:lineRule="auto"/>
              <w:rPr>
                <w:rFonts w:ascii="宋体" w:eastAsia="宋体" w:hAnsi="宋体"/>
                <w:sz w:val="24"/>
                <w:szCs w:val="24"/>
              </w:rPr>
            </w:pPr>
            <w:r w:rsidRPr="00C67F92">
              <w:rPr>
                <w:rFonts w:ascii="宋体" w:eastAsia="宋体" w:hAnsi="宋体"/>
                <w:sz w:val="24"/>
                <w:szCs w:val="24"/>
              </w:rPr>
              <w:t>□现场参观 □其他</w:t>
            </w:r>
          </w:p>
        </w:tc>
      </w:tr>
      <w:tr w:rsidR="007137B8" w:rsidRPr="00C67F92" w:rsidTr="00C67F92">
        <w:tc>
          <w:tcPr>
            <w:tcW w:w="1696" w:type="dxa"/>
            <w:vAlign w:val="center"/>
          </w:tcPr>
          <w:p w:rsidR="007137B8" w:rsidRPr="00C67F92" w:rsidRDefault="007137B8" w:rsidP="00C67F92">
            <w:pPr>
              <w:jc w:val="center"/>
              <w:rPr>
                <w:rFonts w:ascii="宋体" w:eastAsia="宋体" w:hAnsi="宋体"/>
                <w:sz w:val="24"/>
                <w:szCs w:val="24"/>
              </w:rPr>
            </w:pPr>
            <w:r w:rsidRPr="00C67F92">
              <w:rPr>
                <w:rFonts w:ascii="宋体" w:eastAsia="宋体" w:hAnsi="宋体"/>
                <w:sz w:val="24"/>
                <w:szCs w:val="24"/>
              </w:rPr>
              <w:t>召开方式</w:t>
            </w:r>
          </w:p>
        </w:tc>
        <w:tc>
          <w:tcPr>
            <w:tcW w:w="6600" w:type="dxa"/>
          </w:tcPr>
          <w:p w:rsidR="007137B8" w:rsidRPr="00C67F92" w:rsidRDefault="007137B8" w:rsidP="00C67F92">
            <w:pPr>
              <w:spacing w:line="360" w:lineRule="auto"/>
              <w:rPr>
                <w:rFonts w:ascii="宋体" w:eastAsia="宋体" w:hAnsi="宋体"/>
                <w:sz w:val="24"/>
                <w:szCs w:val="24"/>
              </w:rPr>
            </w:pPr>
            <w:r w:rsidRPr="00C67F92">
              <w:rPr>
                <w:rFonts w:ascii="宋体" w:eastAsia="宋体" w:hAnsi="宋体" w:hint="eastAsia"/>
                <w:sz w:val="24"/>
                <w:szCs w:val="24"/>
              </w:rPr>
              <w:t>业绩说明会召开方式</w:t>
            </w:r>
            <w:r w:rsidR="005D695F" w:rsidRPr="00C67F92">
              <w:rPr>
                <w:rFonts w:ascii="宋体" w:eastAsia="宋体" w:hAnsi="宋体" w:hint="eastAsia"/>
                <w:sz w:val="24"/>
                <w:szCs w:val="24"/>
              </w:rPr>
              <w:t>：视频</w:t>
            </w:r>
            <w:r w:rsidR="005D695F" w:rsidRPr="00C67F92">
              <w:rPr>
                <w:rFonts w:ascii="宋体" w:eastAsia="宋体" w:hAnsi="宋体"/>
                <w:sz w:val="24"/>
                <w:szCs w:val="24"/>
              </w:rPr>
              <w:t>和网络互动</w:t>
            </w:r>
          </w:p>
          <w:p w:rsidR="005D695F" w:rsidRPr="00C67F92" w:rsidRDefault="005D695F" w:rsidP="00C67F92">
            <w:pPr>
              <w:spacing w:line="360" w:lineRule="auto"/>
              <w:rPr>
                <w:rFonts w:ascii="宋体" w:eastAsia="宋体" w:hAnsi="宋体"/>
                <w:sz w:val="24"/>
                <w:szCs w:val="24"/>
              </w:rPr>
            </w:pPr>
            <w:r w:rsidRPr="00C67F92">
              <w:rPr>
                <w:rFonts w:ascii="宋体" w:eastAsia="宋体" w:hAnsi="宋体" w:hint="eastAsia"/>
                <w:sz w:val="24"/>
                <w:szCs w:val="24"/>
              </w:rPr>
              <w:t>投资者调研召开方式：线上交流</w:t>
            </w:r>
          </w:p>
        </w:tc>
      </w:tr>
      <w:tr w:rsidR="007137B8" w:rsidRPr="00C67F92" w:rsidTr="00C67F92">
        <w:tc>
          <w:tcPr>
            <w:tcW w:w="1696" w:type="dxa"/>
            <w:vAlign w:val="center"/>
          </w:tcPr>
          <w:p w:rsidR="007137B8" w:rsidRPr="00C67F92" w:rsidRDefault="005D695F" w:rsidP="00C67F92">
            <w:pPr>
              <w:jc w:val="center"/>
              <w:rPr>
                <w:rFonts w:ascii="宋体" w:eastAsia="宋体" w:hAnsi="宋体"/>
                <w:sz w:val="24"/>
                <w:szCs w:val="24"/>
              </w:rPr>
            </w:pPr>
            <w:r w:rsidRPr="00C67F92">
              <w:rPr>
                <w:rFonts w:ascii="宋体" w:eastAsia="宋体" w:hAnsi="宋体" w:hint="eastAsia"/>
                <w:sz w:val="24"/>
                <w:szCs w:val="24"/>
              </w:rPr>
              <w:t>时间</w:t>
            </w:r>
          </w:p>
        </w:tc>
        <w:tc>
          <w:tcPr>
            <w:tcW w:w="6600" w:type="dxa"/>
          </w:tcPr>
          <w:p w:rsidR="005D695F" w:rsidRPr="00C67F92" w:rsidRDefault="005D695F" w:rsidP="00C67F92">
            <w:pPr>
              <w:spacing w:line="360" w:lineRule="auto"/>
              <w:rPr>
                <w:rFonts w:ascii="宋体" w:eastAsia="宋体" w:hAnsi="宋体"/>
                <w:sz w:val="24"/>
                <w:szCs w:val="24"/>
              </w:rPr>
            </w:pPr>
            <w:r w:rsidRPr="00C67F92">
              <w:rPr>
                <w:rFonts w:ascii="宋体" w:eastAsia="宋体" w:hAnsi="宋体" w:hint="eastAsia"/>
                <w:sz w:val="24"/>
                <w:szCs w:val="24"/>
              </w:rPr>
              <w:t>业绩说明会召开时间：</w:t>
            </w:r>
            <w:r w:rsidRPr="00C67F92">
              <w:rPr>
                <w:rFonts w:ascii="宋体" w:eastAsia="宋体" w:hAnsi="宋体" w:hint="eastAsia"/>
                <w:color w:val="000000"/>
                <w:sz w:val="24"/>
                <w:szCs w:val="24"/>
              </w:rPr>
              <w:t>2022年03月24日下午 16:00-17:00</w:t>
            </w:r>
          </w:p>
          <w:p w:rsidR="007137B8" w:rsidRPr="00C67F92" w:rsidRDefault="005D695F" w:rsidP="00C67F92">
            <w:pPr>
              <w:spacing w:line="360" w:lineRule="auto"/>
              <w:rPr>
                <w:rFonts w:ascii="宋体" w:eastAsia="宋体" w:hAnsi="宋体"/>
                <w:sz w:val="24"/>
                <w:szCs w:val="24"/>
              </w:rPr>
            </w:pPr>
            <w:r w:rsidRPr="00C67F92">
              <w:rPr>
                <w:rFonts w:ascii="宋体" w:eastAsia="宋体" w:hAnsi="宋体" w:hint="eastAsia"/>
                <w:sz w:val="24"/>
                <w:szCs w:val="24"/>
              </w:rPr>
              <w:t>投资者调研召开时间：</w:t>
            </w:r>
            <w:r w:rsidRPr="00C67F92">
              <w:rPr>
                <w:rFonts w:ascii="宋体" w:eastAsia="宋体" w:hAnsi="宋体"/>
                <w:sz w:val="24"/>
                <w:szCs w:val="24"/>
              </w:rPr>
              <w:t>2022年3月25日</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hint="eastAsia"/>
                <w:sz w:val="24"/>
                <w:szCs w:val="24"/>
              </w:rPr>
              <w:t>地点</w:t>
            </w:r>
          </w:p>
        </w:tc>
        <w:tc>
          <w:tcPr>
            <w:tcW w:w="6600" w:type="dxa"/>
          </w:tcPr>
          <w:p w:rsidR="00C67F92" w:rsidRPr="00C67F92" w:rsidRDefault="00C67F92" w:rsidP="00C67F92">
            <w:pPr>
              <w:adjustRightInd w:val="0"/>
              <w:snapToGrid w:val="0"/>
              <w:spacing w:line="360" w:lineRule="auto"/>
              <w:jc w:val="left"/>
              <w:rPr>
                <w:rFonts w:ascii="宋体" w:eastAsia="宋体" w:hAnsi="宋体" w:cs="宋体"/>
                <w:kern w:val="0"/>
                <w:sz w:val="24"/>
                <w:szCs w:val="24"/>
              </w:rPr>
            </w:pPr>
            <w:r w:rsidRPr="00C67F92">
              <w:rPr>
                <w:rFonts w:ascii="宋体" w:eastAsia="宋体" w:hAnsi="宋体" w:hint="eastAsia"/>
                <w:sz w:val="24"/>
                <w:szCs w:val="24"/>
              </w:rPr>
              <w:t>业绩说明会召开地点：</w:t>
            </w:r>
            <w:r w:rsidRPr="00C67F92">
              <w:rPr>
                <w:rFonts w:ascii="宋体" w:eastAsia="宋体" w:hAnsi="宋体" w:hint="eastAsia"/>
                <w:color w:val="000000"/>
                <w:sz w:val="24"/>
                <w:szCs w:val="24"/>
              </w:rPr>
              <w:t>上海证券</w:t>
            </w:r>
            <w:r w:rsidRPr="00C67F92">
              <w:rPr>
                <w:rFonts w:ascii="宋体" w:eastAsia="宋体" w:hAnsi="宋体"/>
                <w:color w:val="000000"/>
                <w:sz w:val="24"/>
                <w:szCs w:val="24"/>
              </w:rPr>
              <w:t>交易</w:t>
            </w:r>
            <w:r w:rsidRPr="00C67F92">
              <w:rPr>
                <w:rFonts w:ascii="宋体" w:eastAsia="宋体" w:hAnsi="宋体" w:hint="eastAsia"/>
                <w:color w:val="000000"/>
                <w:sz w:val="24"/>
                <w:szCs w:val="24"/>
              </w:rPr>
              <w:t>所</w:t>
            </w:r>
            <w:proofErr w:type="gramStart"/>
            <w:r w:rsidRPr="00C67F92">
              <w:rPr>
                <w:rFonts w:ascii="宋体" w:eastAsia="宋体" w:hAnsi="宋体" w:cs="宋体" w:hint="eastAsia"/>
                <w:kern w:val="0"/>
                <w:sz w:val="24"/>
                <w:szCs w:val="24"/>
              </w:rPr>
              <w:t>上证路演</w:t>
            </w:r>
            <w:proofErr w:type="gramEnd"/>
            <w:r w:rsidRPr="00C67F92">
              <w:rPr>
                <w:rFonts w:ascii="宋体" w:eastAsia="宋体" w:hAnsi="宋体" w:cs="宋体" w:hint="eastAsia"/>
                <w:kern w:val="0"/>
                <w:sz w:val="24"/>
                <w:szCs w:val="24"/>
              </w:rPr>
              <w:t>中心</w:t>
            </w:r>
          </w:p>
          <w:p w:rsidR="00C67F92" w:rsidRPr="00C67F92" w:rsidRDefault="00C67F92" w:rsidP="00C67F92">
            <w:pPr>
              <w:adjustRightInd w:val="0"/>
              <w:snapToGrid w:val="0"/>
              <w:spacing w:line="360" w:lineRule="auto"/>
              <w:ind w:leftChars="100" w:left="210" w:firstLineChars="900" w:firstLine="2160"/>
              <w:jc w:val="left"/>
              <w:rPr>
                <w:rFonts w:ascii="宋体" w:eastAsia="宋体" w:hAnsi="宋体"/>
                <w:sz w:val="24"/>
                <w:szCs w:val="24"/>
              </w:rPr>
            </w:pPr>
            <w:r w:rsidRPr="00C67F92">
              <w:rPr>
                <w:rFonts w:ascii="宋体" w:eastAsia="宋体" w:hAnsi="宋体" w:cs="宋体" w:hint="eastAsia"/>
                <w:kern w:val="0"/>
                <w:sz w:val="24"/>
                <w:szCs w:val="24"/>
              </w:rPr>
              <w:t>（http://roadshow.sseinfo.com）</w:t>
            </w:r>
          </w:p>
          <w:p w:rsidR="007137B8" w:rsidRPr="00C67F92" w:rsidRDefault="00C67F92" w:rsidP="00C67F92">
            <w:pPr>
              <w:spacing w:line="360" w:lineRule="auto"/>
              <w:rPr>
                <w:rFonts w:ascii="宋体" w:eastAsia="宋体" w:hAnsi="宋体"/>
                <w:sz w:val="24"/>
                <w:szCs w:val="24"/>
              </w:rPr>
            </w:pPr>
            <w:r w:rsidRPr="00C67F92">
              <w:rPr>
                <w:rFonts w:ascii="宋体" w:eastAsia="宋体" w:hAnsi="宋体" w:hint="eastAsia"/>
                <w:sz w:val="24"/>
                <w:szCs w:val="24"/>
              </w:rPr>
              <w:t>投资者调研召开地点：线上</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hint="eastAsia"/>
                <w:sz w:val="24"/>
                <w:szCs w:val="24"/>
              </w:rPr>
              <w:t>公司参与人员</w:t>
            </w:r>
          </w:p>
        </w:tc>
        <w:tc>
          <w:tcPr>
            <w:tcW w:w="6600" w:type="dxa"/>
          </w:tcPr>
          <w:p w:rsidR="007137B8" w:rsidRPr="00C67F92" w:rsidRDefault="00C67F92" w:rsidP="00C67F92">
            <w:pPr>
              <w:spacing w:line="360" w:lineRule="auto"/>
              <w:rPr>
                <w:rFonts w:ascii="宋体" w:eastAsia="宋体" w:hAnsi="宋体"/>
                <w:sz w:val="24"/>
                <w:szCs w:val="24"/>
              </w:rPr>
            </w:pPr>
            <w:r w:rsidRPr="00C67F92">
              <w:rPr>
                <w:rFonts w:ascii="宋体" w:eastAsia="宋体" w:hAnsi="宋体" w:hint="eastAsia"/>
                <w:sz w:val="24"/>
                <w:szCs w:val="24"/>
              </w:rPr>
              <w:t>业绩说明会参与人员：公司执行董事兼总经理黎洪先生、独立董事王卫红女士、董事会秘书黄雪贞女士、财务副总监刘菲女士以及证券事务代表黄瑞媚女士。</w:t>
            </w:r>
          </w:p>
          <w:p w:rsidR="00C67F92" w:rsidRPr="00C67F92" w:rsidRDefault="00C67F92" w:rsidP="00C67F92">
            <w:pPr>
              <w:spacing w:line="360" w:lineRule="auto"/>
              <w:rPr>
                <w:rFonts w:ascii="宋体" w:eastAsia="宋体" w:hAnsi="宋体"/>
                <w:sz w:val="24"/>
                <w:szCs w:val="24"/>
              </w:rPr>
            </w:pPr>
            <w:r w:rsidRPr="00C67F92">
              <w:rPr>
                <w:rFonts w:ascii="宋体" w:eastAsia="宋体" w:hAnsi="宋体" w:hint="eastAsia"/>
                <w:sz w:val="24"/>
                <w:szCs w:val="24"/>
              </w:rPr>
              <w:t>投资者调研参与人员：董事会秘书黄雪贞女士以及董事会秘书室主管李春瑶女士</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hint="eastAsia"/>
                <w:sz w:val="24"/>
                <w:szCs w:val="24"/>
              </w:rPr>
              <w:t>接待对象</w:t>
            </w:r>
          </w:p>
        </w:tc>
        <w:tc>
          <w:tcPr>
            <w:tcW w:w="6600" w:type="dxa"/>
          </w:tcPr>
          <w:p w:rsidR="007137B8" w:rsidRPr="00C67F92" w:rsidRDefault="00C67F92" w:rsidP="00C67F92">
            <w:pPr>
              <w:spacing w:line="360" w:lineRule="auto"/>
              <w:rPr>
                <w:rFonts w:ascii="宋体" w:eastAsia="宋体" w:hAnsi="宋体"/>
                <w:sz w:val="24"/>
                <w:szCs w:val="24"/>
              </w:rPr>
            </w:pPr>
            <w:r w:rsidRPr="00C67F92">
              <w:rPr>
                <w:rFonts w:ascii="宋体" w:eastAsia="宋体" w:hAnsi="宋体" w:hint="eastAsia"/>
                <w:sz w:val="24"/>
                <w:szCs w:val="24"/>
              </w:rPr>
              <w:t>业绩说明会接待对象：公司投资者</w:t>
            </w:r>
          </w:p>
          <w:p w:rsidR="00C67F92" w:rsidRPr="00C67F92" w:rsidRDefault="00C67F92" w:rsidP="00C67F92">
            <w:pPr>
              <w:spacing w:line="360" w:lineRule="auto"/>
              <w:rPr>
                <w:rFonts w:ascii="宋体" w:eastAsia="宋体" w:hAnsi="宋体"/>
                <w:sz w:val="24"/>
                <w:szCs w:val="24"/>
              </w:rPr>
            </w:pPr>
            <w:r w:rsidRPr="00C67F92">
              <w:rPr>
                <w:rFonts w:ascii="宋体" w:eastAsia="宋体" w:hAnsi="宋体" w:hint="eastAsia"/>
                <w:sz w:val="24"/>
                <w:szCs w:val="24"/>
              </w:rPr>
              <w:t>投资者调研机构：光大证券、方正证券等</w:t>
            </w:r>
          </w:p>
        </w:tc>
      </w:tr>
      <w:tr w:rsidR="007137B8" w:rsidRPr="00C67F92" w:rsidTr="00C67F92">
        <w:tc>
          <w:tcPr>
            <w:tcW w:w="1696" w:type="dxa"/>
            <w:vAlign w:val="center"/>
          </w:tcPr>
          <w:p w:rsidR="007137B8" w:rsidRPr="00C67F92" w:rsidRDefault="00C67F92" w:rsidP="00C67F92">
            <w:pPr>
              <w:jc w:val="center"/>
              <w:rPr>
                <w:rFonts w:ascii="宋体" w:eastAsia="宋体" w:hAnsi="宋体"/>
                <w:sz w:val="24"/>
                <w:szCs w:val="24"/>
              </w:rPr>
            </w:pPr>
            <w:r w:rsidRPr="00C67F92">
              <w:rPr>
                <w:rFonts w:ascii="宋体" w:eastAsia="宋体" w:hAnsi="宋体"/>
                <w:sz w:val="24"/>
                <w:szCs w:val="24"/>
              </w:rPr>
              <w:t>投资者关系活动主要内容介绍</w:t>
            </w:r>
          </w:p>
        </w:tc>
        <w:tc>
          <w:tcPr>
            <w:tcW w:w="6600" w:type="dxa"/>
          </w:tcPr>
          <w:p w:rsidR="007137B8" w:rsidRPr="00C67F92" w:rsidRDefault="00C67F92">
            <w:pPr>
              <w:rPr>
                <w:rFonts w:ascii="宋体" w:eastAsia="宋体" w:hAnsi="宋体"/>
                <w:sz w:val="24"/>
                <w:szCs w:val="24"/>
              </w:rPr>
            </w:pPr>
            <w:r w:rsidRPr="00C67F92">
              <w:rPr>
                <w:rFonts w:ascii="宋体" w:eastAsia="宋体" w:hAnsi="宋体" w:hint="eastAsia"/>
                <w:sz w:val="24"/>
                <w:szCs w:val="24"/>
              </w:rPr>
              <w:t>主要内容包括：</w:t>
            </w:r>
          </w:p>
          <w:p w:rsidR="00A04B95" w:rsidRPr="00A04B95" w:rsidRDefault="00A04B95" w:rsidP="00A04B95">
            <w:pPr>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w:t>
            </w:r>
            <w:proofErr w:type="gramStart"/>
            <w:r w:rsidRPr="00A04B95">
              <w:rPr>
                <w:rFonts w:ascii="宋体" w:eastAsia="宋体" w:hAnsi="宋体" w:hint="eastAsia"/>
                <w:sz w:val="24"/>
                <w:szCs w:val="24"/>
              </w:rPr>
              <w:t>一</w:t>
            </w:r>
            <w:proofErr w:type="gramEnd"/>
            <w:r w:rsidRPr="00A04B95">
              <w:rPr>
                <w:rFonts w:ascii="宋体" w:eastAsia="宋体" w:hAnsi="宋体" w:hint="eastAsia"/>
                <w:sz w:val="24"/>
                <w:szCs w:val="24"/>
              </w:rPr>
              <w:t>：</w:t>
            </w:r>
            <w:r w:rsidRPr="00A04B95">
              <w:rPr>
                <w:rFonts w:ascii="宋体" w:eastAsia="宋体" w:hAnsi="宋体"/>
                <w:sz w:val="24"/>
                <w:szCs w:val="24"/>
              </w:rPr>
              <w:t>当前疫情对公司业绩影响有多大</w:t>
            </w:r>
            <w:r w:rsidRPr="00A04B95">
              <w:rPr>
                <w:rFonts w:ascii="宋体" w:eastAsia="宋体" w:hAnsi="宋体" w:hint="eastAsia"/>
                <w:sz w:val="24"/>
                <w:szCs w:val="24"/>
              </w:rPr>
              <w:t>？</w:t>
            </w:r>
          </w:p>
          <w:p w:rsidR="00A04B95" w:rsidRPr="00A04B95" w:rsidRDefault="00A04B95" w:rsidP="00A04B95">
            <w:pPr>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回复：2</w:t>
            </w:r>
            <w:r w:rsidRPr="00A04B95">
              <w:rPr>
                <w:rFonts w:ascii="宋体" w:eastAsia="宋体" w:hAnsi="宋体"/>
                <w:sz w:val="24"/>
                <w:szCs w:val="24"/>
              </w:rPr>
              <w:t>021</w:t>
            </w:r>
            <w:r w:rsidRPr="00A04B95">
              <w:rPr>
                <w:rFonts w:ascii="宋体" w:eastAsia="宋体" w:hAnsi="宋体" w:hint="eastAsia"/>
                <w:sz w:val="24"/>
                <w:szCs w:val="24"/>
              </w:rPr>
              <w:t>年，随着国内新冠疫情的逐步缓和，市场需求回升，公司加大了市场推广力度，销售与主营业务利润同比增长。全球新冠疫情的发展依然存在不确定性，新冠疫情依然会影响全球经济社会复苏，给公司的生产和经营也带来了不确定性。公司将持续关注疫情发展状况，评估和积极应对其对公司</w:t>
            </w:r>
            <w:r w:rsidRPr="00A04B95">
              <w:rPr>
                <w:rFonts w:ascii="宋体" w:eastAsia="宋体" w:hAnsi="宋体" w:hint="eastAsia"/>
                <w:sz w:val="24"/>
                <w:szCs w:val="24"/>
              </w:rPr>
              <w:lastRenderedPageBreak/>
              <w:t>财务状况、经营成果等方面的影响。</w:t>
            </w:r>
          </w:p>
          <w:p w:rsidR="00A04B95" w:rsidRPr="00A04B95" w:rsidRDefault="00A04B95" w:rsidP="00A04B95">
            <w:pPr>
              <w:widowControl/>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问题二：公司</w:t>
            </w:r>
            <w:r w:rsidRPr="00A04B95">
              <w:rPr>
                <w:rFonts w:ascii="宋体" w:eastAsia="宋体" w:hAnsi="宋体"/>
                <w:sz w:val="24"/>
                <w:szCs w:val="24"/>
              </w:rPr>
              <w:t>新药</w:t>
            </w:r>
            <w:r w:rsidRPr="00A04B95">
              <w:rPr>
                <w:rFonts w:ascii="宋体" w:eastAsia="宋体" w:hAnsi="宋体" w:hint="eastAsia"/>
                <w:sz w:val="24"/>
                <w:szCs w:val="24"/>
              </w:rPr>
              <w:t>研发情况如何</w:t>
            </w:r>
            <w:r w:rsidRPr="00A04B95">
              <w:rPr>
                <w:rFonts w:ascii="宋体" w:eastAsia="宋体" w:hAnsi="宋体"/>
                <w:sz w:val="24"/>
                <w:szCs w:val="24"/>
              </w:rPr>
              <w:t>，未来一到三年内是否有大品种新药面世？</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回复：公司长期以来都非常重视新产品研发，多年来不断加强平台建设，完善自身科研创新体系。截至</w:t>
            </w:r>
            <w:r w:rsidRPr="00A04B95">
              <w:rPr>
                <w:rFonts w:ascii="宋体" w:eastAsia="宋体" w:hAnsi="宋体"/>
                <w:sz w:val="24"/>
                <w:szCs w:val="24"/>
              </w:rPr>
              <w:t>2021年期末,公司共有在</w:t>
            </w:r>
            <w:proofErr w:type="gramStart"/>
            <w:r w:rsidRPr="00A04B95">
              <w:rPr>
                <w:rFonts w:ascii="宋体" w:eastAsia="宋体" w:hAnsi="宋体"/>
                <w:sz w:val="24"/>
                <w:szCs w:val="24"/>
              </w:rPr>
              <w:t>研</w:t>
            </w:r>
            <w:proofErr w:type="gramEnd"/>
            <w:r w:rsidRPr="00A04B95">
              <w:rPr>
                <w:rFonts w:ascii="宋体" w:eastAsia="宋体" w:hAnsi="宋体"/>
                <w:sz w:val="24"/>
                <w:szCs w:val="24"/>
              </w:rPr>
              <w:t>产品119个，主要领域包括：创新药物研发、仿制药研制、已上市药品二次开发等。此外，一个新产品的成功研发需要</w:t>
            </w:r>
            <w:r w:rsidRPr="00A04B95">
              <w:rPr>
                <w:rFonts w:ascii="宋体" w:eastAsia="宋体" w:hAnsi="宋体" w:hint="eastAsia"/>
                <w:sz w:val="24"/>
                <w:szCs w:val="24"/>
              </w:rPr>
              <w:t>大量时间与精力的投入</w:t>
            </w:r>
            <w:r w:rsidRPr="00A04B95">
              <w:rPr>
                <w:rFonts w:ascii="宋体" w:eastAsia="宋体" w:hAnsi="宋体"/>
                <w:sz w:val="24"/>
                <w:szCs w:val="24"/>
              </w:rPr>
              <w:t>，上市后销售再到发展成为大品种，也需要</w:t>
            </w:r>
            <w:r w:rsidRPr="00A04B95">
              <w:rPr>
                <w:rFonts w:ascii="宋体" w:eastAsia="宋体" w:hAnsi="宋体" w:hint="eastAsia"/>
                <w:sz w:val="24"/>
                <w:szCs w:val="24"/>
              </w:rPr>
              <w:t>较长时间进行</w:t>
            </w:r>
            <w:r w:rsidRPr="00A04B95">
              <w:rPr>
                <w:rFonts w:ascii="宋体" w:eastAsia="宋体" w:hAnsi="宋体"/>
                <w:sz w:val="24"/>
                <w:szCs w:val="24"/>
              </w:rPr>
              <w:t>培育。公司也将继续加大研发投入，强化新品培育，推动公司持续创新发展。</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问题三：公司对投资者回报的重视程度如何？</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始终重视对投资者的合理投资回报，制定并发布了未来三年（2021-2023年）股东回报规划，对利润分配做出制度性安排，以保证利润分配政策的连续性和稳定性。2021年，公司拟每10股派发现金红利6.87元（含税），较2020年同比上升27.70%，较2019年上升16.64%。公司2021年现金红利的派发将在股东大会审批通过后实施。</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问题四：公司投资设立广</w:t>
            </w:r>
            <w:proofErr w:type="gramStart"/>
            <w:r w:rsidRPr="00A04B95">
              <w:rPr>
                <w:rFonts w:ascii="宋体" w:eastAsia="宋体" w:hAnsi="宋体" w:hint="eastAsia"/>
                <w:sz w:val="24"/>
                <w:szCs w:val="24"/>
              </w:rPr>
              <w:t>药基金</w:t>
            </w:r>
            <w:proofErr w:type="gramEnd"/>
            <w:r w:rsidRPr="00A04B95">
              <w:rPr>
                <w:rFonts w:ascii="宋体" w:eastAsia="宋体" w:hAnsi="宋体" w:hint="eastAsia"/>
                <w:sz w:val="24"/>
                <w:szCs w:val="24"/>
              </w:rPr>
              <w:t>的情况？目的及未来发展计划？</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回复：广州广</w:t>
            </w:r>
            <w:proofErr w:type="gramStart"/>
            <w:r w:rsidRPr="00A04B95">
              <w:rPr>
                <w:rFonts w:ascii="宋体" w:eastAsia="宋体" w:hAnsi="宋体" w:hint="eastAsia"/>
                <w:sz w:val="24"/>
                <w:szCs w:val="24"/>
              </w:rPr>
              <w:t>药基金</w:t>
            </w:r>
            <w:proofErr w:type="gramEnd"/>
            <w:r w:rsidRPr="00A04B95">
              <w:rPr>
                <w:rFonts w:ascii="宋体" w:eastAsia="宋体" w:hAnsi="宋体" w:hint="eastAsia"/>
                <w:sz w:val="24"/>
                <w:szCs w:val="24"/>
              </w:rPr>
              <w:t>股权投资合伙企业（有限合伙）总规模为10.00亿元，公司作为有限合伙人，拟出资9.99亿元参与设立广药基金，占比99.90%。此次投资有利于公司发现和培育符合公司主业发展方向、具有一定市场竞争力的</w:t>
            </w:r>
            <w:proofErr w:type="gramStart"/>
            <w:r w:rsidRPr="00A04B95">
              <w:rPr>
                <w:rFonts w:ascii="宋体" w:eastAsia="宋体" w:hAnsi="宋体" w:hint="eastAsia"/>
                <w:sz w:val="24"/>
                <w:szCs w:val="24"/>
              </w:rPr>
              <w:t>项目标</w:t>
            </w:r>
            <w:proofErr w:type="gramEnd"/>
            <w:r w:rsidRPr="00A04B95">
              <w:rPr>
                <w:rFonts w:ascii="宋体" w:eastAsia="宋体" w:hAnsi="宋体" w:hint="eastAsia"/>
                <w:sz w:val="24"/>
                <w:szCs w:val="24"/>
              </w:rPr>
              <w:t>的，在丰富公司产业结构的同时，为公司未来可持续发展提供项目储备。同时有利于公司提升资本运作能力及加快对外投资步伐，将促进公司加速在生物医药健康产业领域的转型升级、实现快速发展。</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问题五：大商业板块分拆进展如何？</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回复：公司大商业板块核心企业广州医药股份有限公司自</w:t>
            </w:r>
            <w:r w:rsidRPr="00A04B95">
              <w:rPr>
                <w:rFonts w:ascii="宋体" w:eastAsia="宋体" w:hAnsi="宋体" w:hint="eastAsia"/>
                <w:sz w:val="24"/>
                <w:szCs w:val="24"/>
              </w:rPr>
              <w:lastRenderedPageBreak/>
              <w:t>2021年3月底向香港联交所递交了分拆上市申请后，已于7月12日获得中国证监会关于发行境外上市内资股的核准批复。</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问题六：公司截至2021年12月31日的股东情况？</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回复：截至2021年12月31日，持有公司股票的股东为92，543户。其中，持有境内上市人民币普通股（A股）的股东92,490户，持有境外上市外资股（H股）的股东53户。</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问题七：公司的乙肝疫苗研发进展情况？</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回复：乙肝疫苗是公司持股60%的控股子公司广州</w:t>
            </w:r>
            <w:proofErr w:type="gramStart"/>
            <w:r w:rsidRPr="00A04B95">
              <w:rPr>
                <w:rFonts w:ascii="宋体" w:eastAsia="宋体" w:hAnsi="宋体" w:hint="eastAsia"/>
                <w:sz w:val="24"/>
                <w:szCs w:val="24"/>
              </w:rPr>
              <w:t>广药益甘</w:t>
            </w:r>
            <w:proofErr w:type="gramEnd"/>
            <w:r w:rsidRPr="00A04B95">
              <w:rPr>
                <w:rFonts w:ascii="宋体" w:eastAsia="宋体" w:hAnsi="宋体" w:hint="eastAsia"/>
                <w:sz w:val="24"/>
                <w:szCs w:val="24"/>
              </w:rPr>
              <w:t>生物制品股份有限公司的项目，该项目目前正处于临床2C期研究阶段，方案A、方案B均已完成全部受试者出组。由于受到疫情影响，项目研究进度有所延迟，目前已完成全部回访工作，有关内容详见公司公告日期为</w:t>
            </w:r>
            <w:r w:rsidRPr="00A04B95">
              <w:rPr>
                <w:rFonts w:ascii="宋体" w:eastAsia="宋体" w:hAnsi="宋体"/>
                <w:sz w:val="24"/>
                <w:szCs w:val="24"/>
              </w:rPr>
              <w:t>2018年6月26日《关于开展治疗性双质粒HBV DNA疫苗</w:t>
            </w:r>
            <w:proofErr w:type="spellStart"/>
            <w:r w:rsidRPr="00A04B95">
              <w:rPr>
                <w:rFonts w:ascii="宋体" w:eastAsia="宋体" w:hAnsi="宋体"/>
                <w:sz w:val="24"/>
                <w:szCs w:val="24"/>
              </w:rPr>
              <w:t>IIc</w:t>
            </w:r>
            <w:proofErr w:type="spellEnd"/>
            <w:r w:rsidRPr="00A04B95">
              <w:rPr>
                <w:rFonts w:ascii="宋体" w:eastAsia="宋体" w:hAnsi="宋体"/>
                <w:sz w:val="24"/>
                <w:szCs w:val="24"/>
              </w:rPr>
              <w:t>期临床研究的进展公告》。后续进展公司将根据上市公司医药制造行业信息披露指引相关要求及时履行信息披露义务</w:t>
            </w:r>
            <w:r w:rsidRPr="00A04B95">
              <w:rPr>
                <w:rFonts w:ascii="宋体" w:eastAsia="宋体" w:hAnsi="宋体" w:hint="eastAsia"/>
                <w:sz w:val="24"/>
                <w:szCs w:val="24"/>
              </w:rPr>
              <w:t>。</w:t>
            </w:r>
          </w:p>
          <w:p w:rsidR="00A04B95" w:rsidRPr="00A04B95" w:rsidRDefault="00A04B95" w:rsidP="00A04B95">
            <w:pPr>
              <w:adjustRightInd w:val="0"/>
              <w:snapToGrid w:val="0"/>
              <w:spacing w:line="360" w:lineRule="auto"/>
              <w:ind w:firstLineChars="200" w:firstLine="480"/>
              <w:jc w:val="left"/>
              <w:rPr>
                <w:rFonts w:ascii="宋体" w:eastAsia="宋体" w:hAnsi="宋体"/>
                <w:sz w:val="24"/>
                <w:szCs w:val="24"/>
              </w:rPr>
            </w:pPr>
            <w:r w:rsidRPr="00A04B95">
              <w:rPr>
                <w:rFonts w:ascii="宋体" w:eastAsia="宋体" w:hAnsi="宋体" w:hint="eastAsia"/>
                <w:sz w:val="24"/>
                <w:szCs w:val="24"/>
              </w:rPr>
              <w:t>问题八：</w:t>
            </w:r>
            <w:r w:rsidRPr="00A04B95">
              <w:rPr>
                <w:rFonts w:ascii="宋体" w:eastAsia="宋体" w:hAnsi="宋体"/>
                <w:sz w:val="24"/>
                <w:szCs w:val="24"/>
              </w:rPr>
              <w:t>春节期间王老吉百家姓火爆</w:t>
            </w:r>
            <w:r w:rsidRPr="00A04B95">
              <w:rPr>
                <w:rFonts w:ascii="宋体" w:eastAsia="宋体" w:hAnsi="宋体" w:hint="eastAsia"/>
                <w:sz w:val="24"/>
                <w:szCs w:val="24"/>
              </w:rPr>
              <w:t>，销售情况如何？</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回复：2</w:t>
            </w:r>
            <w:r w:rsidRPr="00A04B95">
              <w:rPr>
                <w:rFonts w:ascii="宋体" w:eastAsia="宋体" w:hAnsi="宋体"/>
                <w:sz w:val="24"/>
                <w:szCs w:val="24"/>
              </w:rPr>
              <w:t>022</w:t>
            </w:r>
            <w:r w:rsidRPr="00A04B95">
              <w:rPr>
                <w:rFonts w:ascii="宋体" w:eastAsia="宋体" w:hAnsi="宋体" w:hint="eastAsia"/>
                <w:sz w:val="24"/>
                <w:szCs w:val="24"/>
              </w:rPr>
              <w:t>年春节</w:t>
            </w:r>
            <w:proofErr w:type="gramStart"/>
            <w:r w:rsidRPr="00A04B95">
              <w:rPr>
                <w:rFonts w:ascii="宋体" w:eastAsia="宋体" w:hAnsi="宋体" w:hint="eastAsia"/>
                <w:sz w:val="24"/>
                <w:szCs w:val="24"/>
              </w:rPr>
              <w:t>档</w:t>
            </w:r>
            <w:proofErr w:type="gramEnd"/>
            <w:r w:rsidRPr="00A04B95">
              <w:rPr>
                <w:rFonts w:ascii="宋体" w:eastAsia="宋体" w:hAnsi="宋体" w:hint="eastAsia"/>
                <w:sz w:val="24"/>
                <w:szCs w:val="24"/>
              </w:rPr>
              <w:t>推出的王老吉姓氏图腾罐是公司王老吉凉茶个性定制业务既2</w:t>
            </w:r>
            <w:r w:rsidRPr="00A04B95">
              <w:rPr>
                <w:rFonts w:ascii="宋体" w:eastAsia="宋体" w:hAnsi="宋体"/>
                <w:sz w:val="24"/>
                <w:szCs w:val="24"/>
              </w:rPr>
              <w:t>019</w:t>
            </w:r>
            <w:r w:rsidRPr="00A04B95">
              <w:rPr>
                <w:rFonts w:ascii="宋体" w:eastAsia="宋体" w:hAnsi="宋体" w:hint="eastAsia"/>
                <w:sz w:val="24"/>
                <w:szCs w:val="24"/>
              </w:rPr>
              <w:t>年个性化定制、2</w:t>
            </w:r>
            <w:r w:rsidRPr="00A04B95">
              <w:rPr>
                <w:rFonts w:ascii="宋体" w:eastAsia="宋体" w:hAnsi="宋体"/>
                <w:sz w:val="24"/>
                <w:szCs w:val="24"/>
              </w:rPr>
              <w:t>021</w:t>
            </w:r>
            <w:r w:rsidRPr="00A04B95">
              <w:rPr>
                <w:rFonts w:ascii="宋体" w:eastAsia="宋体" w:hAnsi="宋体" w:hint="eastAsia"/>
                <w:sz w:val="24"/>
                <w:szCs w:val="24"/>
              </w:rPr>
              <w:t>年春节档姓氏</w:t>
            </w:r>
            <w:proofErr w:type="gramStart"/>
            <w:r w:rsidRPr="00A04B95">
              <w:rPr>
                <w:rFonts w:ascii="宋体" w:eastAsia="宋体" w:hAnsi="宋体" w:hint="eastAsia"/>
                <w:sz w:val="24"/>
                <w:szCs w:val="24"/>
              </w:rPr>
              <w:t>罐之</w:t>
            </w:r>
            <w:proofErr w:type="gramEnd"/>
            <w:r w:rsidRPr="00A04B95">
              <w:rPr>
                <w:rFonts w:ascii="宋体" w:eastAsia="宋体" w:hAnsi="宋体" w:hint="eastAsia"/>
                <w:sz w:val="24"/>
                <w:szCs w:val="24"/>
              </w:rPr>
              <w:t>后又一次品牌年轻化与创新。</w:t>
            </w:r>
            <w:bookmarkStart w:id="1" w:name="_Hlk98863270"/>
            <w:r w:rsidRPr="00A04B95">
              <w:rPr>
                <w:rFonts w:ascii="宋体" w:eastAsia="宋体" w:hAnsi="宋体" w:hint="eastAsia"/>
                <w:sz w:val="24"/>
                <w:szCs w:val="24"/>
              </w:rPr>
              <w:t>王老吉旗舰店姓氏罐2</w:t>
            </w:r>
            <w:r w:rsidRPr="00A04B95">
              <w:rPr>
                <w:rFonts w:ascii="宋体" w:eastAsia="宋体" w:hAnsi="宋体"/>
                <w:sz w:val="24"/>
                <w:szCs w:val="24"/>
              </w:rPr>
              <w:t>022</w:t>
            </w:r>
            <w:r w:rsidRPr="00A04B95">
              <w:rPr>
                <w:rFonts w:ascii="宋体" w:eastAsia="宋体" w:hAnsi="宋体" w:hint="eastAsia"/>
                <w:sz w:val="24"/>
                <w:szCs w:val="24"/>
              </w:rPr>
              <w:t>年1月整体成交额位居饮料</w:t>
            </w:r>
            <w:proofErr w:type="gramStart"/>
            <w:r w:rsidRPr="00A04B95">
              <w:rPr>
                <w:rFonts w:ascii="宋体" w:eastAsia="宋体" w:hAnsi="宋体" w:hint="eastAsia"/>
                <w:sz w:val="24"/>
                <w:szCs w:val="24"/>
              </w:rPr>
              <w:t>类目前</w:t>
            </w:r>
            <w:proofErr w:type="gramEnd"/>
            <w:r w:rsidRPr="00A04B95">
              <w:rPr>
                <w:rFonts w:ascii="宋体" w:eastAsia="宋体" w:hAnsi="宋体" w:hint="eastAsia"/>
                <w:sz w:val="24"/>
                <w:szCs w:val="24"/>
              </w:rPr>
              <w:t>列，品牌兴趣人群大幅度增长，带动了王老吉整体品牌曝光，提高了品牌知名度。</w:t>
            </w:r>
            <w:bookmarkEnd w:id="1"/>
            <w:r w:rsidRPr="00A04B95">
              <w:rPr>
                <w:rFonts w:ascii="宋体" w:eastAsia="宋体" w:hAnsi="宋体" w:hint="eastAsia"/>
                <w:sz w:val="24"/>
                <w:szCs w:val="24"/>
              </w:rPr>
              <w:t>未来，公司将坚持创新驱动，深入挖掘“吉文化”品牌资产，大力提升柔性定制供应能力，保持个性定制业务发展势头良好，推动公司品牌核心文化落地，持续推进凉茶产品的升级以及年轻化、时尚化发展。</w:t>
            </w:r>
          </w:p>
          <w:p w:rsidR="00A04B95" w:rsidRPr="00A04B95" w:rsidRDefault="00A04B95" w:rsidP="00A04B95">
            <w:pPr>
              <w:adjustRightInd w:val="0"/>
              <w:snapToGrid w:val="0"/>
              <w:spacing w:line="360" w:lineRule="auto"/>
              <w:ind w:firstLineChars="200" w:firstLine="480"/>
              <w:jc w:val="left"/>
              <w:rPr>
                <w:rFonts w:ascii="宋体" w:eastAsia="宋体" w:hAnsi="宋体"/>
                <w:sz w:val="24"/>
                <w:szCs w:val="24"/>
              </w:rPr>
            </w:pPr>
            <w:r w:rsidRPr="00A04B95">
              <w:rPr>
                <w:rFonts w:ascii="宋体" w:eastAsia="宋体" w:hAnsi="宋体" w:hint="eastAsia"/>
                <w:sz w:val="24"/>
                <w:szCs w:val="24"/>
              </w:rPr>
              <w:t>问题九：公司是否有实施股权激励的计划？</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回复：作为“双百企业”下属企业，公司积极探索混改、职业经理人机制、员工持股及股权激励等创新性举措，探索适</w:t>
            </w:r>
            <w:r w:rsidRPr="00A04B95">
              <w:rPr>
                <w:rFonts w:ascii="宋体" w:eastAsia="宋体" w:hAnsi="宋体" w:hint="eastAsia"/>
                <w:sz w:val="24"/>
                <w:szCs w:val="24"/>
              </w:rPr>
              <w:lastRenderedPageBreak/>
              <w:t>合公司或下属企业发展的改革方案。公司下属企业广州医药股份有限公司作为公司内部首</w:t>
            </w:r>
            <w:proofErr w:type="gramStart"/>
            <w:r w:rsidRPr="00A04B95">
              <w:rPr>
                <w:rFonts w:ascii="宋体" w:eastAsia="宋体" w:hAnsi="宋体" w:hint="eastAsia"/>
                <w:sz w:val="24"/>
                <w:szCs w:val="24"/>
              </w:rPr>
              <w:t>个</w:t>
            </w:r>
            <w:proofErr w:type="gramEnd"/>
            <w:r w:rsidRPr="00A04B95">
              <w:rPr>
                <w:rFonts w:ascii="宋体" w:eastAsia="宋体" w:hAnsi="宋体" w:hint="eastAsia"/>
                <w:sz w:val="24"/>
                <w:szCs w:val="24"/>
              </w:rPr>
              <w:t>试点单位，已于2021年正式开展并实施职业经理</w:t>
            </w:r>
            <w:proofErr w:type="gramStart"/>
            <w:r w:rsidRPr="00A04B95">
              <w:rPr>
                <w:rFonts w:ascii="宋体" w:eastAsia="宋体" w:hAnsi="宋体" w:hint="eastAsia"/>
                <w:sz w:val="24"/>
                <w:szCs w:val="24"/>
              </w:rPr>
              <w:t>人</w:t>
            </w:r>
            <w:proofErr w:type="gramEnd"/>
            <w:r w:rsidRPr="00A04B95">
              <w:rPr>
                <w:rFonts w:ascii="宋体" w:eastAsia="宋体" w:hAnsi="宋体" w:hint="eastAsia"/>
                <w:sz w:val="24"/>
                <w:szCs w:val="24"/>
              </w:rPr>
              <w:t>制度，同时推动了下属另外两家企业的相关工作。未来，公司将积极推动其他符合条件的企业的推动相关工作。</w:t>
            </w:r>
          </w:p>
          <w:p w:rsidR="00A04B95" w:rsidRPr="00A04B95" w:rsidRDefault="00A04B95" w:rsidP="00A04B95">
            <w:pPr>
              <w:adjustRightInd w:val="0"/>
              <w:snapToGrid w:val="0"/>
              <w:spacing w:line="360" w:lineRule="auto"/>
              <w:ind w:firstLineChars="200" w:firstLine="480"/>
              <w:jc w:val="left"/>
              <w:rPr>
                <w:rFonts w:ascii="宋体" w:eastAsia="宋体" w:hAnsi="宋体"/>
                <w:sz w:val="24"/>
                <w:szCs w:val="24"/>
              </w:rPr>
            </w:pPr>
            <w:r w:rsidRPr="00A04B95">
              <w:rPr>
                <w:rFonts w:ascii="宋体" w:eastAsia="宋体" w:hAnsi="宋体" w:hint="eastAsia"/>
                <w:sz w:val="24"/>
                <w:szCs w:val="24"/>
              </w:rPr>
              <w:t>问题十：公司未来发展的方向？</w:t>
            </w:r>
          </w:p>
          <w:p w:rsidR="00A04B95" w:rsidRPr="00A04B95" w:rsidRDefault="00A04B95" w:rsidP="00A04B95">
            <w:pPr>
              <w:adjustRightInd w:val="0"/>
              <w:snapToGrid w:val="0"/>
              <w:spacing w:line="360" w:lineRule="auto"/>
              <w:ind w:firstLineChars="200" w:firstLine="480"/>
              <w:rPr>
                <w:rFonts w:ascii="宋体" w:eastAsia="宋体" w:hAnsi="宋体"/>
                <w:sz w:val="24"/>
                <w:szCs w:val="24"/>
              </w:rPr>
            </w:pPr>
            <w:r w:rsidRPr="00A04B95">
              <w:rPr>
                <w:rFonts w:ascii="宋体" w:eastAsia="宋体" w:hAnsi="宋体" w:hint="eastAsia"/>
                <w:sz w:val="24"/>
                <w:szCs w:val="24"/>
              </w:rPr>
              <w:t>回复：公司未来将继续专注大南药、大健康、大商业以及大医疗四大主营业务。一是持续以“巨星品种”为抓手，做实做细大南药板块，夯实大南药发展根基；二是巩固凉茶业务，做</w:t>
            </w:r>
            <w:proofErr w:type="gramStart"/>
            <w:r w:rsidRPr="00A04B95">
              <w:rPr>
                <w:rFonts w:ascii="宋体" w:eastAsia="宋体" w:hAnsi="宋体" w:hint="eastAsia"/>
                <w:sz w:val="24"/>
                <w:szCs w:val="24"/>
              </w:rPr>
              <w:t>强做优大健康</w:t>
            </w:r>
            <w:proofErr w:type="gramEnd"/>
            <w:r w:rsidRPr="00A04B95">
              <w:rPr>
                <w:rFonts w:ascii="宋体" w:eastAsia="宋体" w:hAnsi="宋体" w:hint="eastAsia"/>
                <w:sz w:val="24"/>
                <w:szCs w:val="24"/>
              </w:rPr>
              <w:t>板块业务，推动大健康板块创新发展；三是做深做活大商业板块，加快大商业板块服务转型；四是做大做</w:t>
            </w:r>
            <w:proofErr w:type="gramStart"/>
            <w:r w:rsidRPr="00A04B95">
              <w:rPr>
                <w:rFonts w:ascii="宋体" w:eastAsia="宋体" w:hAnsi="宋体" w:hint="eastAsia"/>
                <w:sz w:val="24"/>
                <w:szCs w:val="24"/>
              </w:rPr>
              <w:t>精医疗</w:t>
            </w:r>
            <w:proofErr w:type="gramEnd"/>
            <w:r w:rsidRPr="00A04B95">
              <w:rPr>
                <w:rFonts w:ascii="宋体" w:eastAsia="宋体" w:hAnsi="宋体" w:hint="eastAsia"/>
                <w:sz w:val="24"/>
                <w:szCs w:val="24"/>
              </w:rPr>
              <w:t>板块业务，争创大医疗板块发展优势。公司也将持续加大研发投入、扩大下属企业改革试点，强化人才队伍建设，推动公司稳定、持续发展。</w:t>
            </w:r>
          </w:p>
          <w:p w:rsidR="00C67F92" w:rsidRPr="00A04B95" w:rsidRDefault="00C67F92" w:rsidP="00C67F92">
            <w:pPr>
              <w:spacing w:line="360" w:lineRule="auto"/>
              <w:ind w:firstLineChars="200" w:firstLine="480"/>
              <w:rPr>
                <w:rFonts w:ascii="宋体" w:eastAsia="宋体" w:hAnsi="宋体"/>
                <w:sz w:val="24"/>
                <w:szCs w:val="24"/>
              </w:rPr>
            </w:pPr>
          </w:p>
        </w:tc>
      </w:tr>
    </w:tbl>
    <w:p w:rsidR="007137B8" w:rsidRPr="00C67F92" w:rsidRDefault="007137B8">
      <w:pPr>
        <w:rPr>
          <w:rFonts w:ascii="宋体" w:eastAsia="宋体" w:hAnsi="宋体"/>
          <w:sz w:val="24"/>
          <w:szCs w:val="24"/>
        </w:rPr>
      </w:pPr>
    </w:p>
    <w:sectPr w:rsidR="007137B8" w:rsidRPr="00C67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23C" w:rsidRDefault="0023523C" w:rsidP="00C90242">
      <w:r>
        <w:separator/>
      </w:r>
    </w:p>
  </w:endnote>
  <w:endnote w:type="continuationSeparator" w:id="0">
    <w:p w:rsidR="0023523C" w:rsidRDefault="0023523C" w:rsidP="00C9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23C" w:rsidRDefault="0023523C" w:rsidP="00C90242">
      <w:r>
        <w:separator/>
      </w:r>
    </w:p>
  </w:footnote>
  <w:footnote w:type="continuationSeparator" w:id="0">
    <w:p w:rsidR="0023523C" w:rsidRDefault="0023523C" w:rsidP="00C90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B8"/>
    <w:rsid w:val="000C455F"/>
    <w:rsid w:val="0023523C"/>
    <w:rsid w:val="005D695F"/>
    <w:rsid w:val="007137B8"/>
    <w:rsid w:val="00A04B95"/>
    <w:rsid w:val="00B47DA0"/>
    <w:rsid w:val="00C67F92"/>
    <w:rsid w:val="00C90242"/>
    <w:rsid w:val="00D4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17B94C-34AA-4E7D-A3A5-BEDBB56F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2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0242"/>
    <w:rPr>
      <w:sz w:val="18"/>
      <w:szCs w:val="18"/>
    </w:rPr>
  </w:style>
  <w:style w:type="paragraph" w:styleId="a6">
    <w:name w:val="footer"/>
    <w:basedOn w:val="a"/>
    <w:link w:val="a7"/>
    <w:uiPriority w:val="99"/>
    <w:unhideWhenUsed/>
    <w:rsid w:val="00C90242"/>
    <w:pPr>
      <w:tabs>
        <w:tab w:val="center" w:pos="4153"/>
        <w:tab w:val="right" w:pos="8306"/>
      </w:tabs>
      <w:snapToGrid w:val="0"/>
      <w:jc w:val="left"/>
    </w:pPr>
    <w:rPr>
      <w:sz w:val="18"/>
      <w:szCs w:val="18"/>
    </w:rPr>
  </w:style>
  <w:style w:type="character" w:customStyle="1" w:styleId="a7">
    <w:name w:val="页脚 字符"/>
    <w:basedOn w:val="a0"/>
    <w:link w:val="a6"/>
    <w:uiPriority w:val="99"/>
    <w:rsid w:val="00C902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358</Words>
  <Characters>2044</Characters>
  <Application>Microsoft Office Word</Application>
  <DocSecurity>0</DocSecurity>
  <Lines>17</Lines>
  <Paragraphs>4</Paragraphs>
  <ScaleCrop>false</ScaleCrop>
  <Company>GYBYS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Licy</dc:creator>
  <cp:keywords/>
  <dc:description/>
  <cp:lastModifiedBy>Licy</cp:lastModifiedBy>
  <cp:revision>9</cp:revision>
  <dcterms:created xsi:type="dcterms:W3CDTF">2022-03-25T08:04:00Z</dcterms:created>
  <dcterms:modified xsi:type="dcterms:W3CDTF">2022-03-25T09:22:00Z</dcterms:modified>
</cp:coreProperties>
</file>