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6404" w14:textId="0B6EDC96" w:rsidR="00F17D1A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proofErr w:type="gramStart"/>
      <w:r w:rsidRPr="00531187">
        <w:rPr>
          <w:rFonts w:ascii="宋体" w:eastAsia="宋体" w:hAnsi="宋体" w:hint="eastAsia"/>
          <w:b/>
          <w:bCs/>
          <w:sz w:val="28"/>
          <w:szCs w:val="28"/>
        </w:rPr>
        <w:t>杭州电魂网络</w:t>
      </w:r>
      <w:proofErr w:type="gramEnd"/>
      <w:r w:rsidRPr="00531187">
        <w:rPr>
          <w:rFonts w:ascii="宋体" w:eastAsia="宋体" w:hAnsi="宋体" w:hint="eastAsia"/>
          <w:b/>
          <w:bCs/>
          <w:sz w:val="28"/>
          <w:szCs w:val="28"/>
        </w:rPr>
        <w:t>科技股份有限公司</w:t>
      </w:r>
    </w:p>
    <w:p w14:paraId="37112BA7" w14:textId="172BC2F8" w:rsidR="0028672D" w:rsidRPr="00531187" w:rsidRDefault="0028672D" w:rsidP="0028672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531187">
        <w:rPr>
          <w:rFonts w:ascii="宋体" w:eastAsia="宋体" w:hAnsi="宋体"/>
          <w:b/>
          <w:bCs/>
          <w:sz w:val="28"/>
          <w:szCs w:val="28"/>
        </w:rPr>
        <w:t>2021年度业绩暨现金分红说明会会议纪要</w:t>
      </w:r>
    </w:p>
    <w:p w14:paraId="04E36703" w14:textId="22F38A13" w:rsidR="0028672D" w:rsidRDefault="0028672D" w:rsidP="0028672D">
      <w:pPr>
        <w:jc w:val="left"/>
        <w:rPr>
          <w:rFonts w:ascii="宋体" w:eastAsia="宋体" w:hAnsi="宋体"/>
          <w:sz w:val="24"/>
          <w:szCs w:val="24"/>
        </w:rPr>
      </w:pPr>
    </w:p>
    <w:p w14:paraId="352DA195" w14:textId="19AED15D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b/>
          <w:bCs/>
          <w:sz w:val="24"/>
          <w:szCs w:val="24"/>
        </w:rPr>
        <w:t>时间：</w:t>
      </w:r>
      <w:r w:rsidRPr="0028672D">
        <w:rPr>
          <w:rFonts w:ascii="宋体" w:eastAsia="宋体" w:hAnsi="宋体"/>
          <w:sz w:val="24"/>
          <w:szCs w:val="24"/>
        </w:rPr>
        <w:t>2022年4月</w:t>
      </w:r>
      <w:r>
        <w:rPr>
          <w:rFonts w:ascii="宋体" w:eastAsia="宋体" w:hAnsi="宋体"/>
          <w:sz w:val="24"/>
          <w:szCs w:val="24"/>
        </w:rPr>
        <w:t>18</w:t>
      </w:r>
      <w:r w:rsidRPr="0028672D">
        <w:rPr>
          <w:rFonts w:ascii="宋体" w:eastAsia="宋体" w:hAnsi="宋体"/>
          <w:sz w:val="24"/>
          <w:szCs w:val="24"/>
        </w:rPr>
        <w:t>日10:00-11:00</w:t>
      </w:r>
    </w:p>
    <w:p w14:paraId="3E802777" w14:textId="62A29C3F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召开方式：</w:t>
      </w:r>
      <w:r w:rsidRPr="0028672D">
        <w:rPr>
          <w:rFonts w:ascii="宋体" w:eastAsia="宋体" w:hAnsi="宋体"/>
          <w:sz w:val="24"/>
          <w:szCs w:val="24"/>
        </w:rPr>
        <w:t>网络互动</w:t>
      </w:r>
    </w:p>
    <w:p w14:paraId="5913575A" w14:textId="2F4B086F" w:rsidR="0028672D" w:rsidRPr="0028672D" w:rsidRDefault="0028672D" w:rsidP="0028672D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参会人员：</w:t>
      </w:r>
      <w:r w:rsidRPr="0028672D">
        <w:rPr>
          <w:rFonts w:ascii="宋体" w:eastAsia="宋体" w:hAnsi="宋体" w:hint="eastAsia"/>
          <w:sz w:val="24"/>
          <w:szCs w:val="24"/>
        </w:rPr>
        <w:t>董事长、总经理：胡建平先生</w:t>
      </w:r>
    </w:p>
    <w:p w14:paraId="510B9312" w14:textId="77777777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财务总监：朱小素女士</w:t>
      </w:r>
    </w:p>
    <w:p w14:paraId="1B2C0AA2" w14:textId="77777777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独立董事：卢小雁先生</w:t>
      </w:r>
    </w:p>
    <w:p w14:paraId="4BDAD33C" w14:textId="441600DE" w:rsidR="0028672D" w:rsidRDefault="0028672D" w:rsidP="0028672D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 w:hint="eastAsia"/>
          <w:sz w:val="24"/>
          <w:szCs w:val="24"/>
        </w:rPr>
        <w:t>董事会秘书：张济亮先生</w:t>
      </w:r>
    </w:p>
    <w:p w14:paraId="3C8EC29E" w14:textId="77777777" w:rsidR="0028672D" w:rsidRDefault="0028672D" w:rsidP="0028672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252290B" w14:textId="77777777" w:rsidR="0028672D" w:rsidRDefault="0028672D" w:rsidP="0053118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8672D">
        <w:rPr>
          <w:rFonts w:ascii="宋体" w:eastAsia="宋体" w:hAnsi="宋体"/>
          <w:sz w:val="24"/>
          <w:szCs w:val="24"/>
        </w:rPr>
        <w:t>在业绩说明会上，关于投资者重点关注的问题及公司管理层的解答要点如下：</w:t>
      </w:r>
    </w:p>
    <w:p w14:paraId="475A28FE" w14:textId="4CB08008" w:rsidR="0028672D" w:rsidRPr="0028672D" w:rsidRDefault="0028672D" w:rsidP="00531187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28672D">
        <w:rPr>
          <w:rFonts w:ascii="宋体" w:eastAsia="宋体" w:hAnsi="宋体"/>
          <w:b/>
          <w:bCs/>
          <w:sz w:val="24"/>
          <w:szCs w:val="24"/>
        </w:rPr>
        <w:t>1</w:t>
      </w:r>
      <w:r w:rsidRPr="0028672D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28672D">
        <w:rPr>
          <w:rFonts w:ascii="宋体" w:eastAsia="宋体" w:hAnsi="宋体"/>
          <w:b/>
          <w:bCs/>
          <w:sz w:val="24"/>
          <w:szCs w:val="24"/>
        </w:rPr>
        <w:t>公司今年的整体毛利率目标是怎样的？大概会保持在什么水平？公司今年为《梦三国2》重点做了赛事广告推广，您预计对销售费用率的影响有多大？</w:t>
      </w:r>
    </w:p>
    <w:p w14:paraId="7890D366" w14:textId="1BC8BBF6" w:rsidR="0028672D" w:rsidRDefault="00EB3091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F11E30" w:rsidRPr="00F11E30">
        <w:rPr>
          <w:rFonts w:ascii="宋体" w:eastAsia="宋体" w:hAnsi="宋体"/>
          <w:sz w:val="24"/>
          <w:szCs w:val="24"/>
        </w:rPr>
        <w:t>2021年度公司网络游戏产品毛利率为83.40%，今年整体毛利率目标水平与去年大致持平</w:t>
      </w:r>
      <w:r>
        <w:rPr>
          <w:rFonts w:ascii="宋体" w:eastAsia="宋体" w:hAnsi="宋体" w:hint="eastAsia"/>
          <w:sz w:val="24"/>
          <w:szCs w:val="24"/>
        </w:rPr>
        <w:t>。（2）</w:t>
      </w:r>
      <w:r w:rsidR="00F11E30" w:rsidRPr="00F11E30">
        <w:rPr>
          <w:rFonts w:ascii="宋体" w:eastAsia="宋体" w:hAnsi="宋体"/>
          <w:sz w:val="24"/>
          <w:szCs w:val="24"/>
        </w:rPr>
        <w:t>今年《梦三国2》的赛事广告推广费用对销售费用率的影响预计在5%左右。</w:t>
      </w:r>
    </w:p>
    <w:p w14:paraId="6A083E2C" w14:textId="1B05FF44" w:rsidR="00F11E30" w:rsidRDefault="00F11E30" w:rsidP="00531187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F11E30">
        <w:rPr>
          <w:rFonts w:ascii="宋体" w:eastAsia="宋体" w:hAnsi="宋体" w:hint="eastAsia"/>
          <w:b/>
          <w:bCs/>
          <w:sz w:val="24"/>
          <w:szCs w:val="24"/>
        </w:rPr>
        <w:t>2、</w:t>
      </w:r>
      <w:r w:rsidRPr="00F11E30">
        <w:rPr>
          <w:rFonts w:ascii="宋体" w:eastAsia="宋体" w:hAnsi="宋体"/>
          <w:b/>
          <w:bCs/>
          <w:sz w:val="24"/>
          <w:szCs w:val="24"/>
        </w:rPr>
        <w:t>《梦三国2》的电竞赛事生态后续升级会是什么样的规划？公司未来在</w:t>
      </w:r>
      <w:proofErr w:type="gramStart"/>
      <w:r w:rsidRPr="00F11E30">
        <w:rPr>
          <w:rFonts w:ascii="宋体" w:eastAsia="宋体" w:hAnsi="宋体"/>
          <w:b/>
          <w:bCs/>
          <w:sz w:val="24"/>
          <w:szCs w:val="24"/>
        </w:rPr>
        <w:t>电竞方面</w:t>
      </w:r>
      <w:proofErr w:type="gramEnd"/>
      <w:r w:rsidRPr="00F11E30">
        <w:rPr>
          <w:rFonts w:ascii="宋体" w:eastAsia="宋体" w:hAnsi="宋体"/>
          <w:b/>
          <w:bCs/>
          <w:sz w:val="24"/>
          <w:szCs w:val="24"/>
        </w:rPr>
        <w:t>有什么样的预期？《梦三国2》数字藏品推出时间点是否有具体的安排？</w:t>
      </w:r>
    </w:p>
    <w:p w14:paraId="501E80F6" w14:textId="53E42242" w:rsidR="00F11E30" w:rsidRDefault="00EB3091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F11E30" w:rsidRPr="00F11E30">
        <w:rPr>
          <w:rFonts w:ascii="宋体" w:eastAsia="宋体" w:hAnsi="宋体"/>
          <w:sz w:val="24"/>
          <w:szCs w:val="24"/>
        </w:rPr>
        <w:t>建立规范的职业联赛体系，扩大赛事范围，建立稳定的亚洲职业联赛，开放赛事品牌，提升《梦三国2》品牌全球影响力</w:t>
      </w:r>
      <w:r w:rsidR="00FF7BBA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（2）</w:t>
      </w:r>
      <w:r w:rsidR="00F11E30" w:rsidRPr="00F11E30">
        <w:rPr>
          <w:rFonts w:ascii="宋体" w:eastAsia="宋体" w:hAnsi="宋体"/>
          <w:sz w:val="24"/>
          <w:szCs w:val="24"/>
        </w:rPr>
        <w:t>《梦三国2》数字藏品已于4月7日推出，目前可在《梦三国2》官方网站及</w:t>
      </w:r>
      <w:proofErr w:type="gramStart"/>
      <w:r w:rsidR="00F11E30" w:rsidRPr="00F11E30">
        <w:rPr>
          <w:rFonts w:ascii="宋体" w:eastAsia="宋体" w:hAnsi="宋体"/>
          <w:sz w:val="24"/>
          <w:szCs w:val="24"/>
        </w:rPr>
        <w:t>口袋梦</w:t>
      </w:r>
      <w:proofErr w:type="gramEnd"/>
      <w:r w:rsidR="00F11E30" w:rsidRPr="00F11E30">
        <w:rPr>
          <w:rFonts w:ascii="宋体" w:eastAsia="宋体" w:hAnsi="宋体"/>
          <w:sz w:val="24"/>
          <w:szCs w:val="24"/>
        </w:rPr>
        <w:t>三国app上购买。</w:t>
      </w:r>
    </w:p>
    <w:p w14:paraId="078E684C" w14:textId="4C9098B9" w:rsidR="00F11E30" w:rsidRPr="00EB3091" w:rsidRDefault="00F11E30" w:rsidP="00531187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EB3091">
        <w:rPr>
          <w:rFonts w:ascii="宋体" w:eastAsia="宋体" w:hAnsi="宋体" w:hint="eastAsia"/>
          <w:b/>
          <w:bCs/>
          <w:sz w:val="24"/>
          <w:szCs w:val="24"/>
        </w:rPr>
        <w:t>3、</w:t>
      </w:r>
      <w:r w:rsidRPr="00EB3091">
        <w:rPr>
          <w:rFonts w:ascii="宋体" w:eastAsia="宋体" w:hAnsi="宋体"/>
          <w:b/>
          <w:bCs/>
          <w:sz w:val="24"/>
          <w:szCs w:val="24"/>
        </w:rPr>
        <w:t>版号重启，但数量较少，您怎么看待本次版号重启，您觉得版号后续会常态化发放吗？能否分享</w:t>
      </w:r>
      <w:proofErr w:type="gramStart"/>
      <w:r w:rsidRPr="00EB3091">
        <w:rPr>
          <w:rFonts w:ascii="宋体" w:eastAsia="宋体" w:hAnsi="宋体"/>
          <w:b/>
          <w:bCs/>
          <w:sz w:val="24"/>
          <w:szCs w:val="24"/>
        </w:rPr>
        <w:t>一下电魂智能</w:t>
      </w:r>
      <w:proofErr w:type="gramEnd"/>
      <w:r w:rsidRPr="00EB3091">
        <w:rPr>
          <w:rFonts w:ascii="宋体" w:eastAsia="宋体" w:hAnsi="宋体"/>
          <w:b/>
          <w:bCs/>
          <w:sz w:val="24"/>
          <w:szCs w:val="24"/>
        </w:rPr>
        <w:t>创意孵化器的被投公司的产品情况，以及公司的定制的产品信息？</w:t>
      </w:r>
    </w:p>
    <w:p w14:paraId="623FC2E1" w14:textId="690DACDB" w:rsidR="00F11E30" w:rsidRDefault="00EB3091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EB3091">
        <w:rPr>
          <w:rFonts w:ascii="宋体" w:eastAsia="宋体" w:hAnsi="宋体"/>
          <w:sz w:val="24"/>
          <w:szCs w:val="24"/>
        </w:rPr>
        <w:t>版号重</w:t>
      </w:r>
      <w:proofErr w:type="gramStart"/>
      <w:r w:rsidRPr="00EB3091">
        <w:rPr>
          <w:rFonts w:ascii="宋体" w:eastAsia="宋体" w:hAnsi="宋体"/>
          <w:sz w:val="24"/>
          <w:szCs w:val="24"/>
        </w:rPr>
        <w:t>启虽然</w:t>
      </w:r>
      <w:proofErr w:type="gramEnd"/>
      <w:r w:rsidRPr="00EB3091">
        <w:rPr>
          <w:rFonts w:ascii="宋体" w:eastAsia="宋体" w:hAnsi="宋体"/>
          <w:sz w:val="24"/>
          <w:szCs w:val="24"/>
        </w:rPr>
        <w:t>本次数量较少，但对于游戏行业具有积极意义，我们认</w:t>
      </w:r>
      <w:r w:rsidRPr="00EB3091">
        <w:rPr>
          <w:rFonts w:ascii="宋体" w:eastAsia="宋体" w:hAnsi="宋体"/>
          <w:sz w:val="24"/>
          <w:szCs w:val="24"/>
        </w:rPr>
        <w:lastRenderedPageBreak/>
        <w:t>为后续版号会常态化发放。</w:t>
      </w:r>
      <w:r>
        <w:rPr>
          <w:rFonts w:ascii="宋体" w:eastAsia="宋体" w:hAnsi="宋体" w:hint="eastAsia"/>
          <w:sz w:val="24"/>
          <w:szCs w:val="24"/>
        </w:rPr>
        <w:t>（2）</w:t>
      </w:r>
      <w:proofErr w:type="gramStart"/>
      <w:r w:rsidRPr="00EB3091">
        <w:rPr>
          <w:rFonts w:ascii="宋体" w:eastAsia="宋体" w:hAnsi="宋体"/>
          <w:sz w:val="24"/>
          <w:szCs w:val="24"/>
        </w:rPr>
        <w:t>电魂孵化器</w:t>
      </w:r>
      <w:proofErr w:type="gramEnd"/>
      <w:r w:rsidRPr="00EB3091">
        <w:rPr>
          <w:rFonts w:ascii="宋体" w:eastAsia="宋体" w:hAnsi="宋体"/>
          <w:sz w:val="24"/>
          <w:szCs w:val="24"/>
        </w:rPr>
        <w:t>所涉公司产品大部分为游戏行业及其上下游产业，如汉服设计，</w:t>
      </w:r>
      <w:proofErr w:type="gramStart"/>
      <w:r w:rsidRPr="00EB3091">
        <w:rPr>
          <w:rFonts w:ascii="宋体" w:eastAsia="宋体" w:hAnsi="宋体"/>
          <w:sz w:val="24"/>
          <w:szCs w:val="24"/>
        </w:rPr>
        <w:t>手游研发</w:t>
      </w:r>
      <w:proofErr w:type="gramEnd"/>
      <w:r w:rsidRPr="00EB3091">
        <w:rPr>
          <w:rFonts w:ascii="宋体" w:eastAsia="宋体" w:hAnsi="宋体"/>
          <w:sz w:val="24"/>
          <w:szCs w:val="24"/>
        </w:rPr>
        <w:t>等。</w:t>
      </w:r>
    </w:p>
    <w:p w14:paraId="024D3DF6" w14:textId="06C4E1FA" w:rsidR="00EB3091" w:rsidRPr="00EB3091" w:rsidRDefault="00EB3091" w:rsidP="00531187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EB3091">
        <w:rPr>
          <w:rFonts w:ascii="宋体" w:eastAsia="宋体" w:hAnsi="宋体"/>
          <w:b/>
          <w:bCs/>
          <w:sz w:val="24"/>
          <w:szCs w:val="24"/>
        </w:rPr>
        <w:t>4</w:t>
      </w:r>
      <w:r w:rsidRPr="00EB3091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EB3091">
        <w:rPr>
          <w:rFonts w:ascii="宋体" w:eastAsia="宋体" w:hAnsi="宋体"/>
          <w:b/>
          <w:bCs/>
          <w:sz w:val="24"/>
          <w:szCs w:val="24"/>
        </w:rPr>
        <w:t>VR游戏的盈利模式与以往的端游、</w:t>
      </w:r>
      <w:proofErr w:type="gramStart"/>
      <w:r w:rsidRPr="00EB3091">
        <w:rPr>
          <w:rFonts w:ascii="宋体" w:eastAsia="宋体" w:hAnsi="宋体"/>
          <w:b/>
          <w:bCs/>
          <w:sz w:val="24"/>
          <w:szCs w:val="24"/>
        </w:rPr>
        <w:t>手游游戏</w:t>
      </w:r>
      <w:proofErr w:type="gramEnd"/>
      <w:r w:rsidRPr="00EB3091">
        <w:rPr>
          <w:rFonts w:ascii="宋体" w:eastAsia="宋体" w:hAnsi="宋体"/>
          <w:b/>
          <w:bCs/>
          <w:sz w:val="24"/>
          <w:szCs w:val="24"/>
        </w:rPr>
        <w:t>在开发成本与盈利模式方面会有什么差异吗？</w:t>
      </w:r>
    </w:p>
    <w:p w14:paraId="07A0912B" w14:textId="77777777" w:rsidR="006E2B6C" w:rsidRDefault="00EB3091" w:rsidP="006E2B6C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Pr="00EB3091">
        <w:rPr>
          <w:rFonts w:ascii="宋体" w:eastAsia="宋体" w:hAnsi="宋体"/>
          <w:sz w:val="24"/>
          <w:szCs w:val="24"/>
        </w:rPr>
        <w:t>VR游戏开发技术要求更高，需要用3D技术，</w:t>
      </w:r>
      <w:proofErr w:type="gramStart"/>
      <w:r w:rsidRPr="00EB3091">
        <w:rPr>
          <w:rFonts w:ascii="宋体" w:eastAsia="宋体" w:hAnsi="宋体"/>
          <w:sz w:val="24"/>
          <w:szCs w:val="24"/>
        </w:rPr>
        <w:t>端游和手游</w:t>
      </w:r>
      <w:proofErr w:type="gramEnd"/>
      <w:r w:rsidRPr="00EB3091">
        <w:rPr>
          <w:rFonts w:ascii="宋体" w:eastAsia="宋体" w:hAnsi="宋体"/>
          <w:sz w:val="24"/>
          <w:szCs w:val="24"/>
        </w:rPr>
        <w:t>可以用2D技术，开发成本差异不大</w:t>
      </w:r>
      <w:r>
        <w:rPr>
          <w:rFonts w:ascii="宋体" w:eastAsia="宋体" w:hAnsi="宋体" w:hint="eastAsia"/>
          <w:sz w:val="24"/>
          <w:szCs w:val="24"/>
        </w:rPr>
        <w:t>。（2）</w:t>
      </w:r>
      <w:r w:rsidRPr="00EB3091">
        <w:rPr>
          <w:rFonts w:ascii="宋体" w:eastAsia="宋体" w:hAnsi="宋体" w:hint="eastAsia"/>
          <w:sz w:val="24"/>
          <w:szCs w:val="24"/>
        </w:rPr>
        <w:t>在盈利模式方面，一种是</w:t>
      </w:r>
      <w:r w:rsidRPr="00EB3091">
        <w:rPr>
          <w:rFonts w:ascii="宋体" w:eastAsia="宋体" w:hAnsi="宋体"/>
          <w:sz w:val="24"/>
          <w:szCs w:val="24"/>
        </w:rPr>
        <w:t>VR游戏平台买断，后续分成；还有就是一次性买断，运营</w:t>
      </w:r>
      <w:proofErr w:type="gramStart"/>
      <w:r w:rsidRPr="00EB3091">
        <w:rPr>
          <w:rFonts w:ascii="宋体" w:eastAsia="宋体" w:hAnsi="宋体"/>
          <w:sz w:val="24"/>
          <w:szCs w:val="24"/>
        </w:rPr>
        <w:t>商线下去</w:t>
      </w:r>
      <w:proofErr w:type="gramEnd"/>
      <w:r w:rsidRPr="00EB3091">
        <w:rPr>
          <w:rFonts w:ascii="宋体" w:eastAsia="宋体" w:hAnsi="宋体"/>
          <w:sz w:val="24"/>
          <w:szCs w:val="24"/>
        </w:rPr>
        <w:t>发行。</w:t>
      </w:r>
    </w:p>
    <w:p w14:paraId="530A494D" w14:textId="260ACE7E" w:rsidR="00EB3091" w:rsidRPr="006E2B6C" w:rsidRDefault="00EB3091" w:rsidP="006E2B6C">
      <w:pPr>
        <w:pStyle w:val="a7"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5</w:t>
      </w:r>
      <w:r w:rsidRPr="00EB3091">
        <w:rPr>
          <w:rFonts w:ascii="宋体" w:eastAsia="宋体" w:hAnsi="宋体" w:hint="eastAsia"/>
          <w:b/>
          <w:bCs/>
          <w:sz w:val="24"/>
          <w:szCs w:val="24"/>
        </w:rPr>
        <w:t>、版号重新发放对公司来说接下来的运营有什么影响吗？</w:t>
      </w:r>
    </w:p>
    <w:p w14:paraId="7BF01AB8" w14:textId="31B78402" w:rsidR="00EB3091" w:rsidRDefault="00EB3091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EB3091">
        <w:rPr>
          <w:rFonts w:ascii="宋体" w:eastAsia="宋体" w:hAnsi="宋体" w:hint="eastAsia"/>
          <w:sz w:val="24"/>
          <w:szCs w:val="24"/>
        </w:rPr>
        <w:t>版号重新发放对行业而言属于利好，公司将一如既往的研发高质量游戏产品，并按照研发及运营计划申请版号。</w:t>
      </w:r>
    </w:p>
    <w:p w14:paraId="684FFEFD" w14:textId="7B8B15F1" w:rsidR="00EB3091" w:rsidRPr="00EB3091" w:rsidRDefault="00EB3091" w:rsidP="00531187">
      <w:pPr>
        <w:pStyle w:val="a7"/>
        <w:spacing w:line="360" w:lineRule="auto"/>
        <w:ind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EB3091">
        <w:rPr>
          <w:rFonts w:ascii="宋体" w:eastAsia="宋体" w:hAnsi="宋体" w:hint="eastAsia"/>
          <w:b/>
          <w:bCs/>
          <w:sz w:val="24"/>
          <w:szCs w:val="24"/>
        </w:rPr>
        <w:t>6、能否分享一下，公司做了哪些方面的工作，去维护中小投资者的利益呢？</w:t>
      </w:r>
    </w:p>
    <w:p w14:paraId="21D5B517" w14:textId="77C1D32E" w:rsidR="00EB3091" w:rsidRPr="00F11E30" w:rsidRDefault="00EB3091" w:rsidP="00531187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EB3091">
        <w:rPr>
          <w:rFonts w:ascii="宋体" w:eastAsia="宋体" w:hAnsi="宋体" w:hint="eastAsia"/>
          <w:sz w:val="24"/>
          <w:szCs w:val="24"/>
        </w:rPr>
        <w:t>公司历来重视投资者尤其是中小投资者的利益，公司按照上市公司规范和法律法规，切实维护中小股东利益，投资者可通过投资者热线及上交所</w:t>
      </w:r>
      <w:r w:rsidRPr="00EB3091">
        <w:rPr>
          <w:rFonts w:ascii="宋体" w:eastAsia="宋体" w:hAnsi="宋体"/>
          <w:sz w:val="24"/>
          <w:szCs w:val="24"/>
        </w:rPr>
        <w:t>e互动等方式直接与公司交流，公司欢迎中小投资者参与股东大会，实地调研等。</w:t>
      </w:r>
    </w:p>
    <w:sectPr w:rsidR="00EB3091" w:rsidRPr="00F1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F0C4" w14:textId="77777777" w:rsidR="001272AE" w:rsidRDefault="001272AE" w:rsidP="0028672D">
      <w:r>
        <w:separator/>
      </w:r>
    </w:p>
  </w:endnote>
  <w:endnote w:type="continuationSeparator" w:id="0">
    <w:p w14:paraId="108DF2A8" w14:textId="77777777" w:rsidR="001272AE" w:rsidRDefault="001272AE" w:rsidP="002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E435" w14:textId="77777777" w:rsidR="001272AE" w:rsidRDefault="001272AE" w:rsidP="0028672D">
      <w:r>
        <w:separator/>
      </w:r>
    </w:p>
  </w:footnote>
  <w:footnote w:type="continuationSeparator" w:id="0">
    <w:p w14:paraId="40E31CD6" w14:textId="77777777" w:rsidR="001272AE" w:rsidRDefault="001272AE" w:rsidP="0028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966"/>
    <w:multiLevelType w:val="hybridMultilevel"/>
    <w:tmpl w:val="6BE218CE"/>
    <w:lvl w:ilvl="0" w:tplc="88709B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6A41F7F"/>
    <w:multiLevelType w:val="hybridMultilevel"/>
    <w:tmpl w:val="8222BD4C"/>
    <w:lvl w:ilvl="0" w:tplc="D6C83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8055788">
    <w:abstractNumId w:val="1"/>
  </w:num>
  <w:num w:numId="2" w16cid:durableId="181869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73"/>
    <w:rsid w:val="00051506"/>
    <w:rsid w:val="001272AE"/>
    <w:rsid w:val="001578BF"/>
    <w:rsid w:val="00193321"/>
    <w:rsid w:val="001F08D5"/>
    <w:rsid w:val="0028672D"/>
    <w:rsid w:val="004C5405"/>
    <w:rsid w:val="004E7CCA"/>
    <w:rsid w:val="00531187"/>
    <w:rsid w:val="00536C1F"/>
    <w:rsid w:val="00652630"/>
    <w:rsid w:val="006C0873"/>
    <w:rsid w:val="006E2B6C"/>
    <w:rsid w:val="00775998"/>
    <w:rsid w:val="00782957"/>
    <w:rsid w:val="008776B0"/>
    <w:rsid w:val="008F44E7"/>
    <w:rsid w:val="00AB2ECD"/>
    <w:rsid w:val="00B92F03"/>
    <w:rsid w:val="00EB3091"/>
    <w:rsid w:val="00F11E30"/>
    <w:rsid w:val="00F17D1A"/>
    <w:rsid w:val="00FF3C51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39414"/>
  <w15:chartTrackingRefBased/>
  <w15:docId w15:val="{5135624F-7B6F-4F11-87B2-DA38E56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72D"/>
    <w:rPr>
      <w:sz w:val="18"/>
      <w:szCs w:val="18"/>
    </w:rPr>
  </w:style>
  <w:style w:type="paragraph" w:styleId="a7">
    <w:name w:val="List Paragraph"/>
    <w:basedOn w:val="a"/>
    <w:uiPriority w:val="34"/>
    <w:qFormat/>
    <w:rsid w:val="002867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魂 电</cp:lastModifiedBy>
  <cp:revision>5</cp:revision>
  <dcterms:created xsi:type="dcterms:W3CDTF">2022-04-18T06:16:00Z</dcterms:created>
  <dcterms:modified xsi:type="dcterms:W3CDTF">2022-04-18T08:07:00Z</dcterms:modified>
</cp:coreProperties>
</file>