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711B3" w14:textId="77777777" w:rsidR="00206292" w:rsidRDefault="003F5088" w:rsidP="00206292">
      <w:pPr>
        <w:spacing w:line="520" w:lineRule="exact"/>
        <w:jc w:val="center"/>
        <w:rPr>
          <w:rFonts w:ascii="黑体" w:eastAsia="黑体" w:hAnsi="黑体"/>
          <w:sz w:val="36"/>
          <w:szCs w:val="36"/>
        </w:rPr>
      </w:pPr>
      <w:r w:rsidRPr="00206292">
        <w:rPr>
          <w:rFonts w:ascii="黑体" w:eastAsia="黑体" w:hAnsi="黑体" w:hint="eastAsia"/>
          <w:sz w:val="36"/>
          <w:szCs w:val="36"/>
        </w:rPr>
        <w:t>鲁商健康产业发展股份有限公司</w:t>
      </w:r>
    </w:p>
    <w:p w14:paraId="4BD9ECBB" w14:textId="7C796FAB" w:rsidR="00715558" w:rsidRPr="00206292" w:rsidRDefault="003F5088" w:rsidP="00206292">
      <w:pPr>
        <w:spacing w:line="520" w:lineRule="exact"/>
        <w:jc w:val="center"/>
        <w:rPr>
          <w:rFonts w:ascii="黑体" w:eastAsia="黑体" w:hAnsi="黑体"/>
          <w:sz w:val="36"/>
          <w:szCs w:val="36"/>
        </w:rPr>
      </w:pPr>
      <w:r w:rsidRPr="00206292">
        <w:rPr>
          <w:rFonts w:ascii="黑体" w:eastAsia="黑体" w:hAnsi="黑体"/>
          <w:sz w:val="36"/>
          <w:szCs w:val="36"/>
        </w:rPr>
        <w:t>2021年度业绩说明会</w:t>
      </w:r>
      <w:r w:rsidR="00207F7D">
        <w:rPr>
          <w:rFonts w:ascii="黑体" w:eastAsia="黑体" w:hAnsi="黑体" w:hint="eastAsia"/>
          <w:sz w:val="36"/>
          <w:szCs w:val="36"/>
        </w:rPr>
        <w:t>会议纪要</w:t>
      </w:r>
    </w:p>
    <w:p w14:paraId="753E23FE" w14:textId="77777777" w:rsidR="00206292" w:rsidRDefault="00206292" w:rsidP="00206292">
      <w:pPr>
        <w:spacing w:line="520" w:lineRule="exact"/>
        <w:ind w:firstLineChars="200" w:firstLine="480"/>
        <w:rPr>
          <w:rFonts w:ascii="宋体" w:eastAsia="宋体" w:hAnsi="宋体"/>
          <w:sz w:val="24"/>
          <w:szCs w:val="24"/>
        </w:rPr>
      </w:pPr>
    </w:p>
    <w:p w14:paraId="7B37FF6F" w14:textId="77777777" w:rsidR="00207F7D" w:rsidRDefault="003F5088" w:rsidP="00206292">
      <w:pPr>
        <w:spacing w:line="520" w:lineRule="exact"/>
        <w:ind w:firstLineChars="200" w:firstLine="480"/>
        <w:rPr>
          <w:rFonts w:ascii="宋体" w:eastAsia="宋体" w:hAnsi="宋体"/>
          <w:sz w:val="24"/>
          <w:szCs w:val="24"/>
        </w:rPr>
      </w:pPr>
      <w:r w:rsidRPr="00206292">
        <w:rPr>
          <w:rFonts w:ascii="宋体" w:eastAsia="宋体" w:hAnsi="宋体" w:hint="eastAsia"/>
          <w:sz w:val="24"/>
          <w:szCs w:val="24"/>
        </w:rPr>
        <w:t>鲁商健康产业发展股份有限公司（以下简称“公司”）于</w:t>
      </w:r>
      <w:r w:rsidRPr="00206292">
        <w:rPr>
          <w:rFonts w:ascii="宋体" w:eastAsia="宋体" w:hAnsi="宋体"/>
          <w:sz w:val="24"/>
          <w:szCs w:val="24"/>
        </w:rPr>
        <w:t xml:space="preserve"> 2022</w:t>
      </w:r>
      <w:r w:rsidRPr="00206292">
        <w:rPr>
          <w:rFonts w:ascii="宋体" w:eastAsia="宋体" w:hAnsi="宋体" w:hint="eastAsia"/>
          <w:sz w:val="24"/>
          <w:szCs w:val="24"/>
        </w:rPr>
        <w:t>年</w:t>
      </w:r>
      <w:r w:rsidRPr="00206292">
        <w:rPr>
          <w:rFonts w:ascii="宋体" w:eastAsia="宋体" w:hAnsi="宋体"/>
          <w:sz w:val="24"/>
          <w:szCs w:val="24"/>
        </w:rPr>
        <w:t>4月20日（星期</w:t>
      </w:r>
      <w:r w:rsidRPr="00206292">
        <w:rPr>
          <w:rFonts w:ascii="宋体" w:eastAsia="宋体" w:hAnsi="宋体" w:hint="eastAsia"/>
          <w:sz w:val="24"/>
          <w:szCs w:val="24"/>
        </w:rPr>
        <w:t>三</w:t>
      </w:r>
      <w:r w:rsidRPr="00206292">
        <w:rPr>
          <w:rFonts w:ascii="宋体" w:eastAsia="宋体" w:hAnsi="宋体"/>
          <w:sz w:val="24"/>
          <w:szCs w:val="24"/>
        </w:rPr>
        <w:t>）下午13:00-14:30 通过上证路演中心视频</w:t>
      </w:r>
      <w:r w:rsidRPr="00206292">
        <w:rPr>
          <w:rFonts w:ascii="宋体" w:eastAsia="宋体" w:hAnsi="宋体" w:hint="eastAsia"/>
          <w:sz w:val="24"/>
          <w:szCs w:val="24"/>
        </w:rPr>
        <w:t>和网络互动方式，在上海证券交易所上证路演中心（网址：</w:t>
      </w:r>
      <w:r w:rsidRPr="00206292">
        <w:rPr>
          <w:rFonts w:ascii="宋体" w:eastAsia="宋体" w:hAnsi="宋体"/>
          <w:sz w:val="24"/>
          <w:szCs w:val="24"/>
        </w:rPr>
        <w:t>http://roadshow.sseinfo.com/）召开了公司202</w:t>
      </w:r>
      <w:r w:rsidR="003A4D12">
        <w:rPr>
          <w:rFonts w:ascii="宋体" w:eastAsia="宋体" w:hAnsi="宋体"/>
          <w:sz w:val="24"/>
          <w:szCs w:val="24"/>
        </w:rPr>
        <w:t>1</w:t>
      </w:r>
      <w:r w:rsidRPr="00206292">
        <w:rPr>
          <w:rFonts w:ascii="宋体" w:eastAsia="宋体" w:hAnsi="宋体"/>
          <w:sz w:val="24"/>
          <w:szCs w:val="24"/>
        </w:rPr>
        <w:t>年度业绩说</w:t>
      </w:r>
      <w:r w:rsidRPr="00206292">
        <w:rPr>
          <w:rFonts w:ascii="宋体" w:eastAsia="宋体" w:hAnsi="宋体" w:hint="eastAsia"/>
          <w:sz w:val="24"/>
          <w:szCs w:val="24"/>
        </w:rPr>
        <w:t>明会。</w:t>
      </w:r>
    </w:p>
    <w:p w14:paraId="78C4F671" w14:textId="6EE42DB9" w:rsidR="003F5088" w:rsidRPr="00206292" w:rsidRDefault="00207F7D" w:rsidP="00206292">
      <w:pPr>
        <w:spacing w:line="520" w:lineRule="exact"/>
        <w:ind w:firstLineChars="200" w:firstLine="480"/>
        <w:rPr>
          <w:rFonts w:ascii="宋体" w:eastAsia="宋体" w:hAnsi="宋体"/>
          <w:sz w:val="24"/>
          <w:szCs w:val="24"/>
        </w:rPr>
      </w:pPr>
      <w:r>
        <w:rPr>
          <w:rFonts w:ascii="宋体" w:eastAsia="宋体" w:hAnsi="宋体" w:hint="eastAsia"/>
          <w:sz w:val="24"/>
          <w:szCs w:val="24"/>
        </w:rPr>
        <w:t>现将召开情况汇总如下</w:t>
      </w:r>
      <w:r w:rsidR="003F5088" w:rsidRPr="00206292">
        <w:rPr>
          <w:rFonts w:ascii="宋体" w:eastAsia="宋体" w:hAnsi="宋体" w:hint="eastAsia"/>
          <w:sz w:val="24"/>
          <w:szCs w:val="24"/>
        </w:rPr>
        <w:t>：</w:t>
      </w:r>
    </w:p>
    <w:p w14:paraId="372F3B92" w14:textId="4A19115B" w:rsidR="003F5088" w:rsidRPr="00206292" w:rsidRDefault="003F5088" w:rsidP="00206292">
      <w:pPr>
        <w:spacing w:line="520" w:lineRule="exact"/>
        <w:ind w:firstLineChars="200" w:firstLine="482"/>
        <w:rPr>
          <w:rFonts w:ascii="宋体" w:eastAsia="宋体" w:hAnsi="宋体"/>
          <w:b/>
          <w:bCs/>
          <w:sz w:val="24"/>
          <w:szCs w:val="24"/>
        </w:rPr>
      </w:pPr>
      <w:r w:rsidRPr="00206292">
        <w:rPr>
          <w:rFonts w:ascii="宋体" w:eastAsia="宋体" w:hAnsi="宋体" w:hint="eastAsia"/>
          <w:b/>
          <w:bCs/>
          <w:sz w:val="24"/>
          <w:szCs w:val="24"/>
        </w:rPr>
        <w:t>一、</w:t>
      </w:r>
      <w:r w:rsidR="00206292">
        <w:rPr>
          <w:rFonts w:ascii="宋体" w:eastAsia="宋体" w:hAnsi="宋体" w:hint="eastAsia"/>
          <w:b/>
          <w:bCs/>
          <w:sz w:val="24"/>
          <w:szCs w:val="24"/>
        </w:rPr>
        <w:t>业绩</w:t>
      </w:r>
      <w:r w:rsidRPr="00206292">
        <w:rPr>
          <w:rFonts w:ascii="宋体" w:eastAsia="宋体" w:hAnsi="宋体" w:hint="eastAsia"/>
          <w:b/>
          <w:bCs/>
          <w:sz w:val="24"/>
          <w:szCs w:val="24"/>
        </w:rPr>
        <w:t>说明会召开情况</w:t>
      </w:r>
    </w:p>
    <w:p w14:paraId="55997395" w14:textId="6C2B9E4C" w:rsidR="003F5088" w:rsidRPr="00206292" w:rsidRDefault="003F5088" w:rsidP="00206292">
      <w:pPr>
        <w:spacing w:line="520" w:lineRule="exact"/>
        <w:ind w:firstLineChars="200" w:firstLine="480"/>
        <w:rPr>
          <w:rFonts w:ascii="宋体" w:eastAsia="宋体" w:hAnsi="宋体"/>
          <w:sz w:val="24"/>
          <w:szCs w:val="24"/>
        </w:rPr>
      </w:pPr>
      <w:r w:rsidRPr="00206292">
        <w:rPr>
          <w:rFonts w:ascii="宋体" w:eastAsia="宋体" w:hAnsi="宋体" w:hint="eastAsia"/>
          <w:sz w:val="24"/>
          <w:szCs w:val="24"/>
        </w:rPr>
        <w:t>公司董事长贾庆文先生</w:t>
      </w:r>
      <w:r w:rsidR="00305C5B">
        <w:rPr>
          <w:rFonts w:ascii="宋体" w:eastAsia="宋体" w:hAnsi="宋体" w:hint="eastAsia"/>
          <w:sz w:val="24"/>
          <w:szCs w:val="24"/>
        </w:rPr>
        <w:t>、</w:t>
      </w:r>
      <w:r w:rsidRPr="00206292">
        <w:rPr>
          <w:rFonts w:ascii="宋体" w:eastAsia="宋体" w:hAnsi="宋体" w:hint="eastAsia"/>
          <w:sz w:val="24"/>
          <w:szCs w:val="24"/>
        </w:rPr>
        <w:t>独立董事宿玉海先生、总经理陈莉女士、董事会秘书李璐女士</w:t>
      </w:r>
      <w:r w:rsidR="00305C5B">
        <w:rPr>
          <w:rFonts w:ascii="宋体" w:eastAsia="宋体" w:hAnsi="宋体" w:hint="eastAsia"/>
          <w:sz w:val="24"/>
          <w:szCs w:val="24"/>
        </w:rPr>
        <w:t>以及</w:t>
      </w:r>
      <w:r w:rsidRPr="00206292">
        <w:rPr>
          <w:rFonts w:ascii="宋体" w:eastAsia="宋体" w:hAnsi="宋体" w:hint="eastAsia"/>
          <w:sz w:val="24"/>
          <w:szCs w:val="24"/>
        </w:rPr>
        <w:t>财务总监杨云龙先生出席了本次业绩说明会。</w:t>
      </w:r>
    </w:p>
    <w:p w14:paraId="0A4750B4" w14:textId="4BCF8B7F" w:rsidR="003F5088" w:rsidRPr="00206292" w:rsidRDefault="003F5088" w:rsidP="00206292">
      <w:pPr>
        <w:spacing w:line="520" w:lineRule="exact"/>
        <w:ind w:firstLineChars="200" w:firstLine="480"/>
        <w:rPr>
          <w:rFonts w:ascii="宋体" w:eastAsia="宋体" w:hAnsi="宋体"/>
          <w:sz w:val="24"/>
          <w:szCs w:val="24"/>
        </w:rPr>
      </w:pPr>
      <w:r w:rsidRPr="00206292">
        <w:rPr>
          <w:rFonts w:ascii="宋体" w:eastAsia="宋体" w:hAnsi="宋体" w:hint="eastAsia"/>
          <w:sz w:val="24"/>
          <w:szCs w:val="24"/>
        </w:rPr>
        <w:t>本次业绩说明会由公司总经理陈莉主持。公司董事长贾庆文发表了致辞，并通过云参观的方式向投资者介绍了福瑞达智美科创园的情况，董事会秘书李璐对公司</w:t>
      </w:r>
      <w:r w:rsidRPr="00206292">
        <w:rPr>
          <w:rFonts w:ascii="宋体" w:eastAsia="宋体" w:hAnsi="宋体"/>
          <w:sz w:val="24"/>
          <w:szCs w:val="24"/>
        </w:rPr>
        <w:t>2021</w:t>
      </w:r>
      <w:r w:rsidRPr="00206292">
        <w:rPr>
          <w:rFonts w:ascii="宋体" w:eastAsia="宋体" w:hAnsi="宋体" w:hint="eastAsia"/>
          <w:sz w:val="24"/>
          <w:szCs w:val="24"/>
        </w:rPr>
        <w:t>年</w:t>
      </w:r>
      <w:r w:rsidR="00F40603" w:rsidRPr="00206292">
        <w:rPr>
          <w:rFonts w:ascii="宋体" w:eastAsia="宋体" w:hAnsi="宋体" w:hint="eastAsia"/>
          <w:sz w:val="24"/>
          <w:szCs w:val="24"/>
        </w:rPr>
        <w:t>业绩情况</w:t>
      </w:r>
      <w:r w:rsidRPr="00206292">
        <w:rPr>
          <w:rFonts w:ascii="宋体" w:eastAsia="宋体" w:hAnsi="宋体" w:hint="eastAsia"/>
          <w:sz w:val="24"/>
          <w:szCs w:val="24"/>
        </w:rPr>
        <w:t>进行了解读</w:t>
      </w:r>
      <w:r w:rsidR="00305C5B">
        <w:rPr>
          <w:rFonts w:ascii="宋体" w:eastAsia="宋体" w:hAnsi="宋体" w:hint="eastAsia"/>
          <w:sz w:val="24"/>
          <w:szCs w:val="24"/>
        </w:rPr>
        <w:t>。公司</w:t>
      </w:r>
      <w:r w:rsidR="00F40603" w:rsidRPr="00206292">
        <w:rPr>
          <w:rFonts w:ascii="宋体" w:eastAsia="宋体" w:hAnsi="宋体" w:hint="eastAsia"/>
          <w:sz w:val="24"/>
          <w:szCs w:val="24"/>
        </w:rPr>
        <w:t>通过网络互动问答的形式就预征集问题和其他投资者关心的问题进行了作答</w:t>
      </w:r>
      <w:r w:rsidRPr="00206292">
        <w:rPr>
          <w:rFonts w:ascii="宋体" w:eastAsia="宋体" w:hAnsi="宋体" w:hint="eastAsia"/>
          <w:sz w:val="24"/>
          <w:szCs w:val="24"/>
        </w:rPr>
        <w:t>。投资者若需全面了解有关情况，可通过上海证券交易所上证路演中心（网址：</w:t>
      </w:r>
      <w:r w:rsidRPr="00206292">
        <w:rPr>
          <w:rFonts w:ascii="宋体" w:eastAsia="宋体" w:hAnsi="宋体"/>
          <w:sz w:val="24"/>
          <w:szCs w:val="24"/>
        </w:rPr>
        <w:t>http://roadshow.sseinfo.com/）观看业绩</w:t>
      </w:r>
      <w:r w:rsidRPr="00206292">
        <w:rPr>
          <w:rFonts w:ascii="宋体" w:eastAsia="宋体" w:hAnsi="宋体" w:hint="eastAsia"/>
          <w:sz w:val="24"/>
          <w:szCs w:val="24"/>
        </w:rPr>
        <w:t>说明会的视频回放。</w:t>
      </w:r>
    </w:p>
    <w:p w14:paraId="2D282439" w14:textId="3EBBB0DE" w:rsidR="003F5088" w:rsidRDefault="003F5088" w:rsidP="00206292">
      <w:pPr>
        <w:spacing w:line="520" w:lineRule="exact"/>
        <w:ind w:firstLineChars="200" w:firstLine="482"/>
        <w:rPr>
          <w:rFonts w:ascii="宋体" w:eastAsia="宋体" w:hAnsi="宋体"/>
          <w:b/>
          <w:bCs/>
          <w:sz w:val="24"/>
          <w:szCs w:val="24"/>
        </w:rPr>
      </w:pPr>
      <w:r w:rsidRPr="00206292">
        <w:rPr>
          <w:rFonts w:ascii="宋体" w:eastAsia="宋体" w:hAnsi="宋体" w:hint="eastAsia"/>
          <w:b/>
          <w:bCs/>
          <w:sz w:val="24"/>
          <w:szCs w:val="24"/>
        </w:rPr>
        <w:t>二、业绩说明会主要问题及回复情况</w:t>
      </w:r>
    </w:p>
    <w:p w14:paraId="4B4E5C2E" w14:textId="38303D36" w:rsidR="0098733D" w:rsidRPr="0098733D" w:rsidRDefault="0098733D" w:rsidP="0098733D">
      <w:pPr>
        <w:spacing w:line="520" w:lineRule="exact"/>
        <w:ind w:firstLineChars="200" w:firstLine="482"/>
        <w:rPr>
          <w:rFonts w:ascii="宋体" w:eastAsia="宋体" w:hAnsi="宋体"/>
          <w:b/>
          <w:bCs/>
          <w:sz w:val="24"/>
          <w:szCs w:val="24"/>
        </w:rPr>
      </w:pPr>
      <w:r w:rsidRPr="0098733D">
        <w:rPr>
          <w:rFonts w:ascii="宋体" w:eastAsia="宋体" w:hAnsi="宋体" w:hint="eastAsia"/>
          <w:b/>
          <w:bCs/>
          <w:sz w:val="24"/>
          <w:szCs w:val="24"/>
        </w:rPr>
        <w:t>（一）预征集问题及回复</w:t>
      </w:r>
    </w:p>
    <w:p w14:paraId="34F855B0" w14:textId="2DA90002" w:rsidR="0098733D" w:rsidRPr="0098733D" w:rsidRDefault="0098733D" w:rsidP="0098733D">
      <w:pPr>
        <w:spacing w:line="520" w:lineRule="exact"/>
        <w:ind w:firstLineChars="200" w:firstLine="480"/>
        <w:rPr>
          <w:rFonts w:ascii="宋体" w:eastAsia="宋体" w:hAnsi="宋体"/>
          <w:sz w:val="24"/>
          <w:szCs w:val="24"/>
        </w:rPr>
      </w:pPr>
      <w:r w:rsidRPr="0098733D">
        <w:rPr>
          <w:rFonts w:ascii="宋体" w:eastAsia="宋体" w:hAnsi="宋体"/>
          <w:sz w:val="24"/>
          <w:szCs w:val="24"/>
        </w:rPr>
        <w:t>截止2022年4月19日16：00，公司共征集到投资者问题20余项，公司对同类问题进行了整合，具体回复如下：</w:t>
      </w:r>
    </w:p>
    <w:p w14:paraId="35FC1695" w14:textId="4B7B7DCE" w:rsidR="0098733D" w:rsidRPr="0098733D" w:rsidRDefault="0098733D" w:rsidP="0098733D">
      <w:pPr>
        <w:spacing w:line="520" w:lineRule="exact"/>
        <w:ind w:firstLineChars="200" w:firstLine="480"/>
        <w:rPr>
          <w:rFonts w:ascii="宋体" w:eastAsia="宋体" w:hAnsi="宋体"/>
          <w:sz w:val="24"/>
          <w:szCs w:val="24"/>
        </w:rPr>
      </w:pPr>
      <w:r w:rsidRPr="0098733D">
        <w:rPr>
          <w:rFonts w:ascii="宋体" w:eastAsia="宋体" w:hAnsi="宋体"/>
          <w:sz w:val="24"/>
          <w:szCs w:val="24"/>
        </w:rPr>
        <w:t>1、关于公司2021年度利润分配问题</w:t>
      </w:r>
    </w:p>
    <w:p w14:paraId="22FB1D36" w14:textId="29999B64" w:rsidR="0098733D" w:rsidRPr="0098733D" w:rsidRDefault="0098733D" w:rsidP="0098733D">
      <w:pPr>
        <w:spacing w:line="520" w:lineRule="exact"/>
        <w:ind w:firstLineChars="200" w:firstLine="480"/>
        <w:rPr>
          <w:rFonts w:ascii="宋体" w:eastAsia="宋体" w:hAnsi="宋体"/>
          <w:sz w:val="24"/>
          <w:szCs w:val="24"/>
        </w:rPr>
      </w:pPr>
      <w:r w:rsidRPr="0098733D">
        <w:rPr>
          <w:rFonts w:ascii="宋体" w:eastAsia="宋体" w:hAnsi="宋体" w:hint="eastAsia"/>
          <w:sz w:val="24"/>
          <w:szCs w:val="24"/>
        </w:rPr>
        <w:t>回复：公司根据《公司法》和《公司章程》的有关规定，本着回报股东、促进公司可持续发展的原则，拟定年度利润分配预案：以截至本预案披露日公司股本总额为基数，向全体股东进行现金分红，每</w:t>
      </w:r>
      <w:r w:rsidRPr="0098733D">
        <w:rPr>
          <w:rFonts w:ascii="宋体" w:eastAsia="宋体" w:hAnsi="宋体"/>
          <w:sz w:val="24"/>
          <w:szCs w:val="24"/>
        </w:rPr>
        <w:t>10股分配现金红利1.1元（含税），共计派发股利1.11亿元。2021年公司利润分配预案详见公司于2022</w:t>
      </w:r>
      <w:r w:rsidRPr="0098733D">
        <w:rPr>
          <w:rFonts w:ascii="宋体" w:eastAsia="宋体" w:hAnsi="宋体"/>
          <w:sz w:val="24"/>
          <w:szCs w:val="24"/>
        </w:rPr>
        <w:lastRenderedPageBreak/>
        <w:t>年4月15日披露的《鲁商健康产业发展股份有限公司 2021年度利润分配方案公告》（临2022-009）。</w:t>
      </w:r>
    </w:p>
    <w:p w14:paraId="169C543F" w14:textId="155A9050" w:rsidR="0098733D" w:rsidRPr="0098733D" w:rsidRDefault="0098733D" w:rsidP="0098733D">
      <w:pPr>
        <w:spacing w:line="520" w:lineRule="exact"/>
        <w:ind w:firstLineChars="200" w:firstLine="480"/>
        <w:rPr>
          <w:rFonts w:ascii="宋体" w:eastAsia="宋体" w:hAnsi="宋体"/>
          <w:sz w:val="24"/>
          <w:szCs w:val="24"/>
        </w:rPr>
      </w:pPr>
      <w:r w:rsidRPr="0098733D">
        <w:rPr>
          <w:rFonts w:ascii="宋体" w:eastAsia="宋体" w:hAnsi="宋体"/>
          <w:sz w:val="24"/>
          <w:szCs w:val="24"/>
        </w:rPr>
        <w:t>2、关于公司经营范围变更问题</w:t>
      </w:r>
    </w:p>
    <w:p w14:paraId="0658AE23" w14:textId="4E5F0209" w:rsidR="0098733D" w:rsidRPr="0098733D" w:rsidRDefault="0098733D" w:rsidP="0098733D">
      <w:pPr>
        <w:spacing w:line="520" w:lineRule="exact"/>
        <w:ind w:firstLineChars="200" w:firstLine="480"/>
        <w:rPr>
          <w:rFonts w:ascii="宋体" w:eastAsia="宋体" w:hAnsi="宋体"/>
          <w:sz w:val="24"/>
          <w:szCs w:val="24"/>
        </w:rPr>
      </w:pPr>
      <w:r w:rsidRPr="0098733D">
        <w:rPr>
          <w:rFonts w:ascii="宋体" w:eastAsia="宋体" w:hAnsi="宋体" w:hint="eastAsia"/>
          <w:sz w:val="24"/>
          <w:szCs w:val="24"/>
        </w:rPr>
        <w:t>回复：为适应公司业务发展需要，更好地落实公司战略转型，促进公司持续发展，公司拟对经营范围进行调整，删除公司经营范围中“房地产开发与经营管理；物业管理；建筑安装及建筑装饰（以上凭资质经营）；房地产销售代理及咨询；日用品、服装、鞋帽、纺织品、五金交电、工艺美术品、家具、电子设备、办公用品、皮革制品、建材销售。”变更后经营范围为：健康产业项目投资和运营管理。药物、保健食品、食品、化妆品、医疗器械、生物技术的研究开发、技术咨询、技术服务；健康管理咨询，健康咨询；健康医疗，养老服务机构管理咨询；工程管理服务。</w:t>
      </w:r>
      <w:r w:rsidRPr="0098733D">
        <w:rPr>
          <w:rFonts w:ascii="宋体" w:eastAsia="宋体" w:hAnsi="宋体"/>
          <w:sz w:val="24"/>
          <w:szCs w:val="24"/>
        </w:rPr>
        <w:t>(依</w:t>
      </w:r>
      <w:r w:rsidRPr="0098733D">
        <w:rPr>
          <w:rFonts w:ascii="宋体" w:eastAsia="宋体" w:hAnsi="宋体" w:hint="eastAsia"/>
          <w:sz w:val="24"/>
          <w:szCs w:val="24"/>
        </w:rPr>
        <w:t>法须经批准的项目，经相关部门批准后方可开展经营活动）。具体内容详见《鲁商健康产业发展股份有限公司关于调整公司经营范围暨修订公司章程及其附件的公告》（临</w:t>
      </w:r>
      <w:r w:rsidRPr="0098733D">
        <w:rPr>
          <w:rFonts w:ascii="宋体" w:eastAsia="宋体" w:hAnsi="宋体"/>
          <w:sz w:val="24"/>
          <w:szCs w:val="24"/>
        </w:rPr>
        <w:t>2022-015）。</w:t>
      </w:r>
    </w:p>
    <w:p w14:paraId="131D1F81" w14:textId="3848210A" w:rsidR="0098733D" w:rsidRPr="0098733D" w:rsidRDefault="0098733D" w:rsidP="0098733D">
      <w:pPr>
        <w:spacing w:line="520" w:lineRule="exact"/>
        <w:ind w:firstLineChars="200" w:firstLine="480"/>
        <w:rPr>
          <w:rFonts w:ascii="宋体" w:eastAsia="宋体" w:hAnsi="宋体"/>
          <w:sz w:val="24"/>
          <w:szCs w:val="24"/>
        </w:rPr>
      </w:pPr>
      <w:r w:rsidRPr="0098733D">
        <w:rPr>
          <w:rFonts w:ascii="宋体" w:eastAsia="宋体" w:hAnsi="宋体"/>
          <w:sz w:val="24"/>
          <w:szCs w:val="24"/>
        </w:rPr>
        <w:t>3、公司对于地产业务、化妆品业务未来的规划的问题</w:t>
      </w:r>
    </w:p>
    <w:p w14:paraId="5F4E4079" w14:textId="1FEC18BE" w:rsidR="0098733D" w:rsidRPr="0098733D" w:rsidRDefault="0098733D" w:rsidP="0098733D">
      <w:pPr>
        <w:spacing w:line="520" w:lineRule="exact"/>
        <w:ind w:firstLineChars="200" w:firstLine="480"/>
        <w:rPr>
          <w:rFonts w:ascii="宋体" w:eastAsia="宋体" w:hAnsi="宋体"/>
          <w:sz w:val="24"/>
          <w:szCs w:val="24"/>
        </w:rPr>
      </w:pPr>
      <w:r w:rsidRPr="0098733D">
        <w:rPr>
          <w:rFonts w:ascii="宋体" w:eastAsia="宋体" w:hAnsi="宋体" w:hint="eastAsia"/>
          <w:sz w:val="24"/>
          <w:szCs w:val="24"/>
        </w:rPr>
        <w:t>回复：公司定位国内领先的大健康产业综合运营商，坚决向大健康业转型，尤其要向生物医药、化妆品、医养、康养转型。在转型上，借助证监会等三部门支持上市房企转型的有利契机，坚定转型，目标是向健康业转型，既要积极又要稳妥，积极是要加快转型，稳妥是转型不能“硬着陆”。按照“既积极又稳妥”的转型方针，一方面加快转型速度，生物医药做大做强，快速发展成为主要业务，另一方面实现健康地产板块转型“轻着陆”。在发展上，围绕生物医药板块做强做大，福瑞达医药集团将聚焦医药健康产业，围绕原料、创新药、高端医疗器械、保健品、高端化妆品、护理产品，积极打造“两品牌两基地”，即中国骨科药物领导品牌、玻尿酸高端护肤品牌、全国重要的眼科药品生产基地、全球最大的玻尿酸原料生产基地。围绕健康地产板块“轻着陆”，公司将聚焦地产业务的有序经营，保交付、保品质、促销售、促回款，保证基本盘稳定和现金流安全。同时，充分利用现有产业资源，向房地产行业产业链上下游延伸，</w:t>
      </w:r>
      <w:r w:rsidRPr="0098733D">
        <w:rPr>
          <w:rFonts w:ascii="宋体" w:eastAsia="宋体" w:hAnsi="宋体" w:hint="eastAsia"/>
          <w:sz w:val="24"/>
          <w:szCs w:val="24"/>
        </w:rPr>
        <w:lastRenderedPageBreak/>
        <w:t>在物业管理、代建、商业管理、城市更新等轻资产业务领域有所作为。具体战略规划请查阅公司</w:t>
      </w:r>
      <w:r w:rsidRPr="0098733D">
        <w:rPr>
          <w:rFonts w:ascii="宋体" w:eastAsia="宋体" w:hAnsi="宋体"/>
          <w:sz w:val="24"/>
          <w:szCs w:val="24"/>
        </w:rPr>
        <w:t>2021年年度报告第三节“管理层讨论与分析”中“公司关于公司未来发展的讨论与分析”中“公司发展战略”的内容。</w:t>
      </w:r>
    </w:p>
    <w:p w14:paraId="580C4D07" w14:textId="60DB38CF" w:rsidR="0098733D" w:rsidRPr="0098733D" w:rsidRDefault="0098733D" w:rsidP="0098733D">
      <w:pPr>
        <w:spacing w:line="520" w:lineRule="exact"/>
        <w:ind w:firstLineChars="200" w:firstLine="480"/>
        <w:rPr>
          <w:rFonts w:ascii="宋体" w:eastAsia="宋体" w:hAnsi="宋体"/>
          <w:sz w:val="24"/>
          <w:szCs w:val="24"/>
        </w:rPr>
      </w:pPr>
      <w:r w:rsidRPr="0098733D">
        <w:rPr>
          <w:rFonts w:ascii="宋体" w:eastAsia="宋体" w:hAnsi="宋体"/>
          <w:sz w:val="24"/>
          <w:szCs w:val="24"/>
        </w:rPr>
        <w:t>4、关于公司2022年度各业务板块的经营计划问题</w:t>
      </w:r>
    </w:p>
    <w:p w14:paraId="6AF3F509" w14:textId="2D7A7F2C" w:rsidR="0098733D" w:rsidRPr="0098733D" w:rsidRDefault="0098733D" w:rsidP="0098733D">
      <w:pPr>
        <w:spacing w:line="520" w:lineRule="exact"/>
        <w:ind w:firstLineChars="200" w:firstLine="480"/>
        <w:rPr>
          <w:rFonts w:ascii="宋体" w:eastAsia="宋体" w:hAnsi="宋体"/>
          <w:sz w:val="24"/>
          <w:szCs w:val="24"/>
        </w:rPr>
      </w:pPr>
      <w:r w:rsidRPr="0098733D">
        <w:rPr>
          <w:rFonts w:ascii="宋体" w:eastAsia="宋体" w:hAnsi="宋体" w:hint="eastAsia"/>
          <w:sz w:val="24"/>
          <w:szCs w:val="24"/>
        </w:rPr>
        <w:t>回复：</w:t>
      </w:r>
      <w:r w:rsidRPr="0098733D">
        <w:rPr>
          <w:rFonts w:ascii="宋体" w:eastAsia="宋体" w:hAnsi="宋体"/>
          <w:sz w:val="24"/>
          <w:szCs w:val="24"/>
        </w:rPr>
        <w:t>2022年，生态健康板块的关键词是“稳定”和“转型”。</w:t>
      </w:r>
    </w:p>
    <w:p w14:paraId="2C0C3EE6" w14:textId="37107590" w:rsidR="0098733D" w:rsidRPr="0098733D" w:rsidRDefault="0098733D" w:rsidP="0098733D">
      <w:pPr>
        <w:spacing w:line="520" w:lineRule="exact"/>
        <w:ind w:firstLineChars="200" w:firstLine="480"/>
        <w:rPr>
          <w:rFonts w:ascii="宋体" w:eastAsia="宋体" w:hAnsi="宋体"/>
          <w:sz w:val="24"/>
          <w:szCs w:val="24"/>
        </w:rPr>
      </w:pPr>
      <w:r w:rsidRPr="0098733D">
        <w:rPr>
          <w:rFonts w:ascii="宋体" w:eastAsia="宋体" w:hAnsi="宋体" w:hint="eastAsia"/>
          <w:sz w:val="24"/>
          <w:szCs w:val="24"/>
        </w:rPr>
        <w:t>围绕“稳定”和“转型”，</w:t>
      </w:r>
      <w:r w:rsidRPr="0098733D">
        <w:rPr>
          <w:rFonts w:ascii="宋体" w:eastAsia="宋体" w:hAnsi="宋体"/>
          <w:sz w:val="24"/>
          <w:szCs w:val="24"/>
        </w:rPr>
        <w:t>2022年全面加强现金流管理，实施稳健的金融策略，确保企业经营持续稳定。1、有力推动低效闲置资产的处置。2、有力提升营销能力的建设。3、有力凝练健康地产IP特色。4、有力提升投资管理水平。5、有力推动组织变革。6、围绕“转型”，向房地产行业产业链上下游延伸，在代建、商业管理等轻资产业务领域有所作为。</w:t>
      </w:r>
    </w:p>
    <w:p w14:paraId="6CD5D54B" w14:textId="3DE2779C" w:rsidR="0098733D" w:rsidRPr="0098733D" w:rsidRDefault="0098733D" w:rsidP="0098733D">
      <w:pPr>
        <w:spacing w:line="520" w:lineRule="exact"/>
        <w:ind w:firstLineChars="200" w:firstLine="480"/>
        <w:rPr>
          <w:rFonts w:ascii="宋体" w:eastAsia="宋体" w:hAnsi="宋体"/>
          <w:sz w:val="24"/>
          <w:szCs w:val="24"/>
        </w:rPr>
      </w:pPr>
      <w:r w:rsidRPr="0098733D">
        <w:rPr>
          <w:rFonts w:ascii="宋体" w:eastAsia="宋体" w:hAnsi="宋体"/>
          <w:sz w:val="24"/>
          <w:szCs w:val="24"/>
        </w:rPr>
        <w:t>2022年，生物医药板块的关键词是“创新”和“提高”。</w:t>
      </w:r>
    </w:p>
    <w:p w14:paraId="626492FC" w14:textId="6ADA8563" w:rsidR="0098733D" w:rsidRPr="0098733D" w:rsidRDefault="0098733D" w:rsidP="0098733D">
      <w:pPr>
        <w:spacing w:line="520" w:lineRule="exact"/>
        <w:ind w:firstLineChars="200" w:firstLine="480"/>
        <w:rPr>
          <w:rFonts w:ascii="宋体" w:eastAsia="宋体" w:hAnsi="宋体"/>
          <w:sz w:val="24"/>
          <w:szCs w:val="24"/>
        </w:rPr>
      </w:pPr>
      <w:r w:rsidRPr="0098733D">
        <w:rPr>
          <w:rFonts w:ascii="宋体" w:eastAsia="宋体" w:hAnsi="宋体" w:hint="eastAsia"/>
          <w:sz w:val="24"/>
          <w:szCs w:val="24"/>
        </w:rPr>
        <w:t>围绕“创新”，积极融入重大战略，加快科技、模式、机制和管理创新，不断探索构建新技术、新产品、新模式、新业态，实现产业全面协同与创新的新生态。</w:t>
      </w:r>
      <w:r w:rsidRPr="0098733D">
        <w:rPr>
          <w:rFonts w:ascii="宋体" w:eastAsia="宋体" w:hAnsi="宋体"/>
          <w:sz w:val="24"/>
          <w:szCs w:val="24"/>
        </w:rPr>
        <w:t>1、加快科技创新。2、加快机制创新。3、加快管理创新。围绕“提高”，各业务板块将积极对接市场新的机遇与挑战，坚定初心与使命，深化改革、加快发展，在发展中寻求新突破、新成绩。1、医药方面，将大力推进医药板块组织变革，做大做长产业链，降低内部成本，不断扩大规模。2、化妆品方面,将按照“4+N”品牌发展战略，持续放大品牌势能，搭建优质资源体系，拉动各品牌高效增长。3、原料</w:t>
      </w:r>
      <w:r w:rsidRPr="0098733D">
        <w:rPr>
          <w:rFonts w:ascii="宋体" w:eastAsia="宋体" w:hAnsi="宋体" w:hint="eastAsia"/>
          <w:sz w:val="24"/>
          <w:szCs w:val="24"/>
        </w:rPr>
        <w:t>及添加剂方面，面对行业高压竞争态势，将围绕原料端、产品端以及医药级透明质酸资质审批等方面，持续将玻尿酸原料品质极致化，持续布局玻尿酸未来技术迭代方向，确保福瑞达在玻尿酸领域的引领地位。</w:t>
      </w:r>
    </w:p>
    <w:p w14:paraId="4767A763" w14:textId="089DE67B" w:rsidR="0098733D" w:rsidRPr="0098733D" w:rsidRDefault="0098733D" w:rsidP="0098733D">
      <w:pPr>
        <w:spacing w:line="520" w:lineRule="exact"/>
        <w:ind w:firstLineChars="200" w:firstLine="480"/>
        <w:rPr>
          <w:rFonts w:ascii="宋体" w:eastAsia="宋体" w:hAnsi="宋体"/>
          <w:sz w:val="24"/>
          <w:szCs w:val="24"/>
        </w:rPr>
      </w:pPr>
      <w:r w:rsidRPr="0098733D">
        <w:rPr>
          <w:rFonts w:ascii="宋体" w:eastAsia="宋体" w:hAnsi="宋体" w:hint="eastAsia"/>
          <w:sz w:val="24"/>
          <w:szCs w:val="24"/>
        </w:rPr>
        <w:t>具体经营计划详见公司</w:t>
      </w:r>
      <w:r w:rsidRPr="0098733D">
        <w:rPr>
          <w:rFonts w:ascii="宋体" w:eastAsia="宋体" w:hAnsi="宋体"/>
          <w:sz w:val="24"/>
          <w:szCs w:val="24"/>
        </w:rPr>
        <w:t>2021年年度报告“第三节 管理层讨论与分析”中“经营计划”部分。</w:t>
      </w:r>
    </w:p>
    <w:p w14:paraId="6E8D52A2" w14:textId="05A60187" w:rsidR="0098733D" w:rsidRPr="0098733D" w:rsidRDefault="0098733D" w:rsidP="0098733D">
      <w:pPr>
        <w:spacing w:line="520" w:lineRule="exact"/>
        <w:ind w:firstLineChars="200" w:firstLine="480"/>
        <w:rPr>
          <w:rFonts w:ascii="宋体" w:eastAsia="宋体" w:hAnsi="宋体"/>
          <w:sz w:val="24"/>
          <w:szCs w:val="24"/>
        </w:rPr>
      </w:pPr>
      <w:r w:rsidRPr="0098733D">
        <w:rPr>
          <w:rFonts w:ascii="宋体" w:eastAsia="宋体" w:hAnsi="宋体"/>
          <w:sz w:val="24"/>
          <w:szCs w:val="24"/>
        </w:rPr>
        <w:t>5、关于公司化妆品业务4+N战略的具体含义以及每个品牌的具体定位问题</w:t>
      </w:r>
    </w:p>
    <w:p w14:paraId="3EA8109B" w14:textId="1556EC50" w:rsidR="0098733D" w:rsidRPr="0098733D" w:rsidRDefault="0098733D" w:rsidP="0098733D">
      <w:pPr>
        <w:spacing w:line="520" w:lineRule="exact"/>
        <w:ind w:firstLineChars="200" w:firstLine="480"/>
        <w:rPr>
          <w:rFonts w:ascii="宋体" w:eastAsia="宋体" w:hAnsi="宋体"/>
          <w:sz w:val="24"/>
          <w:szCs w:val="24"/>
        </w:rPr>
      </w:pPr>
      <w:r w:rsidRPr="0098733D">
        <w:rPr>
          <w:rFonts w:ascii="宋体" w:eastAsia="宋体" w:hAnsi="宋体" w:hint="eastAsia"/>
          <w:sz w:val="24"/>
          <w:szCs w:val="24"/>
        </w:rPr>
        <w:t>回复：化妆品板块实施“</w:t>
      </w:r>
      <w:r w:rsidRPr="0098733D">
        <w:rPr>
          <w:rFonts w:ascii="宋体" w:eastAsia="宋体" w:hAnsi="宋体"/>
          <w:sz w:val="24"/>
          <w:szCs w:val="24"/>
        </w:rPr>
        <w:t>4+N”品牌发展战略。“4”是指四大主力品牌及相对应的护肤技术赛道，即专研玻尿酸护肤品牌“颐莲”，专注微生态护肤品</w:t>
      </w:r>
      <w:r w:rsidRPr="0098733D">
        <w:rPr>
          <w:rFonts w:ascii="宋体" w:eastAsia="宋体" w:hAnsi="宋体"/>
          <w:sz w:val="24"/>
          <w:szCs w:val="24"/>
        </w:rPr>
        <w:lastRenderedPageBreak/>
        <w:t>牌“瑷尔博士”，精准护肤品牌“善颜”，以油养肤品牌“伊帕尔汗”。除以上主力品牌外，依托“妆药同源，科技美肤”的核心优势，探索更多轻医美高端成分、名贵中草药护肤成分以及前沿的基因疗法等新兴护肤科技，基于公司的产业链、创新链、供应链、价值链，致力于对“4+N”的更多突破，实现全龄段护肤产品创新。</w:t>
      </w:r>
    </w:p>
    <w:p w14:paraId="5091D89C" w14:textId="1F025851" w:rsidR="0098733D" w:rsidRPr="0098733D" w:rsidRDefault="0098733D" w:rsidP="0098733D">
      <w:pPr>
        <w:spacing w:line="520" w:lineRule="exact"/>
        <w:ind w:firstLineChars="200" w:firstLine="480"/>
        <w:rPr>
          <w:rFonts w:ascii="宋体" w:eastAsia="宋体" w:hAnsi="宋体"/>
          <w:sz w:val="24"/>
          <w:szCs w:val="24"/>
        </w:rPr>
      </w:pPr>
      <w:r w:rsidRPr="0098733D">
        <w:rPr>
          <w:rFonts w:ascii="宋体" w:eastAsia="宋体" w:hAnsi="宋体"/>
          <w:sz w:val="24"/>
          <w:szCs w:val="24"/>
        </w:rPr>
        <w:t>6、关于2022年化妆品业务的新品规划以及对于现有产品的渠道拓展计划问题</w:t>
      </w:r>
    </w:p>
    <w:p w14:paraId="062FAB66" w14:textId="5F499FC5" w:rsidR="0098733D" w:rsidRPr="0098733D" w:rsidRDefault="0098733D" w:rsidP="0098733D">
      <w:pPr>
        <w:spacing w:line="520" w:lineRule="exact"/>
        <w:ind w:firstLineChars="200" w:firstLine="480"/>
        <w:rPr>
          <w:rFonts w:ascii="宋体" w:eastAsia="宋体" w:hAnsi="宋体"/>
          <w:sz w:val="24"/>
          <w:szCs w:val="24"/>
        </w:rPr>
      </w:pPr>
      <w:r w:rsidRPr="0098733D">
        <w:rPr>
          <w:rFonts w:ascii="宋体" w:eastAsia="宋体" w:hAnsi="宋体" w:hint="eastAsia"/>
          <w:sz w:val="24"/>
          <w:szCs w:val="24"/>
        </w:rPr>
        <w:t>回复：公司化妆品业务将按照“</w:t>
      </w:r>
      <w:r w:rsidRPr="0098733D">
        <w:rPr>
          <w:rFonts w:ascii="宋体" w:eastAsia="宋体" w:hAnsi="宋体"/>
          <w:sz w:val="24"/>
          <w:szCs w:val="24"/>
        </w:rPr>
        <w:t>4+N”品牌发展战略，依托“妆药同源，科技美肤”的核心优势，做深做透基于透明质酸核心技术的产品管线，培育皮肤微生态、精油、中草药特色植物等方面资源优势，探索更多轻医美高端成分、名贵中草药护肤成分，以及前沿的新兴护肤科技。2022年，颐莲品牌会围绕“玻尿酸+”打造更多解决消费者痛点的爆款产品，并加强补水喷雾的品线建设；瑷尔博士将在保持原有大单品销量的同时进行产品的迭代升级，陆续推出一些高端、新配方产品，并着眼于线下布局，开发出一套适合线下的产品，打通线下渠道。公司化妆品业务的详</w:t>
      </w:r>
      <w:r w:rsidRPr="0098733D">
        <w:rPr>
          <w:rFonts w:ascii="宋体" w:eastAsia="宋体" w:hAnsi="宋体" w:hint="eastAsia"/>
          <w:sz w:val="24"/>
          <w:szCs w:val="24"/>
        </w:rPr>
        <w:t>细说明请查阅公司</w:t>
      </w:r>
      <w:r w:rsidRPr="0098733D">
        <w:rPr>
          <w:rFonts w:ascii="宋体" w:eastAsia="宋体" w:hAnsi="宋体"/>
          <w:sz w:val="24"/>
          <w:szCs w:val="24"/>
        </w:rPr>
        <w:t>2021年年度报告第三节“管理层讨论与分析”中“行业经营性信息分析”中“其他说明”的内容。</w:t>
      </w:r>
    </w:p>
    <w:p w14:paraId="6DCF098C" w14:textId="10AED73D" w:rsidR="0098733D" w:rsidRPr="0098733D" w:rsidRDefault="0098733D" w:rsidP="0098733D">
      <w:pPr>
        <w:spacing w:line="520" w:lineRule="exact"/>
        <w:ind w:firstLineChars="200" w:firstLine="480"/>
        <w:rPr>
          <w:rFonts w:ascii="宋体" w:eastAsia="宋体" w:hAnsi="宋体"/>
          <w:sz w:val="24"/>
          <w:szCs w:val="24"/>
        </w:rPr>
      </w:pPr>
      <w:r w:rsidRPr="0098733D">
        <w:rPr>
          <w:rFonts w:ascii="宋体" w:eastAsia="宋体" w:hAnsi="宋体"/>
          <w:sz w:val="24"/>
          <w:szCs w:val="24"/>
        </w:rPr>
        <w:t>7、关于善颜和伊帕尔汗两个品牌的具体规划问题</w:t>
      </w:r>
    </w:p>
    <w:p w14:paraId="3AAE211E" w14:textId="49E2E7A6" w:rsidR="0098733D" w:rsidRPr="0098733D" w:rsidRDefault="0098733D" w:rsidP="0098733D">
      <w:pPr>
        <w:spacing w:line="520" w:lineRule="exact"/>
        <w:ind w:firstLineChars="200" w:firstLine="480"/>
        <w:rPr>
          <w:rFonts w:ascii="宋体" w:eastAsia="宋体" w:hAnsi="宋体"/>
          <w:sz w:val="24"/>
          <w:szCs w:val="24"/>
        </w:rPr>
      </w:pPr>
      <w:r w:rsidRPr="0098733D">
        <w:rPr>
          <w:rFonts w:ascii="宋体" w:eastAsia="宋体" w:hAnsi="宋体" w:hint="eastAsia"/>
          <w:sz w:val="24"/>
          <w:szCs w:val="24"/>
        </w:rPr>
        <w:t>回复：善颜品牌主打“精准护肤”，为精准肌肤护理高端品牌，目前主要销售途径为在线下开设“善颜肌肤管理中心”单品牌店，未来，善颜品牌将进一步升级线上线下融合的营销模式，加快善颜品牌线下店的拓展，形成线上线下互动型的新零售模式。</w:t>
      </w:r>
      <w:r w:rsidRPr="0098733D">
        <w:rPr>
          <w:rFonts w:ascii="宋体" w:eastAsia="宋体" w:hAnsi="宋体"/>
          <w:sz w:val="24"/>
          <w:szCs w:val="24"/>
        </w:rPr>
        <w:t>2021年,伊帕尔汗推出太空蓝薰衣草修护精华液、太空蓝薰衣草修护沐浴油、薰衣草菁萃清肌水乳、薰衣草夜间修护面膜4款新产品，亮相第五届中国品牌日活动，品牌的知名度和曝光度不断提高。下一步，伊帕尔汗将在精油线和护肤线的产品开发上投入大量成本，旨在聚焦精油护肤品行业的发展特征，打造更多样化、</w:t>
      </w:r>
      <w:r w:rsidRPr="0098733D">
        <w:rPr>
          <w:rFonts w:ascii="宋体" w:eastAsia="宋体" w:hAnsi="宋体" w:hint="eastAsia"/>
          <w:sz w:val="24"/>
          <w:szCs w:val="24"/>
        </w:rPr>
        <w:t>差异化的产品，满足消费者个性化需求，抢占市场份额。目前，伊帕尔汗践行产品力已打磨出多款精油添加型护肤品，如太</w:t>
      </w:r>
      <w:r w:rsidRPr="0098733D">
        <w:rPr>
          <w:rFonts w:ascii="宋体" w:eastAsia="宋体" w:hAnsi="宋体" w:hint="eastAsia"/>
          <w:sz w:val="24"/>
          <w:szCs w:val="24"/>
        </w:rPr>
        <w:lastRenderedPageBreak/>
        <w:t>空蓝薰衣草修护精华液、薰衣草菁萃清肌水乳、薰衣草夜间修护面膜等，今年伊帕尔汗将全线拓展更多的渠道，品牌的知名度和曝光度不断提高。下一步，伊帕尔汗将围绕“美在新疆、秀在伊犁、醉在伊帕尔汗”，持续挖掘文化底蕴，努力成为国内天然香氛领先品牌。</w:t>
      </w:r>
    </w:p>
    <w:p w14:paraId="45394D0C" w14:textId="7445D4E4" w:rsidR="0098733D" w:rsidRPr="0098733D" w:rsidRDefault="0098733D" w:rsidP="0098733D">
      <w:pPr>
        <w:spacing w:line="520" w:lineRule="exact"/>
        <w:ind w:firstLineChars="200" w:firstLine="480"/>
        <w:rPr>
          <w:rFonts w:ascii="宋体" w:eastAsia="宋体" w:hAnsi="宋体"/>
          <w:sz w:val="24"/>
          <w:szCs w:val="24"/>
        </w:rPr>
      </w:pPr>
      <w:r w:rsidRPr="0098733D">
        <w:rPr>
          <w:rFonts w:ascii="宋体" w:eastAsia="宋体" w:hAnsi="宋体"/>
          <w:sz w:val="24"/>
          <w:szCs w:val="24"/>
        </w:rPr>
        <w:t>8、关于福瑞达创投基金运营情况的相关问题。</w:t>
      </w:r>
    </w:p>
    <w:p w14:paraId="424D9455" w14:textId="002674DE" w:rsidR="0098733D" w:rsidRPr="0098733D" w:rsidRDefault="0098733D" w:rsidP="0098733D">
      <w:pPr>
        <w:spacing w:line="520" w:lineRule="exact"/>
        <w:ind w:firstLineChars="200" w:firstLine="480"/>
        <w:rPr>
          <w:rFonts w:ascii="宋体" w:eastAsia="宋体" w:hAnsi="宋体"/>
          <w:sz w:val="24"/>
          <w:szCs w:val="24"/>
        </w:rPr>
      </w:pPr>
      <w:r w:rsidRPr="0098733D">
        <w:rPr>
          <w:rFonts w:ascii="宋体" w:eastAsia="宋体" w:hAnsi="宋体" w:hint="eastAsia"/>
          <w:sz w:val="24"/>
          <w:szCs w:val="24"/>
        </w:rPr>
        <w:t>回复：公司参股的隆门福瑞达创投基金自创立以来一直关注蛋白药物、核酸药物、细胞治疗等前沿技术，已累计投出</w:t>
      </w:r>
      <w:r w:rsidRPr="0098733D">
        <w:rPr>
          <w:rFonts w:ascii="宋体" w:eastAsia="宋体" w:hAnsi="宋体"/>
          <w:sz w:val="24"/>
          <w:szCs w:val="24"/>
        </w:rPr>
        <w:t>14个项目，其中投资的圣诺制药2021年12月30日在港股上市，成为国内核酸药物第一股。</w:t>
      </w:r>
    </w:p>
    <w:p w14:paraId="35406BF4" w14:textId="59DFFB04" w:rsidR="0098733D" w:rsidRPr="0098733D" w:rsidRDefault="0098733D" w:rsidP="0098733D">
      <w:pPr>
        <w:spacing w:line="520" w:lineRule="exact"/>
        <w:ind w:firstLineChars="200" w:firstLine="480"/>
        <w:rPr>
          <w:rFonts w:ascii="宋体" w:eastAsia="宋体" w:hAnsi="宋体"/>
          <w:sz w:val="24"/>
          <w:szCs w:val="24"/>
        </w:rPr>
      </w:pPr>
      <w:r w:rsidRPr="0098733D">
        <w:rPr>
          <w:rFonts w:ascii="宋体" w:eastAsia="宋体" w:hAnsi="宋体"/>
          <w:sz w:val="24"/>
          <w:szCs w:val="24"/>
        </w:rPr>
        <w:t>9、关于福瑞达生物引入战投后与战投方合作相关问题。</w:t>
      </w:r>
    </w:p>
    <w:p w14:paraId="037A38C6" w14:textId="20ADC39E" w:rsidR="0098733D" w:rsidRPr="0098733D" w:rsidRDefault="0098733D" w:rsidP="0098733D">
      <w:pPr>
        <w:spacing w:line="520" w:lineRule="exact"/>
        <w:ind w:firstLineChars="200" w:firstLine="480"/>
        <w:rPr>
          <w:rFonts w:ascii="宋体" w:eastAsia="宋体" w:hAnsi="宋体"/>
          <w:sz w:val="24"/>
          <w:szCs w:val="24"/>
        </w:rPr>
      </w:pPr>
      <w:r w:rsidRPr="0098733D">
        <w:rPr>
          <w:rFonts w:ascii="宋体" w:eastAsia="宋体" w:hAnsi="宋体" w:hint="eastAsia"/>
          <w:sz w:val="24"/>
          <w:szCs w:val="24"/>
        </w:rPr>
        <w:t>回复：公司目前正在积极探索与各战投方的合作。例如，与腾讯推进私域方面的合作，与壹网壹创推进部分品牌的代运营，并探索在各股东间创立合作平台进行资源嫁接。</w:t>
      </w:r>
    </w:p>
    <w:p w14:paraId="02E0C233" w14:textId="4F65E2E1" w:rsidR="0098733D" w:rsidRPr="0098733D" w:rsidRDefault="0098733D" w:rsidP="0098733D">
      <w:pPr>
        <w:spacing w:line="520" w:lineRule="exact"/>
        <w:ind w:firstLineChars="200" w:firstLine="480"/>
        <w:rPr>
          <w:rFonts w:ascii="宋体" w:eastAsia="宋体" w:hAnsi="宋体"/>
          <w:sz w:val="24"/>
          <w:szCs w:val="24"/>
        </w:rPr>
      </w:pPr>
      <w:r w:rsidRPr="0098733D">
        <w:rPr>
          <w:rFonts w:ascii="宋体" w:eastAsia="宋体" w:hAnsi="宋体"/>
          <w:sz w:val="24"/>
          <w:szCs w:val="24"/>
        </w:rPr>
        <w:t>10、关于2021年计提减值相关问题以及地产业务的主要风险等问题</w:t>
      </w:r>
    </w:p>
    <w:p w14:paraId="0386CFD6" w14:textId="12DEEDC2" w:rsidR="0098733D" w:rsidRPr="0098733D" w:rsidRDefault="0098733D" w:rsidP="0098733D">
      <w:pPr>
        <w:spacing w:line="520" w:lineRule="exact"/>
        <w:ind w:firstLineChars="200" w:firstLine="480"/>
        <w:rPr>
          <w:rFonts w:ascii="宋体" w:eastAsia="宋体" w:hAnsi="宋体"/>
          <w:sz w:val="24"/>
          <w:szCs w:val="24"/>
        </w:rPr>
      </w:pPr>
      <w:r w:rsidRPr="0098733D">
        <w:rPr>
          <w:rFonts w:ascii="宋体" w:eastAsia="宋体" w:hAnsi="宋体" w:hint="eastAsia"/>
          <w:sz w:val="24"/>
          <w:szCs w:val="24"/>
        </w:rPr>
        <w:t>回复：答复：尊敬的投资者，您好，感谢您对公司的关注！公司</w:t>
      </w:r>
      <w:r w:rsidRPr="0098733D">
        <w:rPr>
          <w:rFonts w:ascii="宋体" w:eastAsia="宋体" w:hAnsi="宋体"/>
          <w:sz w:val="24"/>
          <w:szCs w:val="24"/>
        </w:rPr>
        <w:t>2021年计提资产减值准备2.93亿元，系公司根据企业会计准则规定按照谨慎性原则进行的会计处理。其中健康地产项目产品计提资产减值1.88亿元，系报告期末公司结合房地产市场形势对存货进行全面减值测试计提的跌价准备；计提信用减值准备1.01亿元，主要系对应收款项根据会计政策计提的坏账准备，公司制定有职责明确的制度对应收款项进行催收管理。2022年具体减值情况将根据相应时间节点的市场行情进行减值测试后确定。公司地产业务面临政策、经营、市场等几个方面的风险</w:t>
      </w:r>
      <w:r w:rsidRPr="0098733D">
        <w:rPr>
          <w:rFonts w:ascii="宋体" w:eastAsia="宋体" w:hAnsi="宋体" w:hint="eastAsia"/>
          <w:sz w:val="24"/>
          <w:szCs w:val="24"/>
        </w:rPr>
        <w:t>，具体分析请查阅公司</w:t>
      </w:r>
      <w:r w:rsidRPr="0098733D">
        <w:rPr>
          <w:rFonts w:ascii="宋体" w:eastAsia="宋体" w:hAnsi="宋体"/>
          <w:sz w:val="24"/>
          <w:szCs w:val="24"/>
        </w:rPr>
        <w:t>2021年年度报告第三节“管理层讨论与分析”中“公司关于公司未来发展的讨论与分析”中“可能面对的风险”的内容。再次感谢您的关注！</w:t>
      </w:r>
    </w:p>
    <w:p w14:paraId="65DFE5C9" w14:textId="665D9FA5" w:rsidR="0098733D" w:rsidRPr="0098733D" w:rsidRDefault="0098733D" w:rsidP="0098733D">
      <w:pPr>
        <w:spacing w:line="520" w:lineRule="exact"/>
        <w:ind w:firstLineChars="200" w:firstLine="480"/>
        <w:rPr>
          <w:rFonts w:ascii="宋体" w:eastAsia="宋体" w:hAnsi="宋体"/>
          <w:sz w:val="24"/>
          <w:szCs w:val="24"/>
        </w:rPr>
      </w:pPr>
      <w:r w:rsidRPr="0098733D">
        <w:rPr>
          <w:rFonts w:ascii="宋体" w:eastAsia="宋体" w:hAnsi="宋体"/>
          <w:sz w:val="24"/>
          <w:szCs w:val="24"/>
        </w:rPr>
        <w:t>11、其他问题</w:t>
      </w:r>
    </w:p>
    <w:p w14:paraId="597F44D2" w14:textId="2F1433F4" w:rsidR="0098733D" w:rsidRPr="0098733D" w:rsidRDefault="0098733D" w:rsidP="0098733D">
      <w:pPr>
        <w:spacing w:line="520" w:lineRule="exact"/>
        <w:ind w:firstLineChars="200" w:firstLine="480"/>
        <w:rPr>
          <w:rFonts w:ascii="宋体" w:eastAsia="宋体" w:hAnsi="宋体"/>
          <w:sz w:val="24"/>
          <w:szCs w:val="24"/>
        </w:rPr>
      </w:pPr>
      <w:r w:rsidRPr="0098733D">
        <w:rPr>
          <w:rFonts w:ascii="宋体" w:eastAsia="宋体" w:hAnsi="宋体" w:hint="eastAsia"/>
          <w:sz w:val="24"/>
          <w:szCs w:val="24"/>
        </w:rPr>
        <w:t>（</w:t>
      </w:r>
      <w:r w:rsidRPr="0098733D">
        <w:rPr>
          <w:rFonts w:ascii="宋体" w:eastAsia="宋体" w:hAnsi="宋体"/>
          <w:sz w:val="24"/>
          <w:szCs w:val="24"/>
        </w:rPr>
        <w:t>1）玻尿酸针剂类产品有无计划生产问题</w:t>
      </w:r>
    </w:p>
    <w:p w14:paraId="02802407" w14:textId="3C580FA1" w:rsidR="0098733D" w:rsidRPr="0098733D" w:rsidRDefault="0098733D" w:rsidP="0098733D">
      <w:pPr>
        <w:spacing w:line="520" w:lineRule="exact"/>
        <w:ind w:firstLineChars="200" w:firstLine="480"/>
        <w:rPr>
          <w:rFonts w:ascii="宋体" w:eastAsia="宋体" w:hAnsi="宋体"/>
          <w:sz w:val="24"/>
          <w:szCs w:val="24"/>
        </w:rPr>
      </w:pPr>
      <w:r w:rsidRPr="0098733D">
        <w:rPr>
          <w:rFonts w:ascii="宋体" w:eastAsia="宋体" w:hAnsi="宋体" w:hint="eastAsia"/>
          <w:sz w:val="24"/>
          <w:szCs w:val="24"/>
        </w:rPr>
        <w:t>回复：公司目前未生产玻尿酸针剂类产品，如有相关进展，公司将按规定</w:t>
      </w:r>
      <w:r w:rsidRPr="0098733D">
        <w:rPr>
          <w:rFonts w:ascii="宋体" w:eastAsia="宋体" w:hAnsi="宋体" w:hint="eastAsia"/>
          <w:sz w:val="24"/>
          <w:szCs w:val="24"/>
        </w:rPr>
        <w:lastRenderedPageBreak/>
        <w:t>进行披露。</w:t>
      </w:r>
    </w:p>
    <w:p w14:paraId="08F2DE10" w14:textId="06B90546" w:rsidR="0098733D" w:rsidRPr="0098733D" w:rsidRDefault="0098733D" w:rsidP="0098733D">
      <w:pPr>
        <w:spacing w:line="520" w:lineRule="exact"/>
        <w:ind w:firstLineChars="200" w:firstLine="480"/>
        <w:rPr>
          <w:rFonts w:ascii="宋体" w:eastAsia="宋体" w:hAnsi="宋体"/>
          <w:sz w:val="24"/>
          <w:szCs w:val="24"/>
        </w:rPr>
      </w:pPr>
      <w:r w:rsidRPr="0098733D">
        <w:rPr>
          <w:rFonts w:ascii="宋体" w:eastAsia="宋体" w:hAnsi="宋体" w:hint="eastAsia"/>
          <w:sz w:val="24"/>
          <w:szCs w:val="24"/>
        </w:rPr>
        <w:t>（</w:t>
      </w:r>
      <w:r w:rsidRPr="0098733D">
        <w:rPr>
          <w:rFonts w:ascii="宋体" w:eastAsia="宋体" w:hAnsi="宋体"/>
          <w:sz w:val="24"/>
          <w:szCs w:val="24"/>
        </w:rPr>
        <w:t>2）关于医药级玻尿酸许可情况审批进度问题</w:t>
      </w:r>
    </w:p>
    <w:p w14:paraId="683DC429" w14:textId="7E7595AA" w:rsidR="0098733D" w:rsidRPr="0098733D" w:rsidRDefault="0098733D" w:rsidP="0098733D">
      <w:pPr>
        <w:spacing w:line="520" w:lineRule="exact"/>
        <w:ind w:firstLineChars="200" w:firstLine="480"/>
        <w:rPr>
          <w:rFonts w:ascii="宋体" w:eastAsia="宋体" w:hAnsi="宋体"/>
          <w:sz w:val="24"/>
          <w:szCs w:val="24"/>
        </w:rPr>
      </w:pPr>
      <w:r w:rsidRPr="0098733D">
        <w:rPr>
          <w:rFonts w:ascii="宋体" w:eastAsia="宋体" w:hAnsi="宋体" w:hint="eastAsia"/>
          <w:sz w:val="24"/>
          <w:szCs w:val="24"/>
        </w:rPr>
        <w:t>回复：公司旗下焦点福瑞达已取得玻璃酸钠原料药《药品生产许可证》，正在办理玻璃酸钠原料药的国内外注册手续。该事项审批周期较长，如有相关进展，公司将按规定进行披露。</w:t>
      </w:r>
    </w:p>
    <w:p w14:paraId="249B3A25" w14:textId="73DC07F3" w:rsidR="0098733D" w:rsidRPr="0098733D" w:rsidRDefault="0098733D" w:rsidP="0098733D">
      <w:pPr>
        <w:spacing w:line="520" w:lineRule="exact"/>
        <w:ind w:firstLineChars="200" w:firstLine="480"/>
        <w:rPr>
          <w:rFonts w:ascii="宋体" w:eastAsia="宋体" w:hAnsi="宋体"/>
          <w:sz w:val="24"/>
          <w:szCs w:val="24"/>
        </w:rPr>
      </w:pPr>
      <w:r w:rsidRPr="0098733D">
        <w:rPr>
          <w:rFonts w:ascii="宋体" w:eastAsia="宋体" w:hAnsi="宋体" w:hint="eastAsia"/>
          <w:sz w:val="24"/>
          <w:szCs w:val="24"/>
        </w:rPr>
        <w:t>（</w:t>
      </w:r>
      <w:r w:rsidRPr="0098733D">
        <w:rPr>
          <w:rFonts w:ascii="宋体" w:eastAsia="宋体" w:hAnsi="宋体"/>
          <w:sz w:val="24"/>
          <w:szCs w:val="24"/>
        </w:rPr>
        <w:t>3）公司地产业务分布问题</w:t>
      </w:r>
    </w:p>
    <w:p w14:paraId="72125F27" w14:textId="70E6E205" w:rsidR="0098733D" w:rsidRPr="0098733D" w:rsidRDefault="0098733D" w:rsidP="0098733D">
      <w:pPr>
        <w:spacing w:line="520" w:lineRule="exact"/>
        <w:ind w:firstLineChars="200" w:firstLine="480"/>
        <w:rPr>
          <w:rFonts w:ascii="宋体" w:eastAsia="宋体" w:hAnsi="宋体"/>
          <w:sz w:val="24"/>
          <w:szCs w:val="24"/>
        </w:rPr>
      </w:pPr>
      <w:r w:rsidRPr="0098733D">
        <w:rPr>
          <w:rFonts w:ascii="宋体" w:eastAsia="宋体" w:hAnsi="宋体" w:hint="eastAsia"/>
          <w:sz w:val="24"/>
          <w:szCs w:val="24"/>
        </w:rPr>
        <w:t>回复：公司地产业务主要集中在山东省内，以济南、青岛、临沂、烟台、济宁等城市为主，</w:t>
      </w:r>
      <w:r w:rsidRPr="0098733D">
        <w:rPr>
          <w:rFonts w:ascii="宋体" w:eastAsia="宋体" w:hAnsi="宋体"/>
          <w:sz w:val="24"/>
          <w:szCs w:val="24"/>
        </w:rPr>
        <w:t>2021年房地产营业收入省内占比85%，省外占比15%。</w:t>
      </w:r>
    </w:p>
    <w:p w14:paraId="45D94079" w14:textId="2D4F95F3" w:rsidR="0098733D" w:rsidRPr="0098733D" w:rsidRDefault="0098733D" w:rsidP="0098733D">
      <w:pPr>
        <w:spacing w:line="520" w:lineRule="exact"/>
        <w:ind w:firstLineChars="200" w:firstLine="480"/>
        <w:rPr>
          <w:rFonts w:ascii="宋体" w:eastAsia="宋体" w:hAnsi="宋体"/>
          <w:sz w:val="24"/>
          <w:szCs w:val="24"/>
        </w:rPr>
      </w:pPr>
      <w:r w:rsidRPr="0098733D">
        <w:rPr>
          <w:rFonts w:ascii="宋体" w:eastAsia="宋体" w:hAnsi="宋体" w:hint="eastAsia"/>
          <w:sz w:val="24"/>
          <w:szCs w:val="24"/>
        </w:rPr>
        <w:t>（</w:t>
      </w:r>
      <w:r w:rsidRPr="0098733D">
        <w:rPr>
          <w:rFonts w:ascii="宋体" w:eastAsia="宋体" w:hAnsi="宋体"/>
          <w:sz w:val="24"/>
          <w:szCs w:val="24"/>
        </w:rPr>
        <w:t>4）鲁商生活服务股份有限公司是否为公司子公司问题</w:t>
      </w:r>
    </w:p>
    <w:p w14:paraId="3A8B2B9D" w14:textId="46985A9A" w:rsidR="0098733D" w:rsidRPr="0098733D" w:rsidRDefault="0098733D" w:rsidP="0098733D">
      <w:pPr>
        <w:spacing w:line="520" w:lineRule="exact"/>
        <w:ind w:firstLineChars="200" w:firstLine="480"/>
        <w:rPr>
          <w:rFonts w:ascii="宋体" w:eastAsia="宋体" w:hAnsi="宋体"/>
          <w:sz w:val="24"/>
          <w:szCs w:val="24"/>
        </w:rPr>
      </w:pPr>
      <w:r w:rsidRPr="0098733D">
        <w:rPr>
          <w:rFonts w:ascii="宋体" w:eastAsia="宋体" w:hAnsi="宋体" w:hint="eastAsia"/>
          <w:sz w:val="24"/>
          <w:szCs w:val="24"/>
        </w:rPr>
        <w:t>回复：鲁商生活服务股份有限公司为鲁商发展的子公司。</w:t>
      </w:r>
    </w:p>
    <w:p w14:paraId="0814EEB8" w14:textId="5C8A7BC4" w:rsidR="0098733D" w:rsidRPr="0098733D" w:rsidRDefault="0098733D" w:rsidP="0098733D">
      <w:pPr>
        <w:spacing w:line="520" w:lineRule="exact"/>
        <w:ind w:firstLineChars="200" w:firstLine="480"/>
        <w:rPr>
          <w:rFonts w:ascii="宋体" w:eastAsia="宋体" w:hAnsi="宋体"/>
          <w:sz w:val="24"/>
          <w:szCs w:val="24"/>
        </w:rPr>
      </w:pPr>
      <w:r w:rsidRPr="0098733D">
        <w:rPr>
          <w:rFonts w:ascii="宋体" w:eastAsia="宋体" w:hAnsi="宋体" w:hint="eastAsia"/>
          <w:sz w:val="24"/>
          <w:szCs w:val="24"/>
        </w:rPr>
        <w:t>（</w:t>
      </w:r>
      <w:r w:rsidRPr="0098733D">
        <w:rPr>
          <w:rFonts w:ascii="宋体" w:eastAsia="宋体" w:hAnsi="宋体"/>
          <w:sz w:val="24"/>
          <w:szCs w:val="24"/>
        </w:rPr>
        <w:t>5）关于公司一季度经营业绩等问题。</w:t>
      </w:r>
    </w:p>
    <w:p w14:paraId="2616C3AA" w14:textId="690E5809" w:rsidR="0098733D" w:rsidRPr="0098733D" w:rsidRDefault="0098733D" w:rsidP="0098733D">
      <w:pPr>
        <w:spacing w:line="520" w:lineRule="exact"/>
        <w:ind w:firstLineChars="200" w:firstLine="480"/>
        <w:rPr>
          <w:rFonts w:ascii="宋体" w:eastAsia="宋体" w:hAnsi="宋体"/>
          <w:sz w:val="24"/>
          <w:szCs w:val="24"/>
        </w:rPr>
      </w:pPr>
      <w:r w:rsidRPr="0098733D">
        <w:rPr>
          <w:rFonts w:ascii="宋体" w:eastAsia="宋体" w:hAnsi="宋体" w:hint="eastAsia"/>
          <w:sz w:val="24"/>
          <w:szCs w:val="24"/>
        </w:rPr>
        <w:t>回复：公司一季度经营数据请关注公司将于</w:t>
      </w:r>
      <w:r w:rsidRPr="0098733D">
        <w:rPr>
          <w:rFonts w:ascii="宋体" w:eastAsia="宋体" w:hAnsi="宋体"/>
          <w:sz w:val="24"/>
          <w:szCs w:val="24"/>
        </w:rPr>
        <w:t>4月30日披露的《2022年第一季度报告》。</w:t>
      </w:r>
    </w:p>
    <w:p w14:paraId="525D1AC9" w14:textId="7F0055A3" w:rsidR="0098733D" w:rsidRPr="0098733D" w:rsidRDefault="0098733D" w:rsidP="0098733D">
      <w:pPr>
        <w:spacing w:line="520" w:lineRule="exact"/>
        <w:ind w:firstLineChars="200" w:firstLine="480"/>
        <w:rPr>
          <w:rFonts w:ascii="宋体" w:eastAsia="宋体" w:hAnsi="宋体"/>
          <w:sz w:val="24"/>
          <w:szCs w:val="24"/>
        </w:rPr>
      </w:pPr>
      <w:r>
        <w:rPr>
          <w:rFonts w:ascii="宋体" w:eastAsia="宋体" w:hAnsi="宋体" w:hint="eastAsia"/>
          <w:sz w:val="24"/>
          <w:szCs w:val="24"/>
        </w:rPr>
        <w:t>（6）</w:t>
      </w:r>
      <w:r w:rsidRPr="0098733D">
        <w:rPr>
          <w:rFonts w:ascii="宋体" w:eastAsia="宋体" w:hAnsi="宋体"/>
          <w:sz w:val="24"/>
          <w:szCs w:val="24"/>
        </w:rPr>
        <w:t>关于公司股价波动等问题</w:t>
      </w:r>
    </w:p>
    <w:p w14:paraId="417D0233" w14:textId="711BF707" w:rsidR="00206292" w:rsidRDefault="0098733D" w:rsidP="0098733D">
      <w:pPr>
        <w:spacing w:line="520" w:lineRule="exact"/>
        <w:ind w:firstLineChars="200" w:firstLine="480"/>
        <w:rPr>
          <w:rFonts w:ascii="宋体" w:eastAsia="宋体" w:hAnsi="宋体"/>
          <w:sz w:val="24"/>
          <w:szCs w:val="24"/>
        </w:rPr>
      </w:pPr>
      <w:r w:rsidRPr="0098733D">
        <w:rPr>
          <w:rFonts w:ascii="宋体" w:eastAsia="宋体" w:hAnsi="宋体" w:hint="eastAsia"/>
          <w:sz w:val="24"/>
          <w:szCs w:val="24"/>
        </w:rPr>
        <w:t>回复：二级市场股票价格受经济形势、行业情况、市场波动等诸多因素影响。公司高度重视投资者关系管理与维护工作，一直同投资者进行较好的沟通交流，通过开展机构调研、路演、参与券商策略会等各项投资者关系活动，着力维护公司与投资者之间的良性互动关系。</w:t>
      </w:r>
    </w:p>
    <w:p w14:paraId="6DFFC264" w14:textId="3AFF8E65" w:rsidR="00BB4811" w:rsidRPr="0098733D" w:rsidRDefault="00BB4811" w:rsidP="00BB4811">
      <w:pPr>
        <w:spacing w:line="520" w:lineRule="exact"/>
        <w:ind w:firstLineChars="200" w:firstLine="482"/>
        <w:rPr>
          <w:rFonts w:ascii="宋体" w:eastAsia="宋体" w:hAnsi="宋体"/>
          <w:b/>
          <w:bCs/>
          <w:sz w:val="24"/>
          <w:szCs w:val="24"/>
        </w:rPr>
      </w:pPr>
      <w:r w:rsidRPr="0098733D">
        <w:rPr>
          <w:rFonts w:ascii="宋体" w:eastAsia="宋体" w:hAnsi="宋体" w:hint="eastAsia"/>
          <w:b/>
          <w:bCs/>
          <w:sz w:val="24"/>
          <w:szCs w:val="24"/>
        </w:rPr>
        <w:t>（</w:t>
      </w:r>
      <w:r>
        <w:rPr>
          <w:rFonts w:ascii="宋体" w:eastAsia="宋体" w:hAnsi="宋体" w:hint="eastAsia"/>
          <w:b/>
          <w:bCs/>
          <w:sz w:val="24"/>
          <w:szCs w:val="24"/>
        </w:rPr>
        <w:t>二</w:t>
      </w:r>
      <w:r w:rsidRPr="0098733D">
        <w:rPr>
          <w:rFonts w:ascii="宋体" w:eastAsia="宋体" w:hAnsi="宋体" w:hint="eastAsia"/>
          <w:b/>
          <w:bCs/>
          <w:sz w:val="24"/>
          <w:szCs w:val="24"/>
        </w:rPr>
        <w:t>）</w:t>
      </w:r>
      <w:r w:rsidR="00F82A79">
        <w:rPr>
          <w:rFonts w:ascii="宋体" w:eastAsia="宋体" w:hAnsi="宋体" w:hint="eastAsia"/>
          <w:b/>
          <w:bCs/>
          <w:sz w:val="24"/>
          <w:szCs w:val="24"/>
        </w:rPr>
        <w:t>网络互动环节</w:t>
      </w:r>
      <w:r w:rsidRPr="0098733D">
        <w:rPr>
          <w:rFonts w:ascii="宋体" w:eastAsia="宋体" w:hAnsi="宋体" w:hint="eastAsia"/>
          <w:b/>
          <w:bCs/>
          <w:sz w:val="24"/>
          <w:szCs w:val="24"/>
        </w:rPr>
        <w:t>问题及回复</w:t>
      </w:r>
    </w:p>
    <w:p w14:paraId="64EFC869" w14:textId="23A14CF3" w:rsidR="00F45B8F" w:rsidRPr="00223190" w:rsidRDefault="00F45B8F" w:rsidP="00F45B8F">
      <w:pPr>
        <w:spacing w:line="520" w:lineRule="exact"/>
        <w:ind w:firstLineChars="200" w:firstLine="480"/>
        <w:rPr>
          <w:rFonts w:ascii="宋体" w:eastAsia="宋体" w:hAnsi="宋体"/>
          <w:sz w:val="24"/>
          <w:szCs w:val="24"/>
        </w:rPr>
      </w:pPr>
      <w:r>
        <w:rPr>
          <w:rFonts w:ascii="宋体" w:eastAsia="宋体" w:hAnsi="宋体"/>
          <w:sz w:val="24"/>
          <w:szCs w:val="24"/>
        </w:rPr>
        <w:t>1</w:t>
      </w:r>
      <w:r>
        <w:rPr>
          <w:rFonts w:ascii="宋体" w:eastAsia="宋体" w:hAnsi="宋体" w:hint="eastAsia"/>
          <w:sz w:val="24"/>
          <w:szCs w:val="24"/>
        </w:rPr>
        <w:t>、</w:t>
      </w:r>
      <w:r w:rsidRPr="00223190">
        <w:rPr>
          <w:rFonts w:ascii="宋体" w:eastAsia="宋体" w:hAnsi="宋体" w:hint="eastAsia"/>
          <w:sz w:val="24"/>
          <w:szCs w:val="24"/>
        </w:rPr>
        <w:t>公司在转型大健康的过程中，在化妆品、原料、医药业务方面的资源协调上是怎么做的，有哪些举措可以提升各项业务的协同性？</w:t>
      </w:r>
    </w:p>
    <w:p w14:paraId="5DE856C9" w14:textId="77777777" w:rsidR="00F45B8F" w:rsidRDefault="00F45B8F" w:rsidP="00F45B8F">
      <w:pPr>
        <w:spacing w:line="520" w:lineRule="exact"/>
        <w:ind w:firstLineChars="200" w:firstLine="480"/>
        <w:rPr>
          <w:rFonts w:ascii="宋体" w:eastAsia="宋体" w:hAnsi="宋体"/>
          <w:sz w:val="24"/>
          <w:szCs w:val="24"/>
        </w:rPr>
      </w:pPr>
      <w:r w:rsidRPr="00223190">
        <w:rPr>
          <w:rFonts w:ascii="宋体" w:eastAsia="宋体" w:hAnsi="宋体" w:hint="eastAsia"/>
          <w:sz w:val="24"/>
          <w:szCs w:val="24"/>
        </w:rPr>
        <w:t>答：尊敬的投资者，您好，感谢您对公司的关注！公司的全资子公司福瑞达集团聚焦医药和化妆品双主业发展，公司近年来先后并购全球领先的透明质酸原料生产企业焦点福瑞达，入股全国唯一拥有薰衣草地理标识的新疆伊帕尔汗和全球领先的氨基葡萄糖生产企业润德生物，不断构建化妆品和生物医药从原料到终端产品再到销售平台的全产业链条，搭建内部科研和生产协同平台，</w:t>
      </w:r>
      <w:r w:rsidRPr="00223190">
        <w:rPr>
          <w:rFonts w:ascii="宋体" w:eastAsia="宋体" w:hAnsi="宋体" w:hint="eastAsia"/>
          <w:sz w:val="24"/>
          <w:szCs w:val="24"/>
        </w:rPr>
        <w:lastRenderedPageBreak/>
        <w:t>不断提升供应链资源协调能力和产业协同能力。未来，公司将围绕生物医药板块继续做强做大，坚定不移的聚焦医药健康产业，围绕原料、创新药、高端医疗器械、保健品、高端化妆品、护理产品，积极打造“两品牌两基地”：中国骨科药物领导品牌、玻尿酸高端护肤品牌、全国重要的眼科药品生产基地、全球最大的玻尿酸原料生产基地。再次感谢您的关注！</w:t>
      </w:r>
    </w:p>
    <w:p w14:paraId="468304A3" w14:textId="0E5CB5BF" w:rsidR="00F45B8F" w:rsidRDefault="00F45B8F" w:rsidP="00F45B8F">
      <w:pPr>
        <w:spacing w:line="520" w:lineRule="exact"/>
        <w:ind w:firstLineChars="200" w:firstLine="480"/>
        <w:rPr>
          <w:rFonts w:ascii="宋体" w:eastAsia="宋体" w:hAnsi="宋体"/>
          <w:sz w:val="24"/>
          <w:szCs w:val="24"/>
        </w:rPr>
      </w:pPr>
      <w:r>
        <w:rPr>
          <w:rFonts w:ascii="宋体" w:eastAsia="宋体" w:hAnsi="宋体"/>
          <w:sz w:val="24"/>
          <w:szCs w:val="24"/>
        </w:rPr>
        <w:t>2</w:t>
      </w:r>
      <w:r>
        <w:rPr>
          <w:rFonts w:ascii="宋体" w:eastAsia="宋体" w:hAnsi="宋体" w:hint="eastAsia"/>
          <w:sz w:val="24"/>
          <w:szCs w:val="24"/>
        </w:rPr>
        <w:t>、</w:t>
      </w:r>
      <w:r w:rsidRPr="00582600">
        <w:rPr>
          <w:rFonts w:ascii="宋体" w:eastAsia="宋体" w:hAnsi="宋体" w:hint="eastAsia"/>
          <w:sz w:val="24"/>
          <w:szCs w:val="24"/>
        </w:rPr>
        <w:t>公司对于</w:t>
      </w:r>
      <w:r w:rsidRPr="00582600">
        <w:rPr>
          <w:rFonts w:ascii="宋体" w:eastAsia="宋体" w:hAnsi="宋体"/>
          <w:sz w:val="24"/>
          <w:szCs w:val="24"/>
        </w:rPr>
        <w:t>22年化妆品业务的业绩预期，瑷尔博士、颐莲22年的销售目标是多少；22年化妆品业务是否有新品规划，对于现有产品的渠道拓展是如何计划的；</w:t>
      </w:r>
      <w:r w:rsidRPr="00582600">
        <w:rPr>
          <w:rFonts w:ascii="宋体" w:eastAsia="宋体" w:hAnsi="宋体" w:hint="eastAsia"/>
          <w:sz w:val="24"/>
          <w:szCs w:val="24"/>
        </w:rPr>
        <w:t>医药级玻尿酸许可情况目前国内、国外的审批进度；地产业务目前主要是做省内，还是省外？各自占比是多少？</w:t>
      </w:r>
    </w:p>
    <w:p w14:paraId="2B55C492" w14:textId="77777777" w:rsidR="00F45B8F" w:rsidRDefault="00F45B8F" w:rsidP="00F45B8F">
      <w:pPr>
        <w:spacing w:line="520" w:lineRule="exact"/>
        <w:ind w:firstLineChars="200" w:firstLine="480"/>
        <w:rPr>
          <w:rFonts w:ascii="宋体" w:eastAsia="宋体" w:hAnsi="宋体"/>
          <w:sz w:val="24"/>
          <w:szCs w:val="24"/>
        </w:rPr>
      </w:pPr>
      <w:r>
        <w:rPr>
          <w:rFonts w:ascii="宋体" w:eastAsia="宋体" w:hAnsi="宋体" w:hint="eastAsia"/>
          <w:sz w:val="24"/>
          <w:szCs w:val="24"/>
        </w:rPr>
        <w:t>答：</w:t>
      </w:r>
      <w:r w:rsidRPr="00631675">
        <w:rPr>
          <w:rFonts w:ascii="宋体" w:eastAsia="宋体" w:hAnsi="宋体" w:hint="eastAsia"/>
          <w:sz w:val="24"/>
          <w:szCs w:val="24"/>
        </w:rPr>
        <w:t>尊敬的投资者，您好，感谢您对公司的关注！</w:t>
      </w:r>
      <w:r w:rsidRPr="00631675">
        <w:rPr>
          <w:rFonts w:ascii="宋体" w:eastAsia="宋体" w:hAnsi="宋体"/>
          <w:sz w:val="24"/>
          <w:szCs w:val="24"/>
        </w:rPr>
        <w:t>2022年，公司化妆品业务将按照“4+N”品牌发展战略，依托“妆药同源，科技美肤”的核心优势，做深做透基于透明质酸核心技术的产品管线，培育皮肤微生态、精油、中草药特色植物等方面资源优势，探索更多轻医美高端成分、名贵中草药护肤成分，以及前沿的新兴护肤科技。2022年，颐莲品牌会围绕“玻尿酸+”打造更多解决消费者痛点的爆款产品，并加强补水喷雾的品线建设；瑷尔博士将在保持原有大单品销量的同时进行产品的迭代升级，陆续推出一些高端、新配方产品，并着眼于线下布局，开发出一套适合线</w:t>
      </w:r>
      <w:r w:rsidRPr="00631675">
        <w:rPr>
          <w:rFonts w:ascii="宋体" w:eastAsia="宋体" w:hAnsi="宋体" w:hint="eastAsia"/>
          <w:sz w:val="24"/>
          <w:szCs w:val="24"/>
        </w:rPr>
        <w:t>下的产品，打通线下渠道。公司旗下焦点福瑞达已取得玻璃酸钠原料药《药品生产许可证》，正在办理玻璃酸钠原料药的国内外注册手续。该事项审批周期较长，如有相关进展，公司将按规定进行披露。公司地产业务主要集中在山东省内，</w:t>
      </w:r>
      <w:r w:rsidRPr="00631675">
        <w:rPr>
          <w:rFonts w:ascii="宋体" w:eastAsia="宋体" w:hAnsi="宋体"/>
          <w:sz w:val="24"/>
          <w:szCs w:val="24"/>
        </w:rPr>
        <w:t>2021年房地产营业收入省内占比85%，省外占比15%。再次感谢您的关注！</w:t>
      </w:r>
    </w:p>
    <w:p w14:paraId="71541A38" w14:textId="607143D1" w:rsidR="00F45B8F" w:rsidRDefault="00F45B8F" w:rsidP="00F45B8F">
      <w:pPr>
        <w:spacing w:line="520" w:lineRule="exact"/>
        <w:ind w:firstLineChars="200" w:firstLine="480"/>
        <w:rPr>
          <w:rFonts w:ascii="宋体" w:eastAsia="宋体" w:hAnsi="宋体"/>
          <w:sz w:val="24"/>
          <w:szCs w:val="24"/>
        </w:rPr>
      </w:pPr>
      <w:r>
        <w:rPr>
          <w:rFonts w:ascii="宋体" w:eastAsia="宋体" w:hAnsi="宋体"/>
          <w:sz w:val="24"/>
          <w:szCs w:val="24"/>
        </w:rPr>
        <w:t>3</w:t>
      </w:r>
      <w:r>
        <w:rPr>
          <w:rFonts w:ascii="宋体" w:eastAsia="宋体" w:hAnsi="宋体" w:hint="eastAsia"/>
          <w:sz w:val="24"/>
          <w:szCs w:val="24"/>
        </w:rPr>
        <w:t>、</w:t>
      </w:r>
      <w:r w:rsidRPr="00582600">
        <w:rPr>
          <w:rFonts w:ascii="宋体" w:eastAsia="宋体" w:hAnsi="宋体" w:hint="eastAsia"/>
          <w:sz w:val="24"/>
          <w:szCs w:val="24"/>
        </w:rPr>
        <w:t>“</w:t>
      </w:r>
      <w:r w:rsidRPr="00582600">
        <w:rPr>
          <w:rFonts w:ascii="宋体" w:eastAsia="宋体" w:hAnsi="宋体"/>
          <w:sz w:val="24"/>
          <w:szCs w:val="24"/>
        </w:rPr>
        <w:t>4+N”品牌战略背景下，子品牌的销售策略如何，产品布局及渠道布局展望？品牌之间是赛马还是协同？</w:t>
      </w:r>
      <w:r w:rsidRPr="00582600">
        <w:rPr>
          <w:rFonts w:ascii="宋体" w:eastAsia="宋体" w:hAnsi="宋体" w:hint="eastAsia"/>
          <w:sz w:val="24"/>
          <w:szCs w:val="24"/>
        </w:rPr>
        <w:t>如何看待功能性食品的发展情况，公司未来如何推进？</w:t>
      </w:r>
    </w:p>
    <w:p w14:paraId="427ED918" w14:textId="77777777" w:rsidR="00F45B8F" w:rsidRDefault="00F45B8F" w:rsidP="00F45B8F">
      <w:pPr>
        <w:spacing w:line="520" w:lineRule="exact"/>
        <w:ind w:firstLineChars="200" w:firstLine="480"/>
        <w:rPr>
          <w:rFonts w:ascii="宋体" w:eastAsia="宋体" w:hAnsi="宋体"/>
          <w:sz w:val="24"/>
          <w:szCs w:val="24"/>
        </w:rPr>
      </w:pPr>
      <w:r>
        <w:rPr>
          <w:rFonts w:ascii="宋体" w:eastAsia="宋体" w:hAnsi="宋体" w:hint="eastAsia"/>
          <w:sz w:val="24"/>
          <w:szCs w:val="24"/>
        </w:rPr>
        <w:t>答：</w:t>
      </w:r>
      <w:r w:rsidRPr="00582600">
        <w:rPr>
          <w:rFonts w:ascii="宋体" w:eastAsia="宋体" w:hAnsi="宋体" w:hint="eastAsia"/>
          <w:sz w:val="24"/>
          <w:szCs w:val="24"/>
        </w:rPr>
        <w:t>尊敬的投资者，您好，感谢您对公司的关注！公司化妆品板块实施“</w:t>
      </w:r>
      <w:r w:rsidRPr="00582600">
        <w:rPr>
          <w:rFonts w:ascii="宋体" w:eastAsia="宋体" w:hAnsi="宋体"/>
          <w:sz w:val="24"/>
          <w:szCs w:val="24"/>
        </w:rPr>
        <w:t>4+N”品牌发展战略。“4”是指四大主力品牌及相对应的护肤技术赛道，即</w:t>
      </w:r>
      <w:r w:rsidRPr="00582600">
        <w:rPr>
          <w:rFonts w:ascii="宋体" w:eastAsia="宋体" w:hAnsi="宋体"/>
          <w:sz w:val="24"/>
          <w:szCs w:val="24"/>
        </w:rPr>
        <w:lastRenderedPageBreak/>
        <w:t>专研玻尿酸护肤品牌“颐莲”，专注微生态护肤品牌“瑷尔博士”，精准护肤品牌“善颜”，以油养肤品牌“伊帕尔汗”。除以上主力品牌外，依托“妆药同源，科技美肤”的核心优势，探索更多轻医美高端成分、名贵中草药护肤成分以及前沿的基因疗法等新兴护肤科技，基于公司的产业链、创新链、供应链、价值链，致力于对“4+N”的更多突破，实现全龄段护肤产品创新。品牌之间既是赛马也是协同的关系。口服美容是颜值</w:t>
      </w:r>
      <w:r w:rsidRPr="00582600">
        <w:rPr>
          <w:rFonts w:ascii="宋体" w:eastAsia="宋体" w:hAnsi="宋体" w:hint="eastAsia"/>
          <w:sz w:val="24"/>
          <w:szCs w:val="24"/>
        </w:rPr>
        <w:t>经济盛行的产物，而随着我国透明质酸终端食品市场的进一步放开，消费者对口服玻尿酸认知的加深，口服美容市场将迎来更好的发展机遇。公司在功能性食品方面，将以口服玻尿酸为市场导向，进一步扩大终端食品赛道布局，利用公司此前已经推出的玻小酸、天资玉琢等透明质酸钠食品产品矩阵，陆续丰富产品类型，不断扩充渠道，打造符合不同年龄段需求的全生命周期产品。再次感谢您的关注！</w:t>
      </w:r>
    </w:p>
    <w:p w14:paraId="0D579A16" w14:textId="21214B5C" w:rsidR="00F45B8F" w:rsidRDefault="00F45B8F" w:rsidP="00F45B8F">
      <w:pPr>
        <w:spacing w:line="520" w:lineRule="exact"/>
        <w:ind w:firstLineChars="200" w:firstLine="480"/>
        <w:rPr>
          <w:rFonts w:ascii="宋体" w:eastAsia="宋体" w:hAnsi="宋体"/>
          <w:sz w:val="24"/>
          <w:szCs w:val="24"/>
        </w:rPr>
      </w:pPr>
      <w:r>
        <w:rPr>
          <w:rFonts w:ascii="宋体" w:eastAsia="宋体" w:hAnsi="宋体" w:hint="eastAsia"/>
          <w:sz w:val="24"/>
          <w:szCs w:val="24"/>
        </w:rPr>
        <w:t>4、</w:t>
      </w:r>
      <w:r w:rsidRPr="00223190">
        <w:rPr>
          <w:rFonts w:ascii="宋体" w:eastAsia="宋体" w:hAnsi="宋体" w:hint="eastAsia"/>
          <w:sz w:val="24"/>
          <w:szCs w:val="24"/>
        </w:rPr>
        <w:t>公司地产业务</w:t>
      </w:r>
      <w:r w:rsidRPr="00223190">
        <w:rPr>
          <w:rFonts w:ascii="宋体" w:eastAsia="宋体" w:hAnsi="宋体"/>
          <w:sz w:val="24"/>
          <w:szCs w:val="24"/>
        </w:rPr>
        <w:t>22Q1新签合同情况</w:t>
      </w:r>
    </w:p>
    <w:p w14:paraId="74BF003A" w14:textId="77777777" w:rsidR="00F45B8F" w:rsidRDefault="00F45B8F" w:rsidP="00F45B8F">
      <w:pPr>
        <w:spacing w:line="520" w:lineRule="exact"/>
        <w:ind w:firstLineChars="200" w:firstLine="480"/>
        <w:rPr>
          <w:rFonts w:ascii="宋体" w:eastAsia="宋体" w:hAnsi="宋体"/>
          <w:sz w:val="24"/>
          <w:szCs w:val="24"/>
        </w:rPr>
      </w:pPr>
      <w:r>
        <w:rPr>
          <w:rFonts w:ascii="宋体" w:eastAsia="宋体" w:hAnsi="宋体" w:hint="eastAsia"/>
          <w:sz w:val="24"/>
          <w:szCs w:val="24"/>
        </w:rPr>
        <w:t>答：</w:t>
      </w:r>
      <w:r w:rsidRPr="00223190">
        <w:rPr>
          <w:rFonts w:ascii="宋体" w:eastAsia="宋体" w:hAnsi="宋体" w:hint="eastAsia"/>
          <w:sz w:val="24"/>
          <w:szCs w:val="24"/>
        </w:rPr>
        <w:t>尊敬的投资者，您好，感谢您对公司的关注！公司地产业务一季度经营数据请关注公司即将披露的《</w:t>
      </w:r>
      <w:r w:rsidRPr="00223190">
        <w:rPr>
          <w:rFonts w:ascii="宋体" w:eastAsia="宋体" w:hAnsi="宋体"/>
          <w:sz w:val="24"/>
          <w:szCs w:val="24"/>
        </w:rPr>
        <w:t>2022年第一季度报告》以及一季度经营情况简报。再次感谢您的关注！</w:t>
      </w:r>
    </w:p>
    <w:p w14:paraId="5E78B7C8" w14:textId="77777777" w:rsidR="00F45B8F" w:rsidRDefault="00F45B8F" w:rsidP="00F45B8F">
      <w:pPr>
        <w:spacing w:line="520" w:lineRule="exact"/>
        <w:ind w:firstLineChars="200" w:firstLine="480"/>
        <w:rPr>
          <w:rFonts w:ascii="宋体" w:eastAsia="宋体" w:hAnsi="宋体"/>
          <w:sz w:val="24"/>
          <w:szCs w:val="24"/>
        </w:rPr>
      </w:pPr>
      <w:r>
        <w:rPr>
          <w:rFonts w:ascii="宋体" w:eastAsia="宋体" w:hAnsi="宋体" w:hint="eastAsia"/>
          <w:sz w:val="24"/>
          <w:szCs w:val="24"/>
        </w:rPr>
        <w:t>5、</w:t>
      </w:r>
      <w:r w:rsidRPr="00223190">
        <w:rPr>
          <w:rFonts w:ascii="宋体" w:eastAsia="宋体" w:hAnsi="宋体" w:hint="eastAsia"/>
          <w:sz w:val="24"/>
          <w:szCs w:val="24"/>
        </w:rPr>
        <w:t>化妆品业务</w:t>
      </w:r>
      <w:r w:rsidRPr="00223190">
        <w:rPr>
          <w:rFonts w:ascii="宋体" w:eastAsia="宋体" w:hAnsi="宋体"/>
          <w:sz w:val="24"/>
          <w:szCs w:val="24"/>
        </w:rPr>
        <w:t>22Q1销售收入及同比增速，瑷尔博士、颐莲22Q1的收入分别是多少</w:t>
      </w:r>
    </w:p>
    <w:p w14:paraId="582F54FD" w14:textId="77777777" w:rsidR="00F45B8F" w:rsidRDefault="00F45B8F" w:rsidP="00F45B8F">
      <w:pPr>
        <w:spacing w:line="520" w:lineRule="exact"/>
        <w:ind w:firstLineChars="200" w:firstLine="480"/>
        <w:rPr>
          <w:rFonts w:ascii="宋体" w:eastAsia="宋体" w:hAnsi="宋体"/>
          <w:sz w:val="24"/>
          <w:szCs w:val="24"/>
        </w:rPr>
      </w:pPr>
      <w:r>
        <w:rPr>
          <w:rFonts w:ascii="宋体" w:eastAsia="宋体" w:hAnsi="宋体" w:hint="eastAsia"/>
          <w:sz w:val="24"/>
          <w:szCs w:val="24"/>
        </w:rPr>
        <w:t>答：</w:t>
      </w:r>
      <w:r w:rsidRPr="00223190">
        <w:rPr>
          <w:rFonts w:ascii="宋体" w:eastAsia="宋体" w:hAnsi="宋体" w:hint="eastAsia"/>
          <w:sz w:val="24"/>
          <w:szCs w:val="24"/>
        </w:rPr>
        <w:t>尊敬的投资者，您好，感谢您对公司的关注！</w:t>
      </w:r>
      <w:r w:rsidRPr="00223190">
        <w:rPr>
          <w:rFonts w:ascii="宋体" w:eastAsia="宋体" w:hAnsi="宋体"/>
          <w:sz w:val="24"/>
          <w:szCs w:val="24"/>
        </w:rPr>
        <w:t>2022年1-2月，公司化妆品板块实现收入22043 万元，同比增长 146.7%。公司一季度经营数据请关注公司将于4月30日披露的《2022年第一季度报告》。再次感谢您的关注！</w:t>
      </w:r>
    </w:p>
    <w:p w14:paraId="58E0C3D9" w14:textId="5D80A4ED" w:rsidR="00BB4811" w:rsidRDefault="00F45B8F" w:rsidP="0098733D">
      <w:pPr>
        <w:spacing w:line="520" w:lineRule="exact"/>
        <w:ind w:firstLineChars="200" w:firstLine="480"/>
        <w:rPr>
          <w:rFonts w:ascii="宋体" w:eastAsia="宋体" w:hAnsi="宋体"/>
          <w:sz w:val="24"/>
          <w:szCs w:val="24"/>
        </w:rPr>
      </w:pPr>
      <w:r>
        <w:rPr>
          <w:rFonts w:ascii="宋体" w:eastAsia="宋体" w:hAnsi="宋体"/>
          <w:sz w:val="24"/>
          <w:szCs w:val="24"/>
        </w:rPr>
        <w:t>6</w:t>
      </w:r>
      <w:r w:rsidR="00BB4811">
        <w:rPr>
          <w:rFonts w:ascii="宋体" w:eastAsia="宋体" w:hAnsi="宋体" w:hint="eastAsia"/>
          <w:sz w:val="24"/>
          <w:szCs w:val="24"/>
        </w:rPr>
        <w:t>、</w:t>
      </w:r>
      <w:r w:rsidR="00BB4811" w:rsidRPr="00BB4811">
        <w:rPr>
          <w:rFonts w:ascii="宋体" w:eastAsia="宋体" w:hAnsi="宋体" w:hint="eastAsia"/>
          <w:sz w:val="24"/>
          <w:szCs w:val="24"/>
        </w:rPr>
        <w:t>请问贾董，能介绍一下房地产业务剥落的进展吗？今年有望全部出清吗？</w:t>
      </w:r>
    </w:p>
    <w:p w14:paraId="4D8E246C" w14:textId="544386C3" w:rsidR="00BB4811" w:rsidRDefault="00BB4811" w:rsidP="0098733D">
      <w:pPr>
        <w:spacing w:line="520" w:lineRule="exact"/>
        <w:ind w:firstLineChars="200" w:firstLine="480"/>
        <w:rPr>
          <w:rFonts w:ascii="宋体" w:eastAsia="宋体" w:hAnsi="宋体"/>
          <w:sz w:val="24"/>
          <w:szCs w:val="24"/>
        </w:rPr>
      </w:pPr>
      <w:r w:rsidRPr="0098733D">
        <w:rPr>
          <w:rFonts w:ascii="宋体" w:eastAsia="宋体" w:hAnsi="宋体" w:hint="eastAsia"/>
          <w:sz w:val="24"/>
          <w:szCs w:val="24"/>
        </w:rPr>
        <w:t>回复：</w:t>
      </w:r>
      <w:r w:rsidRPr="00BB4811">
        <w:rPr>
          <w:rFonts w:ascii="宋体" w:eastAsia="宋体" w:hAnsi="宋体" w:hint="eastAsia"/>
          <w:sz w:val="24"/>
          <w:szCs w:val="24"/>
        </w:rPr>
        <w:t>尊敬的投资者，您好，感谢您对公司的关注！公司定位国内领先的大健康产业综合运营商，将借助证监会等三部门支持上市房企转型的有利契机，坚定向健康业转型，尤其要向生物医药、化妆品、医养、康养转型。按照“既积极又稳妥”的转型方针，一方面加快转型速度，生物医药做大做强，快速发展成为主要业务，另一方面实现健康地产板块转型“轻着陆”。关于转型的相关</w:t>
      </w:r>
      <w:r w:rsidRPr="00BB4811">
        <w:rPr>
          <w:rFonts w:ascii="宋体" w:eastAsia="宋体" w:hAnsi="宋体" w:hint="eastAsia"/>
          <w:sz w:val="24"/>
          <w:szCs w:val="24"/>
        </w:rPr>
        <w:lastRenderedPageBreak/>
        <w:t>进展，公司将严格按照相关规定进行披露。再次感谢您的关注！</w:t>
      </w:r>
    </w:p>
    <w:p w14:paraId="3D95C57A" w14:textId="68EA52C1" w:rsidR="00BB4811" w:rsidRDefault="00F45B8F" w:rsidP="0098733D">
      <w:pPr>
        <w:spacing w:line="520" w:lineRule="exact"/>
        <w:ind w:firstLineChars="200" w:firstLine="480"/>
        <w:rPr>
          <w:rFonts w:ascii="宋体" w:eastAsia="宋体" w:hAnsi="宋体"/>
          <w:sz w:val="24"/>
          <w:szCs w:val="24"/>
        </w:rPr>
      </w:pPr>
      <w:r>
        <w:rPr>
          <w:rFonts w:ascii="宋体" w:eastAsia="宋体" w:hAnsi="宋体"/>
          <w:sz w:val="24"/>
          <w:szCs w:val="24"/>
        </w:rPr>
        <w:t>7</w:t>
      </w:r>
      <w:r w:rsidR="00BB4811">
        <w:rPr>
          <w:rFonts w:ascii="宋体" w:eastAsia="宋体" w:hAnsi="宋体" w:hint="eastAsia"/>
          <w:sz w:val="24"/>
          <w:szCs w:val="24"/>
        </w:rPr>
        <w:t>、</w:t>
      </w:r>
      <w:r w:rsidR="00BB4811" w:rsidRPr="00BB4811">
        <w:rPr>
          <w:rFonts w:ascii="宋体" w:eastAsia="宋体" w:hAnsi="宋体" w:hint="eastAsia"/>
          <w:sz w:val="24"/>
          <w:szCs w:val="24"/>
        </w:rPr>
        <w:t>请问贾董，现在的管理层几乎全部没有持股，请问如何保证管理层和大小股东的利益息息相关？又如何能做好市值管理？抱怨一下，现在的股价真的太低了，对不起山东国资委和我们小股东们啊</w:t>
      </w:r>
    </w:p>
    <w:p w14:paraId="4E2556C7" w14:textId="3BE365E7" w:rsidR="00BB4811" w:rsidRDefault="00BB4811" w:rsidP="0098733D">
      <w:pPr>
        <w:spacing w:line="520" w:lineRule="exact"/>
        <w:ind w:firstLineChars="200" w:firstLine="480"/>
        <w:rPr>
          <w:rFonts w:ascii="宋体" w:eastAsia="宋体" w:hAnsi="宋体"/>
          <w:sz w:val="24"/>
          <w:szCs w:val="24"/>
        </w:rPr>
      </w:pPr>
      <w:r>
        <w:rPr>
          <w:rFonts w:ascii="宋体" w:eastAsia="宋体" w:hAnsi="宋体" w:hint="eastAsia"/>
          <w:sz w:val="24"/>
          <w:szCs w:val="24"/>
        </w:rPr>
        <w:t>答：</w:t>
      </w:r>
      <w:r w:rsidRPr="00BB4811">
        <w:rPr>
          <w:rFonts w:ascii="宋体" w:eastAsia="宋体" w:hAnsi="宋体" w:hint="eastAsia"/>
          <w:sz w:val="24"/>
          <w:szCs w:val="24"/>
        </w:rPr>
        <w:t>尊敬的投资者，您好，感谢您对公司的关注！公司建立了公正、透明的高级管理人员绩效评价标准与激励约束机制。对公司高级管理人员、核心骨干人员的考评涵盖经营业绩、综合管理、重点工作任务等多个层级。一方面加快推行职业经理人制度，另一方面，落实股权激励等长期激励机制，吸引、保留和激励核心人才。二级市场股票价格受经济形势、行业情况、市场波动等诸多因素影响。公司高度重视投资者关系管理与维护工作，一直同投资者进行较好的沟通交流，通过开展机构调研、路演、参与券商策略会等各项投资者关系活动，着力维护公司与投资者之间的良性互动关系。再次感谢您的关注！</w:t>
      </w:r>
    </w:p>
    <w:p w14:paraId="1DC93426" w14:textId="3B7BFA28" w:rsidR="00BB4811" w:rsidRDefault="00F45B8F" w:rsidP="0098733D">
      <w:pPr>
        <w:spacing w:line="520" w:lineRule="exact"/>
        <w:ind w:firstLineChars="200" w:firstLine="480"/>
        <w:rPr>
          <w:rFonts w:ascii="宋体" w:eastAsia="宋体" w:hAnsi="宋体"/>
          <w:sz w:val="24"/>
          <w:szCs w:val="24"/>
        </w:rPr>
      </w:pPr>
      <w:r>
        <w:rPr>
          <w:rFonts w:ascii="宋体" w:eastAsia="宋体" w:hAnsi="宋体"/>
          <w:sz w:val="24"/>
          <w:szCs w:val="24"/>
        </w:rPr>
        <w:t>8</w:t>
      </w:r>
      <w:r w:rsidR="00BB4811">
        <w:rPr>
          <w:rFonts w:ascii="宋体" w:eastAsia="宋体" w:hAnsi="宋体" w:hint="eastAsia"/>
          <w:sz w:val="24"/>
          <w:szCs w:val="24"/>
        </w:rPr>
        <w:t>、</w:t>
      </w:r>
      <w:r w:rsidR="00223190" w:rsidRPr="00223190">
        <w:rPr>
          <w:rFonts w:ascii="宋体" w:eastAsia="宋体" w:hAnsi="宋体" w:hint="eastAsia"/>
          <w:sz w:val="24"/>
          <w:szCs w:val="24"/>
        </w:rPr>
        <w:t>公司对于地产行业未来走势的预期，公司</w:t>
      </w:r>
      <w:r w:rsidR="00223190" w:rsidRPr="00223190">
        <w:rPr>
          <w:rFonts w:ascii="宋体" w:eastAsia="宋体" w:hAnsi="宋体"/>
          <w:sz w:val="24"/>
          <w:szCs w:val="24"/>
        </w:rPr>
        <w:t>21年计提了1.9亿的减值，22年是否还有减值预期？公司认为地产业务的主要风险是什么？</w:t>
      </w:r>
    </w:p>
    <w:p w14:paraId="08487371" w14:textId="350A11FA" w:rsidR="00223190" w:rsidRDefault="00223190" w:rsidP="0098733D">
      <w:pPr>
        <w:spacing w:line="520" w:lineRule="exact"/>
        <w:ind w:firstLineChars="200" w:firstLine="480"/>
        <w:rPr>
          <w:rFonts w:ascii="宋体" w:eastAsia="宋体" w:hAnsi="宋体"/>
          <w:sz w:val="24"/>
          <w:szCs w:val="24"/>
        </w:rPr>
      </w:pPr>
      <w:r>
        <w:rPr>
          <w:rFonts w:ascii="宋体" w:eastAsia="宋体" w:hAnsi="宋体" w:hint="eastAsia"/>
          <w:sz w:val="24"/>
          <w:szCs w:val="24"/>
        </w:rPr>
        <w:t>答：</w:t>
      </w:r>
      <w:r w:rsidRPr="00223190">
        <w:rPr>
          <w:rFonts w:ascii="宋体" w:eastAsia="宋体" w:hAnsi="宋体" w:hint="eastAsia"/>
          <w:sz w:val="24"/>
          <w:szCs w:val="24"/>
        </w:rPr>
        <w:t>尊敬的投资者，您好，感谢您对公司的关注！公司</w:t>
      </w:r>
      <w:r w:rsidRPr="00223190">
        <w:rPr>
          <w:rFonts w:ascii="宋体" w:eastAsia="宋体" w:hAnsi="宋体"/>
          <w:sz w:val="24"/>
          <w:szCs w:val="24"/>
        </w:rPr>
        <w:t>2021年计提存货减值准备1.9亿元，系公司根据企业会计准则规定，结合报告期末房地产市场形势按照谨慎性原则对存货进行全面减值测试进行的处理。2022年具体减值情况将根据相应时间节点的市场行情进行减值测试后确定。公司地产业务面临政策、经营、市场等几个方面的风险，具体分析请查阅公司2021年年度报告第三节“管理层讨论与分析”中“公司关于公司未来发展的讨论与分析”中“可能面对的风险”的内容。再次感谢您的关注！</w:t>
      </w:r>
    </w:p>
    <w:p w14:paraId="5F14A918" w14:textId="7BA58168" w:rsidR="00223190" w:rsidRDefault="00F45B8F" w:rsidP="00223190">
      <w:pPr>
        <w:spacing w:line="520" w:lineRule="exact"/>
        <w:ind w:firstLineChars="200" w:firstLine="480"/>
        <w:rPr>
          <w:rFonts w:ascii="宋体" w:eastAsia="宋体" w:hAnsi="宋体"/>
          <w:sz w:val="24"/>
          <w:szCs w:val="24"/>
        </w:rPr>
      </w:pPr>
      <w:r>
        <w:rPr>
          <w:rFonts w:ascii="宋体" w:eastAsia="宋体" w:hAnsi="宋体"/>
          <w:sz w:val="24"/>
          <w:szCs w:val="24"/>
        </w:rPr>
        <w:t>9</w:t>
      </w:r>
      <w:r w:rsidR="00223190">
        <w:rPr>
          <w:rFonts w:ascii="宋体" w:eastAsia="宋体" w:hAnsi="宋体" w:hint="eastAsia"/>
          <w:sz w:val="24"/>
          <w:szCs w:val="24"/>
        </w:rPr>
        <w:t>、</w:t>
      </w:r>
      <w:r w:rsidR="00582600" w:rsidRPr="00582600">
        <w:rPr>
          <w:rFonts w:ascii="宋体" w:eastAsia="宋体" w:hAnsi="宋体" w:hint="eastAsia"/>
          <w:sz w:val="24"/>
          <w:szCs w:val="24"/>
        </w:rPr>
        <w:t>公司未来在房地产业务还会持续投入吗？近期有拿地计划吗？</w:t>
      </w:r>
    </w:p>
    <w:p w14:paraId="68441D41" w14:textId="2F49F12E" w:rsidR="00582600" w:rsidRDefault="00582600" w:rsidP="00223190">
      <w:pPr>
        <w:spacing w:line="520" w:lineRule="exact"/>
        <w:ind w:firstLineChars="200" w:firstLine="480"/>
        <w:rPr>
          <w:rFonts w:ascii="宋体" w:eastAsia="宋体" w:hAnsi="宋体"/>
          <w:sz w:val="24"/>
          <w:szCs w:val="24"/>
        </w:rPr>
      </w:pPr>
      <w:r>
        <w:rPr>
          <w:rFonts w:ascii="宋体" w:eastAsia="宋体" w:hAnsi="宋体" w:hint="eastAsia"/>
          <w:sz w:val="24"/>
          <w:szCs w:val="24"/>
        </w:rPr>
        <w:t>答</w:t>
      </w:r>
      <w:r w:rsidRPr="00582600">
        <w:rPr>
          <w:rFonts w:ascii="宋体" w:eastAsia="宋体" w:hAnsi="宋体" w:hint="eastAsia"/>
          <w:sz w:val="24"/>
          <w:szCs w:val="24"/>
        </w:rPr>
        <w:t>：尊敬的投资者，您好，感谢您对公司的关注！公司定位国内领先的大健康产业综合运营商，将借助证监会等三部门支持上市房企转型的有利契机，坚定向健康业转型，尤其要向生物医药、化妆品、医养、康养转型。</w:t>
      </w:r>
      <w:r w:rsidRPr="00582600">
        <w:rPr>
          <w:rFonts w:ascii="宋体" w:eastAsia="宋体" w:hAnsi="宋体"/>
          <w:sz w:val="24"/>
          <w:szCs w:val="24"/>
        </w:rPr>
        <w:t>2022年，公司健康地产业务将围绕“稳定”和“转型”，全面加强现金流管理，实施稳</w:t>
      </w:r>
      <w:r w:rsidRPr="00582600">
        <w:rPr>
          <w:rFonts w:ascii="宋体" w:eastAsia="宋体" w:hAnsi="宋体"/>
          <w:sz w:val="24"/>
          <w:szCs w:val="24"/>
        </w:rPr>
        <w:lastRenderedPageBreak/>
        <w:t>健的金融策略，确保企业经营持续稳定。1、有力推动低效闲置资产的处置。2、有力提升营销能力的建设。3、有力凝练健康地产IP特色。4、有力提升投资管理水平。5、有力推动组织变革。6、围绕“转型”，向房地产行业产业链上下游延伸，在代建、商业管理</w:t>
      </w:r>
      <w:r w:rsidRPr="00582600">
        <w:rPr>
          <w:rFonts w:ascii="宋体" w:eastAsia="宋体" w:hAnsi="宋体" w:hint="eastAsia"/>
          <w:sz w:val="24"/>
          <w:szCs w:val="24"/>
        </w:rPr>
        <w:t>等轻资产业务领域有所作为。具体经营计划详见公司</w:t>
      </w:r>
      <w:r w:rsidRPr="00582600">
        <w:rPr>
          <w:rFonts w:ascii="宋体" w:eastAsia="宋体" w:hAnsi="宋体"/>
          <w:sz w:val="24"/>
          <w:szCs w:val="24"/>
        </w:rPr>
        <w:t>2021年年度报告“第三节 管理层讨论与分析”中“经营计划”部分。再次感谢您的关注！</w:t>
      </w:r>
    </w:p>
    <w:p w14:paraId="42B638B5" w14:textId="65AFA646" w:rsidR="00582600" w:rsidRDefault="00F45B8F" w:rsidP="00223190">
      <w:pPr>
        <w:spacing w:line="520" w:lineRule="exact"/>
        <w:ind w:firstLineChars="200" w:firstLine="480"/>
        <w:rPr>
          <w:rFonts w:ascii="宋体" w:eastAsia="宋体" w:hAnsi="宋体"/>
          <w:sz w:val="24"/>
          <w:szCs w:val="24"/>
        </w:rPr>
      </w:pPr>
      <w:r>
        <w:rPr>
          <w:rFonts w:ascii="宋体" w:eastAsia="宋体" w:hAnsi="宋体"/>
          <w:sz w:val="24"/>
          <w:szCs w:val="24"/>
        </w:rPr>
        <w:t>10</w:t>
      </w:r>
      <w:r w:rsidR="00582600">
        <w:rPr>
          <w:rFonts w:ascii="宋体" w:eastAsia="宋体" w:hAnsi="宋体" w:hint="eastAsia"/>
          <w:sz w:val="24"/>
          <w:szCs w:val="24"/>
        </w:rPr>
        <w:t>、</w:t>
      </w:r>
      <w:r w:rsidR="00582600" w:rsidRPr="00582600">
        <w:rPr>
          <w:rFonts w:ascii="宋体" w:eastAsia="宋体" w:hAnsi="宋体" w:hint="eastAsia"/>
          <w:sz w:val="24"/>
          <w:szCs w:val="24"/>
        </w:rPr>
        <w:t>今年公司交付目标是多少？</w:t>
      </w:r>
    </w:p>
    <w:p w14:paraId="0497CE54" w14:textId="56B5370D" w:rsidR="00582600" w:rsidRDefault="00582600" w:rsidP="00223190">
      <w:pPr>
        <w:spacing w:line="520" w:lineRule="exact"/>
        <w:ind w:firstLineChars="200" w:firstLine="480"/>
        <w:rPr>
          <w:rFonts w:ascii="宋体" w:eastAsia="宋体" w:hAnsi="宋体"/>
          <w:sz w:val="24"/>
          <w:szCs w:val="24"/>
        </w:rPr>
      </w:pPr>
      <w:r>
        <w:rPr>
          <w:rFonts w:ascii="宋体" w:eastAsia="宋体" w:hAnsi="宋体" w:hint="eastAsia"/>
          <w:sz w:val="24"/>
          <w:szCs w:val="24"/>
        </w:rPr>
        <w:t>答：</w:t>
      </w:r>
      <w:r w:rsidRPr="00582600">
        <w:rPr>
          <w:rFonts w:ascii="宋体" w:eastAsia="宋体" w:hAnsi="宋体" w:hint="eastAsia"/>
          <w:sz w:val="24"/>
          <w:szCs w:val="24"/>
        </w:rPr>
        <w:t>尊敬的投资者，您好，感谢您对公司的关注！公司今年主要交付的项目包括青岛鲁商蓝湾运动中心项目、济南鲁商金茂国际社区、济宁运河公馆、哈尔滨松江新城项目、烟台蓝岸公馆、烟台观海印象、淄博鲁商中心等项目，具体交付进度受疫情影响可能会有调整。再次感谢您的关注！</w:t>
      </w:r>
    </w:p>
    <w:p w14:paraId="010DDA99" w14:textId="3670C106" w:rsidR="00582600" w:rsidRDefault="00F45B8F" w:rsidP="00223190">
      <w:pPr>
        <w:spacing w:line="520" w:lineRule="exact"/>
        <w:ind w:firstLineChars="200" w:firstLine="480"/>
        <w:rPr>
          <w:rFonts w:ascii="宋体" w:eastAsia="宋体" w:hAnsi="宋体"/>
          <w:sz w:val="24"/>
          <w:szCs w:val="24"/>
        </w:rPr>
      </w:pPr>
      <w:r>
        <w:rPr>
          <w:rFonts w:ascii="宋体" w:eastAsia="宋体" w:hAnsi="宋体"/>
          <w:sz w:val="24"/>
          <w:szCs w:val="24"/>
        </w:rPr>
        <w:t>11</w:t>
      </w:r>
      <w:r w:rsidR="00582600">
        <w:rPr>
          <w:rFonts w:ascii="宋体" w:eastAsia="宋体" w:hAnsi="宋体" w:hint="eastAsia"/>
          <w:sz w:val="24"/>
          <w:szCs w:val="24"/>
        </w:rPr>
        <w:t>、</w:t>
      </w:r>
      <w:r w:rsidR="00582600" w:rsidRPr="00582600">
        <w:rPr>
          <w:rFonts w:ascii="宋体" w:eastAsia="宋体" w:hAnsi="宋体" w:hint="eastAsia"/>
          <w:sz w:val="24"/>
          <w:szCs w:val="24"/>
        </w:rPr>
        <w:t>公司总体融资规模</w:t>
      </w:r>
      <w:r w:rsidR="00582600" w:rsidRPr="00582600">
        <w:rPr>
          <w:rFonts w:ascii="宋体" w:eastAsia="宋体" w:hAnsi="宋体"/>
          <w:sz w:val="24"/>
          <w:szCs w:val="24"/>
        </w:rPr>
        <w:t>194亿，融资成本接近10%，今年有何手段降低融资规模，融资成本？</w:t>
      </w:r>
    </w:p>
    <w:p w14:paraId="2F26DC25" w14:textId="752ADF22" w:rsidR="00582600" w:rsidRDefault="00582600" w:rsidP="00223190">
      <w:pPr>
        <w:spacing w:line="520" w:lineRule="exact"/>
        <w:ind w:firstLineChars="200" w:firstLine="480"/>
        <w:rPr>
          <w:rFonts w:ascii="宋体" w:eastAsia="宋体" w:hAnsi="宋体"/>
          <w:sz w:val="24"/>
          <w:szCs w:val="24"/>
        </w:rPr>
      </w:pPr>
      <w:r>
        <w:rPr>
          <w:rFonts w:ascii="宋体" w:eastAsia="宋体" w:hAnsi="宋体" w:hint="eastAsia"/>
          <w:sz w:val="24"/>
          <w:szCs w:val="24"/>
        </w:rPr>
        <w:t>答：</w:t>
      </w:r>
      <w:r w:rsidRPr="00582600">
        <w:rPr>
          <w:rFonts w:ascii="宋体" w:eastAsia="宋体" w:hAnsi="宋体" w:hint="eastAsia"/>
          <w:sz w:val="24"/>
          <w:szCs w:val="24"/>
        </w:rPr>
        <w:t>尊敬的投资者，您好，感谢您对公司的关注！</w:t>
      </w:r>
      <w:r w:rsidRPr="00582600">
        <w:rPr>
          <w:rFonts w:ascii="宋体" w:eastAsia="宋体" w:hAnsi="宋体"/>
          <w:sz w:val="24"/>
          <w:szCs w:val="24"/>
        </w:rPr>
        <w:t>2022年公司一方面将通过加强营销，促进销售，加快地产项目资金回笼，积极调整杠杆水平，继续降低融资规模；另一方面将开拓多方融资渠道，加大资产证券化ABN、ABS、REITs、CMBS等融资占比，积极引进战略合作者，稳健经营，加快转型升级，多措并举，降低融资成本。再次感谢您的关注！</w:t>
      </w:r>
    </w:p>
    <w:p w14:paraId="08BF0A79" w14:textId="6AEC6197" w:rsidR="00582600" w:rsidRDefault="00F45B8F" w:rsidP="00223190">
      <w:pPr>
        <w:spacing w:line="520" w:lineRule="exact"/>
        <w:ind w:firstLineChars="200" w:firstLine="480"/>
        <w:rPr>
          <w:rFonts w:ascii="宋体" w:eastAsia="宋体" w:hAnsi="宋体"/>
          <w:sz w:val="24"/>
          <w:szCs w:val="24"/>
        </w:rPr>
      </w:pPr>
      <w:r>
        <w:rPr>
          <w:rFonts w:ascii="宋体" w:eastAsia="宋体" w:hAnsi="宋体"/>
          <w:sz w:val="24"/>
          <w:szCs w:val="24"/>
        </w:rPr>
        <w:t>12</w:t>
      </w:r>
      <w:r w:rsidR="00582600">
        <w:rPr>
          <w:rFonts w:ascii="宋体" w:eastAsia="宋体" w:hAnsi="宋体" w:hint="eastAsia"/>
          <w:sz w:val="24"/>
          <w:szCs w:val="24"/>
        </w:rPr>
        <w:t>、</w:t>
      </w:r>
      <w:r w:rsidR="00582600" w:rsidRPr="00582600">
        <w:rPr>
          <w:rFonts w:ascii="宋体" w:eastAsia="宋体" w:hAnsi="宋体"/>
          <w:sz w:val="24"/>
          <w:szCs w:val="24"/>
        </w:rPr>
        <w:t>2021年物业公司鲁商生活服务经营业绩如何？</w:t>
      </w:r>
    </w:p>
    <w:p w14:paraId="3E4BD924" w14:textId="1F0EAF6E" w:rsidR="00582600" w:rsidRDefault="00582600" w:rsidP="00223190">
      <w:pPr>
        <w:spacing w:line="520" w:lineRule="exact"/>
        <w:ind w:firstLineChars="200" w:firstLine="480"/>
        <w:rPr>
          <w:rFonts w:ascii="宋体" w:eastAsia="宋体" w:hAnsi="宋体"/>
          <w:sz w:val="24"/>
          <w:szCs w:val="24"/>
        </w:rPr>
      </w:pPr>
      <w:r>
        <w:rPr>
          <w:rFonts w:ascii="宋体" w:eastAsia="宋体" w:hAnsi="宋体" w:hint="eastAsia"/>
          <w:sz w:val="24"/>
          <w:szCs w:val="24"/>
        </w:rPr>
        <w:t>答：</w:t>
      </w:r>
      <w:r w:rsidRPr="00582600">
        <w:rPr>
          <w:rFonts w:ascii="宋体" w:eastAsia="宋体" w:hAnsi="宋体" w:hint="eastAsia"/>
          <w:sz w:val="24"/>
          <w:szCs w:val="24"/>
        </w:rPr>
        <w:t>尊敬的投资者，您好，感谢您对公司的关注！鲁商服务是一家在山东省具有领先市场地位并拥有快速增长良好往绩记录的综合性物业管理服务提供商，收入主要来自物业管理服务、非业主增值服务及社区增值服务三条业务线。物业管理服务现阶段涵盖住宅、写字楼、商业综合体、航空基地、医院、学校、幼儿园、产业园等多个服务业态，在管面积约</w:t>
      </w:r>
      <w:r w:rsidRPr="00582600">
        <w:rPr>
          <w:rFonts w:ascii="宋体" w:eastAsia="宋体" w:hAnsi="宋体"/>
          <w:sz w:val="24"/>
          <w:szCs w:val="24"/>
        </w:rPr>
        <w:t>2287万平方米。2021年，公司完成对鲁商服务的股份制改造，并启动鲁商服务赴港上市工作，向香港联交所递交了上市申请。再次感谢您的关注！</w:t>
      </w:r>
    </w:p>
    <w:p w14:paraId="7836C3B5" w14:textId="66998A73" w:rsidR="00582600" w:rsidRDefault="00F45B8F" w:rsidP="00582600">
      <w:pPr>
        <w:spacing w:line="520" w:lineRule="exact"/>
        <w:ind w:firstLineChars="200" w:firstLine="480"/>
        <w:rPr>
          <w:rFonts w:ascii="宋体" w:eastAsia="宋体" w:hAnsi="宋体"/>
          <w:sz w:val="24"/>
          <w:szCs w:val="24"/>
        </w:rPr>
      </w:pPr>
      <w:r>
        <w:rPr>
          <w:rFonts w:ascii="宋体" w:eastAsia="宋体" w:hAnsi="宋体"/>
          <w:sz w:val="24"/>
          <w:szCs w:val="24"/>
        </w:rPr>
        <w:lastRenderedPageBreak/>
        <w:t>13</w:t>
      </w:r>
      <w:r w:rsidR="00582600">
        <w:rPr>
          <w:rFonts w:ascii="宋体" w:eastAsia="宋体" w:hAnsi="宋体" w:hint="eastAsia"/>
          <w:sz w:val="24"/>
          <w:szCs w:val="24"/>
        </w:rPr>
        <w:t>、</w:t>
      </w:r>
      <w:r w:rsidR="00582600" w:rsidRPr="00582600">
        <w:rPr>
          <w:rFonts w:ascii="宋体" w:eastAsia="宋体" w:hAnsi="宋体" w:hint="eastAsia"/>
          <w:sz w:val="24"/>
          <w:szCs w:val="24"/>
        </w:rPr>
        <w:t>贵司重点布局的三类医疗器械“交联玻尿酸和重组胶原蛋白”产品的研发进度，预计拿证时间。</w:t>
      </w:r>
    </w:p>
    <w:p w14:paraId="7B20119F" w14:textId="4F527D6C" w:rsidR="00582600" w:rsidRDefault="00582600" w:rsidP="00582600">
      <w:pPr>
        <w:spacing w:line="520" w:lineRule="exact"/>
        <w:ind w:firstLineChars="200" w:firstLine="480"/>
        <w:rPr>
          <w:rFonts w:ascii="宋体" w:eastAsia="宋体" w:hAnsi="宋体"/>
          <w:sz w:val="24"/>
          <w:szCs w:val="24"/>
        </w:rPr>
      </w:pPr>
      <w:r>
        <w:rPr>
          <w:rFonts w:ascii="宋体" w:eastAsia="宋体" w:hAnsi="宋体" w:hint="eastAsia"/>
          <w:sz w:val="24"/>
          <w:szCs w:val="24"/>
        </w:rPr>
        <w:t>答：</w:t>
      </w:r>
      <w:r w:rsidRPr="00582600">
        <w:rPr>
          <w:rFonts w:ascii="宋体" w:eastAsia="宋体" w:hAnsi="宋体" w:hint="eastAsia"/>
          <w:sz w:val="24"/>
          <w:szCs w:val="24"/>
        </w:rPr>
        <w:t>尊敬的投资者，您好，感谢您对公司的关注！目前公司按照战略发展规划，正在积极推动医疗器械类产品的研发和布局，拿证时间和进度请关注公司的后续披露。再次感谢您对公司的关注！</w:t>
      </w:r>
    </w:p>
    <w:p w14:paraId="2AA26DBB" w14:textId="5F43CD97" w:rsidR="00582600" w:rsidRDefault="00F45B8F" w:rsidP="00582600">
      <w:pPr>
        <w:spacing w:line="520" w:lineRule="exact"/>
        <w:ind w:firstLineChars="200" w:firstLine="480"/>
        <w:rPr>
          <w:rFonts w:ascii="宋体" w:eastAsia="宋体" w:hAnsi="宋体"/>
          <w:sz w:val="24"/>
          <w:szCs w:val="24"/>
        </w:rPr>
      </w:pPr>
      <w:r>
        <w:rPr>
          <w:rFonts w:ascii="宋体" w:eastAsia="宋体" w:hAnsi="宋体"/>
          <w:sz w:val="24"/>
          <w:szCs w:val="24"/>
        </w:rPr>
        <w:t>14</w:t>
      </w:r>
      <w:r w:rsidR="00582600">
        <w:rPr>
          <w:rFonts w:ascii="宋体" w:eastAsia="宋体" w:hAnsi="宋体" w:hint="eastAsia"/>
          <w:sz w:val="24"/>
          <w:szCs w:val="24"/>
        </w:rPr>
        <w:t>、</w:t>
      </w:r>
      <w:r w:rsidR="00582600" w:rsidRPr="00582600">
        <w:rPr>
          <w:rFonts w:ascii="宋体" w:eastAsia="宋体" w:hAnsi="宋体" w:hint="eastAsia"/>
          <w:sz w:val="24"/>
          <w:szCs w:val="24"/>
        </w:rPr>
        <w:t>近期股价大跌，与</w:t>
      </w:r>
      <w:r w:rsidR="00582600" w:rsidRPr="00582600">
        <w:rPr>
          <w:rFonts w:ascii="宋体" w:eastAsia="宋体" w:hAnsi="宋体"/>
          <w:sz w:val="24"/>
          <w:szCs w:val="24"/>
        </w:rPr>
        <w:t>2021年公司经营业绩有很大关系，请问一下会不会把房地产板块全部剥离？下一步为稳定股价会采取什么措施？</w:t>
      </w:r>
    </w:p>
    <w:p w14:paraId="16857A79" w14:textId="31A687C4" w:rsidR="00582600" w:rsidRDefault="00582600" w:rsidP="00582600">
      <w:pPr>
        <w:spacing w:line="520" w:lineRule="exact"/>
        <w:ind w:firstLineChars="200" w:firstLine="480"/>
        <w:rPr>
          <w:rFonts w:ascii="宋体" w:eastAsia="宋体" w:hAnsi="宋体"/>
          <w:sz w:val="24"/>
          <w:szCs w:val="24"/>
        </w:rPr>
      </w:pPr>
      <w:r>
        <w:rPr>
          <w:rFonts w:ascii="宋体" w:eastAsia="宋体" w:hAnsi="宋体" w:hint="eastAsia"/>
          <w:sz w:val="24"/>
          <w:szCs w:val="24"/>
        </w:rPr>
        <w:t>答：</w:t>
      </w:r>
      <w:r w:rsidRPr="00582600">
        <w:rPr>
          <w:rFonts w:ascii="宋体" w:eastAsia="宋体" w:hAnsi="宋体" w:hint="eastAsia"/>
          <w:sz w:val="24"/>
          <w:szCs w:val="24"/>
        </w:rPr>
        <w:t>尊敬的投资者，您好，感谢您对公司的关注！二级市场股票价格受经济形势、行业情况、市场波动等诸多因素影响。公司定位国内领先的大健康产业综合运营商，将借助证监会等三部门支持上市房企转型的有利契机，坚定向健康业转型，尤其要向生物医药、化妆品、医养、康养转型。按照“既积极又稳妥”的转型方针，一方面加快转型速度，生物医药做大做强，快速发展成为主要业务，另一方面实现健康地产板块转型“轻着陆”。下一步，公司将继续高度重视投资者关系管理与维护工作，同投资者进行良好沟通交流，通过开展机构调研、路演、参与券商策略会等各项投资者关系活动，着力维护公司与投资者之间的良性互动关系。再次感谢您的关注！</w:t>
      </w:r>
    </w:p>
    <w:p w14:paraId="587073C6" w14:textId="138CE456" w:rsidR="00631675" w:rsidRDefault="00631675" w:rsidP="00582600">
      <w:pPr>
        <w:spacing w:line="520" w:lineRule="exact"/>
        <w:ind w:firstLineChars="200" w:firstLine="480"/>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5</w:t>
      </w:r>
      <w:r>
        <w:rPr>
          <w:rFonts w:ascii="宋体" w:eastAsia="宋体" w:hAnsi="宋体" w:hint="eastAsia"/>
          <w:sz w:val="24"/>
          <w:szCs w:val="24"/>
        </w:rPr>
        <w:t>、</w:t>
      </w:r>
      <w:r w:rsidRPr="00631675">
        <w:rPr>
          <w:rFonts w:ascii="宋体" w:eastAsia="宋体" w:hAnsi="宋体" w:hint="eastAsia"/>
          <w:sz w:val="24"/>
          <w:szCs w:val="24"/>
        </w:rPr>
        <w:t>公司对于医美业务人才团队建设有何长远规划</w:t>
      </w:r>
    </w:p>
    <w:p w14:paraId="1F2068EC" w14:textId="56E3678E" w:rsidR="00631675" w:rsidRDefault="00631675" w:rsidP="00582600">
      <w:pPr>
        <w:spacing w:line="520" w:lineRule="exact"/>
        <w:ind w:firstLineChars="200" w:firstLine="480"/>
        <w:rPr>
          <w:rFonts w:ascii="宋体" w:eastAsia="宋体" w:hAnsi="宋体"/>
          <w:sz w:val="24"/>
          <w:szCs w:val="24"/>
        </w:rPr>
      </w:pPr>
      <w:r>
        <w:rPr>
          <w:rFonts w:ascii="宋体" w:eastAsia="宋体" w:hAnsi="宋体" w:hint="eastAsia"/>
          <w:sz w:val="24"/>
          <w:szCs w:val="24"/>
        </w:rPr>
        <w:t>答：</w:t>
      </w:r>
      <w:r w:rsidRPr="00631675">
        <w:rPr>
          <w:rFonts w:ascii="宋体" w:eastAsia="宋体" w:hAnsi="宋体" w:hint="eastAsia"/>
          <w:sz w:val="24"/>
          <w:szCs w:val="24"/>
        </w:rPr>
        <w:t>尊敬的投资者，您好，感谢您对公司的关注！公司将坚持机制激活，人才强企的战略，建立了相应的人力资源管理配套体系，通过稳定现有人才、引进急需人才、开发专业人才等手段，使人才队伍合理递增发展，实行市场化薪酬机制，通过重点激励研发团队、市场营销团队与经营管理团队，激发企业活力，支撑企业发展。再次感谢您对公司的关注！</w:t>
      </w:r>
    </w:p>
    <w:p w14:paraId="6D08A0CE" w14:textId="16B6A4FE" w:rsidR="00631675" w:rsidRDefault="00631675" w:rsidP="00582600">
      <w:pPr>
        <w:spacing w:line="520" w:lineRule="exact"/>
        <w:ind w:firstLineChars="200" w:firstLine="480"/>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6</w:t>
      </w:r>
      <w:r>
        <w:rPr>
          <w:rFonts w:ascii="宋体" w:eastAsia="宋体" w:hAnsi="宋体" w:hint="eastAsia"/>
          <w:sz w:val="24"/>
          <w:szCs w:val="24"/>
        </w:rPr>
        <w:t>、</w:t>
      </w:r>
      <w:r w:rsidRPr="00631675">
        <w:rPr>
          <w:rFonts w:ascii="宋体" w:eastAsia="宋体" w:hAnsi="宋体" w:hint="eastAsia"/>
          <w:sz w:val="24"/>
          <w:szCs w:val="24"/>
        </w:rPr>
        <w:t>请问儿童预防新冠的药，销量最近有增加吗？</w:t>
      </w:r>
    </w:p>
    <w:p w14:paraId="77E46D8D" w14:textId="2BDABB4E" w:rsidR="00631675" w:rsidRDefault="00631675" w:rsidP="00582600">
      <w:pPr>
        <w:spacing w:line="520" w:lineRule="exact"/>
        <w:ind w:firstLineChars="200" w:firstLine="480"/>
        <w:rPr>
          <w:rFonts w:ascii="宋体" w:eastAsia="宋体" w:hAnsi="宋体"/>
          <w:sz w:val="24"/>
          <w:szCs w:val="24"/>
        </w:rPr>
      </w:pPr>
      <w:r>
        <w:rPr>
          <w:rFonts w:ascii="宋体" w:eastAsia="宋体" w:hAnsi="宋体" w:hint="eastAsia"/>
          <w:sz w:val="24"/>
          <w:szCs w:val="24"/>
        </w:rPr>
        <w:t>答：</w:t>
      </w:r>
      <w:r w:rsidRPr="00631675">
        <w:rPr>
          <w:rFonts w:ascii="宋体" w:eastAsia="宋体" w:hAnsi="宋体" w:hint="eastAsia"/>
          <w:sz w:val="24"/>
          <w:szCs w:val="24"/>
        </w:rPr>
        <w:t>尊敬的投资者，您好，感谢您对公司的关注！中药产品在</w:t>
      </w:r>
      <w:r w:rsidRPr="00631675">
        <w:rPr>
          <w:rFonts w:ascii="宋体" w:eastAsia="宋体" w:hAnsi="宋体"/>
          <w:sz w:val="24"/>
          <w:szCs w:val="24"/>
        </w:rPr>
        <w:t>21年增幅15%左右，随着国家政策对中药产业的支持，公司中药产品将迎来新的发展机遇，公司将不断提高中药智能制造能力，提升中药产品质量，加快销售模式转型。</w:t>
      </w:r>
      <w:r w:rsidRPr="00631675">
        <w:rPr>
          <w:rFonts w:ascii="宋体" w:eastAsia="宋体" w:hAnsi="宋体"/>
          <w:sz w:val="24"/>
          <w:szCs w:val="24"/>
        </w:rPr>
        <w:lastRenderedPageBreak/>
        <w:t>再次感谢您的关注！</w:t>
      </w:r>
    </w:p>
    <w:p w14:paraId="015060AD" w14:textId="5A6C3440" w:rsidR="00631675" w:rsidRDefault="00631675" w:rsidP="00582600">
      <w:pPr>
        <w:spacing w:line="520" w:lineRule="exact"/>
        <w:ind w:firstLineChars="200" w:firstLine="480"/>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7</w:t>
      </w:r>
      <w:r>
        <w:rPr>
          <w:rFonts w:ascii="宋体" w:eastAsia="宋体" w:hAnsi="宋体" w:hint="eastAsia"/>
          <w:sz w:val="24"/>
          <w:szCs w:val="24"/>
        </w:rPr>
        <w:t>、</w:t>
      </w:r>
      <w:r w:rsidRPr="00631675">
        <w:rPr>
          <w:rFonts w:ascii="宋体" w:eastAsia="宋体" w:hAnsi="宋体" w:hint="eastAsia"/>
          <w:sz w:val="24"/>
          <w:szCs w:val="24"/>
        </w:rPr>
        <w:t>请问今明两年公司拿地计划如何</w:t>
      </w:r>
      <w:r w:rsidRPr="00631675">
        <w:rPr>
          <w:rFonts w:ascii="宋体" w:eastAsia="宋体" w:hAnsi="宋体"/>
          <w:sz w:val="24"/>
          <w:szCs w:val="24"/>
        </w:rPr>
        <w:t>?</w:t>
      </w:r>
    </w:p>
    <w:p w14:paraId="041D67D3" w14:textId="287CD66C" w:rsidR="00631675" w:rsidRDefault="00631675" w:rsidP="00582600">
      <w:pPr>
        <w:spacing w:line="520" w:lineRule="exact"/>
        <w:ind w:firstLineChars="200" w:firstLine="480"/>
        <w:rPr>
          <w:rFonts w:ascii="宋体" w:eastAsia="宋体" w:hAnsi="宋体"/>
          <w:sz w:val="24"/>
          <w:szCs w:val="24"/>
        </w:rPr>
      </w:pPr>
      <w:r>
        <w:rPr>
          <w:rFonts w:ascii="宋体" w:eastAsia="宋体" w:hAnsi="宋体" w:hint="eastAsia"/>
          <w:sz w:val="24"/>
          <w:szCs w:val="24"/>
        </w:rPr>
        <w:t>答：</w:t>
      </w:r>
      <w:r w:rsidRPr="00631675">
        <w:rPr>
          <w:rFonts w:ascii="宋体" w:eastAsia="宋体" w:hAnsi="宋体" w:hint="eastAsia"/>
          <w:sz w:val="24"/>
          <w:szCs w:val="24"/>
        </w:rPr>
        <w:t>尊敬的投资者，您好，感谢您对公司的关注！公司定位国内领先的大健康产业综合运营商，将借助证监会等三部门支持上市房企转型的有利契机，坚定向健康业转型，尤其要向生物医药、化妆品、医养、康养转型。健康地产方面，公司将聚焦地产业务的有序经营，保交付、保品质、促销售、促回款，保证基本盘稳定和现金流安全。同时，充分利用现有产业资源，向房地产行业产业链上下游延伸，在物业管理、代建、商业管理、城市更新等轻资产业务领域有所作为。具体经营计划详见公司</w:t>
      </w:r>
      <w:r w:rsidRPr="00631675">
        <w:rPr>
          <w:rFonts w:ascii="宋体" w:eastAsia="宋体" w:hAnsi="宋体"/>
          <w:sz w:val="24"/>
          <w:szCs w:val="24"/>
        </w:rPr>
        <w:t>2021年年度报告“第三节 管理层讨论与分析”中“经营计划”部分。再次感谢您的关</w:t>
      </w:r>
      <w:r w:rsidRPr="00631675">
        <w:rPr>
          <w:rFonts w:ascii="宋体" w:eastAsia="宋体" w:hAnsi="宋体" w:hint="eastAsia"/>
          <w:sz w:val="24"/>
          <w:szCs w:val="24"/>
        </w:rPr>
        <w:t>注！</w:t>
      </w:r>
    </w:p>
    <w:p w14:paraId="583AA342" w14:textId="7E74C715" w:rsidR="00631675" w:rsidRDefault="00631675" w:rsidP="00582600">
      <w:pPr>
        <w:spacing w:line="520" w:lineRule="exact"/>
        <w:ind w:firstLineChars="200" w:firstLine="480"/>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8</w:t>
      </w:r>
      <w:r>
        <w:rPr>
          <w:rFonts w:ascii="宋体" w:eastAsia="宋体" w:hAnsi="宋体" w:hint="eastAsia"/>
          <w:sz w:val="24"/>
          <w:szCs w:val="24"/>
        </w:rPr>
        <w:t>、</w:t>
      </w:r>
      <w:r w:rsidRPr="00631675">
        <w:rPr>
          <w:rFonts w:ascii="宋体" w:eastAsia="宋体" w:hAnsi="宋体" w:hint="eastAsia"/>
          <w:sz w:val="24"/>
          <w:szCs w:val="24"/>
        </w:rPr>
        <w:t>公司存货</w:t>
      </w:r>
      <w:r w:rsidRPr="00631675">
        <w:rPr>
          <w:rFonts w:ascii="宋体" w:eastAsia="宋体" w:hAnsi="宋体"/>
          <w:sz w:val="24"/>
          <w:szCs w:val="24"/>
        </w:rPr>
        <w:t>482亿的具体构成有哪些，准备如何处置？</w:t>
      </w:r>
    </w:p>
    <w:p w14:paraId="61067686" w14:textId="131CAE38" w:rsidR="00631675" w:rsidRDefault="00631675" w:rsidP="00582600">
      <w:pPr>
        <w:spacing w:line="520" w:lineRule="exact"/>
        <w:ind w:firstLineChars="200" w:firstLine="480"/>
        <w:rPr>
          <w:rFonts w:ascii="宋体" w:eastAsia="宋体" w:hAnsi="宋体"/>
          <w:sz w:val="24"/>
          <w:szCs w:val="24"/>
        </w:rPr>
      </w:pPr>
      <w:r>
        <w:rPr>
          <w:rFonts w:ascii="宋体" w:eastAsia="宋体" w:hAnsi="宋体" w:hint="eastAsia"/>
          <w:sz w:val="24"/>
          <w:szCs w:val="24"/>
        </w:rPr>
        <w:t>答：</w:t>
      </w:r>
      <w:r w:rsidRPr="00631675">
        <w:rPr>
          <w:rFonts w:ascii="宋体" w:eastAsia="宋体" w:hAnsi="宋体" w:hint="eastAsia"/>
          <w:sz w:val="24"/>
          <w:szCs w:val="24"/>
        </w:rPr>
        <w:t>尊敬的投资者，您好，感谢您对公司的关注！公司期末存货成本中，主要包含现房成本、在建项目成本以及未开工的土地成本。其中现房成本包括已销售未交付的、已销售未全款的以及未售的现房成本；在建项目成本包括取得预售证已售期房成本及未取得预售证的在建项目成本。公司地产项目存货将根据项目规划节奏进行开发建设、销售、交付。再次感谢您的关注！</w:t>
      </w:r>
    </w:p>
    <w:p w14:paraId="7F202644" w14:textId="77777777" w:rsidR="00F45B8F" w:rsidRDefault="00F45B8F" w:rsidP="00F45B8F">
      <w:pPr>
        <w:spacing w:line="520" w:lineRule="exact"/>
        <w:ind w:firstLineChars="200" w:firstLine="480"/>
        <w:rPr>
          <w:rFonts w:ascii="宋体" w:eastAsia="宋体" w:hAnsi="宋体"/>
          <w:sz w:val="24"/>
          <w:szCs w:val="24"/>
        </w:rPr>
      </w:pPr>
      <w:r>
        <w:rPr>
          <w:rFonts w:ascii="宋体" w:eastAsia="宋体" w:hAnsi="宋体"/>
          <w:sz w:val="24"/>
          <w:szCs w:val="24"/>
        </w:rPr>
        <w:t>19</w:t>
      </w:r>
      <w:r>
        <w:rPr>
          <w:rFonts w:ascii="宋体" w:eastAsia="宋体" w:hAnsi="宋体" w:hint="eastAsia"/>
          <w:sz w:val="24"/>
          <w:szCs w:val="24"/>
        </w:rPr>
        <w:t>、</w:t>
      </w:r>
      <w:r w:rsidRPr="00631675">
        <w:rPr>
          <w:rFonts w:ascii="宋体" w:eastAsia="宋体" w:hAnsi="宋体" w:hint="eastAsia"/>
          <w:sz w:val="24"/>
          <w:szCs w:val="24"/>
        </w:rPr>
        <w:t>公司转型，去地产化轻着陆的过程中，原有地产相关专业的专业技术人员（如工程、设计）如何进行妥善安置？</w:t>
      </w:r>
    </w:p>
    <w:p w14:paraId="0F690C05" w14:textId="77777777" w:rsidR="00F45B8F" w:rsidRPr="00582600" w:rsidRDefault="00F45B8F" w:rsidP="00F45B8F">
      <w:pPr>
        <w:spacing w:line="520" w:lineRule="exact"/>
        <w:ind w:firstLineChars="200" w:firstLine="480"/>
        <w:rPr>
          <w:rFonts w:ascii="宋体" w:eastAsia="宋体" w:hAnsi="宋体"/>
          <w:sz w:val="24"/>
          <w:szCs w:val="24"/>
        </w:rPr>
      </w:pPr>
      <w:r>
        <w:rPr>
          <w:rFonts w:ascii="宋体" w:eastAsia="宋体" w:hAnsi="宋体" w:hint="eastAsia"/>
          <w:sz w:val="24"/>
          <w:szCs w:val="24"/>
        </w:rPr>
        <w:t>答：</w:t>
      </w:r>
      <w:r w:rsidRPr="00631675">
        <w:rPr>
          <w:rFonts w:ascii="宋体" w:eastAsia="宋体" w:hAnsi="宋体" w:hint="eastAsia"/>
          <w:sz w:val="24"/>
          <w:szCs w:val="24"/>
        </w:rPr>
        <w:t>尊敬的投资者，您好，感谢您对公司的关注！公司在转型过程中，将聚焦地产业务的有序经营，保交付、保品质、促销售、促回款，保证基本盘稳定和现金流安全。同时，充分利用现有产业资源，向房地产行业产业链上下游延伸，在物业管理、代建、商业管理、城市更新等轻资产业务领域有所作为，不存在人员安置问题。再次感谢您的关注！</w:t>
      </w:r>
    </w:p>
    <w:p w14:paraId="4E5457EF" w14:textId="663ED266" w:rsidR="00631675" w:rsidRDefault="00F45B8F" w:rsidP="00582600">
      <w:pPr>
        <w:spacing w:line="520" w:lineRule="exact"/>
        <w:ind w:firstLineChars="200" w:firstLine="480"/>
        <w:rPr>
          <w:rFonts w:ascii="宋体" w:eastAsia="宋体" w:hAnsi="宋体"/>
          <w:sz w:val="24"/>
          <w:szCs w:val="24"/>
        </w:rPr>
      </w:pPr>
      <w:r>
        <w:rPr>
          <w:rFonts w:ascii="宋体" w:eastAsia="宋体" w:hAnsi="宋体"/>
          <w:sz w:val="24"/>
          <w:szCs w:val="24"/>
        </w:rPr>
        <w:t>20</w:t>
      </w:r>
      <w:r w:rsidR="00631675">
        <w:rPr>
          <w:rFonts w:ascii="宋体" w:eastAsia="宋体" w:hAnsi="宋体" w:hint="eastAsia"/>
          <w:sz w:val="24"/>
          <w:szCs w:val="24"/>
        </w:rPr>
        <w:t>、</w:t>
      </w:r>
      <w:r w:rsidR="00631675" w:rsidRPr="00631675">
        <w:rPr>
          <w:rFonts w:ascii="宋体" w:eastAsia="宋体" w:hAnsi="宋体" w:hint="eastAsia"/>
          <w:sz w:val="24"/>
          <w:szCs w:val="24"/>
        </w:rPr>
        <w:t>公司会持续分红么</w:t>
      </w:r>
      <w:r w:rsidR="00631675" w:rsidRPr="00631675">
        <w:rPr>
          <w:rFonts w:ascii="宋体" w:eastAsia="宋体" w:hAnsi="宋体"/>
          <w:sz w:val="24"/>
          <w:szCs w:val="24"/>
        </w:rPr>
        <w:t>？</w:t>
      </w:r>
    </w:p>
    <w:p w14:paraId="3A7C5A0D" w14:textId="0BAFC354" w:rsidR="00F45B8F" w:rsidRDefault="00631675">
      <w:pPr>
        <w:spacing w:line="520" w:lineRule="exact"/>
        <w:ind w:firstLineChars="200" w:firstLine="480"/>
        <w:rPr>
          <w:rFonts w:ascii="宋体" w:eastAsia="宋体" w:hAnsi="宋体"/>
          <w:sz w:val="24"/>
          <w:szCs w:val="24"/>
        </w:rPr>
      </w:pPr>
      <w:r>
        <w:rPr>
          <w:rFonts w:ascii="宋体" w:eastAsia="宋体" w:hAnsi="宋体" w:hint="eastAsia"/>
          <w:sz w:val="24"/>
          <w:szCs w:val="24"/>
        </w:rPr>
        <w:t>答：</w:t>
      </w:r>
      <w:r w:rsidRPr="00631675">
        <w:rPr>
          <w:rFonts w:ascii="宋体" w:eastAsia="宋体" w:hAnsi="宋体" w:hint="eastAsia"/>
          <w:sz w:val="24"/>
          <w:szCs w:val="24"/>
        </w:rPr>
        <w:t>尊敬的投资者，您好，感谢您对公司的关注！公司根据《公司法》和《公司章程》的有关规定，本着回报股东、促进公司可持续发展的原则，拟定</w:t>
      </w:r>
      <w:r w:rsidRPr="00631675">
        <w:rPr>
          <w:rFonts w:ascii="宋体" w:eastAsia="宋体" w:hAnsi="宋体" w:hint="eastAsia"/>
          <w:sz w:val="24"/>
          <w:szCs w:val="24"/>
        </w:rPr>
        <w:lastRenderedPageBreak/>
        <w:t>了</w:t>
      </w:r>
      <w:r w:rsidRPr="00631675">
        <w:rPr>
          <w:rFonts w:ascii="宋体" w:eastAsia="宋体" w:hAnsi="宋体"/>
          <w:sz w:val="24"/>
          <w:szCs w:val="24"/>
        </w:rPr>
        <w:t>2021年度利润分配预案：以截至本预案披露日公司股本总额为基数，向全体股东进行现金分红，每10股分配现金红利1.1元（含税），共计派发股利1.11亿元。未来，公司将结合公司发展阶段、未来的资金需求等因素，严格按照相关规定进行利润分配，切实保障中小投资者的合法权益。再次感谢您的关注！</w:t>
      </w:r>
    </w:p>
    <w:p w14:paraId="26FD476E" w14:textId="79069BAB" w:rsidR="003A4D12" w:rsidRDefault="003A4D12" w:rsidP="003A4D12">
      <w:pPr>
        <w:spacing w:line="520" w:lineRule="exact"/>
        <w:ind w:firstLineChars="200" w:firstLine="480"/>
        <w:rPr>
          <w:rFonts w:ascii="宋体" w:eastAsia="宋体" w:hAnsi="宋体"/>
          <w:sz w:val="24"/>
          <w:szCs w:val="24"/>
        </w:rPr>
      </w:pPr>
    </w:p>
    <w:p w14:paraId="0D8EED4E" w14:textId="77777777" w:rsidR="00F82A79" w:rsidRDefault="00F82A79" w:rsidP="003A4D12">
      <w:pPr>
        <w:spacing w:line="520" w:lineRule="exact"/>
        <w:ind w:firstLineChars="200" w:firstLine="480"/>
        <w:rPr>
          <w:rFonts w:ascii="宋体" w:eastAsia="宋体" w:hAnsi="宋体"/>
          <w:sz w:val="24"/>
          <w:szCs w:val="24"/>
        </w:rPr>
      </w:pPr>
    </w:p>
    <w:p w14:paraId="557DC1BE" w14:textId="24972B4B" w:rsidR="003A4D12" w:rsidRPr="003A4D12" w:rsidRDefault="003A4D12" w:rsidP="003A4D12">
      <w:pPr>
        <w:spacing w:line="520" w:lineRule="exact"/>
        <w:ind w:firstLineChars="200" w:firstLine="480"/>
        <w:jc w:val="right"/>
        <w:rPr>
          <w:rFonts w:ascii="宋体" w:eastAsia="宋体" w:hAnsi="宋体"/>
          <w:sz w:val="24"/>
          <w:szCs w:val="24"/>
        </w:rPr>
      </w:pPr>
      <w:r w:rsidRPr="003A4D12">
        <w:rPr>
          <w:rFonts w:ascii="宋体" w:eastAsia="宋体" w:hAnsi="宋体" w:hint="eastAsia"/>
          <w:sz w:val="24"/>
          <w:szCs w:val="24"/>
        </w:rPr>
        <w:t>鲁商健康产业发展股份有限公司</w:t>
      </w:r>
    </w:p>
    <w:p w14:paraId="61CA94E0" w14:textId="7173C163" w:rsidR="003A4D12" w:rsidRPr="00F45B8F" w:rsidRDefault="003A4D12" w:rsidP="003A4D12">
      <w:pPr>
        <w:spacing w:line="520" w:lineRule="exact"/>
        <w:ind w:firstLineChars="200" w:firstLine="480"/>
        <w:jc w:val="right"/>
        <w:rPr>
          <w:rFonts w:ascii="宋体" w:eastAsia="宋体" w:hAnsi="宋体"/>
          <w:sz w:val="24"/>
          <w:szCs w:val="24"/>
        </w:rPr>
      </w:pPr>
      <w:r w:rsidRPr="003A4D12">
        <w:rPr>
          <w:rFonts w:ascii="宋体" w:eastAsia="宋体" w:hAnsi="宋体"/>
          <w:sz w:val="24"/>
          <w:szCs w:val="24"/>
        </w:rPr>
        <w:t>20</w:t>
      </w:r>
      <w:r w:rsidRPr="003A4D12">
        <w:rPr>
          <w:rFonts w:ascii="宋体" w:eastAsia="宋体" w:hAnsi="宋体" w:hint="eastAsia"/>
          <w:sz w:val="24"/>
          <w:szCs w:val="24"/>
        </w:rPr>
        <w:t>2</w:t>
      </w:r>
      <w:r w:rsidRPr="003A4D12">
        <w:rPr>
          <w:rFonts w:ascii="宋体" w:eastAsia="宋体" w:hAnsi="宋体"/>
          <w:sz w:val="24"/>
          <w:szCs w:val="24"/>
        </w:rPr>
        <w:t>2</w:t>
      </w:r>
      <w:r w:rsidRPr="003A4D12">
        <w:rPr>
          <w:rFonts w:ascii="宋体" w:eastAsia="宋体" w:hAnsi="宋体" w:hint="eastAsia"/>
          <w:sz w:val="24"/>
          <w:szCs w:val="24"/>
        </w:rPr>
        <w:t>年</w:t>
      </w:r>
      <w:r w:rsidRPr="003A4D12">
        <w:rPr>
          <w:rFonts w:ascii="宋体" w:eastAsia="宋体" w:hAnsi="宋体"/>
          <w:sz w:val="24"/>
          <w:szCs w:val="24"/>
        </w:rPr>
        <w:t>4</w:t>
      </w:r>
      <w:r w:rsidRPr="003A4D12">
        <w:rPr>
          <w:rFonts w:ascii="宋体" w:eastAsia="宋体" w:hAnsi="宋体" w:hint="eastAsia"/>
          <w:sz w:val="24"/>
          <w:szCs w:val="24"/>
        </w:rPr>
        <w:t>月</w:t>
      </w:r>
      <w:r>
        <w:rPr>
          <w:rFonts w:ascii="宋体" w:eastAsia="宋体" w:hAnsi="宋体"/>
          <w:sz w:val="24"/>
          <w:szCs w:val="24"/>
        </w:rPr>
        <w:t>2</w:t>
      </w:r>
      <w:r w:rsidR="003F1382">
        <w:rPr>
          <w:rFonts w:ascii="宋体" w:eastAsia="宋体" w:hAnsi="宋体"/>
          <w:sz w:val="24"/>
          <w:szCs w:val="24"/>
        </w:rPr>
        <w:t>0</w:t>
      </w:r>
      <w:r w:rsidRPr="003A4D12">
        <w:rPr>
          <w:rFonts w:ascii="宋体" w:eastAsia="宋体" w:hAnsi="宋体" w:hint="eastAsia"/>
          <w:sz w:val="24"/>
          <w:szCs w:val="24"/>
        </w:rPr>
        <w:t>日</w:t>
      </w:r>
    </w:p>
    <w:sectPr w:rsidR="003A4D12" w:rsidRPr="00F45B8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C74CB" w14:textId="77777777" w:rsidR="00B03464" w:rsidRDefault="00B03464" w:rsidP="003F5088">
      <w:r>
        <w:separator/>
      </w:r>
    </w:p>
  </w:endnote>
  <w:endnote w:type="continuationSeparator" w:id="0">
    <w:p w14:paraId="0D987FDC" w14:textId="77777777" w:rsidR="00B03464" w:rsidRDefault="00B03464" w:rsidP="003F5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6F557" w14:textId="77777777" w:rsidR="00B03464" w:rsidRDefault="00B03464" w:rsidP="003F5088">
      <w:r>
        <w:separator/>
      </w:r>
    </w:p>
  </w:footnote>
  <w:footnote w:type="continuationSeparator" w:id="0">
    <w:p w14:paraId="036D8204" w14:textId="77777777" w:rsidR="00B03464" w:rsidRDefault="00B03464" w:rsidP="003F50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B115C"/>
    <w:rsid w:val="000166B4"/>
    <w:rsid w:val="00016F1D"/>
    <w:rsid w:val="00067D9C"/>
    <w:rsid w:val="00094351"/>
    <w:rsid w:val="00094EFA"/>
    <w:rsid w:val="000A55E0"/>
    <w:rsid w:val="000C4E18"/>
    <w:rsid w:val="000C6F93"/>
    <w:rsid w:val="0010202A"/>
    <w:rsid w:val="001109AA"/>
    <w:rsid w:val="0017452C"/>
    <w:rsid w:val="00176E4C"/>
    <w:rsid w:val="001B1D38"/>
    <w:rsid w:val="001D5009"/>
    <w:rsid w:val="001F3E9E"/>
    <w:rsid w:val="00206292"/>
    <w:rsid w:val="00207F7D"/>
    <w:rsid w:val="00223190"/>
    <w:rsid w:val="00277965"/>
    <w:rsid w:val="002E09E7"/>
    <w:rsid w:val="002F6F59"/>
    <w:rsid w:val="00305C5B"/>
    <w:rsid w:val="00323A5F"/>
    <w:rsid w:val="00384021"/>
    <w:rsid w:val="003A4D12"/>
    <w:rsid w:val="003F1382"/>
    <w:rsid w:val="003F5088"/>
    <w:rsid w:val="00402000"/>
    <w:rsid w:val="00413338"/>
    <w:rsid w:val="00415043"/>
    <w:rsid w:val="00447624"/>
    <w:rsid w:val="00452C3F"/>
    <w:rsid w:val="00455568"/>
    <w:rsid w:val="00471503"/>
    <w:rsid w:val="004F0D2C"/>
    <w:rsid w:val="00530ABC"/>
    <w:rsid w:val="00582600"/>
    <w:rsid w:val="00592060"/>
    <w:rsid w:val="005B115C"/>
    <w:rsid w:val="005B4C79"/>
    <w:rsid w:val="005C7778"/>
    <w:rsid w:val="005D5DD7"/>
    <w:rsid w:val="005E2C7D"/>
    <w:rsid w:val="005E595C"/>
    <w:rsid w:val="00610384"/>
    <w:rsid w:val="00614B81"/>
    <w:rsid w:val="00631675"/>
    <w:rsid w:val="00643712"/>
    <w:rsid w:val="00661F58"/>
    <w:rsid w:val="006621FF"/>
    <w:rsid w:val="00670084"/>
    <w:rsid w:val="006758FD"/>
    <w:rsid w:val="00681DAB"/>
    <w:rsid w:val="00715558"/>
    <w:rsid w:val="00737A9E"/>
    <w:rsid w:val="007D43E9"/>
    <w:rsid w:val="0085742E"/>
    <w:rsid w:val="00875B19"/>
    <w:rsid w:val="00877895"/>
    <w:rsid w:val="008B23D1"/>
    <w:rsid w:val="008B31F9"/>
    <w:rsid w:val="008E3FBC"/>
    <w:rsid w:val="009221A8"/>
    <w:rsid w:val="00961BEE"/>
    <w:rsid w:val="0096614B"/>
    <w:rsid w:val="00983901"/>
    <w:rsid w:val="0098733D"/>
    <w:rsid w:val="009F3383"/>
    <w:rsid w:val="00A41642"/>
    <w:rsid w:val="00A76D67"/>
    <w:rsid w:val="00A83D61"/>
    <w:rsid w:val="00AB1950"/>
    <w:rsid w:val="00AD4579"/>
    <w:rsid w:val="00AD6B59"/>
    <w:rsid w:val="00AD787E"/>
    <w:rsid w:val="00AD7A3A"/>
    <w:rsid w:val="00AE699B"/>
    <w:rsid w:val="00B03464"/>
    <w:rsid w:val="00B272E7"/>
    <w:rsid w:val="00B45BD2"/>
    <w:rsid w:val="00B51500"/>
    <w:rsid w:val="00B5665A"/>
    <w:rsid w:val="00B7615F"/>
    <w:rsid w:val="00B7696B"/>
    <w:rsid w:val="00BB0D31"/>
    <w:rsid w:val="00BB4811"/>
    <w:rsid w:val="00BE2939"/>
    <w:rsid w:val="00BF300F"/>
    <w:rsid w:val="00C433A3"/>
    <w:rsid w:val="00CC27D6"/>
    <w:rsid w:val="00CD2048"/>
    <w:rsid w:val="00CD7ABF"/>
    <w:rsid w:val="00CE7217"/>
    <w:rsid w:val="00CF2AFB"/>
    <w:rsid w:val="00D02B71"/>
    <w:rsid w:val="00D33465"/>
    <w:rsid w:val="00D75CD3"/>
    <w:rsid w:val="00D81062"/>
    <w:rsid w:val="00DA1E2D"/>
    <w:rsid w:val="00DA7C68"/>
    <w:rsid w:val="00DC039E"/>
    <w:rsid w:val="00DC3436"/>
    <w:rsid w:val="00DF0A23"/>
    <w:rsid w:val="00E016EA"/>
    <w:rsid w:val="00E46347"/>
    <w:rsid w:val="00E969A2"/>
    <w:rsid w:val="00EA47C7"/>
    <w:rsid w:val="00EE1DE3"/>
    <w:rsid w:val="00EF6113"/>
    <w:rsid w:val="00F13DCE"/>
    <w:rsid w:val="00F40603"/>
    <w:rsid w:val="00F41171"/>
    <w:rsid w:val="00F45B8F"/>
    <w:rsid w:val="00F464EB"/>
    <w:rsid w:val="00F5270B"/>
    <w:rsid w:val="00F82A79"/>
    <w:rsid w:val="00FE32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E16148"/>
  <w15:chartTrackingRefBased/>
  <w15:docId w15:val="{F3B23992-73D3-4B4B-88C1-136D2AC39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508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F5088"/>
    <w:rPr>
      <w:sz w:val="18"/>
      <w:szCs w:val="18"/>
    </w:rPr>
  </w:style>
  <w:style w:type="paragraph" w:styleId="a5">
    <w:name w:val="footer"/>
    <w:basedOn w:val="a"/>
    <w:link w:val="a6"/>
    <w:uiPriority w:val="99"/>
    <w:unhideWhenUsed/>
    <w:rsid w:val="003F5088"/>
    <w:pPr>
      <w:tabs>
        <w:tab w:val="center" w:pos="4153"/>
        <w:tab w:val="right" w:pos="8306"/>
      </w:tabs>
      <w:snapToGrid w:val="0"/>
      <w:jc w:val="left"/>
    </w:pPr>
    <w:rPr>
      <w:sz w:val="18"/>
      <w:szCs w:val="18"/>
    </w:rPr>
  </w:style>
  <w:style w:type="character" w:customStyle="1" w:styleId="a6">
    <w:name w:val="页脚 字符"/>
    <w:basedOn w:val="a0"/>
    <w:link w:val="a5"/>
    <w:uiPriority w:val="99"/>
    <w:rsid w:val="003F508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13</Pages>
  <Words>1442</Words>
  <Characters>8224</Characters>
  <Application>Microsoft Office Word</Application>
  <DocSecurity>0</DocSecurity>
  <Lines>68</Lines>
  <Paragraphs>19</Paragraphs>
  <ScaleCrop>false</ScaleCrop>
  <Company/>
  <LinksUpToDate>false</LinksUpToDate>
  <CharactersWithSpaces>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2022-04-21T05:27:00Z</dcterms:created>
  <dcterms:modified xsi:type="dcterms:W3CDTF">2022-04-21T07:09:00Z</dcterms:modified>
</cp:coreProperties>
</file>