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37096" w14:textId="77777777" w:rsidR="00411597" w:rsidRDefault="00411597" w:rsidP="00411597">
      <w:pPr>
        <w:rPr>
          <w:rFonts w:asciiTheme="majorEastAsia" w:eastAsiaTheme="majorEastAsia" w:hAnsiTheme="majorEastAsia"/>
          <w:sz w:val="28"/>
          <w:szCs w:val="28"/>
        </w:rPr>
      </w:pPr>
      <w:r>
        <w:rPr>
          <w:rFonts w:asciiTheme="majorEastAsia" w:eastAsiaTheme="majorEastAsia" w:hAnsiTheme="majorEastAsia" w:hint="eastAsia"/>
          <w:sz w:val="28"/>
          <w:szCs w:val="28"/>
        </w:rPr>
        <w:t>证券代码：688399                       证券简称：硕世生物</w:t>
      </w:r>
    </w:p>
    <w:p w14:paraId="4B32ED8D" w14:textId="77777777" w:rsidR="00411597" w:rsidRDefault="00411597" w:rsidP="00411597">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江苏硕世生物科技股份有限公司来访登记表</w:t>
      </w:r>
    </w:p>
    <w:p w14:paraId="7BD029DD" w14:textId="77777777" w:rsidR="00411597" w:rsidRDefault="00411597" w:rsidP="00411597">
      <w:pPr>
        <w:jc w:val="right"/>
        <w:rPr>
          <w:rFonts w:asciiTheme="majorEastAsia" w:eastAsiaTheme="majorEastAsia" w:hAnsiTheme="majorEastAsia"/>
          <w:szCs w:val="21"/>
        </w:rPr>
      </w:pPr>
      <w:r>
        <w:rPr>
          <w:rFonts w:asciiTheme="majorEastAsia" w:eastAsiaTheme="majorEastAsia" w:hAnsiTheme="majorEastAsia" w:hint="eastAsia"/>
          <w:sz w:val="28"/>
          <w:szCs w:val="28"/>
        </w:rPr>
        <w:t xml:space="preserve">        </w:t>
      </w:r>
    </w:p>
    <w:tbl>
      <w:tblPr>
        <w:tblStyle w:val="a4"/>
        <w:tblW w:w="9923" w:type="dxa"/>
        <w:tblInd w:w="-601" w:type="dxa"/>
        <w:tblLook w:val="04A0" w:firstRow="1" w:lastRow="0" w:firstColumn="1" w:lastColumn="0" w:noHBand="0" w:noVBand="1"/>
      </w:tblPr>
      <w:tblGrid>
        <w:gridCol w:w="1397"/>
        <w:gridCol w:w="8526"/>
      </w:tblGrid>
      <w:tr w:rsidR="00411597" w14:paraId="3C6B0FAF" w14:textId="77777777" w:rsidTr="00411597">
        <w:trPr>
          <w:trHeight w:val="1156"/>
        </w:trPr>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E2F5D9" w14:textId="77777777" w:rsidR="00411597" w:rsidRDefault="00411597">
            <w:pPr>
              <w:adjustRightInd w:val="0"/>
              <w:snapToGrid w:val="0"/>
              <w:jc w:val="center"/>
              <w:rPr>
                <w:rFonts w:ascii="Arial" w:eastAsia="楷体_GB2312" w:hAnsi="Arial" w:cs="Arial"/>
              </w:rPr>
            </w:pPr>
            <w:r>
              <w:rPr>
                <w:rFonts w:ascii="Arial" w:eastAsia="楷体_GB2312" w:hAnsi="Arial" w:cs="Arial" w:hint="eastAsia"/>
              </w:rPr>
              <w:t>投资者来访类型</w:t>
            </w:r>
          </w:p>
        </w:tc>
        <w:tc>
          <w:tcPr>
            <w:tcW w:w="8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E7BB2" w14:textId="77777777" w:rsidR="00411597" w:rsidRDefault="00411597">
            <w:pPr>
              <w:ind w:right="315" w:firstLineChars="200" w:firstLine="420"/>
              <w:rPr>
                <w:rFonts w:ascii="Arial" w:eastAsia="楷体_GB2312" w:hAnsi="Arial" w:cs="Arial"/>
              </w:rPr>
            </w:pPr>
            <w:r>
              <w:rPr>
                <w:rFonts w:ascii="Arial" w:eastAsia="楷体_GB2312" w:hAnsi="Arial" w:cs="Arial" w:hint="eastAsia"/>
              </w:rPr>
              <w:t>□</w:t>
            </w:r>
            <w:r>
              <w:rPr>
                <w:rFonts w:ascii="Arial" w:eastAsia="楷体_GB2312" w:hAnsi="Arial" w:cs="Arial"/>
              </w:rPr>
              <w:t xml:space="preserve">  </w:t>
            </w:r>
            <w:r>
              <w:rPr>
                <w:rFonts w:ascii="Arial" w:eastAsia="楷体_GB2312" w:hAnsi="Arial" w:cs="Arial" w:hint="eastAsia"/>
              </w:rPr>
              <w:t>一对一沟通</w:t>
            </w:r>
            <w:r>
              <w:rPr>
                <w:rFonts w:ascii="Arial" w:eastAsia="楷体_GB2312" w:hAnsi="Arial" w:cs="Arial"/>
              </w:rPr>
              <w:t xml:space="preserve">          </w:t>
            </w:r>
            <w:r>
              <w:rPr>
                <w:rFonts w:ascii="Arial" w:eastAsia="楷体_GB2312" w:hAnsi="Arial" w:cs="Arial" w:hint="eastAsia"/>
              </w:rPr>
              <w:t>□</w:t>
            </w:r>
            <w:r>
              <w:rPr>
                <w:rFonts w:ascii="Arial" w:eastAsia="楷体_GB2312" w:hAnsi="Arial" w:cs="Arial"/>
              </w:rPr>
              <w:t xml:space="preserve"> </w:t>
            </w:r>
            <w:r>
              <w:rPr>
                <w:rFonts w:ascii="Arial" w:eastAsia="楷体_GB2312" w:hAnsi="Arial" w:cs="Arial" w:hint="eastAsia"/>
              </w:rPr>
              <w:t>业绩说明会</w:t>
            </w:r>
          </w:p>
          <w:p w14:paraId="59DC2ADD" w14:textId="77777777" w:rsidR="00411597" w:rsidRDefault="00411597">
            <w:pPr>
              <w:ind w:right="315" w:firstLineChars="200" w:firstLine="420"/>
              <w:rPr>
                <w:rFonts w:ascii="Arial" w:eastAsia="楷体_GB2312" w:hAnsi="Arial" w:cs="Arial"/>
              </w:rPr>
            </w:pPr>
            <w:r>
              <w:rPr>
                <w:rFonts w:ascii="Arial" w:eastAsia="楷体_GB2312" w:hAnsi="Arial" w:cs="Arial" w:hint="eastAsia"/>
              </w:rPr>
              <w:t>□</w:t>
            </w:r>
            <w:r>
              <w:rPr>
                <w:rFonts w:ascii="Arial" w:eastAsia="楷体_GB2312" w:hAnsi="Arial" w:cs="Arial"/>
              </w:rPr>
              <w:t xml:space="preserve"> </w:t>
            </w:r>
            <w:r>
              <w:rPr>
                <w:rFonts w:ascii="Arial" w:eastAsia="楷体_GB2312" w:hAnsi="Arial" w:cs="Arial" w:hint="eastAsia"/>
              </w:rPr>
              <w:t>媒体采访</w:t>
            </w:r>
            <w:r>
              <w:rPr>
                <w:rFonts w:ascii="Arial" w:eastAsia="楷体_GB2312" w:hAnsi="Arial" w:cs="Arial"/>
              </w:rPr>
              <w:t xml:space="preserve">             </w:t>
            </w:r>
            <w:r>
              <w:rPr>
                <w:rFonts w:ascii="Arial" w:eastAsia="楷体_GB2312" w:hAnsi="Arial" w:cs="Arial" w:hint="eastAsia"/>
              </w:rPr>
              <w:t>□现场参观</w:t>
            </w:r>
          </w:p>
          <w:p w14:paraId="6E6539E6" w14:textId="77777777" w:rsidR="00411597" w:rsidRDefault="00411597">
            <w:pPr>
              <w:ind w:right="315" w:firstLineChars="200" w:firstLine="420"/>
              <w:rPr>
                <w:rFonts w:ascii="Arial" w:eastAsia="楷体_GB2312" w:hAnsi="Arial" w:cs="Arial"/>
              </w:rPr>
            </w:pPr>
            <w:r>
              <w:rPr>
                <w:rFonts w:ascii="Arial" w:eastAsia="楷体_GB2312" w:hAnsi="Arial" w:cs="Arial" w:hint="eastAsia"/>
              </w:rPr>
              <w:t>□</w:t>
            </w:r>
            <w:r>
              <w:rPr>
                <w:rFonts w:ascii="Arial" w:eastAsia="楷体_GB2312" w:hAnsi="Arial" w:cs="Arial"/>
              </w:rPr>
              <w:t xml:space="preserve"> </w:t>
            </w:r>
            <w:r>
              <w:rPr>
                <w:rFonts w:ascii="Arial" w:eastAsia="楷体_GB2312" w:hAnsi="Arial" w:cs="Arial" w:hint="eastAsia"/>
              </w:rPr>
              <w:t>新闻发布会</w:t>
            </w:r>
            <w:r>
              <w:rPr>
                <w:rFonts w:ascii="Arial" w:eastAsia="楷体_GB2312" w:hAnsi="Arial" w:cs="Arial"/>
              </w:rPr>
              <w:t xml:space="preserve">           </w:t>
            </w:r>
            <w:r>
              <w:rPr>
                <w:rFonts w:ascii="Arial" w:eastAsia="楷体_GB2312" w:hAnsi="Arial" w:cs="Arial" w:hint="eastAsia"/>
              </w:rPr>
              <w:t>█其他：电话会议</w:t>
            </w:r>
          </w:p>
        </w:tc>
      </w:tr>
      <w:tr w:rsidR="00411597" w14:paraId="29BF86C2" w14:textId="77777777" w:rsidTr="00411597">
        <w:trPr>
          <w:trHeight w:val="804"/>
        </w:trPr>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59266" w14:textId="77777777" w:rsidR="00411597" w:rsidRDefault="00411597">
            <w:pPr>
              <w:adjustRightInd w:val="0"/>
              <w:snapToGrid w:val="0"/>
              <w:jc w:val="center"/>
              <w:rPr>
                <w:rFonts w:ascii="Arial" w:eastAsia="楷体_GB2312" w:hAnsi="Arial" w:cs="Arial"/>
              </w:rPr>
            </w:pPr>
            <w:r>
              <w:rPr>
                <w:rFonts w:ascii="Arial" w:eastAsia="楷体_GB2312" w:hAnsi="Arial" w:cs="Arial" w:hint="eastAsia"/>
              </w:rPr>
              <w:t>访谈单位及人员基本信息员</w:t>
            </w:r>
          </w:p>
        </w:tc>
        <w:tc>
          <w:tcPr>
            <w:tcW w:w="8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0E4D7C" w14:textId="27631EC1" w:rsidR="00411597" w:rsidRDefault="00237A77" w:rsidP="00387E50">
            <w:pPr>
              <w:widowControl/>
              <w:rPr>
                <w:rFonts w:ascii="Arial" w:eastAsia="楷体_GB2312" w:hAnsi="Arial" w:cs="Arial"/>
              </w:rPr>
            </w:pPr>
            <w:r w:rsidRPr="00237A77">
              <w:rPr>
                <w:rFonts w:ascii="Arial" w:eastAsia="楷体_GB2312" w:hAnsi="Arial" w:cs="Arial" w:hint="eastAsia"/>
              </w:rPr>
              <w:t>弘靖资本</w:t>
            </w:r>
            <w:r>
              <w:rPr>
                <w:rFonts w:ascii="Arial" w:eastAsia="楷体_GB2312" w:hAnsi="Arial" w:cs="Arial" w:hint="eastAsia"/>
              </w:rPr>
              <w:t>：</w:t>
            </w:r>
            <w:r w:rsidR="005A6C0F" w:rsidRPr="00237A77">
              <w:rPr>
                <w:rFonts w:ascii="Arial" w:eastAsia="楷体_GB2312" w:hAnsi="Arial" w:cs="Arial" w:hint="eastAsia"/>
              </w:rPr>
              <w:t>高燕</w:t>
            </w:r>
            <w:r w:rsidR="005A6C0F">
              <w:rPr>
                <w:rFonts w:ascii="Arial" w:eastAsia="楷体_GB2312" w:hAnsi="Arial" w:cs="Arial" w:hint="eastAsia"/>
              </w:rPr>
              <w:t>；</w:t>
            </w:r>
            <w:r w:rsidR="005A6C0F" w:rsidRPr="00237A77">
              <w:rPr>
                <w:rFonts w:ascii="Arial" w:eastAsia="楷体_GB2312" w:hAnsi="Arial" w:cs="Arial" w:hint="eastAsia"/>
              </w:rPr>
              <w:t>光大证券研究所</w:t>
            </w:r>
            <w:r w:rsidR="005A6C0F">
              <w:rPr>
                <w:rFonts w:ascii="Arial" w:eastAsia="楷体_GB2312" w:hAnsi="Arial" w:cs="Arial" w:hint="eastAsia"/>
              </w:rPr>
              <w:t>：</w:t>
            </w:r>
            <w:r w:rsidR="005A6C0F" w:rsidRPr="00237A77">
              <w:rPr>
                <w:rFonts w:ascii="Arial" w:eastAsia="楷体_GB2312" w:hAnsi="Arial" w:cs="Arial" w:hint="eastAsia"/>
              </w:rPr>
              <w:t>林小伟</w:t>
            </w:r>
            <w:r w:rsidR="009A01F2">
              <w:rPr>
                <w:rFonts w:ascii="Arial" w:eastAsia="楷体_GB2312" w:hAnsi="Arial" w:cs="Arial" w:hint="eastAsia"/>
              </w:rPr>
              <w:t>、</w:t>
            </w:r>
            <w:r w:rsidR="009A01F2" w:rsidRPr="00237A77">
              <w:rPr>
                <w:rFonts w:ascii="Arial" w:eastAsia="楷体_GB2312" w:hAnsi="Arial" w:cs="Arial" w:hint="eastAsia"/>
              </w:rPr>
              <w:t>黎一江</w:t>
            </w:r>
            <w:r w:rsidR="005A6C0F">
              <w:rPr>
                <w:rFonts w:ascii="Arial" w:eastAsia="楷体_GB2312" w:hAnsi="Arial" w:cs="Arial" w:hint="eastAsia"/>
              </w:rPr>
              <w:t>；</w:t>
            </w:r>
            <w:r w:rsidR="005A6C0F" w:rsidRPr="00237A77">
              <w:rPr>
                <w:rFonts w:ascii="Arial" w:eastAsia="楷体_GB2312" w:hAnsi="Arial" w:cs="Arial" w:hint="eastAsia"/>
              </w:rPr>
              <w:t>喜世润</w:t>
            </w:r>
            <w:r w:rsidR="005A6C0F">
              <w:rPr>
                <w:rFonts w:ascii="Arial" w:eastAsia="楷体_GB2312" w:hAnsi="Arial" w:cs="Arial" w:hint="eastAsia"/>
              </w:rPr>
              <w:t>：</w:t>
            </w:r>
            <w:r w:rsidR="005A6C0F" w:rsidRPr="00237A77">
              <w:rPr>
                <w:rFonts w:ascii="Arial" w:eastAsia="楷体_GB2312" w:hAnsi="Arial" w:cs="Arial" w:hint="eastAsia"/>
              </w:rPr>
              <w:t>张北亚</w:t>
            </w:r>
            <w:r w:rsidR="005A6C0F">
              <w:rPr>
                <w:rFonts w:ascii="Arial" w:eastAsia="楷体_GB2312" w:hAnsi="Arial" w:cs="Arial" w:hint="eastAsia"/>
              </w:rPr>
              <w:t>；</w:t>
            </w:r>
            <w:r w:rsidR="005A6C0F" w:rsidRPr="00237A77">
              <w:rPr>
                <w:rFonts w:ascii="Arial" w:eastAsia="楷体_GB2312" w:hAnsi="Arial" w:cs="Arial" w:hint="eastAsia"/>
              </w:rPr>
              <w:t>嘉实基金</w:t>
            </w:r>
            <w:r w:rsidR="005A6C0F">
              <w:rPr>
                <w:rFonts w:ascii="Arial" w:eastAsia="楷体_GB2312" w:hAnsi="Arial" w:cs="Arial" w:hint="eastAsia"/>
              </w:rPr>
              <w:t>：</w:t>
            </w:r>
            <w:r w:rsidR="005A6C0F" w:rsidRPr="00237A77">
              <w:rPr>
                <w:rFonts w:ascii="Arial" w:eastAsia="楷体_GB2312" w:hAnsi="Arial" w:cs="Arial" w:hint="eastAsia"/>
              </w:rPr>
              <w:t>孙晓晖</w:t>
            </w:r>
            <w:r w:rsidR="009A01F2">
              <w:rPr>
                <w:rFonts w:ascii="Arial" w:eastAsia="楷体_GB2312" w:hAnsi="Arial" w:cs="Arial" w:hint="eastAsia"/>
              </w:rPr>
              <w:t>；</w:t>
            </w:r>
            <w:r w:rsidR="0016007A" w:rsidRPr="00237A77">
              <w:rPr>
                <w:rFonts w:ascii="Arial" w:eastAsia="楷体_GB2312" w:hAnsi="Arial" w:cs="Arial" w:hint="eastAsia"/>
              </w:rPr>
              <w:t>方正自营</w:t>
            </w:r>
            <w:r w:rsidR="0016007A">
              <w:rPr>
                <w:rFonts w:ascii="Arial" w:eastAsia="楷体_GB2312" w:hAnsi="Arial" w:cs="Arial" w:hint="eastAsia"/>
              </w:rPr>
              <w:t>：</w:t>
            </w:r>
            <w:r w:rsidR="0016007A" w:rsidRPr="00237A77">
              <w:rPr>
                <w:rFonts w:ascii="Arial" w:eastAsia="楷体_GB2312" w:hAnsi="Arial" w:cs="Arial" w:hint="eastAsia"/>
              </w:rPr>
              <w:t>卫雯清</w:t>
            </w:r>
            <w:r w:rsidR="0016007A">
              <w:rPr>
                <w:rFonts w:ascii="Arial" w:eastAsia="楷体_GB2312" w:hAnsi="Arial" w:cs="Arial" w:hint="eastAsia"/>
              </w:rPr>
              <w:t>；</w:t>
            </w:r>
            <w:r w:rsidR="00F85DAC" w:rsidRPr="00237A77">
              <w:rPr>
                <w:rFonts w:ascii="Arial" w:eastAsia="楷体_GB2312" w:hAnsi="Arial" w:cs="Arial" w:hint="eastAsia"/>
              </w:rPr>
              <w:t>西部证券自营</w:t>
            </w:r>
            <w:r w:rsidR="00F85DAC">
              <w:rPr>
                <w:rFonts w:ascii="Arial" w:eastAsia="楷体_GB2312" w:hAnsi="Arial" w:cs="Arial" w:hint="eastAsia"/>
              </w:rPr>
              <w:t>：</w:t>
            </w:r>
            <w:r w:rsidR="00F85DAC" w:rsidRPr="00237A77">
              <w:rPr>
                <w:rFonts w:ascii="Arial" w:eastAsia="楷体_GB2312" w:hAnsi="Arial" w:cs="Arial" w:hint="eastAsia"/>
              </w:rPr>
              <w:t>王国林</w:t>
            </w:r>
            <w:r w:rsidR="00F85DAC">
              <w:rPr>
                <w:rFonts w:ascii="Arial" w:eastAsia="楷体_GB2312" w:hAnsi="Arial" w:cs="Arial" w:hint="eastAsia"/>
              </w:rPr>
              <w:t>；</w:t>
            </w:r>
            <w:r w:rsidR="00F85DAC" w:rsidRPr="00237A77">
              <w:rPr>
                <w:rFonts w:ascii="Arial" w:eastAsia="楷体_GB2312" w:hAnsi="Arial" w:cs="Arial" w:hint="eastAsia"/>
              </w:rPr>
              <w:t>泰旸资产</w:t>
            </w:r>
            <w:r w:rsidR="00F85DAC">
              <w:rPr>
                <w:rFonts w:ascii="Arial" w:eastAsia="楷体_GB2312" w:hAnsi="Arial" w:cs="Arial" w:hint="eastAsia"/>
              </w:rPr>
              <w:t>：</w:t>
            </w:r>
            <w:r w:rsidR="00F85DAC" w:rsidRPr="00237A77">
              <w:rPr>
                <w:rFonts w:ascii="Arial" w:eastAsia="楷体_GB2312" w:hAnsi="Arial" w:cs="Arial" w:hint="eastAsia"/>
              </w:rPr>
              <w:t>袁明懿</w:t>
            </w:r>
            <w:r w:rsidR="00F85DAC">
              <w:rPr>
                <w:rFonts w:ascii="Arial" w:eastAsia="楷体_GB2312" w:hAnsi="Arial" w:cs="Arial" w:hint="eastAsia"/>
              </w:rPr>
              <w:t>；</w:t>
            </w:r>
            <w:r w:rsidR="00F85DAC" w:rsidRPr="00237A77">
              <w:rPr>
                <w:rFonts w:ascii="Arial" w:eastAsia="楷体_GB2312" w:hAnsi="Arial" w:cs="Arial" w:hint="eastAsia"/>
              </w:rPr>
              <w:t>西南证券</w:t>
            </w:r>
            <w:r w:rsidR="00F85DAC">
              <w:rPr>
                <w:rFonts w:ascii="Arial" w:eastAsia="楷体_GB2312" w:hAnsi="Arial" w:cs="Arial" w:hint="eastAsia"/>
              </w:rPr>
              <w:t>：</w:t>
            </w:r>
            <w:r w:rsidR="00F85DAC" w:rsidRPr="00237A77">
              <w:rPr>
                <w:rFonts w:ascii="Arial" w:eastAsia="楷体_GB2312" w:hAnsi="Arial" w:cs="Arial" w:hint="eastAsia"/>
              </w:rPr>
              <w:t>李根林</w:t>
            </w:r>
            <w:r w:rsidR="002B2A71">
              <w:rPr>
                <w:rFonts w:ascii="Arial" w:eastAsia="楷体_GB2312" w:hAnsi="Arial" w:cs="Arial" w:hint="eastAsia"/>
              </w:rPr>
              <w:t>；</w:t>
            </w:r>
            <w:r w:rsidR="002B2A71" w:rsidRPr="00237A77">
              <w:rPr>
                <w:rFonts w:ascii="Arial" w:eastAsia="楷体_GB2312" w:hAnsi="Arial" w:cs="Arial" w:hint="eastAsia"/>
              </w:rPr>
              <w:t>永安国富</w:t>
            </w:r>
            <w:r w:rsidR="002B2A71">
              <w:rPr>
                <w:rFonts w:ascii="Arial" w:eastAsia="楷体_GB2312" w:hAnsi="Arial" w:cs="Arial" w:hint="eastAsia"/>
              </w:rPr>
              <w:t>：</w:t>
            </w:r>
            <w:r w:rsidR="002B2A71" w:rsidRPr="00237A77">
              <w:rPr>
                <w:rFonts w:ascii="Arial" w:eastAsia="楷体_GB2312" w:hAnsi="Arial" w:cs="Arial" w:hint="eastAsia"/>
              </w:rPr>
              <w:t>李勇</w:t>
            </w:r>
            <w:r w:rsidR="002B2A71">
              <w:rPr>
                <w:rFonts w:ascii="Arial" w:eastAsia="楷体_GB2312" w:hAnsi="Arial" w:cs="Arial" w:hint="eastAsia"/>
              </w:rPr>
              <w:t>；</w:t>
            </w:r>
            <w:r w:rsidR="002B2A71" w:rsidRPr="00237A77">
              <w:rPr>
                <w:rFonts w:ascii="Arial" w:eastAsia="楷体_GB2312" w:hAnsi="Arial" w:cs="Arial" w:hint="eastAsia"/>
              </w:rPr>
              <w:t>光大机构业务部</w:t>
            </w:r>
            <w:r w:rsidR="002B2A71">
              <w:rPr>
                <w:rFonts w:ascii="Arial" w:eastAsia="楷体_GB2312" w:hAnsi="Arial" w:cs="Arial" w:hint="eastAsia"/>
              </w:rPr>
              <w:t>：</w:t>
            </w:r>
            <w:r w:rsidR="002B2A71" w:rsidRPr="00237A77">
              <w:rPr>
                <w:rFonts w:ascii="Arial" w:eastAsia="楷体_GB2312" w:hAnsi="Arial" w:cs="Arial" w:hint="eastAsia"/>
              </w:rPr>
              <w:t>邓薇</w:t>
            </w:r>
            <w:r w:rsidR="002B2A71">
              <w:rPr>
                <w:rFonts w:ascii="Arial" w:eastAsia="楷体_GB2312" w:hAnsi="Arial" w:cs="Arial" w:hint="eastAsia"/>
              </w:rPr>
              <w:t>；</w:t>
            </w:r>
            <w:r w:rsidR="002B2A71" w:rsidRPr="00237A77">
              <w:rPr>
                <w:rFonts w:ascii="Arial" w:eastAsia="楷体_GB2312" w:hAnsi="Arial" w:cs="Arial" w:hint="eastAsia"/>
              </w:rPr>
              <w:t>汇丰晋信</w:t>
            </w:r>
            <w:r w:rsidR="002B2A71">
              <w:rPr>
                <w:rFonts w:ascii="Arial" w:eastAsia="楷体_GB2312" w:hAnsi="Arial" w:cs="Arial" w:hint="eastAsia"/>
              </w:rPr>
              <w:t>：</w:t>
            </w:r>
            <w:r w:rsidR="002B2A71" w:rsidRPr="00237A77">
              <w:rPr>
                <w:rFonts w:ascii="Arial" w:eastAsia="楷体_GB2312" w:hAnsi="Arial" w:cs="Arial" w:hint="eastAsia"/>
              </w:rPr>
              <w:t>黄志刚</w:t>
            </w:r>
            <w:r w:rsidR="00092155">
              <w:rPr>
                <w:rFonts w:ascii="Arial" w:eastAsia="楷体_GB2312" w:hAnsi="Arial" w:cs="Arial" w:hint="eastAsia"/>
              </w:rPr>
              <w:t>；</w:t>
            </w:r>
            <w:r w:rsidR="00092155" w:rsidRPr="00237A77">
              <w:rPr>
                <w:rFonts w:ascii="Arial" w:eastAsia="楷体_GB2312" w:hAnsi="Arial" w:cs="Arial" w:hint="eastAsia"/>
              </w:rPr>
              <w:t>富敦投资</w:t>
            </w:r>
            <w:r w:rsidR="00092155">
              <w:rPr>
                <w:rFonts w:ascii="Arial" w:eastAsia="楷体_GB2312" w:hAnsi="Arial" w:cs="Arial" w:hint="eastAsia"/>
              </w:rPr>
              <w:t>：</w:t>
            </w:r>
            <w:r w:rsidR="00092155" w:rsidRPr="00237A77">
              <w:rPr>
                <w:rFonts w:ascii="Arial" w:eastAsia="楷体_GB2312" w:hAnsi="Arial" w:cs="Arial" w:hint="eastAsia"/>
              </w:rPr>
              <w:t>刘逸飞</w:t>
            </w:r>
            <w:r w:rsidR="00092155">
              <w:rPr>
                <w:rFonts w:ascii="Arial" w:eastAsia="楷体_GB2312" w:hAnsi="Arial" w:cs="Arial" w:hint="eastAsia"/>
              </w:rPr>
              <w:t>；</w:t>
            </w:r>
            <w:r w:rsidR="00723307" w:rsidRPr="00237A77">
              <w:rPr>
                <w:rFonts w:ascii="Arial" w:eastAsia="楷体_GB2312" w:hAnsi="Arial" w:cs="Arial" w:hint="eastAsia"/>
              </w:rPr>
              <w:t>中信资管</w:t>
            </w:r>
            <w:r w:rsidR="00723307">
              <w:rPr>
                <w:rFonts w:ascii="Arial" w:eastAsia="楷体_GB2312" w:hAnsi="Arial" w:cs="Arial" w:hint="eastAsia"/>
              </w:rPr>
              <w:t>：</w:t>
            </w:r>
            <w:r w:rsidR="00723307" w:rsidRPr="00237A77">
              <w:rPr>
                <w:rFonts w:ascii="Arial" w:eastAsia="楷体_GB2312" w:hAnsi="Arial" w:cs="Arial" w:hint="eastAsia"/>
              </w:rPr>
              <w:t>魏巍</w:t>
            </w:r>
            <w:r w:rsidR="00723307">
              <w:rPr>
                <w:rFonts w:ascii="Arial" w:eastAsia="楷体_GB2312" w:hAnsi="Arial" w:cs="Arial" w:hint="eastAsia"/>
              </w:rPr>
              <w:t>；</w:t>
            </w:r>
            <w:r w:rsidR="00723307" w:rsidRPr="00237A77">
              <w:rPr>
                <w:rFonts w:ascii="Arial" w:eastAsia="楷体_GB2312" w:hAnsi="Arial" w:cs="Arial" w:hint="eastAsia"/>
              </w:rPr>
              <w:t>新华资管</w:t>
            </w:r>
            <w:r w:rsidR="00723307">
              <w:rPr>
                <w:rFonts w:ascii="Arial" w:eastAsia="楷体_GB2312" w:hAnsi="Arial" w:cs="Arial" w:hint="eastAsia"/>
              </w:rPr>
              <w:t>：</w:t>
            </w:r>
            <w:r w:rsidR="00723307" w:rsidRPr="00237A77">
              <w:rPr>
                <w:rFonts w:ascii="Arial" w:eastAsia="楷体_GB2312" w:hAnsi="Arial" w:cs="Arial" w:hint="eastAsia"/>
              </w:rPr>
              <w:t>刘婷</w:t>
            </w:r>
            <w:r w:rsidR="00723307">
              <w:rPr>
                <w:rFonts w:ascii="Arial" w:eastAsia="楷体_GB2312" w:hAnsi="Arial" w:cs="Arial" w:hint="eastAsia"/>
              </w:rPr>
              <w:t>；</w:t>
            </w:r>
            <w:r w:rsidR="00723307" w:rsidRPr="00237A77">
              <w:rPr>
                <w:rFonts w:ascii="Arial" w:eastAsia="楷体_GB2312" w:hAnsi="Arial" w:cs="Arial" w:hint="eastAsia"/>
              </w:rPr>
              <w:t>建信养老金</w:t>
            </w:r>
            <w:r w:rsidR="00723307">
              <w:rPr>
                <w:rFonts w:ascii="Arial" w:eastAsia="楷体_GB2312" w:hAnsi="Arial" w:cs="Arial" w:hint="eastAsia"/>
              </w:rPr>
              <w:t>：</w:t>
            </w:r>
            <w:r w:rsidR="00723307" w:rsidRPr="00237A77">
              <w:rPr>
                <w:rFonts w:ascii="Arial" w:eastAsia="楷体_GB2312" w:hAnsi="Arial" w:cs="Arial" w:hint="eastAsia"/>
              </w:rPr>
              <w:t>李平祝</w:t>
            </w:r>
            <w:r w:rsidR="00723307">
              <w:rPr>
                <w:rFonts w:ascii="Arial" w:eastAsia="楷体_GB2312" w:hAnsi="Arial" w:cs="Arial" w:hint="eastAsia"/>
              </w:rPr>
              <w:t>；</w:t>
            </w:r>
            <w:r w:rsidR="00723307" w:rsidRPr="00237A77">
              <w:rPr>
                <w:rFonts w:ascii="Arial" w:eastAsia="楷体_GB2312" w:hAnsi="Arial" w:cs="Arial" w:hint="eastAsia"/>
              </w:rPr>
              <w:t>创金合信</w:t>
            </w:r>
            <w:r w:rsidR="00723307">
              <w:rPr>
                <w:rFonts w:ascii="Arial" w:eastAsia="楷体_GB2312" w:hAnsi="Arial" w:cs="Arial" w:hint="eastAsia"/>
              </w:rPr>
              <w:t>：</w:t>
            </w:r>
            <w:r w:rsidR="00723307" w:rsidRPr="00237A77">
              <w:rPr>
                <w:rFonts w:ascii="Arial" w:eastAsia="楷体_GB2312" w:hAnsi="Arial" w:cs="Arial" w:hint="eastAsia"/>
              </w:rPr>
              <w:t>皮劲松</w:t>
            </w:r>
            <w:r w:rsidR="00723307">
              <w:rPr>
                <w:rFonts w:ascii="Arial" w:eastAsia="楷体_GB2312" w:hAnsi="Arial" w:cs="Arial" w:hint="eastAsia"/>
              </w:rPr>
              <w:t>；</w:t>
            </w:r>
            <w:r w:rsidR="00B93420" w:rsidRPr="00237A77">
              <w:rPr>
                <w:rFonts w:ascii="Arial" w:eastAsia="楷体_GB2312" w:hAnsi="Arial" w:cs="Arial" w:hint="eastAsia"/>
              </w:rPr>
              <w:t>歌斐资产</w:t>
            </w:r>
            <w:r w:rsidR="00B93420">
              <w:rPr>
                <w:rFonts w:ascii="Arial" w:eastAsia="楷体_GB2312" w:hAnsi="Arial" w:cs="Arial" w:hint="eastAsia"/>
              </w:rPr>
              <w:t>：</w:t>
            </w:r>
            <w:r w:rsidR="00B93420" w:rsidRPr="00237A77">
              <w:rPr>
                <w:rFonts w:ascii="Arial" w:eastAsia="楷体_GB2312" w:hAnsi="Arial" w:cs="Arial" w:hint="eastAsia"/>
              </w:rPr>
              <w:t>赵志海</w:t>
            </w:r>
            <w:r w:rsidR="00505B1F">
              <w:rPr>
                <w:rFonts w:ascii="Arial" w:eastAsia="楷体_GB2312" w:hAnsi="Arial" w:cs="Arial" w:hint="eastAsia"/>
              </w:rPr>
              <w:t>、</w:t>
            </w:r>
            <w:r w:rsidR="00505B1F" w:rsidRPr="00237A77">
              <w:rPr>
                <w:rFonts w:ascii="Arial" w:eastAsia="楷体_GB2312" w:hAnsi="Arial" w:cs="Arial" w:hint="eastAsia"/>
              </w:rPr>
              <w:t>胡昌杰</w:t>
            </w:r>
            <w:r w:rsidR="00B93420">
              <w:rPr>
                <w:rFonts w:ascii="Arial" w:eastAsia="楷体_GB2312" w:hAnsi="Arial" w:cs="Arial" w:hint="eastAsia"/>
              </w:rPr>
              <w:t>；</w:t>
            </w:r>
            <w:r w:rsidR="00B93420" w:rsidRPr="00237A77">
              <w:rPr>
                <w:rFonts w:ascii="Arial" w:eastAsia="楷体_GB2312" w:hAnsi="Arial" w:cs="Arial" w:hint="eastAsia"/>
              </w:rPr>
              <w:t>天弘基金</w:t>
            </w:r>
            <w:r w:rsidR="00B93420">
              <w:rPr>
                <w:rFonts w:ascii="Arial" w:eastAsia="楷体_GB2312" w:hAnsi="Arial" w:cs="Arial" w:hint="eastAsia"/>
              </w:rPr>
              <w:t>：</w:t>
            </w:r>
            <w:r w:rsidR="00B93420" w:rsidRPr="00237A77">
              <w:rPr>
                <w:rFonts w:ascii="Arial" w:eastAsia="楷体_GB2312" w:hAnsi="Arial" w:cs="Arial" w:hint="eastAsia"/>
              </w:rPr>
              <w:t>郭相博</w:t>
            </w:r>
            <w:r w:rsidR="00B93420">
              <w:rPr>
                <w:rFonts w:ascii="Arial" w:eastAsia="楷体_GB2312" w:hAnsi="Arial" w:cs="Arial" w:hint="eastAsia"/>
              </w:rPr>
              <w:t>；</w:t>
            </w:r>
            <w:r w:rsidR="00B93420" w:rsidRPr="00237A77">
              <w:rPr>
                <w:rFonts w:ascii="Arial" w:eastAsia="楷体_GB2312" w:hAnsi="Arial" w:cs="Arial" w:hint="eastAsia"/>
              </w:rPr>
              <w:t>宝盈基金</w:t>
            </w:r>
            <w:r w:rsidR="00B93420">
              <w:rPr>
                <w:rFonts w:ascii="Arial" w:eastAsia="楷体_GB2312" w:hAnsi="Arial" w:cs="Arial" w:hint="eastAsia"/>
              </w:rPr>
              <w:t>：</w:t>
            </w:r>
            <w:r w:rsidR="00B93420" w:rsidRPr="00237A77">
              <w:rPr>
                <w:rFonts w:ascii="Arial" w:eastAsia="楷体_GB2312" w:hAnsi="Arial" w:cs="Arial" w:hint="eastAsia"/>
              </w:rPr>
              <w:t>吕功绩</w:t>
            </w:r>
            <w:r w:rsidR="00B93420">
              <w:rPr>
                <w:rFonts w:ascii="Arial" w:eastAsia="楷体_GB2312" w:hAnsi="Arial" w:cs="Arial" w:hint="eastAsia"/>
              </w:rPr>
              <w:t>；</w:t>
            </w:r>
            <w:r w:rsidR="00B93420" w:rsidRPr="00237A77">
              <w:rPr>
                <w:rFonts w:ascii="Arial" w:eastAsia="楷体_GB2312" w:hAnsi="Arial" w:cs="Arial" w:hint="eastAsia"/>
              </w:rPr>
              <w:t>和润投资</w:t>
            </w:r>
            <w:r w:rsidR="00B93420">
              <w:rPr>
                <w:rFonts w:ascii="Arial" w:eastAsia="楷体_GB2312" w:hAnsi="Arial" w:cs="Arial" w:hint="eastAsia"/>
              </w:rPr>
              <w:t>：</w:t>
            </w:r>
            <w:r w:rsidR="00B93420" w:rsidRPr="00237A77">
              <w:rPr>
                <w:rFonts w:ascii="Arial" w:eastAsia="楷体_GB2312" w:hAnsi="Arial" w:cs="Arial" w:hint="eastAsia"/>
              </w:rPr>
              <w:t>何锐</w:t>
            </w:r>
            <w:r w:rsidR="00723A9D">
              <w:rPr>
                <w:rFonts w:ascii="Arial" w:eastAsia="楷体_GB2312" w:hAnsi="Arial" w:cs="Arial" w:hint="eastAsia"/>
              </w:rPr>
              <w:t>；</w:t>
            </w:r>
            <w:r w:rsidR="00723A9D" w:rsidRPr="00237A77">
              <w:rPr>
                <w:rFonts w:ascii="Arial" w:eastAsia="楷体_GB2312" w:hAnsi="Arial" w:cs="Arial" w:hint="eastAsia"/>
              </w:rPr>
              <w:t>光大保德信</w:t>
            </w:r>
            <w:r w:rsidR="00723A9D">
              <w:rPr>
                <w:rFonts w:ascii="Arial" w:eastAsia="楷体_GB2312" w:hAnsi="Arial" w:cs="Arial" w:hint="eastAsia"/>
              </w:rPr>
              <w:t>：</w:t>
            </w:r>
            <w:r w:rsidR="00723A9D" w:rsidRPr="00237A77">
              <w:rPr>
                <w:rFonts w:ascii="Arial" w:eastAsia="楷体_GB2312" w:hAnsi="Arial" w:cs="Arial" w:hint="eastAsia"/>
              </w:rPr>
              <w:t>朱节</w:t>
            </w:r>
            <w:r w:rsidR="00723A9D">
              <w:rPr>
                <w:rFonts w:ascii="Arial" w:eastAsia="楷体_GB2312" w:hAnsi="Arial" w:cs="Arial" w:hint="eastAsia"/>
              </w:rPr>
              <w:t>；</w:t>
            </w:r>
            <w:r w:rsidR="00723A9D" w:rsidRPr="00237A77">
              <w:rPr>
                <w:rFonts w:ascii="Arial" w:eastAsia="楷体_GB2312" w:hAnsi="Arial" w:cs="Arial" w:hint="eastAsia"/>
              </w:rPr>
              <w:t>三井住友资产</w:t>
            </w:r>
            <w:r w:rsidR="00723A9D">
              <w:rPr>
                <w:rFonts w:ascii="Arial" w:eastAsia="楷体_GB2312" w:hAnsi="Arial" w:cs="Arial" w:hint="eastAsia"/>
              </w:rPr>
              <w:t>：</w:t>
            </w:r>
            <w:r w:rsidR="00723A9D" w:rsidRPr="00237A77">
              <w:rPr>
                <w:rFonts w:ascii="Arial" w:eastAsia="楷体_GB2312" w:hAnsi="Arial" w:cs="Arial" w:hint="eastAsia"/>
              </w:rPr>
              <w:t>胡雯矜</w:t>
            </w:r>
            <w:r w:rsidR="00723A9D">
              <w:rPr>
                <w:rFonts w:ascii="Arial" w:eastAsia="楷体_GB2312" w:hAnsi="Arial" w:cs="Arial" w:hint="eastAsia"/>
              </w:rPr>
              <w:t>；</w:t>
            </w:r>
            <w:r w:rsidR="00723A9D" w:rsidRPr="00237A77">
              <w:rPr>
                <w:rFonts w:ascii="Arial" w:eastAsia="楷体_GB2312" w:hAnsi="Arial" w:cs="Arial" w:hint="eastAsia"/>
              </w:rPr>
              <w:t>盛宇股权投资基金</w:t>
            </w:r>
            <w:r w:rsidR="00723A9D">
              <w:rPr>
                <w:rFonts w:ascii="Arial" w:eastAsia="楷体_GB2312" w:hAnsi="Arial" w:cs="Arial" w:hint="eastAsia"/>
              </w:rPr>
              <w:t>：</w:t>
            </w:r>
            <w:r w:rsidR="00723A9D" w:rsidRPr="00237A77">
              <w:rPr>
                <w:rFonts w:ascii="Arial" w:eastAsia="楷体_GB2312" w:hAnsi="Arial" w:cs="Arial" w:hint="eastAsia"/>
              </w:rPr>
              <w:t>张亚辉</w:t>
            </w:r>
            <w:r w:rsidR="00723A9D">
              <w:rPr>
                <w:rFonts w:ascii="Arial" w:eastAsia="楷体_GB2312" w:hAnsi="Arial" w:cs="Arial" w:hint="eastAsia"/>
              </w:rPr>
              <w:t>；</w:t>
            </w:r>
            <w:r w:rsidR="00560960" w:rsidRPr="00237A77">
              <w:rPr>
                <w:rFonts w:ascii="Arial" w:eastAsia="楷体_GB2312" w:hAnsi="Arial" w:cs="Arial" w:hint="eastAsia"/>
              </w:rPr>
              <w:t>广发基金</w:t>
            </w:r>
            <w:r w:rsidR="00560960">
              <w:rPr>
                <w:rFonts w:ascii="Arial" w:eastAsia="楷体_GB2312" w:hAnsi="Arial" w:cs="Arial" w:hint="eastAsia"/>
              </w:rPr>
              <w:t>：</w:t>
            </w:r>
            <w:r w:rsidR="00560960" w:rsidRPr="00237A77">
              <w:rPr>
                <w:rFonts w:ascii="Arial" w:eastAsia="楷体_GB2312" w:hAnsi="Arial" w:cs="Arial" w:hint="eastAsia"/>
              </w:rPr>
              <w:t>李大蔚</w:t>
            </w:r>
          </w:p>
        </w:tc>
      </w:tr>
      <w:tr w:rsidR="00411597" w14:paraId="31441877" w14:textId="77777777" w:rsidTr="00411597">
        <w:trPr>
          <w:trHeight w:val="548"/>
        </w:trPr>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A18BEE" w14:textId="77777777" w:rsidR="00411597" w:rsidRDefault="00411597">
            <w:pPr>
              <w:adjustRightInd w:val="0"/>
              <w:snapToGrid w:val="0"/>
              <w:jc w:val="center"/>
              <w:rPr>
                <w:rFonts w:ascii="Arial" w:eastAsia="楷体_GB2312" w:hAnsi="Arial" w:cs="Arial"/>
              </w:rPr>
            </w:pPr>
            <w:r>
              <w:rPr>
                <w:rFonts w:ascii="Arial" w:eastAsia="楷体_GB2312" w:hAnsi="Arial" w:cs="Arial" w:hint="eastAsia"/>
              </w:rPr>
              <w:t>时间</w:t>
            </w:r>
          </w:p>
        </w:tc>
        <w:tc>
          <w:tcPr>
            <w:tcW w:w="8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81FFED" w14:textId="7009CB32" w:rsidR="00411597" w:rsidRDefault="00411597">
            <w:pPr>
              <w:ind w:right="315"/>
              <w:rPr>
                <w:rFonts w:ascii="Arial" w:eastAsia="楷体_GB2312" w:hAnsi="Arial" w:cs="Arial"/>
              </w:rPr>
            </w:pPr>
            <w:r>
              <w:rPr>
                <w:rFonts w:ascii="Arial" w:eastAsia="楷体_GB2312" w:hAnsi="Arial" w:cs="Arial"/>
              </w:rPr>
              <w:t>202</w:t>
            </w:r>
            <w:r w:rsidR="00D53CC9">
              <w:rPr>
                <w:rFonts w:ascii="Arial" w:eastAsia="楷体_GB2312" w:hAnsi="Arial" w:cs="Arial"/>
              </w:rPr>
              <w:t>2</w:t>
            </w:r>
            <w:r>
              <w:rPr>
                <w:rFonts w:ascii="Arial" w:eastAsia="楷体_GB2312" w:hAnsi="Arial" w:cs="Arial" w:hint="eastAsia"/>
              </w:rPr>
              <w:t>年</w:t>
            </w:r>
            <w:r w:rsidR="00D53CC9">
              <w:rPr>
                <w:rFonts w:ascii="Arial" w:eastAsia="楷体_GB2312" w:hAnsi="Arial" w:cs="Arial"/>
              </w:rPr>
              <w:t>4</w:t>
            </w:r>
            <w:r>
              <w:rPr>
                <w:rFonts w:ascii="Arial" w:eastAsia="楷体_GB2312" w:hAnsi="Arial" w:cs="Arial" w:hint="eastAsia"/>
              </w:rPr>
              <w:t>月</w:t>
            </w:r>
            <w:r w:rsidR="00D53CC9">
              <w:rPr>
                <w:rFonts w:ascii="Arial" w:eastAsia="楷体_GB2312" w:hAnsi="Arial" w:cs="Arial"/>
              </w:rPr>
              <w:t>28</w:t>
            </w:r>
            <w:r>
              <w:rPr>
                <w:rFonts w:ascii="Arial" w:eastAsia="楷体_GB2312" w:hAnsi="Arial" w:cs="Arial" w:hint="eastAsia"/>
              </w:rPr>
              <w:t>日</w:t>
            </w:r>
            <w:r w:rsidR="00D53CC9">
              <w:rPr>
                <w:rFonts w:ascii="Arial" w:eastAsia="楷体_GB2312" w:hAnsi="Arial" w:cs="Arial"/>
              </w:rPr>
              <w:t>9</w:t>
            </w:r>
            <w:r w:rsidR="00D53CC9">
              <w:rPr>
                <w:rFonts w:ascii="Arial" w:eastAsia="楷体_GB2312" w:hAnsi="Arial" w:cs="Arial" w:hint="eastAsia"/>
              </w:rPr>
              <w:t>:</w:t>
            </w:r>
            <w:r w:rsidR="00D53CC9">
              <w:rPr>
                <w:rFonts w:ascii="Arial" w:eastAsia="楷体_GB2312" w:hAnsi="Arial" w:cs="Arial"/>
              </w:rPr>
              <w:t>00</w:t>
            </w:r>
            <w:r>
              <w:rPr>
                <w:rFonts w:ascii="Arial" w:eastAsia="楷体_GB2312" w:hAnsi="Arial" w:cs="Arial" w:hint="eastAsia"/>
              </w:rPr>
              <w:t>—</w:t>
            </w:r>
            <w:r>
              <w:rPr>
                <w:rFonts w:ascii="Arial" w:eastAsia="楷体_GB2312" w:hAnsi="Arial" w:cs="Arial"/>
              </w:rPr>
              <w:t>1</w:t>
            </w:r>
            <w:r w:rsidR="00D53CC9">
              <w:rPr>
                <w:rFonts w:ascii="Arial" w:eastAsia="楷体_GB2312" w:hAnsi="Arial" w:cs="Arial"/>
              </w:rPr>
              <w:t>0</w:t>
            </w:r>
            <w:r w:rsidR="00D53CC9">
              <w:rPr>
                <w:rFonts w:ascii="Arial" w:eastAsia="楷体_GB2312" w:hAnsi="Arial" w:cs="Arial" w:hint="eastAsia"/>
              </w:rPr>
              <w:t>:</w:t>
            </w:r>
            <w:r w:rsidR="00D53CC9">
              <w:rPr>
                <w:rFonts w:ascii="Arial" w:eastAsia="楷体_GB2312" w:hAnsi="Arial" w:cs="Arial"/>
              </w:rPr>
              <w:t>0</w:t>
            </w:r>
            <w:r>
              <w:rPr>
                <w:rFonts w:ascii="Arial" w:eastAsia="楷体_GB2312" w:hAnsi="Arial" w:cs="Arial"/>
              </w:rPr>
              <w:t>0</w:t>
            </w:r>
          </w:p>
        </w:tc>
      </w:tr>
      <w:tr w:rsidR="00411597" w14:paraId="7EA71FF4" w14:textId="77777777" w:rsidTr="00411597">
        <w:trPr>
          <w:trHeight w:val="472"/>
        </w:trPr>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6B6041" w14:textId="77777777" w:rsidR="00411597" w:rsidRDefault="00411597">
            <w:pPr>
              <w:adjustRightInd w:val="0"/>
              <w:snapToGrid w:val="0"/>
              <w:jc w:val="center"/>
              <w:rPr>
                <w:rFonts w:ascii="Arial" w:eastAsia="楷体_GB2312" w:hAnsi="Arial" w:cs="Arial"/>
              </w:rPr>
            </w:pPr>
            <w:r>
              <w:rPr>
                <w:rFonts w:ascii="Arial" w:eastAsia="楷体_GB2312" w:hAnsi="Arial" w:cs="Arial" w:hint="eastAsia"/>
              </w:rPr>
              <w:t>地点</w:t>
            </w:r>
          </w:p>
        </w:tc>
        <w:tc>
          <w:tcPr>
            <w:tcW w:w="8526" w:type="dxa"/>
            <w:tcBorders>
              <w:top w:val="nil"/>
              <w:left w:val="single" w:sz="4" w:space="0" w:color="000000" w:themeColor="text1"/>
              <w:bottom w:val="single" w:sz="4" w:space="0" w:color="000000" w:themeColor="text1"/>
              <w:right w:val="single" w:sz="4" w:space="0" w:color="000000" w:themeColor="text1"/>
            </w:tcBorders>
            <w:vAlign w:val="center"/>
            <w:hideMark/>
          </w:tcPr>
          <w:p w14:paraId="5E585AFA" w14:textId="77777777" w:rsidR="00411597" w:rsidRDefault="00411597">
            <w:pPr>
              <w:ind w:right="315"/>
              <w:rPr>
                <w:rFonts w:ascii="Arial" w:eastAsia="楷体_GB2312" w:hAnsi="Arial" w:cs="Arial"/>
              </w:rPr>
            </w:pPr>
            <w:r>
              <w:rPr>
                <w:rFonts w:ascii="Arial" w:eastAsia="楷体_GB2312" w:hAnsi="Arial" w:cs="Arial" w:hint="eastAsia"/>
              </w:rPr>
              <w:t>电话会议</w:t>
            </w:r>
          </w:p>
        </w:tc>
      </w:tr>
      <w:tr w:rsidR="00411597" w14:paraId="7060B020" w14:textId="77777777" w:rsidTr="00411597">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81CC7F" w14:textId="77777777" w:rsidR="00411597" w:rsidRDefault="00411597">
            <w:pPr>
              <w:adjustRightInd w:val="0"/>
              <w:snapToGrid w:val="0"/>
              <w:jc w:val="center"/>
              <w:rPr>
                <w:rFonts w:ascii="Arial" w:eastAsia="楷体_GB2312" w:hAnsi="Arial" w:cs="Arial"/>
              </w:rPr>
            </w:pPr>
            <w:r>
              <w:rPr>
                <w:rFonts w:ascii="Arial" w:eastAsia="楷体_GB2312" w:hAnsi="Arial" w:cs="Arial" w:hint="eastAsia"/>
              </w:rPr>
              <w:t>上市公司参加人员</w:t>
            </w:r>
          </w:p>
        </w:tc>
        <w:tc>
          <w:tcPr>
            <w:tcW w:w="8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8F23E4" w14:textId="51EF08E0" w:rsidR="00411597" w:rsidRDefault="00E60A2E" w:rsidP="00E60A2E">
            <w:pPr>
              <w:ind w:right="315"/>
              <w:rPr>
                <w:rFonts w:ascii="Arial" w:eastAsia="楷体_GB2312" w:hAnsi="Arial" w:cs="Arial"/>
              </w:rPr>
            </w:pPr>
            <w:r>
              <w:rPr>
                <w:rFonts w:ascii="Arial" w:eastAsia="楷体_GB2312" w:hAnsi="Arial" w:cs="Arial" w:hint="eastAsia"/>
              </w:rPr>
              <w:t>董事、副总经理、</w:t>
            </w:r>
            <w:r w:rsidR="00411597">
              <w:rPr>
                <w:rFonts w:ascii="Arial" w:eastAsia="楷体_GB2312" w:hAnsi="Arial" w:cs="Arial" w:hint="eastAsia"/>
              </w:rPr>
              <w:t>董事会秘书：白星华；财务总监：张昌久；</w:t>
            </w:r>
            <w:r w:rsidR="001B3597">
              <w:rPr>
                <w:rFonts w:ascii="Arial" w:eastAsia="楷体_GB2312" w:hAnsi="Arial" w:cs="Arial" w:hint="eastAsia"/>
              </w:rPr>
              <w:t>总经理助理：董竟南；</w:t>
            </w:r>
            <w:r w:rsidR="00411597">
              <w:rPr>
                <w:rFonts w:ascii="Arial" w:eastAsia="楷体_GB2312" w:hAnsi="Arial" w:cs="Arial" w:hint="eastAsia"/>
              </w:rPr>
              <w:t>证券事务代表：周进</w:t>
            </w:r>
          </w:p>
        </w:tc>
      </w:tr>
      <w:tr w:rsidR="00411597" w14:paraId="112A0797" w14:textId="77777777" w:rsidTr="00411597">
        <w:trPr>
          <w:trHeight w:val="699"/>
        </w:trPr>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51B4B5" w14:textId="77777777" w:rsidR="00411597" w:rsidRDefault="00411597">
            <w:pPr>
              <w:adjustRightInd w:val="0"/>
              <w:snapToGrid w:val="0"/>
              <w:jc w:val="center"/>
              <w:rPr>
                <w:rFonts w:asciiTheme="majorEastAsia" w:eastAsiaTheme="majorEastAsia" w:hAnsiTheme="majorEastAsia"/>
                <w:sz w:val="28"/>
                <w:szCs w:val="28"/>
              </w:rPr>
            </w:pPr>
            <w:r>
              <w:rPr>
                <w:rFonts w:ascii="Arial" w:eastAsia="楷体_GB2312" w:hAnsi="Arial" w:cs="Arial" w:hint="eastAsia"/>
              </w:rPr>
              <w:t>活动主要内容介绍</w:t>
            </w:r>
          </w:p>
        </w:tc>
        <w:tc>
          <w:tcPr>
            <w:tcW w:w="8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E71FA" w14:textId="5A63867A" w:rsidR="00411597" w:rsidRPr="0021027C" w:rsidRDefault="00411597" w:rsidP="00D42274">
            <w:pPr>
              <w:widowControl/>
              <w:adjustRightInd w:val="0"/>
              <w:snapToGrid w:val="0"/>
              <w:spacing w:line="360" w:lineRule="auto"/>
              <w:rPr>
                <w:rFonts w:ascii="Arial" w:eastAsia="楷体_GB2312" w:hAnsi="Arial" w:cs="Arial"/>
              </w:rPr>
            </w:pPr>
            <w:r w:rsidRPr="0021027C">
              <w:rPr>
                <w:rFonts w:ascii="Arial" w:eastAsia="楷体_GB2312" w:hAnsi="Arial" w:cs="Arial" w:hint="eastAsia"/>
              </w:rPr>
              <w:t xml:space="preserve">1.  </w:t>
            </w:r>
            <w:r w:rsidRPr="00D42274">
              <w:rPr>
                <w:rFonts w:ascii="Arial" w:eastAsia="楷体_GB2312" w:hAnsi="Arial" w:cs="Arial" w:hint="eastAsia"/>
                <w:b/>
                <w:bCs/>
              </w:rPr>
              <w:t>Q</w:t>
            </w:r>
            <w:r w:rsidRPr="00D42274">
              <w:rPr>
                <w:rFonts w:ascii="Arial" w:eastAsia="楷体_GB2312" w:hAnsi="Arial" w:cs="Arial" w:hint="eastAsia"/>
                <w:b/>
                <w:bCs/>
              </w:rPr>
              <w:t>：</w:t>
            </w:r>
            <w:r w:rsidR="0021027C" w:rsidRPr="00D42274">
              <w:rPr>
                <w:rFonts w:ascii="Arial" w:eastAsia="楷体_GB2312" w:hAnsi="Arial" w:cs="Arial" w:hint="eastAsia"/>
                <w:b/>
                <w:bCs/>
              </w:rPr>
              <w:t>根据公司披露的一季报，今年整体的业务的毛利率水平和去年相比没有太大降低，很多同类公司下滑的很明显，请问主要的原因是什么呢？</w:t>
            </w:r>
          </w:p>
          <w:p w14:paraId="20EDC37B" w14:textId="038C98C1" w:rsidR="00411597" w:rsidRPr="008D31C6" w:rsidRDefault="00411597" w:rsidP="00D42274">
            <w:pPr>
              <w:pStyle w:val="a3"/>
              <w:widowControl/>
              <w:adjustRightInd w:val="0"/>
              <w:snapToGrid w:val="0"/>
              <w:spacing w:line="360" w:lineRule="auto"/>
              <w:rPr>
                <w:rFonts w:ascii="Arial" w:eastAsia="楷体_GB2312" w:hAnsi="Arial" w:cs="Arial"/>
              </w:rPr>
            </w:pPr>
            <w:r w:rsidRPr="0021027C">
              <w:rPr>
                <w:rFonts w:ascii="Arial" w:eastAsia="楷体_GB2312" w:hAnsi="Arial" w:cs="Arial" w:hint="eastAsia"/>
              </w:rPr>
              <w:t>A</w:t>
            </w:r>
            <w:r w:rsidRPr="0021027C">
              <w:rPr>
                <w:rFonts w:ascii="Arial" w:eastAsia="楷体_GB2312" w:hAnsi="Arial" w:cs="Arial" w:hint="eastAsia"/>
              </w:rPr>
              <w:t>：</w:t>
            </w:r>
            <w:r w:rsidRPr="0021027C">
              <w:rPr>
                <w:rFonts w:ascii="Arial" w:eastAsia="楷体_GB2312" w:hAnsi="Arial" w:cs="Arial" w:hint="eastAsia"/>
              </w:rPr>
              <w:t xml:space="preserve"> </w:t>
            </w:r>
            <w:r w:rsidR="006D7FDD" w:rsidRPr="008D31C6">
              <w:rPr>
                <w:rFonts w:ascii="Arial" w:eastAsia="楷体_GB2312" w:hAnsi="Arial" w:cs="Arial" w:hint="eastAsia"/>
              </w:rPr>
              <w:t>首先，原材料方面，主要的核心原材料我们基本都是自产的，对成本我们控制的比较好；其次，产品销量大幅增长，规模效应导致的产品成本降低。</w:t>
            </w:r>
          </w:p>
          <w:p w14:paraId="64F09A8B" w14:textId="6639C1BC" w:rsidR="00411597" w:rsidRPr="00D42274" w:rsidRDefault="00411597" w:rsidP="00D42274">
            <w:pPr>
              <w:widowControl/>
              <w:adjustRightInd w:val="0"/>
              <w:snapToGrid w:val="0"/>
              <w:spacing w:line="360" w:lineRule="auto"/>
              <w:rPr>
                <w:rFonts w:ascii="Arial" w:eastAsia="楷体_GB2312" w:hAnsi="Arial" w:cs="Arial"/>
                <w:b/>
                <w:bCs/>
              </w:rPr>
            </w:pPr>
            <w:r w:rsidRPr="00D42274">
              <w:rPr>
                <w:rFonts w:ascii="Arial" w:eastAsia="楷体_GB2312" w:hAnsi="Arial" w:cs="Arial" w:hint="eastAsia"/>
                <w:b/>
                <w:bCs/>
              </w:rPr>
              <w:t>2.  Q</w:t>
            </w:r>
            <w:r w:rsidRPr="00D42274">
              <w:rPr>
                <w:rFonts w:ascii="Arial" w:eastAsia="楷体_GB2312" w:hAnsi="Arial" w:cs="Arial" w:hint="eastAsia"/>
                <w:b/>
                <w:bCs/>
              </w:rPr>
              <w:t>：</w:t>
            </w:r>
            <w:r w:rsidR="006D7FDD" w:rsidRPr="00D42274">
              <w:rPr>
                <w:rFonts w:ascii="Arial" w:eastAsia="楷体_GB2312" w:hAnsi="Arial" w:cs="Arial" w:hint="eastAsia"/>
                <w:b/>
                <w:bCs/>
              </w:rPr>
              <w:t>目前的核酸产能？销售情况？诊断试剂和纯化试剂的毛利水平？</w:t>
            </w:r>
          </w:p>
          <w:p w14:paraId="0F7C70C2" w14:textId="27F58DCA" w:rsidR="00411597" w:rsidRPr="008D31C6" w:rsidRDefault="00411597" w:rsidP="00D42274">
            <w:pPr>
              <w:pStyle w:val="a3"/>
              <w:widowControl/>
              <w:adjustRightInd w:val="0"/>
              <w:snapToGrid w:val="0"/>
              <w:spacing w:line="360" w:lineRule="auto"/>
              <w:rPr>
                <w:rFonts w:ascii="Arial" w:eastAsia="楷体_GB2312" w:hAnsi="Arial" w:cs="Arial"/>
              </w:rPr>
            </w:pPr>
            <w:r w:rsidRPr="0021027C">
              <w:rPr>
                <w:rFonts w:ascii="Arial" w:eastAsia="楷体_GB2312" w:hAnsi="Arial" w:cs="Arial" w:hint="eastAsia"/>
              </w:rPr>
              <w:t>A</w:t>
            </w:r>
            <w:r w:rsidRPr="0021027C">
              <w:rPr>
                <w:rFonts w:ascii="Arial" w:eastAsia="楷体_GB2312" w:hAnsi="Arial" w:cs="Arial" w:hint="eastAsia"/>
              </w:rPr>
              <w:t>：</w:t>
            </w:r>
            <w:r w:rsidR="006D7FDD" w:rsidRPr="008D31C6">
              <w:rPr>
                <w:rFonts w:ascii="Arial" w:eastAsia="楷体_GB2312" w:hAnsi="Arial" w:cs="Arial" w:hint="eastAsia"/>
              </w:rPr>
              <w:t>目前新冠核酸产能可以达到日产</w:t>
            </w:r>
            <w:r w:rsidR="006D7FDD" w:rsidRPr="008D31C6">
              <w:rPr>
                <w:rFonts w:ascii="Arial" w:eastAsia="楷体_GB2312" w:hAnsi="Arial" w:cs="Arial" w:hint="eastAsia"/>
              </w:rPr>
              <w:t>5</w:t>
            </w:r>
            <w:r w:rsidR="006D7FDD" w:rsidRPr="008D31C6">
              <w:rPr>
                <w:rFonts w:ascii="Arial" w:eastAsia="楷体_GB2312" w:hAnsi="Arial" w:cs="Arial"/>
              </w:rPr>
              <w:t>00</w:t>
            </w:r>
            <w:r w:rsidR="006D7FDD" w:rsidRPr="008D31C6">
              <w:rPr>
                <w:rFonts w:ascii="Arial" w:eastAsia="楷体_GB2312" w:hAnsi="Arial" w:cs="Arial" w:hint="eastAsia"/>
              </w:rPr>
              <w:t>万人份；提取试剂产能可以达到日产</w:t>
            </w:r>
            <w:r w:rsidR="006D7FDD" w:rsidRPr="008D31C6">
              <w:rPr>
                <w:rFonts w:ascii="Arial" w:eastAsia="楷体_GB2312" w:hAnsi="Arial" w:cs="Arial" w:hint="eastAsia"/>
              </w:rPr>
              <w:t>6</w:t>
            </w:r>
            <w:r w:rsidR="006D7FDD" w:rsidRPr="008D31C6">
              <w:rPr>
                <w:rFonts w:ascii="Arial" w:eastAsia="楷体_GB2312" w:hAnsi="Arial" w:cs="Arial"/>
              </w:rPr>
              <w:t>00</w:t>
            </w:r>
            <w:r w:rsidR="006D7FDD" w:rsidRPr="008D31C6">
              <w:rPr>
                <w:rFonts w:ascii="Arial" w:eastAsia="楷体_GB2312" w:hAnsi="Arial" w:cs="Arial" w:hint="eastAsia"/>
              </w:rPr>
              <w:t>万人份。新冠核酸试剂毛利率目前维持在</w:t>
            </w:r>
            <w:r w:rsidR="006D7FDD" w:rsidRPr="008D31C6">
              <w:rPr>
                <w:rFonts w:ascii="Arial" w:eastAsia="楷体_GB2312" w:hAnsi="Arial" w:cs="Arial" w:hint="eastAsia"/>
              </w:rPr>
              <w:t>8</w:t>
            </w:r>
            <w:r w:rsidR="006D7FDD" w:rsidRPr="008D31C6">
              <w:rPr>
                <w:rFonts w:ascii="Arial" w:eastAsia="楷体_GB2312" w:hAnsi="Arial" w:cs="Arial"/>
              </w:rPr>
              <w:t>2</w:t>
            </w:r>
            <w:r w:rsidR="006D7FDD" w:rsidRPr="008D31C6">
              <w:rPr>
                <w:rFonts w:ascii="Arial" w:eastAsia="楷体_GB2312" w:hAnsi="Arial" w:cs="Arial" w:hint="eastAsia"/>
              </w:rPr>
              <w:t>-</w:t>
            </w:r>
            <w:r w:rsidR="006D7FDD" w:rsidRPr="008D31C6">
              <w:rPr>
                <w:rFonts w:ascii="Arial" w:eastAsia="楷体_GB2312" w:hAnsi="Arial" w:cs="Arial"/>
              </w:rPr>
              <w:t>83</w:t>
            </w:r>
            <w:r w:rsidR="006D7FDD" w:rsidRPr="008D31C6">
              <w:rPr>
                <w:rFonts w:ascii="Arial" w:eastAsia="楷体_GB2312" w:hAnsi="Arial" w:cs="Arial" w:hint="eastAsia"/>
              </w:rPr>
              <w:t>%</w:t>
            </w:r>
            <w:r w:rsidR="006D7FDD" w:rsidRPr="008D31C6">
              <w:rPr>
                <w:rFonts w:ascii="Arial" w:eastAsia="楷体_GB2312" w:hAnsi="Arial" w:cs="Arial" w:hint="eastAsia"/>
              </w:rPr>
              <w:t>左右的水平；提取试剂维持在</w:t>
            </w:r>
            <w:r w:rsidR="006D7FDD" w:rsidRPr="008D31C6">
              <w:rPr>
                <w:rFonts w:ascii="Arial" w:eastAsia="楷体_GB2312" w:hAnsi="Arial" w:cs="Arial" w:hint="eastAsia"/>
              </w:rPr>
              <w:t>7</w:t>
            </w:r>
            <w:r w:rsidR="006D7FDD" w:rsidRPr="008D31C6">
              <w:rPr>
                <w:rFonts w:ascii="Arial" w:eastAsia="楷体_GB2312" w:hAnsi="Arial" w:cs="Arial"/>
              </w:rPr>
              <w:t>5</w:t>
            </w:r>
            <w:r w:rsidR="006D7FDD" w:rsidRPr="008D31C6">
              <w:rPr>
                <w:rFonts w:ascii="Arial" w:eastAsia="楷体_GB2312" w:hAnsi="Arial" w:cs="Arial" w:hint="eastAsia"/>
              </w:rPr>
              <w:t>%</w:t>
            </w:r>
            <w:r w:rsidR="006D7FDD" w:rsidRPr="008D31C6">
              <w:rPr>
                <w:rFonts w:ascii="Arial" w:eastAsia="楷体_GB2312" w:hAnsi="Arial" w:cs="Arial" w:hint="eastAsia"/>
              </w:rPr>
              <w:t>左右的水平。</w:t>
            </w:r>
          </w:p>
          <w:p w14:paraId="33FE70C9" w14:textId="5A54A6A8" w:rsidR="00411597" w:rsidRPr="00D42274" w:rsidRDefault="00411597" w:rsidP="00D42274">
            <w:pPr>
              <w:pStyle w:val="a3"/>
              <w:spacing w:line="360" w:lineRule="auto"/>
              <w:ind w:firstLineChars="0" w:firstLine="0"/>
              <w:rPr>
                <w:rFonts w:ascii="Arial" w:eastAsia="楷体_GB2312" w:hAnsi="Arial" w:cs="Arial"/>
                <w:b/>
                <w:bCs/>
              </w:rPr>
            </w:pPr>
            <w:r w:rsidRPr="00D42274">
              <w:rPr>
                <w:rFonts w:ascii="Arial" w:eastAsia="楷体_GB2312" w:hAnsi="Arial" w:cs="Arial" w:hint="eastAsia"/>
                <w:b/>
                <w:bCs/>
              </w:rPr>
              <w:t>3.  Q</w:t>
            </w:r>
            <w:r w:rsidRPr="00D42274">
              <w:rPr>
                <w:rFonts w:ascii="Arial" w:eastAsia="楷体_GB2312" w:hAnsi="Arial" w:cs="Arial" w:hint="eastAsia"/>
                <w:b/>
                <w:bCs/>
              </w:rPr>
              <w:t>：</w:t>
            </w:r>
            <w:r w:rsidR="006D7FDD" w:rsidRPr="00D42274">
              <w:rPr>
                <w:rFonts w:ascii="Arial" w:eastAsia="楷体_GB2312" w:hAnsi="Arial" w:cs="Arial" w:hint="eastAsia"/>
                <w:b/>
                <w:bCs/>
              </w:rPr>
              <w:t>根据公司</w:t>
            </w:r>
            <w:r w:rsidR="006D7FDD" w:rsidRPr="00D42274">
              <w:rPr>
                <w:rFonts w:ascii="Arial" w:eastAsia="楷体_GB2312" w:hAnsi="Arial" w:cs="Arial"/>
                <w:b/>
                <w:bCs/>
              </w:rPr>
              <w:t>2021</w:t>
            </w:r>
            <w:r w:rsidR="006D7FDD" w:rsidRPr="00D42274">
              <w:rPr>
                <w:rFonts w:ascii="Arial" w:eastAsia="楷体_GB2312" w:hAnsi="Arial" w:cs="Arial" w:hint="eastAsia"/>
                <w:b/>
                <w:bCs/>
              </w:rPr>
              <w:t>年年报披露，报告期内公司实现营业收入</w:t>
            </w:r>
            <w:r w:rsidR="006D7FDD" w:rsidRPr="00D42274">
              <w:rPr>
                <w:rFonts w:ascii="Arial" w:eastAsia="楷体_GB2312" w:hAnsi="Arial" w:cs="Arial"/>
                <w:b/>
                <w:bCs/>
              </w:rPr>
              <w:t xml:space="preserve"> 283,903.63 </w:t>
            </w:r>
            <w:r w:rsidR="006D7FDD" w:rsidRPr="00D42274">
              <w:rPr>
                <w:rFonts w:ascii="Arial" w:eastAsia="楷体_GB2312" w:hAnsi="Arial" w:cs="Arial" w:hint="eastAsia"/>
                <w:b/>
                <w:bCs/>
              </w:rPr>
              <w:t>万元，同比增长</w:t>
            </w:r>
            <w:r w:rsidR="006D7FDD" w:rsidRPr="00D42274">
              <w:rPr>
                <w:rFonts w:ascii="Arial" w:eastAsia="楷体_GB2312" w:hAnsi="Arial" w:cs="Arial"/>
                <w:b/>
                <w:bCs/>
              </w:rPr>
              <w:t xml:space="preserve"> 63.19%</w:t>
            </w:r>
            <w:r w:rsidR="006D7FDD" w:rsidRPr="00D42274">
              <w:rPr>
                <w:rFonts w:ascii="Arial" w:eastAsia="楷体_GB2312" w:hAnsi="Arial" w:cs="Arial" w:hint="eastAsia"/>
                <w:b/>
                <w:bCs/>
              </w:rPr>
              <w:t>，其中，新冠核酸检测试剂实现营业收入</w:t>
            </w:r>
            <w:r w:rsidR="006D7FDD" w:rsidRPr="00D42274">
              <w:rPr>
                <w:rFonts w:ascii="Arial" w:eastAsia="楷体_GB2312" w:hAnsi="Arial" w:cs="Arial"/>
                <w:b/>
                <w:bCs/>
              </w:rPr>
              <w:t xml:space="preserve"> 103,876 </w:t>
            </w:r>
            <w:r w:rsidR="006D7FDD" w:rsidRPr="00D42274">
              <w:rPr>
                <w:rFonts w:ascii="Arial" w:eastAsia="楷体_GB2312" w:hAnsi="Arial" w:cs="Arial" w:hint="eastAsia"/>
                <w:b/>
                <w:bCs/>
              </w:rPr>
              <w:t>万元</w:t>
            </w:r>
            <w:r w:rsidR="006D7FDD" w:rsidRPr="00D42274">
              <w:rPr>
                <w:rFonts w:ascii="Arial" w:eastAsia="楷体_GB2312" w:hAnsi="Arial" w:cs="Arial"/>
                <w:b/>
                <w:bCs/>
              </w:rPr>
              <w:t>,</w:t>
            </w:r>
            <w:r w:rsidR="006D7FDD" w:rsidRPr="00D42274">
              <w:rPr>
                <w:rFonts w:ascii="Arial" w:eastAsia="楷体_GB2312" w:hAnsi="Arial" w:cs="Arial" w:hint="eastAsia"/>
                <w:b/>
                <w:bCs/>
              </w:rPr>
              <w:t>较上年同期增长</w:t>
            </w:r>
            <w:r w:rsidR="006D7FDD" w:rsidRPr="00D42274">
              <w:rPr>
                <w:rFonts w:ascii="Arial" w:eastAsia="楷体_GB2312" w:hAnsi="Arial" w:cs="Arial"/>
                <w:b/>
                <w:bCs/>
              </w:rPr>
              <w:t xml:space="preserve"> 96.06%</w:t>
            </w:r>
            <w:r w:rsidR="006D7FDD" w:rsidRPr="00D42274">
              <w:rPr>
                <w:rFonts w:ascii="Arial" w:eastAsia="楷体_GB2312" w:hAnsi="Arial" w:cs="Arial" w:hint="eastAsia"/>
                <w:b/>
                <w:bCs/>
              </w:rPr>
              <w:t>；核酸提取试剂实现营业收入</w:t>
            </w:r>
            <w:r w:rsidR="006D7FDD" w:rsidRPr="00D42274">
              <w:rPr>
                <w:rFonts w:ascii="Arial" w:eastAsia="楷体_GB2312" w:hAnsi="Arial" w:cs="Arial"/>
                <w:b/>
                <w:bCs/>
              </w:rPr>
              <w:t xml:space="preserve"> 77,555 </w:t>
            </w:r>
            <w:r w:rsidR="006D7FDD" w:rsidRPr="00D42274">
              <w:rPr>
                <w:rFonts w:ascii="Arial" w:eastAsia="楷体_GB2312" w:hAnsi="Arial" w:cs="Arial" w:hint="eastAsia"/>
                <w:b/>
                <w:bCs/>
              </w:rPr>
              <w:t>万元，较上年同期增长</w:t>
            </w:r>
            <w:r w:rsidR="006D7FDD" w:rsidRPr="00D42274">
              <w:rPr>
                <w:rFonts w:ascii="Arial" w:eastAsia="楷体_GB2312" w:hAnsi="Arial" w:cs="Arial"/>
                <w:b/>
                <w:bCs/>
              </w:rPr>
              <w:t xml:space="preserve"> 68.30%</w:t>
            </w:r>
            <w:r w:rsidR="006D7FDD" w:rsidRPr="00D42274">
              <w:rPr>
                <w:rFonts w:ascii="Arial" w:eastAsia="楷体_GB2312" w:hAnsi="Arial" w:cs="Arial" w:hint="eastAsia"/>
                <w:b/>
                <w:bCs/>
              </w:rPr>
              <w:t>。驱动公司新冠相关收入增长的主要因素是什么？</w:t>
            </w:r>
          </w:p>
          <w:p w14:paraId="11C5C300" w14:textId="3F8F93DE" w:rsidR="00411597" w:rsidRPr="00D42274" w:rsidRDefault="00411597" w:rsidP="00D42274">
            <w:pPr>
              <w:pStyle w:val="a3"/>
              <w:widowControl/>
              <w:adjustRightInd w:val="0"/>
              <w:snapToGrid w:val="0"/>
              <w:spacing w:line="360" w:lineRule="auto"/>
              <w:rPr>
                <w:rFonts w:ascii="Arial" w:eastAsia="楷体_GB2312" w:hAnsi="Arial" w:cs="Arial"/>
              </w:rPr>
            </w:pPr>
            <w:r w:rsidRPr="0021027C">
              <w:rPr>
                <w:rFonts w:ascii="Arial" w:eastAsia="楷体_GB2312" w:hAnsi="Arial" w:cs="Arial" w:hint="eastAsia"/>
              </w:rPr>
              <w:t>A</w:t>
            </w:r>
            <w:r w:rsidRPr="0021027C">
              <w:rPr>
                <w:rFonts w:ascii="Arial" w:eastAsia="楷体_GB2312" w:hAnsi="Arial" w:cs="Arial" w:hint="eastAsia"/>
              </w:rPr>
              <w:t>：</w:t>
            </w:r>
            <w:r w:rsidR="00AA64D6" w:rsidRPr="0021027C">
              <w:rPr>
                <w:rFonts w:ascii="Arial" w:eastAsia="楷体_GB2312" w:hAnsi="Arial" w:cs="Arial" w:hint="eastAsia"/>
              </w:rPr>
              <w:t xml:space="preserve"> </w:t>
            </w:r>
            <w:r w:rsidR="006D7FDD" w:rsidRPr="008D31C6">
              <w:rPr>
                <w:rFonts w:ascii="Arial" w:eastAsia="楷体_GB2312" w:hAnsi="Arial" w:cs="Arial" w:hint="eastAsia"/>
              </w:rPr>
              <w:t>国内疫情反复，以及“应检尽检，动态清零“政策要求下的检测需求比较大；公司渠道方面，公司目前已经有</w:t>
            </w:r>
            <w:r w:rsidR="006D7FDD" w:rsidRPr="008D31C6">
              <w:rPr>
                <w:rFonts w:ascii="Arial" w:eastAsia="楷体_GB2312" w:hAnsi="Arial" w:cs="Arial" w:hint="eastAsia"/>
              </w:rPr>
              <w:t>5</w:t>
            </w:r>
            <w:r w:rsidR="006D7FDD" w:rsidRPr="008D31C6">
              <w:rPr>
                <w:rFonts w:ascii="Arial" w:eastAsia="楷体_GB2312" w:hAnsi="Arial" w:cs="Arial"/>
              </w:rPr>
              <w:t>000</w:t>
            </w:r>
            <w:r w:rsidR="006D7FDD" w:rsidRPr="008D31C6">
              <w:rPr>
                <w:rFonts w:ascii="Arial" w:eastAsia="楷体_GB2312" w:hAnsi="Arial" w:cs="Arial" w:hint="eastAsia"/>
              </w:rPr>
              <w:t>多家终端，基数扩大对我们的市场有一定帮助的；业内对我们整个产品的品控、品质都是非常认可的，多年积累的口碑对销售还是有一些帮助的。直销和经销的销售模式，包括全国范围的技术支持团队，提供</w:t>
            </w:r>
            <w:r w:rsidR="006D7FDD" w:rsidRPr="008D31C6">
              <w:rPr>
                <w:rFonts w:ascii="Arial" w:eastAsia="楷体_GB2312" w:hAnsi="Arial" w:cs="Arial" w:hint="eastAsia"/>
              </w:rPr>
              <w:t>7*</w:t>
            </w:r>
            <w:r w:rsidR="006D7FDD" w:rsidRPr="008D31C6">
              <w:rPr>
                <w:rFonts w:ascii="Arial" w:eastAsia="楷体_GB2312" w:hAnsi="Arial" w:cs="Arial"/>
              </w:rPr>
              <w:t>24</w:t>
            </w:r>
            <w:r w:rsidR="006D7FDD" w:rsidRPr="008D31C6">
              <w:rPr>
                <w:rFonts w:ascii="Arial" w:eastAsia="楷体_GB2312" w:hAnsi="Arial" w:cs="Arial" w:hint="eastAsia"/>
              </w:rPr>
              <w:t>的售后服务，也是我们售后的优势。</w:t>
            </w:r>
          </w:p>
          <w:p w14:paraId="6AD68B5F" w14:textId="6EB9EDD1" w:rsidR="00411597" w:rsidRPr="00FC4E2D" w:rsidRDefault="00411597" w:rsidP="00FC4E2D">
            <w:pPr>
              <w:widowControl/>
              <w:adjustRightInd w:val="0"/>
              <w:snapToGrid w:val="0"/>
              <w:spacing w:line="360" w:lineRule="auto"/>
              <w:rPr>
                <w:rFonts w:ascii="Arial" w:eastAsia="楷体_GB2312" w:hAnsi="Arial" w:cs="Arial"/>
                <w:b/>
                <w:bCs/>
              </w:rPr>
            </w:pPr>
            <w:r w:rsidRPr="00D42274">
              <w:rPr>
                <w:rFonts w:ascii="Arial" w:eastAsia="楷体_GB2312" w:hAnsi="Arial" w:cs="Arial" w:hint="eastAsia"/>
                <w:b/>
                <w:bCs/>
              </w:rPr>
              <w:t>4.  Q</w:t>
            </w:r>
            <w:r w:rsidRPr="00D42274">
              <w:rPr>
                <w:rFonts w:ascii="Arial" w:eastAsia="楷体_GB2312" w:hAnsi="Arial" w:cs="Arial" w:hint="eastAsia"/>
                <w:b/>
                <w:bCs/>
              </w:rPr>
              <w:t>：</w:t>
            </w:r>
            <w:r w:rsidRPr="00D42274">
              <w:rPr>
                <w:rFonts w:ascii="Arial" w:eastAsia="楷体_GB2312" w:hAnsi="Arial" w:cs="Arial" w:hint="eastAsia"/>
                <w:b/>
                <w:bCs/>
              </w:rPr>
              <w:t xml:space="preserve"> </w:t>
            </w:r>
            <w:r w:rsidR="006D7FDD" w:rsidRPr="00D42274">
              <w:rPr>
                <w:rFonts w:ascii="Arial" w:eastAsia="楷体_GB2312" w:hAnsi="Arial" w:cs="Arial"/>
                <w:b/>
                <w:bCs/>
              </w:rPr>
              <w:t>“</w:t>
            </w:r>
            <w:r w:rsidR="006D7FDD" w:rsidRPr="00D42274">
              <w:rPr>
                <w:rFonts w:ascii="Arial" w:eastAsia="楷体_GB2312" w:hAnsi="Arial" w:cs="Arial"/>
                <w:b/>
                <w:bCs/>
              </w:rPr>
              <w:t>非新冠常规诊断试剂业务（不含核酸提取试</w:t>
            </w:r>
            <w:r w:rsidR="006D7FDD" w:rsidRPr="00D42274">
              <w:rPr>
                <w:rFonts w:ascii="Arial" w:eastAsia="楷体_GB2312" w:hAnsi="Arial" w:cs="Arial" w:hint="eastAsia"/>
                <w:b/>
                <w:bCs/>
              </w:rPr>
              <w:t>剂和仪器）实现营业收入</w:t>
            </w:r>
            <w:r w:rsidR="006D7FDD" w:rsidRPr="00D42274">
              <w:rPr>
                <w:rFonts w:ascii="Arial" w:eastAsia="楷体_GB2312" w:hAnsi="Arial" w:cs="Arial"/>
                <w:b/>
                <w:bCs/>
              </w:rPr>
              <w:t xml:space="preserve"> 28,545 </w:t>
            </w:r>
            <w:r w:rsidR="006D7FDD" w:rsidRPr="00D42274">
              <w:rPr>
                <w:rFonts w:ascii="Arial" w:eastAsia="楷体_GB2312" w:hAnsi="Arial" w:cs="Arial"/>
                <w:b/>
                <w:bCs/>
              </w:rPr>
              <w:t>万元</w:t>
            </w:r>
            <w:r w:rsidR="006D7FDD" w:rsidRPr="00D42274">
              <w:rPr>
                <w:rFonts w:ascii="Arial" w:eastAsia="楷体_GB2312" w:hAnsi="Arial" w:cs="Arial"/>
                <w:b/>
                <w:bCs/>
              </w:rPr>
              <w:t>,</w:t>
            </w:r>
            <w:r w:rsidR="006D7FDD" w:rsidRPr="00D42274">
              <w:rPr>
                <w:rFonts w:ascii="Arial" w:eastAsia="楷体_GB2312" w:hAnsi="Arial" w:cs="Arial"/>
                <w:b/>
                <w:bCs/>
              </w:rPr>
              <w:t>较上年同期增长</w:t>
            </w:r>
            <w:r w:rsidR="006D7FDD" w:rsidRPr="00D42274">
              <w:rPr>
                <w:rFonts w:ascii="Arial" w:eastAsia="楷体_GB2312" w:hAnsi="Arial" w:cs="Arial"/>
                <w:b/>
                <w:bCs/>
              </w:rPr>
              <w:t xml:space="preserve"> 33.50%”</w:t>
            </w:r>
            <w:r w:rsidR="006D7FDD" w:rsidRPr="00D42274">
              <w:rPr>
                <w:rFonts w:ascii="Arial" w:eastAsia="楷体_GB2312" w:hAnsi="Arial" w:cs="Arial"/>
                <w:b/>
                <w:bCs/>
              </w:rPr>
              <w:t>（</w:t>
            </w:r>
            <w:r w:rsidR="006D7FDD" w:rsidRPr="00D42274">
              <w:rPr>
                <w:rFonts w:ascii="Arial" w:eastAsia="楷体_GB2312" w:hAnsi="Arial" w:cs="Arial"/>
                <w:b/>
                <w:bCs/>
              </w:rPr>
              <w:t>by</w:t>
            </w:r>
            <w:r w:rsidR="006D7FDD" w:rsidRPr="00D42274">
              <w:rPr>
                <w:rFonts w:ascii="Arial" w:eastAsia="楷体_GB2312" w:hAnsi="Arial" w:cs="Arial" w:hint="eastAsia"/>
                <w:b/>
                <w:bCs/>
              </w:rPr>
              <w:t>2</w:t>
            </w:r>
            <w:r w:rsidR="006D7FDD" w:rsidRPr="00D42274">
              <w:rPr>
                <w:rFonts w:ascii="Arial" w:eastAsia="楷体_GB2312" w:hAnsi="Arial" w:cs="Arial"/>
                <w:b/>
                <w:bCs/>
              </w:rPr>
              <w:t>021</w:t>
            </w:r>
            <w:r w:rsidR="006D7FDD" w:rsidRPr="00D42274">
              <w:rPr>
                <w:rFonts w:ascii="Arial" w:eastAsia="楷体_GB2312" w:hAnsi="Arial" w:cs="Arial" w:hint="eastAsia"/>
                <w:b/>
                <w:bCs/>
              </w:rPr>
              <w:t>年年报</w:t>
            </w:r>
            <w:r w:rsidR="006D7FDD" w:rsidRPr="00D42274">
              <w:rPr>
                <w:rFonts w:ascii="Arial" w:eastAsia="楷体_GB2312" w:hAnsi="Arial" w:cs="Arial"/>
                <w:b/>
                <w:bCs/>
              </w:rPr>
              <w:t>）</w:t>
            </w:r>
            <w:r w:rsidR="006D7FDD" w:rsidRPr="00D42274">
              <w:rPr>
                <w:rFonts w:ascii="Arial" w:eastAsia="楷体_GB2312" w:hAnsi="Arial" w:cs="Arial"/>
                <w:b/>
                <w:bCs/>
              </w:rPr>
              <w:t>2021</w:t>
            </w:r>
            <w:r w:rsidR="006D7FDD" w:rsidRPr="00D42274">
              <w:rPr>
                <w:rFonts w:ascii="Arial" w:eastAsia="楷体_GB2312" w:hAnsi="Arial" w:cs="Arial"/>
                <w:b/>
                <w:bCs/>
              </w:rPr>
              <w:t>年公司在常规业务领域营收的分配</w:t>
            </w:r>
            <w:r w:rsidR="006D7FDD" w:rsidRPr="00D42274">
              <w:rPr>
                <w:rFonts w:ascii="Arial" w:eastAsia="楷体_GB2312" w:hAnsi="Arial" w:cs="Arial"/>
                <w:b/>
                <w:bCs/>
              </w:rPr>
              <w:lastRenderedPageBreak/>
              <w:t>大概是什么样？预计</w:t>
            </w:r>
            <w:r w:rsidR="006D7FDD" w:rsidRPr="00D42274">
              <w:rPr>
                <w:rFonts w:ascii="Arial" w:eastAsia="楷体_GB2312" w:hAnsi="Arial" w:cs="Arial"/>
                <w:b/>
                <w:bCs/>
              </w:rPr>
              <w:t>2022</w:t>
            </w:r>
            <w:r w:rsidR="006D7FDD" w:rsidRPr="00D42274">
              <w:rPr>
                <w:rFonts w:ascii="Arial" w:eastAsia="楷体_GB2312" w:hAnsi="Arial" w:cs="Arial"/>
                <w:b/>
                <w:bCs/>
              </w:rPr>
              <w:t>年的增长点在哪里？</w:t>
            </w:r>
          </w:p>
          <w:p w14:paraId="580142F9" w14:textId="3FFB0064" w:rsidR="00411597" w:rsidRPr="00FC4E2D" w:rsidRDefault="00411597" w:rsidP="00FC4E2D">
            <w:pPr>
              <w:pStyle w:val="a3"/>
              <w:spacing w:line="360" w:lineRule="auto"/>
              <w:rPr>
                <w:rFonts w:ascii="Arial" w:eastAsia="楷体_GB2312" w:hAnsi="Arial" w:cs="Arial"/>
              </w:rPr>
            </w:pPr>
            <w:r w:rsidRPr="0021027C">
              <w:rPr>
                <w:rFonts w:ascii="Arial" w:eastAsia="楷体_GB2312" w:hAnsi="Arial" w:cs="Arial" w:hint="eastAsia"/>
              </w:rPr>
              <w:t>A</w:t>
            </w:r>
            <w:r w:rsidRPr="0021027C">
              <w:rPr>
                <w:rFonts w:ascii="Arial" w:eastAsia="楷体_GB2312" w:hAnsi="Arial" w:cs="Arial" w:hint="eastAsia"/>
              </w:rPr>
              <w:t>：</w:t>
            </w:r>
            <w:r w:rsidR="006D7FDD" w:rsidRPr="006D7FDD">
              <w:rPr>
                <w:rFonts w:ascii="Arial" w:eastAsia="楷体_GB2312" w:hAnsi="Arial" w:cs="Arial" w:hint="eastAsia"/>
              </w:rPr>
              <w:t>这部分主要构成是这样的，</w:t>
            </w:r>
            <w:r w:rsidR="006D7FDD" w:rsidRPr="006D7FDD">
              <w:rPr>
                <w:rFonts w:ascii="Arial" w:eastAsia="楷体_GB2312" w:hAnsi="Arial" w:cs="Arial" w:hint="eastAsia"/>
              </w:rPr>
              <w:t>HPV</w:t>
            </w:r>
            <w:r w:rsidR="006D7FDD" w:rsidRPr="006D7FDD">
              <w:rPr>
                <w:rFonts w:ascii="Arial" w:eastAsia="楷体_GB2312" w:hAnsi="Arial" w:cs="Arial" w:hint="eastAsia"/>
              </w:rPr>
              <w:t>大概</w:t>
            </w:r>
            <w:r w:rsidR="006D7FDD" w:rsidRPr="006D7FDD">
              <w:rPr>
                <w:rFonts w:ascii="Arial" w:eastAsia="楷体_GB2312" w:hAnsi="Arial" w:cs="Arial" w:hint="eastAsia"/>
              </w:rPr>
              <w:t>1</w:t>
            </w:r>
            <w:r w:rsidR="006D7FDD" w:rsidRPr="006D7FDD">
              <w:rPr>
                <w:rFonts w:ascii="Arial" w:eastAsia="楷体_GB2312" w:hAnsi="Arial" w:cs="Arial" w:hint="eastAsia"/>
              </w:rPr>
              <w:t>亿元，同比增长</w:t>
            </w:r>
            <w:r w:rsidR="006D7FDD" w:rsidRPr="006D7FDD">
              <w:rPr>
                <w:rFonts w:ascii="Arial" w:eastAsia="楷体_GB2312" w:hAnsi="Arial" w:cs="Arial" w:hint="eastAsia"/>
              </w:rPr>
              <w:t>59%</w:t>
            </w:r>
            <w:r w:rsidR="006D7FDD" w:rsidRPr="006D7FDD">
              <w:rPr>
                <w:rFonts w:ascii="Arial" w:eastAsia="楷体_GB2312" w:hAnsi="Arial" w:cs="Arial" w:hint="eastAsia"/>
              </w:rPr>
              <w:t>，</w:t>
            </w:r>
            <w:r w:rsidR="006D7FDD" w:rsidRPr="006D7FDD">
              <w:rPr>
                <w:rFonts w:ascii="Arial" w:eastAsia="楷体_GB2312" w:hAnsi="Arial" w:cs="Arial" w:hint="eastAsia"/>
              </w:rPr>
              <w:t>BV</w:t>
            </w:r>
            <w:r w:rsidR="006D7FDD" w:rsidRPr="006D7FDD">
              <w:rPr>
                <w:rFonts w:ascii="Arial" w:eastAsia="楷体_GB2312" w:hAnsi="Arial" w:cs="Arial" w:hint="eastAsia"/>
              </w:rPr>
              <w:t>大概</w:t>
            </w:r>
            <w:r w:rsidR="006D7FDD" w:rsidRPr="006D7FDD">
              <w:rPr>
                <w:rFonts w:ascii="Arial" w:eastAsia="楷体_GB2312" w:hAnsi="Arial" w:cs="Arial" w:hint="eastAsia"/>
              </w:rPr>
              <w:t>7400</w:t>
            </w:r>
            <w:r w:rsidR="006D7FDD" w:rsidRPr="006D7FDD">
              <w:rPr>
                <w:rFonts w:ascii="Arial" w:eastAsia="楷体_GB2312" w:hAnsi="Arial" w:cs="Arial" w:hint="eastAsia"/>
              </w:rPr>
              <w:t>万，同比增长</w:t>
            </w:r>
            <w:r w:rsidR="006D7FDD" w:rsidRPr="006D7FDD">
              <w:rPr>
                <w:rFonts w:ascii="Arial" w:eastAsia="楷体_GB2312" w:hAnsi="Arial" w:cs="Arial" w:hint="eastAsia"/>
              </w:rPr>
              <w:t>30%</w:t>
            </w:r>
            <w:r w:rsidR="006D7FDD" w:rsidRPr="006D7FDD">
              <w:rPr>
                <w:rFonts w:ascii="Arial" w:eastAsia="楷体_GB2312" w:hAnsi="Arial" w:cs="Arial" w:hint="eastAsia"/>
              </w:rPr>
              <w:t>，其他传染病试剂大概</w:t>
            </w:r>
            <w:r w:rsidR="006D7FDD" w:rsidRPr="006D7FDD">
              <w:rPr>
                <w:rFonts w:ascii="Arial" w:eastAsia="楷体_GB2312" w:hAnsi="Arial" w:cs="Arial" w:hint="eastAsia"/>
              </w:rPr>
              <w:t>1.1</w:t>
            </w:r>
            <w:r w:rsidR="006D7FDD" w:rsidRPr="006D7FDD">
              <w:rPr>
                <w:rFonts w:ascii="Arial" w:eastAsia="楷体_GB2312" w:hAnsi="Arial" w:cs="Arial" w:hint="eastAsia"/>
              </w:rPr>
              <w:t>亿元</w:t>
            </w:r>
            <w:r w:rsidR="006D7FDD" w:rsidRPr="006D7FDD">
              <w:rPr>
                <w:rFonts w:ascii="Arial" w:eastAsia="楷体_GB2312" w:hAnsi="Arial" w:cs="Arial" w:hint="eastAsia"/>
              </w:rPr>
              <w:t>,</w:t>
            </w:r>
            <w:r w:rsidR="006D7FDD" w:rsidRPr="006D7FDD">
              <w:rPr>
                <w:rFonts w:ascii="Arial" w:eastAsia="楷体_GB2312" w:hAnsi="Arial" w:cs="Arial" w:hint="eastAsia"/>
              </w:rPr>
              <w:t>同比增长大概</w:t>
            </w:r>
            <w:r w:rsidR="006D7FDD" w:rsidRPr="006D7FDD">
              <w:rPr>
                <w:rFonts w:ascii="Arial" w:eastAsia="楷体_GB2312" w:hAnsi="Arial" w:cs="Arial" w:hint="eastAsia"/>
              </w:rPr>
              <w:t>20%</w:t>
            </w:r>
            <w:r w:rsidR="006D7FDD" w:rsidRPr="006D7FDD">
              <w:rPr>
                <w:rFonts w:ascii="Arial" w:eastAsia="楷体_GB2312" w:hAnsi="Arial" w:cs="Arial" w:hint="eastAsia"/>
              </w:rPr>
              <w:t>。排除</w:t>
            </w:r>
            <w:r w:rsidR="006D7FDD" w:rsidRPr="006D7FDD">
              <w:rPr>
                <w:rFonts w:ascii="Arial" w:eastAsia="楷体_GB2312" w:hAnsi="Arial" w:cs="Arial" w:hint="eastAsia"/>
              </w:rPr>
              <w:t>2020</w:t>
            </w:r>
            <w:r w:rsidR="006D7FDD" w:rsidRPr="006D7FDD">
              <w:rPr>
                <w:rFonts w:ascii="Arial" w:eastAsia="楷体_GB2312" w:hAnsi="Arial" w:cs="Arial" w:hint="eastAsia"/>
              </w:rPr>
              <w:t>年因疫情导致医疗机构停诊的影响，从公司</w:t>
            </w:r>
            <w:r w:rsidR="006D7FDD" w:rsidRPr="006D7FDD">
              <w:rPr>
                <w:rFonts w:ascii="Arial" w:eastAsia="楷体_GB2312" w:hAnsi="Arial" w:cs="Arial" w:hint="eastAsia"/>
              </w:rPr>
              <w:t>IPO</w:t>
            </w:r>
            <w:r w:rsidR="006D7FDD" w:rsidRPr="006D7FDD">
              <w:rPr>
                <w:rFonts w:ascii="Arial" w:eastAsia="楷体_GB2312" w:hAnsi="Arial" w:cs="Arial" w:hint="eastAsia"/>
              </w:rPr>
              <w:t>开始到现在，原有业务都保持着稳定的增速。</w:t>
            </w:r>
          </w:p>
          <w:p w14:paraId="43733288" w14:textId="1B4AC84F" w:rsidR="00411597" w:rsidRPr="00FC4E2D" w:rsidRDefault="00411597" w:rsidP="00FC4E2D">
            <w:pPr>
              <w:widowControl/>
              <w:adjustRightInd w:val="0"/>
              <w:snapToGrid w:val="0"/>
              <w:spacing w:line="360" w:lineRule="auto"/>
              <w:rPr>
                <w:rFonts w:ascii="Arial" w:eastAsia="楷体_GB2312" w:hAnsi="Arial" w:cs="Arial"/>
                <w:b/>
                <w:bCs/>
              </w:rPr>
            </w:pPr>
            <w:r w:rsidRPr="00FC4E2D">
              <w:rPr>
                <w:rFonts w:ascii="Arial" w:eastAsia="楷体_GB2312" w:hAnsi="Arial" w:cs="Arial" w:hint="eastAsia"/>
                <w:b/>
                <w:bCs/>
              </w:rPr>
              <w:t>5.  Q</w:t>
            </w:r>
            <w:r w:rsidRPr="00FC4E2D">
              <w:rPr>
                <w:rFonts w:ascii="Arial" w:eastAsia="楷体_GB2312" w:hAnsi="Arial" w:cs="Arial" w:hint="eastAsia"/>
                <w:b/>
                <w:bCs/>
              </w:rPr>
              <w:t>：</w:t>
            </w:r>
            <w:r w:rsidR="006D7FDD" w:rsidRPr="00FC4E2D">
              <w:rPr>
                <w:rFonts w:ascii="Arial" w:eastAsia="楷体_GB2312" w:hAnsi="Arial" w:cs="Arial" w:hint="eastAsia"/>
                <w:b/>
                <w:bCs/>
              </w:rPr>
              <w:t>年报中提到</w:t>
            </w:r>
            <w:r w:rsidR="006D7FDD" w:rsidRPr="00FC4E2D">
              <w:rPr>
                <w:rFonts w:ascii="Arial" w:eastAsia="楷体_GB2312" w:hAnsi="Arial" w:cs="Arial"/>
                <w:b/>
                <w:bCs/>
              </w:rPr>
              <w:t>积极布局分子诊断原料行业，积极与科研院所合作，解决核心原材料自主可控，稳定供应的问题；</w:t>
            </w:r>
            <w:r w:rsidR="006D7FDD" w:rsidRPr="00FC4E2D">
              <w:rPr>
                <w:rFonts w:ascii="Arial" w:eastAsia="楷体_GB2312" w:hAnsi="Arial" w:cs="Arial" w:hint="eastAsia"/>
                <w:b/>
                <w:bCs/>
              </w:rPr>
              <w:t>目前的开发情况如何，核心原料的自产率如何？</w:t>
            </w:r>
          </w:p>
          <w:p w14:paraId="35FEBFC6" w14:textId="7749CCBC" w:rsidR="00411597" w:rsidRPr="00FC4E2D" w:rsidRDefault="00411597" w:rsidP="00FC4E2D">
            <w:pPr>
              <w:pStyle w:val="a3"/>
              <w:spacing w:line="360" w:lineRule="auto"/>
              <w:rPr>
                <w:rFonts w:ascii="Arial" w:eastAsia="楷体_GB2312" w:hAnsi="Arial" w:cs="Arial"/>
              </w:rPr>
            </w:pPr>
            <w:r w:rsidRPr="0021027C">
              <w:rPr>
                <w:rFonts w:ascii="Arial" w:eastAsia="楷体_GB2312" w:hAnsi="Arial" w:cs="Arial" w:hint="eastAsia"/>
              </w:rPr>
              <w:t>A</w:t>
            </w:r>
            <w:r w:rsidRPr="0021027C">
              <w:rPr>
                <w:rFonts w:ascii="Arial" w:eastAsia="楷体_GB2312" w:hAnsi="Arial" w:cs="Arial" w:hint="eastAsia"/>
              </w:rPr>
              <w:t>：</w:t>
            </w:r>
            <w:r w:rsidR="006D7FDD" w:rsidRPr="006D7FDD">
              <w:rPr>
                <w:rFonts w:ascii="Arial" w:eastAsia="楷体_GB2312" w:hAnsi="Arial" w:cs="Arial" w:hint="eastAsia"/>
              </w:rPr>
              <w:t>公司子公司上海硕颖主要负责原材料的研发，主要的原材料方面酶、抗</w:t>
            </w:r>
            <w:r w:rsidR="00E60A2E">
              <w:rPr>
                <w:rFonts w:ascii="Arial" w:eastAsia="楷体_GB2312" w:hAnsi="Arial" w:cs="Arial" w:hint="eastAsia"/>
              </w:rPr>
              <w:t>原等基本上都来源于自产，首先，节省一定成本；其次，在品控上面</w:t>
            </w:r>
            <w:r w:rsidR="006D7FDD" w:rsidRPr="006D7FDD">
              <w:rPr>
                <w:rFonts w:ascii="Arial" w:eastAsia="楷体_GB2312" w:hAnsi="Arial" w:cs="Arial" w:hint="eastAsia"/>
              </w:rPr>
              <w:t>比外购的更容易控制。</w:t>
            </w:r>
          </w:p>
          <w:p w14:paraId="090FD79D" w14:textId="402BCAC3" w:rsidR="00411597" w:rsidRPr="00BA2049" w:rsidRDefault="00411597" w:rsidP="00BA2049">
            <w:pPr>
              <w:widowControl/>
              <w:adjustRightInd w:val="0"/>
              <w:snapToGrid w:val="0"/>
              <w:spacing w:line="360" w:lineRule="auto"/>
              <w:rPr>
                <w:rFonts w:ascii="Arial" w:eastAsia="楷体_GB2312" w:hAnsi="Arial" w:cs="Arial"/>
                <w:b/>
                <w:bCs/>
              </w:rPr>
            </w:pPr>
            <w:r w:rsidRPr="00BA2049">
              <w:rPr>
                <w:rFonts w:ascii="Arial" w:eastAsia="楷体_GB2312" w:hAnsi="Arial" w:cs="Arial" w:hint="eastAsia"/>
                <w:b/>
                <w:bCs/>
              </w:rPr>
              <w:t>6.</w:t>
            </w:r>
            <w:r w:rsidRPr="00BA2049">
              <w:rPr>
                <w:rFonts w:ascii="Arial" w:eastAsia="楷体_GB2312" w:hAnsi="Arial" w:cs="Arial"/>
                <w:b/>
                <w:bCs/>
              </w:rPr>
              <w:t xml:space="preserve">  Q</w:t>
            </w:r>
            <w:r w:rsidRPr="00BA2049">
              <w:rPr>
                <w:rFonts w:ascii="Arial" w:eastAsia="楷体_GB2312" w:hAnsi="Arial" w:cs="Arial" w:hint="eastAsia"/>
                <w:b/>
                <w:bCs/>
              </w:rPr>
              <w:t>：</w:t>
            </w:r>
            <w:r w:rsidR="006D7FDD" w:rsidRPr="00BA2049">
              <w:rPr>
                <w:rFonts w:ascii="Arial" w:eastAsia="楷体_GB2312" w:hAnsi="Arial" w:cs="Arial" w:hint="eastAsia"/>
                <w:b/>
                <w:bCs/>
              </w:rPr>
              <w:t>公司新冠核酸检测试剂盒、抗原检测试剂盒获得包括欧盟</w:t>
            </w:r>
            <w:r w:rsidR="006D7FDD" w:rsidRPr="00BA2049">
              <w:rPr>
                <w:rFonts w:ascii="Arial" w:eastAsia="楷体_GB2312" w:hAnsi="Arial" w:cs="Arial" w:hint="eastAsia"/>
                <w:b/>
                <w:bCs/>
              </w:rPr>
              <w:t>CE</w:t>
            </w:r>
            <w:r w:rsidR="006D7FDD" w:rsidRPr="00BA2049">
              <w:rPr>
                <w:rFonts w:ascii="Arial" w:eastAsia="楷体_GB2312" w:hAnsi="Arial" w:cs="Arial" w:hint="eastAsia"/>
                <w:b/>
                <w:bCs/>
              </w:rPr>
              <w:t>认证在内的多个国家和地区的认证，对公司新冠检测业务增长有怎样的贡献？公司如何看待海外市场的成长性？</w:t>
            </w:r>
          </w:p>
          <w:p w14:paraId="72814249" w14:textId="4A0104D6" w:rsidR="00411597" w:rsidRDefault="00411597" w:rsidP="00D42274">
            <w:pPr>
              <w:pStyle w:val="a3"/>
              <w:spacing w:line="360" w:lineRule="auto"/>
              <w:rPr>
                <w:rFonts w:ascii="Arial" w:eastAsia="楷体_GB2312" w:hAnsi="Arial" w:cs="Arial"/>
              </w:rPr>
            </w:pPr>
            <w:r>
              <w:rPr>
                <w:rFonts w:ascii="Arial" w:eastAsia="楷体_GB2312" w:hAnsi="Arial" w:cs="Arial"/>
              </w:rPr>
              <w:t>A</w:t>
            </w:r>
            <w:r>
              <w:rPr>
                <w:rFonts w:ascii="Arial" w:eastAsia="楷体_GB2312" w:hAnsi="Arial" w:cs="Arial" w:hint="eastAsia"/>
              </w:rPr>
              <w:t>：</w:t>
            </w:r>
            <w:r w:rsidR="006D7FDD" w:rsidRPr="006D7FDD">
              <w:rPr>
                <w:rFonts w:ascii="Arial" w:eastAsia="楷体_GB2312" w:hAnsi="Arial" w:cs="Arial" w:hint="eastAsia"/>
              </w:rPr>
              <w:t>疫情爆发以来，我国体外诊断设备以及涉及出口额均大幅增加，海外市场拥有更广阔的开拓空间，目前国内较多的企业具有优秀的产品和足够的创新能力，借助新冠抗疫方案及产品的输出，积累的渠道和客户资源可以持续深耕，实现国际市场</w:t>
            </w:r>
            <w:r w:rsidR="00E60A2E">
              <w:rPr>
                <w:rFonts w:ascii="Arial" w:eastAsia="楷体_GB2312" w:hAnsi="Arial" w:cs="Arial" w:hint="eastAsia"/>
              </w:rPr>
              <w:t>的高质量开拓，推动行业国际化进程。前期公司主要以国内市场为主，</w:t>
            </w:r>
            <w:r w:rsidR="006D7FDD" w:rsidRPr="006D7FDD">
              <w:rPr>
                <w:rFonts w:ascii="Arial" w:eastAsia="楷体_GB2312" w:hAnsi="Arial" w:cs="Arial" w:hint="eastAsia"/>
              </w:rPr>
              <w:t>2020</w:t>
            </w:r>
            <w:r w:rsidR="00E60A2E">
              <w:rPr>
                <w:rFonts w:ascii="Arial" w:eastAsia="楷体_GB2312" w:hAnsi="Arial" w:cs="Arial" w:hint="eastAsia"/>
              </w:rPr>
              <w:t>年公司已组建国际营销中心开始公司国际化战略，海外销售处于逐步</w:t>
            </w:r>
            <w:r w:rsidR="006D7FDD" w:rsidRPr="006D7FDD">
              <w:rPr>
                <w:rFonts w:ascii="Arial" w:eastAsia="楷体_GB2312" w:hAnsi="Arial" w:cs="Arial" w:hint="eastAsia"/>
              </w:rPr>
              <w:t>上量阶段，</w:t>
            </w:r>
            <w:r w:rsidR="006D7FDD" w:rsidRPr="006D7FDD">
              <w:rPr>
                <w:rFonts w:ascii="Arial" w:eastAsia="楷体_GB2312" w:hAnsi="Arial" w:cs="Arial" w:hint="eastAsia"/>
              </w:rPr>
              <w:t>2021</w:t>
            </w:r>
            <w:r w:rsidR="006D7FDD" w:rsidRPr="006D7FDD">
              <w:rPr>
                <w:rFonts w:ascii="Arial" w:eastAsia="楷体_GB2312" w:hAnsi="Arial" w:cs="Arial" w:hint="eastAsia"/>
              </w:rPr>
              <w:t>年相较于</w:t>
            </w:r>
            <w:r w:rsidR="006D7FDD" w:rsidRPr="006D7FDD">
              <w:rPr>
                <w:rFonts w:ascii="Arial" w:eastAsia="楷体_GB2312" w:hAnsi="Arial" w:cs="Arial" w:hint="eastAsia"/>
              </w:rPr>
              <w:t>2020</w:t>
            </w:r>
            <w:r w:rsidR="006D7FDD" w:rsidRPr="006D7FDD">
              <w:rPr>
                <w:rFonts w:ascii="Arial" w:eastAsia="楷体_GB2312" w:hAnsi="Arial" w:cs="Arial" w:hint="eastAsia"/>
              </w:rPr>
              <w:t>年有较大的增幅，公司将紧抓这一机遇未来公司有计划的选择重点市场区域进行集中营销，推行全球化战略。</w:t>
            </w:r>
          </w:p>
          <w:p w14:paraId="302E21A0" w14:textId="24FA4ADB" w:rsidR="006D7FDD" w:rsidRPr="00BA2049" w:rsidRDefault="006D7FDD" w:rsidP="00D42274">
            <w:pPr>
              <w:widowControl/>
              <w:adjustRightInd w:val="0"/>
              <w:snapToGrid w:val="0"/>
              <w:spacing w:line="360" w:lineRule="auto"/>
              <w:rPr>
                <w:rFonts w:ascii="Arial" w:eastAsia="楷体_GB2312" w:hAnsi="Arial" w:cs="Arial"/>
                <w:b/>
                <w:bCs/>
              </w:rPr>
            </w:pPr>
            <w:r w:rsidRPr="00BA2049">
              <w:rPr>
                <w:rFonts w:ascii="Arial" w:eastAsia="楷体_GB2312" w:hAnsi="Arial" w:cs="Arial" w:hint="eastAsia"/>
                <w:b/>
                <w:bCs/>
              </w:rPr>
              <w:t>7</w:t>
            </w:r>
            <w:r w:rsidRPr="00BA2049">
              <w:rPr>
                <w:rFonts w:ascii="Arial" w:eastAsia="楷体_GB2312" w:hAnsi="Arial" w:cs="Arial" w:hint="eastAsia"/>
                <w:b/>
                <w:bCs/>
              </w:rPr>
              <w:t>、</w:t>
            </w:r>
            <w:r w:rsidRPr="00BA2049">
              <w:rPr>
                <w:rFonts w:ascii="Arial" w:eastAsia="楷体_GB2312" w:hAnsi="Arial" w:cs="Arial"/>
                <w:b/>
                <w:bCs/>
              </w:rPr>
              <w:t>Q</w:t>
            </w:r>
            <w:r w:rsidRPr="00BA2049">
              <w:rPr>
                <w:rFonts w:ascii="Arial" w:eastAsia="楷体_GB2312" w:hAnsi="Arial" w:cs="Arial" w:hint="eastAsia"/>
                <w:b/>
                <w:bCs/>
              </w:rPr>
              <w:t>：根据公司年报，公司泰州总部产业园项目，已经完成装修、设备安装调试，目前正在办理生产、经营许可以及产品注册变更等各项工作，变更完成后即可投入使用。最新的进度如何？在投入市场后，公司产能可以达到什么样的水平？能否降低生产成本，满足市场需求，进一步提高市场竞争力？</w:t>
            </w:r>
          </w:p>
          <w:p w14:paraId="6888B414" w14:textId="24235F49" w:rsidR="006D7FDD" w:rsidRDefault="006D7FDD" w:rsidP="00D42274">
            <w:pPr>
              <w:spacing w:line="360" w:lineRule="auto"/>
              <w:rPr>
                <w:rFonts w:ascii="Arial" w:eastAsia="楷体_GB2312" w:hAnsi="Arial" w:cs="Arial"/>
              </w:rPr>
            </w:pPr>
            <w:r>
              <w:rPr>
                <w:rFonts w:ascii="Arial" w:eastAsia="楷体_GB2312" w:hAnsi="Arial" w:cs="Arial"/>
              </w:rPr>
              <w:t>A</w:t>
            </w:r>
            <w:r>
              <w:rPr>
                <w:rFonts w:ascii="Arial" w:eastAsia="楷体_GB2312" w:hAnsi="Arial" w:cs="Arial" w:hint="eastAsia"/>
              </w:rPr>
              <w:t>：</w:t>
            </w:r>
            <w:r w:rsidRPr="006D7FDD">
              <w:rPr>
                <w:rFonts w:ascii="Arial" w:eastAsia="楷体_GB2312" w:hAnsi="Arial" w:cs="Arial" w:hint="eastAsia"/>
              </w:rPr>
              <w:t>目前公司总部产业园已经具备生产条件，生产、经营许可证已经办理完毕，正在办理各产品注册证变更，完成以后即投入生产。投入使用以后，将进一步提升公司产能，新的生产基地运用了一些先进、职能化设备，将节省一定的人力</w:t>
            </w:r>
            <w:r w:rsidR="00E60A2E">
              <w:rPr>
                <w:rFonts w:ascii="Arial" w:eastAsia="楷体_GB2312" w:hAnsi="Arial" w:cs="Arial" w:hint="eastAsia"/>
              </w:rPr>
              <w:t>成本</w:t>
            </w:r>
            <w:r w:rsidRPr="006D7FDD">
              <w:rPr>
                <w:rFonts w:ascii="Arial" w:eastAsia="楷体_GB2312" w:hAnsi="Arial" w:cs="Arial" w:hint="eastAsia"/>
              </w:rPr>
              <w:t>，同时提高单位产出比例，降低成本和费用。</w:t>
            </w:r>
          </w:p>
          <w:p w14:paraId="1EB73140" w14:textId="706C4737" w:rsidR="00552037" w:rsidRPr="00C82F20" w:rsidRDefault="00552037" w:rsidP="00D42274">
            <w:pPr>
              <w:spacing w:line="360" w:lineRule="auto"/>
              <w:rPr>
                <w:rFonts w:ascii="Arial" w:eastAsia="楷体_GB2312" w:hAnsi="Arial" w:cs="Arial"/>
                <w:b/>
                <w:bCs/>
              </w:rPr>
            </w:pPr>
            <w:r w:rsidRPr="00C82F20">
              <w:rPr>
                <w:rFonts w:ascii="Arial" w:eastAsia="楷体_GB2312" w:hAnsi="Arial" w:cs="Arial" w:hint="eastAsia"/>
                <w:b/>
                <w:bCs/>
              </w:rPr>
              <w:t>8</w:t>
            </w:r>
            <w:r w:rsidRPr="00C82F20">
              <w:rPr>
                <w:rFonts w:ascii="Arial" w:eastAsia="楷体_GB2312" w:hAnsi="Arial" w:cs="Arial" w:hint="eastAsia"/>
                <w:b/>
                <w:bCs/>
              </w:rPr>
              <w:t>、</w:t>
            </w:r>
            <w:r w:rsidRPr="00C82F20">
              <w:rPr>
                <w:rFonts w:ascii="Arial" w:eastAsia="楷体_GB2312" w:hAnsi="Arial" w:cs="Arial"/>
                <w:b/>
                <w:bCs/>
              </w:rPr>
              <w:t>Q</w:t>
            </w:r>
            <w:r w:rsidRPr="00C82F20">
              <w:rPr>
                <w:rFonts w:ascii="Arial" w:eastAsia="楷体_GB2312" w:hAnsi="Arial" w:cs="Arial" w:hint="eastAsia"/>
                <w:b/>
                <w:bCs/>
              </w:rPr>
              <w:t>：</w:t>
            </w:r>
            <w:r w:rsidRPr="00C82F20">
              <w:rPr>
                <w:rFonts w:ascii="Arial" w:eastAsia="楷体_GB2312" w:hAnsi="Arial" w:cs="Arial"/>
                <w:b/>
                <w:bCs/>
              </w:rPr>
              <w:t>2020</w:t>
            </w:r>
            <w:r w:rsidRPr="00C82F20">
              <w:rPr>
                <w:rFonts w:ascii="Arial" w:eastAsia="楷体_GB2312" w:hAnsi="Arial" w:cs="Arial" w:hint="eastAsia"/>
                <w:b/>
                <w:bCs/>
              </w:rPr>
              <w:t>年国家投入巨资在全国三甲以下医院和医疗机构建设核酸检测实验室，公司顺应需求，对外销售及投放的仪器已经覆盖</w:t>
            </w:r>
            <w:r w:rsidRPr="00C82F20">
              <w:rPr>
                <w:rFonts w:ascii="Arial" w:eastAsia="楷体_GB2312" w:hAnsi="Arial" w:cs="Arial"/>
                <w:b/>
                <w:bCs/>
              </w:rPr>
              <w:t>5000</w:t>
            </w:r>
            <w:r w:rsidRPr="00C82F20">
              <w:rPr>
                <w:rFonts w:ascii="Arial" w:eastAsia="楷体_GB2312" w:hAnsi="Arial" w:cs="Arial" w:hint="eastAsia"/>
                <w:b/>
                <w:bCs/>
              </w:rPr>
              <w:t>余家医疗机构。公司预计这部分的成长空间还有多大？在疫情结束后能否继续保持？核酸检测实验室是否有助于公司仪器</w:t>
            </w:r>
            <w:r w:rsidRPr="00C82F20">
              <w:rPr>
                <w:rFonts w:ascii="Arial" w:eastAsia="楷体_GB2312" w:hAnsi="Arial" w:cs="Arial" w:hint="eastAsia"/>
                <w:b/>
                <w:bCs/>
              </w:rPr>
              <w:t>+</w:t>
            </w:r>
            <w:r w:rsidRPr="00C82F20">
              <w:rPr>
                <w:rFonts w:ascii="Arial" w:eastAsia="楷体_GB2312" w:hAnsi="Arial" w:cs="Arial" w:hint="eastAsia"/>
                <w:b/>
                <w:bCs/>
              </w:rPr>
              <w:t>试剂</w:t>
            </w:r>
            <w:r w:rsidRPr="00C82F20">
              <w:rPr>
                <w:rFonts w:ascii="Arial" w:eastAsia="楷体_GB2312" w:hAnsi="Arial" w:cs="Arial" w:hint="eastAsia"/>
                <w:b/>
                <w:bCs/>
              </w:rPr>
              <w:t>+</w:t>
            </w:r>
            <w:r w:rsidRPr="00C82F20">
              <w:rPr>
                <w:rFonts w:ascii="Arial" w:eastAsia="楷体_GB2312" w:hAnsi="Arial" w:cs="Arial" w:hint="eastAsia"/>
                <w:b/>
                <w:bCs/>
              </w:rPr>
              <w:t>服务的销售模式？</w:t>
            </w:r>
          </w:p>
          <w:p w14:paraId="77AE53CD" w14:textId="77777777" w:rsidR="00552037" w:rsidRPr="008D31C6" w:rsidRDefault="00552037" w:rsidP="00D42274">
            <w:pPr>
              <w:pStyle w:val="a3"/>
              <w:adjustRightInd w:val="0"/>
              <w:snapToGrid w:val="0"/>
              <w:spacing w:line="360" w:lineRule="auto"/>
              <w:rPr>
                <w:rFonts w:ascii="Arial" w:eastAsia="楷体_GB2312" w:hAnsi="Arial" w:cs="Arial"/>
              </w:rPr>
            </w:pPr>
            <w:r>
              <w:rPr>
                <w:rFonts w:ascii="Arial" w:eastAsia="楷体_GB2312" w:hAnsi="Arial" w:cs="Arial"/>
              </w:rPr>
              <w:t>A</w:t>
            </w:r>
            <w:r>
              <w:rPr>
                <w:rFonts w:ascii="Arial" w:eastAsia="楷体_GB2312" w:hAnsi="Arial" w:cs="Arial" w:hint="eastAsia"/>
              </w:rPr>
              <w:t>：</w:t>
            </w:r>
            <w:r w:rsidRPr="008D31C6">
              <w:rPr>
                <w:rFonts w:ascii="Arial" w:eastAsia="楷体_GB2312" w:hAnsi="Arial" w:cs="Arial" w:hint="eastAsia"/>
              </w:rPr>
              <w:t>新冠疫情爆发后，国家对核酸检测能力的提升提供了多方面的支持，要求二级以上医院均应建设</w:t>
            </w:r>
            <w:r w:rsidRPr="008D31C6">
              <w:rPr>
                <w:rFonts w:ascii="Arial" w:eastAsia="楷体_GB2312" w:hAnsi="Arial" w:cs="Arial" w:hint="eastAsia"/>
              </w:rPr>
              <w:t>PCR</w:t>
            </w:r>
            <w:r w:rsidRPr="008D31C6">
              <w:rPr>
                <w:rFonts w:ascii="Arial" w:eastAsia="楷体_GB2312" w:hAnsi="Arial" w:cs="Arial" w:hint="eastAsia"/>
              </w:rPr>
              <w:t>实验室，具备</w:t>
            </w:r>
            <w:r w:rsidRPr="008D31C6">
              <w:rPr>
                <w:rFonts w:ascii="Arial" w:eastAsia="楷体_GB2312" w:hAnsi="Arial" w:cs="Arial" w:hint="eastAsia"/>
              </w:rPr>
              <w:t>6</w:t>
            </w:r>
            <w:r w:rsidRPr="008D31C6">
              <w:rPr>
                <w:rFonts w:ascii="Arial" w:eastAsia="楷体_GB2312" w:hAnsi="Arial" w:cs="Arial" w:hint="eastAsia"/>
              </w:rPr>
              <w:t>小时内出报告的传染病核酸检测能力。在新冠疫情前，国内可以开展核酸检测的</w:t>
            </w:r>
            <w:r w:rsidRPr="008D31C6">
              <w:rPr>
                <w:rFonts w:ascii="Arial" w:eastAsia="楷体_GB2312" w:hAnsi="Arial" w:cs="Arial" w:hint="eastAsia"/>
              </w:rPr>
              <w:t>PCR</w:t>
            </w:r>
            <w:r w:rsidRPr="008D31C6">
              <w:rPr>
                <w:rFonts w:ascii="Arial" w:eastAsia="楷体_GB2312" w:hAnsi="Arial" w:cs="Arial" w:hint="eastAsia"/>
              </w:rPr>
              <w:t>实验室不足</w:t>
            </w:r>
            <w:r w:rsidRPr="008D31C6">
              <w:rPr>
                <w:rFonts w:ascii="Arial" w:eastAsia="楷体_GB2312" w:hAnsi="Arial" w:cs="Arial" w:hint="eastAsia"/>
              </w:rPr>
              <w:t>2000</w:t>
            </w:r>
            <w:r w:rsidRPr="008D31C6">
              <w:rPr>
                <w:rFonts w:ascii="Arial" w:eastAsia="楷体_GB2312" w:hAnsi="Arial" w:cs="Arial" w:hint="eastAsia"/>
              </w:rPr>
              <w:t>家，包括很多三甲医院都不具备核酸检测能力，目前这一数字已经翻了好多倍，国内的核酸检测市场在政策支持下有极大的提</w:t>
            </w:r>
            <w:r w:rsidRPr="008D31C6">
              <w:rPr>
                <w:rFonts w:ascii="Arial" w:eastAsia="楷体_GB2312" w:hAnsi="Arial" w:cs="Arial" w:hint="eastAsia"/>
              </w:rPr>
              <w:lastRenderedPageBreak/>
              <w:t>升。</w:t>
            </w:r>
          </w:p>
          <w:p w14:paraId="3FCF5CDB" w14:textId="19A8E4CE" w:rsidR="00757224" w:rsidRPr="00757224" w:rsidRDefault="00552037" w:rsidP="00757224">
            <w:pPr>
              <w:pStyle w:val="a3"/>
              <w:adjustRightInd w:val="0"/>
              <w:snapToGrid w:val="0"/>
              <w:spacing w:line="360" w:lineRule="auto"/>
              <w:rPr>
                <w:rFonts w:ascii="Arial" w:eastAsia="楷体_GB2312" w:hAnsi="Arial" w:cs="Arial" w:hint="eastAsia"/>
              </w:rPr>
            </w:pPr>
            <w:r w:rsidRPr="008D31C6">
              <w:rPr>
                <w:rFonts w:ascii="Arial" w:eastAsia="楷体_GB2312" w:hAnsi="Arial" w:cs="Arial" w:hint="eastAsia"/>
              </w:rPr>
              <w:t>近两年公司仪器销售规模不断攀升，这也能够说明下游</w:t>
            </w:r>
            <w:r w:rsidRPr="008D31C6">
              <w:rPr>
                <w:rFonts w:ascii="Arial" w:eastAsia="楷体_GB2312" w:hAnsi="Arial" w:cs="Arial" w:hint="eastAsia"/>
              </w:rPr>
              <w:t>PCR</w:t>
            </w:r>
            <w:r w:rsidRPr="008D31C6">
              <w:rPr>
                <w:rFonts w:ascii="Arial" w:eastAsia="楷体_GB2312" w:hAnsi="Arial" w:cs="Arial" w:hint="eastAsia"/>
              </w:rPr>
              <w:t>实验室建设的需求景气度，确实能够感受到政策对公司销售的带动。试剂销售方面的感受更加明显，下游装机增多带动检测试剂的需求，对后疫情时代公司其它常规试剂的销售也会有长期的带动。</w:t>
            </w:r>
            <w:bookmarkStart w:id="0" w:name="_GoBack"/>
            <w:bookmarkEnd w:id="0"/>
          </w:p>
        </w:tc>
      </w:tr>
      <w:tr w:rsidR="00411597" w14:paraId="677345CE" w14:textId="77777777" w:rsidTr="00411597">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1F104" w14:textId="77777777" w:rsidR="00411597" w:rsidRDefault="00411597">
            <w:pPr>
              <w:adjustRightInd w:val="0"/>
              <w:snapToGrid w:val="0"/>
              <w:jc w:val="center"/>
              <w:rPr>
                <w:rFonts w:ascii="Arial" w:eastAsia="楷体_GB2312" w:hAnsi="Arial" w:cs="Arial"/>
              </w:rPr>
            </w:pPr>
            <w:r>
              <w:rPr>
                <w:rFonts w:ascii="Arial" w:eastAsia="楷体_GB2312" w:hAnsi="Arial" w:cs="Arial" w:hint="eastAsia"/>
              </w:rPr>
              <w:lastRenderedPageBreak/>
              <w:t>附件清单</w:t>
            </w:r>
          </w:p>
        </w:tc>
        <w:tc>
          <w:tcPr>
            <w:tcW w:w="8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7F307" w14:textId="77777777" w:rsidR="00411597" w:rsidRDefault="00411597">
            <w:pPr>
              <w:ind w:right="315"/>
              <w:rPr>
                <w:rFonts w:ascii="Arial" w:eastAsia="楷体_GB2312" w:hAnsi="Arial" w:cs="Arial"/>
              </w:rPr>
            </w:pPr>
            <w:r>
              <w:rPr>
                <w:rFonts w:ascii="Arial" w:eastAsia="楷体_GB2312" w:hAnsi="Arial" w:cs="Arial" w:hint="eastAsia"/>
              </w:rPr>
              <w:t>无</w:t>
            </w:r>
          </w:p>
        </w:tc>
      </w:tr>
    </w:tbl>
    <w:p w14:paraId="44B73E36" w14:textId="77777777" w:rsidR="001C180E" w:rsidRDefault="001C180E"/>
    <w:sectPr w:rsidR="001C18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BADC" w14:textId="77777777" w:rsidR="00C01D8C" w:rsidRDefault="00C01D8C" w:rsidP="00E60A2E">
      <w:r>
        <w:separator/>
      </w:r>
    </w:p>
  </w:endnote>
  <w:endnote w:type="continuationSeparator" w:id="0">
    <w:p w14:paraId="019C0E23" w14:textId="77777777" w:rsidR="00C01D8C" w:rsidRDefault="00C01D8C" w:rsidP="00E6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7DA21" w14:textId="77777777" w:rsidR="00C01D8C" w:rsidRDefault="00C01D8C" w:rsidP="00E60A2E">
      <w:r>
        <w:separator/>
      </w:r>
    </w:p>
  </w:footnote>
  <w:footnote w:type="continuationSeparator" w:id="0">
    <w:p w14:paraId="523E2370" w14:textId="77777777" w:rsidR="00C01D8C" w:rsidRDefault="00C01D8C" w:rsidP="00E60A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1C1"/>
    <w:multiLevelType w:val="hybridMultilevel"/>
    <w:tmpl w:val="C7E2C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90E92"/>
    <w:rsid w:val="00025A28"/>
    <w:rsid w:val="00035F2A"/>
    <w:rsid w:val="00042B6F"/>
    <w:rsid w:val="00067A22"/>
    <w:rsid w:val="000720DA"/>
    <w:rsid w:val="000814B9"/>
    <w:rsid w:val="00092155"/>
    <w:rsid w:val="0009573B"/>
    <w:rsid w:val="000B2FAE"/>
    <w:rsid w:val="000B4999"/>
    <w:rsid w:val="000B63A3"/>
    <w:rsid w:val="000C055F"/>
    <w:rsid w:val="000C6CBF"/>
    <w:rsid w:val="000C7A4A"/>
    <w:rsid w:val="000D39D8"/>
    <w:rsid w:val="000D7278"/>
    <w:rsid w:val="0010628A"/>
    <w:rsid w:val="00125F72"/>
    <w:rsid w:val="00143EDA"/>
    <w:rsid w:val="001519EE"/>
    <w:rsid w:val="0016007A"/>
    <w:rsid w:val="001664BF"/>
    <w:rsid w:val="00171AE7"/>
    <w:rsid w:val="00176E7D"/>
    <w:rsid w:val="00196AB2"/>
    <w:rsid w:val="001A6077"/>
    <w:rsid w:val="001B3597"/>
    <w:rsid w:val="001C0E9A"/>
    <w:rsid w:val="001C180E"/>
    <w:rsid w:val="001D1ADF"/>
    <w:rsid w:val="001D4336"/>
    <w:rsid w:val="001F7AA5"/>
    <w:rsid w:val="0021027C"/>
    <w:rsid w:val="00212F5C"/>
    <w:rsid w:val="00217687"/>
    <w:rsid w:val="00220661"/>
    <w:rsid w:val="002311CB"/>
    <w:rsid w:val="002317DA"/>
    <w:rsid w:val="00232269"/>
    <w:rsid w:val="00237A77"/>
    <w:rsid w:val="00243169"/>
    <w:rsid w:val="00243F12"/>
    <w:rsid w:val="00247D0E"/>
    <w:rsid w:val="00274262"/>
    <w:rsid w:val="0028113E"/>
    <w:rsid w:val="00283B7F"/>
    <w:rsid w:val="002910EF"/>
    <w:rsid w:val="002930FE"/>
    <w:rsid w:val="002A1993"/>
    <w:rsid w:val="002B272A"/>
    <w:rsid w:val="002B2A71"/>
    <w:rsid w:val="002D1523"/>
    <w:rsid w:val="002D32C5"/>
    <w:rsid w:val="002E1BCF"/>
    <w:rsid w:val="002E2ECC"/>
    <w:rsid w:val="002E2EE6"/>
    <w:rsid w:val="002E5C4D"/>
    <w:rsid w:val="00313627"/>
    <w:rsid w:val="003259BD"/>
    <w:rsid w:val="00331A33"/>
    <w:rsid w:val="00332368"/>
    <w:rsid w:val="003458CB"/>
    <w:rsid w:val="003663F8"/>
    <w:rsid w:val="00370875"/>
    <w:rsid w:val="00380196"/>
    <w:rsid w:val="00381CF0"/>
    <w:rsid w:val="00385551"/>
    <w:rsid w:val="00387E50"/>
    <w:rsid w:val="003A116A"/>
    <w:rsid w:val="003B2DAB"/>
    <w:rsid w:val="003D26DC"/>
    <w:rsid w:val="003D5D0F"/>
    <w:rsid w:val="003F5815"/>
    <w:rsid w:val="00402222"/>
    <w:rsid w:val="004106A7"/>
    <w:rsid w:val="00411597"/>
    <w:rsid w:val="004217C7"/>
    <w:rsid w:val="00435B73"/>
    <w:rsid w:val="00445C3B"/>
    <w:rsid w:val="00452F7E"/>
    <w:rsid w:val="00453234"/>
    <w:rsid w:val="004A2FDC"/>
    <w:rsid w:val="004A47DA"/>
    <w:rsid w:val="004B4E2D"/>
    <w:rsid w:val="004E1E12"/>
    <w:rsid w:val="004E23A3"/>
    <w:rsid w:val="004E388C"/>
    <w:rsid w:val="005005DB"/>
    <w:rsid w:val="00505B1F"/>
    <w:rsid w:val="005151E0"/>
    <w:rsid w:val="0053452D"/>
    <w:rsid w:val="0053542A"/>
    <w:rsid w:val="00552037"/>
    <w:rsid w:val="00560960"/>
    <w:rsid w:val="005731AA"/>
    <w:rsid w:val="0057743B"/>
    <w:rsid w:val="00582DF1"/>
    <w:rsid w:val="00597156"/>
    <w:rsid w:val="005A2F26"/>
    <w:rsid w:val="005A2FC1"/>
    <w:rsid w:val="005A6C0F"/>
    <w:rsid w:val="005B487E"/>
    <w:rsid w:val="005B6C7E"/>
    <w:rsid w:val="005C002B"/>
    <w:rsid w:val="005C4A88"/>
    <w:rsid w:val="005D048D"/>
    <w:rsid w:val="005D4622"/>
    <w:rsid w:val="005D7829"/>
    <w:rsid w:val="00604A06"/>
    <w:rsid w:val="0060539E"/>
    <w:rsid w:val="00612617"/>
    <w:rsid w:val="00614061"/>
    <w:rsid w:val="00625917"/>
    <w:rsid w:val="0063167E"/>
    <w:rsid w:val="00631CB9"/>
    <w:rsid w:val="00645A2B"/>
    <w:rsid w:val="00646628"/>
    <w:rsid w:val="0066131A"/>
    <w:rsid w:val="006629EE"/>
    <w:rsid w:val="00677DA6"/>
    <w:rsid w:val="006802FA"/>
    <w:rsid w:val="006A1E1A"/>
    <w:rsid w:val="006B007D"/>
    <w:rsid w:val="006B2A30"/>
    <w:rsid w:val="006B6D6B"/>
    <w:rsid w:val="006D7FDD"/>
    <w:rsid w:val="006E68E8"/>
    <w:rsid w:val="0070766C"/>
    <w:rsid w:val="00716BEF"/>
    <w:rsid w:val="00723307"/>
    <w:rsid w:val="00723A9D"/>
    <w:rsid w:val="00753161"/>
    <w:rsid w:val="00755DE4"/>
    <w:rsid w:val="007560D9"/>
    <w:rsid w:val="00757224"/>
    <w:rsid w:val="00775024"/>
    <w:rsid w:val="007969AC"/>
    <w:rsid w:val="007A5ECE"/>
    <w:rsid w:val="007A732D"/>
    <w:rsid w:val="007A79B0"/>
    <w:rsid w:val="007C2A5A"/>
    <w:rsid w:val="007F057E"/>
    <w:rsid w:val="008025D0"/>
    <w:rsid w:val="00803BA5"/>
    <w:rsid w:val="00806DA7"/>
    <w:rsid w:val="0081589D"/>
    <w:rsid w:val="008265D8"/>
    <w:rsid w:val="00826A70"/>
    <w:rsid w:val="00834A76"/>
    <w:rsid w:val="00842DFC"/>
    <w:rsid w:val="008516EC"/>
    <w:rsid w:val="00862168"/>
    <w:rsid w:val="00870CD5"/>
    <w:rsid w:val="008715F4"/>
    <w:rsid w:val="008A301C"/>
    <w:rsid w:val="008B6AAA"/>
    <w:rsid w:val="008D31C6"/>
    <w:rsid w:val="008D4352"/>
    <w:rsid w:val="008D470B"/>
    <w:rsid w:val="008D635E"/>
    <w:rsid w:val="008E0028"/>
    <w:rsid w:val="008E21E6"/>
    <w:rsid w:val="008E2583"/>
    <w:rsid w:val="008F4063"/>
    <w:rsid w:val="00901CB2"/>
    <w:rsid w:val="0090535C"/>
    <w:rsid w:val="00910ABC"/>
    <w:rsid w:val="009149C6"/>
    <w:rsid w:val="0092428D"/>
    <w:rsid w:val="0092540E"/>
    <w:rsid w:val="0092675E"/>
    <w:rsid w:val="0093177D"/>
    <w:rsid w:val="0095126A"/>
    <w:rsid w:val="0096298B"/>
    <w:rsid w:val="009655A0"/>
    <w:rsid w:val="00971651"/>
    <w:rsid w:val="009741A4"/>
    <w:rsid w:val="00975693"/>
    <w:rsid w:val="009867D9"/>
    <w:rsid w:val="00993F41"/>
    <w:rsid w:val="009A01F2"/>
    <w:rsid w:val="009B0A6B"/>
    <w:rsid w:val="009C62B7"/>
    <w:rsid w:val="00A031B0"/>
    <w:rsid w:val="00A17C0C"/>
    <w:rsid w:val="00A22961"/>
    <w:rsid w:val="00A52E04"/>
    <w:rsid w:val="00A574F1"/>
    <w:rsid w:val="00A64A2F"/>
    <w:rsid w:val="00A7051E"/>
    <w:rsid w:val="00A7526B"/>
    <w:rsid w:val="00A90C24"/>
    <w:rsid w:val="00A92F9A"/>
    <w:rsid w:val="00AA64D6"/>
    <w:rsid w:val="00AB0AD8"/>
    <w:rsid w:val="00AE4417"/>
    <w:rsid w:val="00B06B08"/>
    <w:rsid w:val="00B25DD7"/>
    <w:rsid w:val="00B31F98"/>
    <w:rsid w:val="00B65679"/>
    <w:rsid w:val="00B67B51"/>
    <w:rsid w:val="00B704F7"/>
    <w:rsid w:val="00B92AE6"/>
    <w:rsid w:val="00B93420"/>
    <w:rsid w:val="00B9414A"/>
    <w:rsid w:val="00B975C3"/>
    <w:rsid w:val="00BA2049"/>
    <w:rsid w:val="00BA4253"/>
    <w:rsid w:val="00BE73C9"/>
    <w:rsid w:val="00BF4531"/>
    <w:rsid w:val="00C01D8C"/>
    <w:rsid w:val="00C04EDF"/>
    <w:rsid w:val="00C311C9"/>
    <w:rsid w:val="00C338F4"/>
    <w:rsid w:val="00C35425"/>
    <w:rsid w:val="00C6464E"/>
    <w:rsid w:val="00C82DC1"/>
    <w:rsid w:val="00C82F20"/>
    <w:rsid w:val="00C835DC"/>
    <w:rsid w:val="00CA6A8A"/>
    <w:rsid w:val="00CB1C78"/>
    <w:rsid w:val="00CB23B6"/>
    <w:rsid w:val="00CE5167"/>
    <w:rsid w:val="00CF182D"/>
    <w:rsid w:val="00D1077E"/>
    <w:rsid w:val="00D12DDA"/>
    <w:rsid w:val="00D1631A"/>
    <w:rsid w:val="00D17BF8"/>
    <w:rsid w:val="00D42274"/>
    <w:rsid w:val="00D463BA"/>
    <w:rsid w:val="00D52EAC"/>
    <w:rsid w:val="00D53CC9"/>
    <w:rsid w:val="00D6598F"/>
    <w:rsid w:val="00D65B68"/>
    <w:rsid w:val="00D76D2B"/>
    <w:rsid w:val="00D77181"/>
    <w:rsid w:val="00D84C45"/>
    <w:rsid w:val="00D85EFD"/>
    <w:rsid w:val="00D90E92"/>
    <w:rsid w:val="00D91C25"/>
    <w:rsid w:val="00DA6D85"/>
    <w:rsid w:val="00DB073B"/>
    <w:rsid w:val="00DB0D2C"/>
    <w:rsid w:val="00DC4C8F"/>
    <w:rsid w:val="00DD141E"/>
    <w:rsid w:val="00E23063"/>
    <w:rsid w:val="00E53F52"/>
    <w:rsid w:val="00E60A2E"/>
    <w:rsid w:val="00E63360"/>
    <w:rsid w:val="00E6781B"/>
    <w:rsid w:val="00E83F42"/>
    <w:rsid w:val="00E85C8B"/>
    <w:rsid w:val="00E95F88"/>
    <w:rsid w:val="00E9629D"/>
    <w:rsid w:val="00EA6863"/>
    <w:rsid w:val="00EA7604"/>
    <w:rsid w:val="00EB5877"/>
    <w:rsid w:val="00EB5F13"/>
    <w:rsid w:val="00EE06D1"/>
    <w:rsid w:val="00EE5007"/>
    <w:rsid w:val="00EF26E1"/>
    <w:rsid w:val="00EF7FBB"/>
    <w:rsid w:val="00F01FFD"/>
    <w:rsid w:val="00F07FD6"/>
    <w:rsid w:val="00F16D16"/>
    <w:rsid w:val="00F20C99"/>
    <w:rsid w:val="00F2255C"/>
    <w:rsid w:val="00F24B65"/>
    <w:rsid w:val="00F36CB3"/>
    <w:rsid w:val="00F525EB"/>
    <w:rsid w:val="00F733CF"/>
    <w:rsid w:val="00F7609F"/>
    <w:rsid w:val="00F807C0"/>
    <w:rsid w:val="00F85DAC"/>
    <w:rsid w:val="00F904F6"/>
    <w:rsid w:val="00FB263A"/>
    <w:rsid w:val="00FC4E2D"/>
    <w:rsid w:val="00FC584F"/>
    <w:rsid w:val="00FD4990"/>
    <w:rsid w:val="00FD6647"/>
    <w:rsid w:val="00FE2FC6"/>
    <w:rsid w:val="00FE5959"/>
    <w:rsid w:val="00FF2885"/>
    <w:rsid w:val="00FF3071"/>
    <w:rsid w:val="00FF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6833"/>
  <w15:chartTrackingRefBased/>
  <w15:docId w15:val="{44579DF5-19CA-430F-A6A4-ED556CED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597"/>
    <w:pPr>
      <w:ind w:firstLineChars="200" w:firstLine="420"/>
    </w:pPr>
  </w:style>
  <w:style w:type="table" w:styleId="a4">
    <w:name w:val="Table Grid"/>
    <w:basedOn w:val="a1"/>
    <w:uiPriority w:val="59"/>
    <w:rsid w:val="00411597"/>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60A2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60A2E"/>
    <w:rPr>
      <w:sz w:val="18"/>
      <w:szCs w:val="18"/>
    </w:rPr>
  </w:style>
  <w:style w:type="paragraph" w:styleId="a7">
    <w:name w:val="footer"/>
    <w:basedOn w:val="a"/>
    <w:link w:val="a8"/>
    <w:uiPriority w:val="99"/>
    <w:unhideWhenUsed/>
    <w:rsid w:val="00E60A2E"/>
    <w:pPr>
      <w:tabs>
        <w:tab w:val="center" w:pos="4153"/>
        <w:tab w:val="right" w:pos="8306"/>
      </w:tabs>
      <w:snapToGrid w:val="0"/>
      <w:jc w:val="left"/>
    </w:pPr>
    <w:rPr>
      <w:sz w:val="18"/>
      <w:szCs w:val="18"/>
    </w:rPr>
  </w:style>
  <w:style w:type="character" w:customStyle="1" w:styleId="a8">
    <w:name w:val="页脚 字符"/>
    <w:basedOn w:val="a0"/>
    <w:link w:val="a7"/>
    <w:uiPriority w:val="99"/>
    <w:rsid w:val="00E60A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65964">
      <w:bodyDiv w:val="1"/>
      <w:marLeft w:val="0"/>
      <w:marRight w:val="0"/>
      <w:marTop w:val="0"/>
      <w:marBottom w:val="0"/>
      <w:divBdr>
        <w:top w:val="none" w:sz="0" w:space="0" w:color="auto"/>
        <w:left w:val="none" w:sz="0" w:space="0" w:color="auto"/>
        <w:bottom w:val="none" w:sz="0" w:space="0" w:color="auto"/>
        <w:right w:val="none" w:sz="0" w:space="0" w:color="auto"/>
      </w:divBdr>
    </w:div>
    <w:div w:id="407775415">
      <w:bodyDiv w:val="1"/>
      <w:marLeft w:val="0"/>
      <w:marRight w:val="0"/>
      <w:marTop w:val="0"/>
      <w:marBottom w:val="0"/>
      <w:divBdr>
        <w:top w:val="none" w:sz="0" w:space="0" w:color="auto"/>
        <w:left w:val="none" w:sz="0" w:space="0" w:color="auto"/>
        <w:bottom w:val="none" w:sz="0" w:space="0" w:color="auto"/>
        <w:right w:val="none" w:sz="0" w:space="0" w:color="auto"/>
      </w:divBdr>
    </w:div>
    <w:div w:id="9934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曼</dc:creator>
  <cp:keywords/>
  <dc:description/>
  <cp:lastModifiedBy>lenovo</cp:lastModifiedBy>
  <cp:revision>36</cp:revision>
  <dcterms:created xsi:type="dcterms:W3CDTF">2022-04-29T06:44:00Z</dcterms:created>
  <dcterms:modified xsi:type="dcterms:W3CDTF">2022-05-05T06:31:00Z</dcterms:modified>
</cp:coreProperties>
</file>