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B769" w14:textId="77777777" w:rsidR="00507A38" w:rsidRPr="00D32576" w:rsidRDefault="00507A38" w:rsidP="00507A38">
      <w:pPr>
        <w:spacing w:line="360" w:lineRule="auto"/>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证券代码：</w:t>
      </w:r>
      <w:r w:rsidRPr="00D32576">
        <w:rPr>
          <w:rFonts w:ascii="Times New Roman" w:eastAsia="宋体" w:hAnsi="Times New Roman" w:cs="Times New Roman"/>
          <w:sz w:val="24"/>
          <w:szCs w:val="24"/>
        </w:rPr>
        <w:t xml:space="preserve">603612                                </w:t>
      </w:r>
      <w:r w:rsidRPr="00D32576">
        <w:rPr>
          <w:rFonts w:ascii="Times New Roman" w:eastAsia="宋体" w:hAnsi="Times New Roman" w:cs="Times New Roman"/>
          <w:sz w:val="24"/>
          <w:szCs w:val="24"/>
        </w:rPr>
        <w:t>证券简称：索通发展</w:t>
      </w:r>
    </w:p>
    <w:p w14:paraId="3F1A2896" w14:textId="77777777" w:rsidR="00507A38" w:rsidRPr="00404239" w:rsidRDefault="00507A38" w:rsidP="00507A38">
      <w:pPr>
        <w:spacing w:line="360" w:lineRule="auto"/>
        <w:jc w:val="center"/>
        <w:rPr>
          <w:rFonts w:ascii="Times New Roman" w:eastAsia="宋体" w:hAnsi="Times New Roman" w:cs="Times New Roman"/>
          <w:b/>
          <w:sz w:val="30"/>
          <w:szCs w:val="30"/>
        </w:rPr>
      </w:pPr>
    </w:p>
    <w:p w14:paraId="6993DC7B" w14:textId="77777777" w:rsidR="00507A38" w:rsidRPr="00D32576" w:rsidRDefault="00507A38" w:rsidP="00507A38">
      <w:pPr>
        <w:spacing w:line="360" w:lineRule="auto"/>
        <w:jc w:val="center"/>
        <w:rPr>
          <w:rFonts w:ascii="Times New Roman" w:eastAsia="宋体" w:hAnsi="Times New Roman" w:cs="Times New Roman"/>
          <w:b/>
          <w:sz w:val="30"/>
          <w:szCs w:val="30"/>
        </w:rPr>
      </w:pPr>
      <w:r w:rsidRPr="00D32576">
        <w:rPr>
          <w:rFonts w:ascii="Times New Roman" w:eastAsia="宋体" w:hAnsi="Times New Roman" w:cs="Times New Roman"/>
          <w:b/>
          <w:sz w:val="30"/>
          <w:szCs w:val="30"/>
        </w:rPr>
        <w:t>投资者关系活动记录表</w:t>
      </w:r>
    </w:p>
    <w:p w14:paraId="687E3A4A" w14:textId="77777777" w:rsidR="00507A38" w:rsidRPr="00D32576" w:rsidRDefault="00507A38" w:rsidP="00507A38">
      <w:pPr>
        <w:wordWrap w:val="0"/>
        <w:spacing w:line="360" w:lineRule="auto"/>
        <w:jc w:val="right"/>
        <w:rPr>
          <w:rFonts w:ascii="Times New Roman" w:eastAsia="宋体" w:hAnsi="Times New Roman" w:cs="Times New Roman"/>
          <w:sz w:val="24"/>
          <w:szCs w:val="24"/>
        </w:rPr>
      </w:pPr>
      <w:r w:rsidRPr="00D32576">
        <w:rPr>
          <w:rFonts w:ascii="Times New Roman" w:eastAsia="宋体" w:hAnsi="Times New Roman" w:cs="Times New Roman"/>
          <w:sz w:val="24"/>
          <w:szCs w:val="24"/>
        </w:rPr>
        <w:t>编号：</w:t>
      </w:r>
      <w:r w:rsidRPr="00D32576">
        <w:rPr>
          <w:rFonts w:ascii="Times New Roman" w:eastAsia="宋体" w:hAnsi="Times New Roman" w:cs="Times New Roman"/>
          <w:sz w:val="24"/>
          <w:szCs w:val="24"/>
        </w:rPr>
        <w:t>2022-01</w:t>
      </w:r>
    </w:p>
    <w:tbl>
      <w:tblPr>
        <w:tblStyle w:val="a5"/>
        <w:tblW w:w="8500" w:type="dxa"/>
        <w:jc w:val="center"/>
        <w:tblLook w:val="04A0" w:firstRow="1" w:lastRow="0" w:firstColumn="1" w:lastColumn="0" w:noHBand="0" w:noVBand="1"/>
      </w:tblPr>
      <w:tblGrid>
        <w:gridCol w:w="1413"/>
        <w:gridCol w:w="1696"/>
        <w:gridCol w:w="1877"/>
        <w:gridCol w:w="1667"/>
        <w:gridCol w:w="1847"/>
      </w:tblGrid>
      <w:tr w:rsidR="00507A38" w:rsidRPr="00D32576" w14:paraId="489B1CDB" w14:textId="77777777" w:rsidTr="00D81B2E">
        <w:trPr>
          <w:jc w:val="center"/>
        </w:trPr>
        <w:tc>
          <w:tcPr>
            <w:tcW w:w="1413" w:type="dxa"/>
            <w:vAlign w:val="center"/>
          </w:tcPr>
          <w:p w14:paraId="4D8F2065" w14:textId="77777777" w:rsidR="00507A38" w:rsidRPr="00D32576" w:rsidRDefault="00507A38" w:rsidP="000E4AD0">
            <w:pPr>
              <w:spacing w:line="360" w:lineRule="auto"/>
              <w:jc w:val="center"/>
              <w:rPr>
                <w:rFonts w:ascii="Times New Roman" w:eastAsia="宋体" w:hAnsi="Times New Roman" w:cs="Times New Roman"/>
                <w:b/>
                <w:sz w:val="24"/>
                <w:szCs w:val="24"/>
              </w:rPr>
            </w:pPr>
            <w:r w:rsidRPr="00D32576">
              <w:rPr>
                <w:rFonts w:ascii="Times New Roman" w:eastAsia="宋体" w:hAnsi="Times New Roman" w:cs="Times New Roman"/>
                <w:b/>
                <w:sz w:val="24"/>
                <w:szCs w:val="24"/>
              </w:rPr>
              <w:t>活动类别</w:t>
            </w:r>
          </w:p>
        </w:tc>
        <w:tc>
          <w:tcPr>
            <w:tcW w:w="7087" w:type="dxa"/>
            <w:gridSpan w:val="4"/>
          </w:tcPr>
          <w:p w14:paraId="06DA91AB" w14:textId="434E6993" w:rsidR="00507A38" w:rsidRPr="00D32576" w:rsidRDefault="00507A38" w:rsidP="000E4AD0">
            <w:pPr>
              <w:spacing w:line="360" w:lineRule="auto"/>
              <w:rPr>
                <w:rFonts w:ascii="Times New Roman" w:eastAsia="宋体" w:hAnsi="Times New Roman" w:cs="Times New Roman"/>
                <w:sz w:val="24"/>
                <w:szCs w:val="24"/>
              </w:rPr>
            </w:pPr>
            <w:r w:rsidRPr="00D32576">
              <w:rPr>
                <w:rFonts w:ascii="Times New Roman" w:eastAsia="宋体" w:hAnsi="Times New Roman" w:cs="Times New Roman"/>
                <w:sz w:val="24"/>
                <w:szCs w:val="24"/>
              </w:rPr>
              <w:sym w:font="Wingdings 2" w:char="0052"/>
            </w:r>
            <w:r w:rsidRPr="00D32576">
              <w:rPr>
                <w:rFonts w:ascii="Times New Roman" w:eastAsia="宋体" w:hAnsi="Times New Roman" w:cs="Times New Roman"/>
                <w:sz w:val="24"/>
                <w:szCs w:val="24"/>
              </w:rPr>
              <w:t>特定对象调研</w:t>
            </w:r>
            <w:r w:rsidRPr="00D32576">
              <w:rPr>
                <w:rFonts w:ascii="Times New Roman" w:eastAsia="宋体" w:hAnsi="Times New Roman" w:cs="Times New Roman"/>
                <w:sz w:val="24"/>
                <w:szCs w:val="24"/>
              </w:rPr>
              <w:t xml:space="preserve">   </w:t>
            </w:r>
            <w:r w:rsidRPr="00D32576">
              <w:rPr>
                <w:rFonts w:ascii="Times New Roman" w:eastAsia="宋体" w:hAnsi="Times New Roman" w:cs="Times New Roman"/>
                <w:sz w:val="24"/>
                <w:szCs w:val="24"/>
              </w:rPr>
              <w:sym w:font="Wingdings 2" w:char="00A3"/>
            </w:r>
            <w:r w:rsidRPr="00D32576">
              <w:rPr>
                <w:rFonts w:ascii="Times New Roman" w:eastAsia="宋体" w:hAnsi="Times New Roman" w:cs="Times New Roman"/>
                <w:sz w:val="24"/>
                <w:szCs w:val="24"/>
              </w:rPr>
              <w:t>分析师会议</w:t>
            </w:r>
            <w:r w:rsidRPr="00D32576">
              <w:rPr>
                <w:rFonts w:ascii="Times New Roman" w:eastAsia="宋体" w:hAnsi="Times New Roman" w:cs="Times New Roman"/>
                <w:sz w:val="24"/>
                <w:szCs w:val="24"/>
              </w:rPr>
              <w:t xml:space="preserve">    </w:t>
            </w:r>
            <w:r w:rsidRPr="00D32576">
              <w:rPr>
                <w:rFonts w:ascii="Times New Roman" w:eastAsia="宋体" w:hAnsi="Times New Roman" w:cs="Times New Roman"/>
                <w:sz w:val="24"/>
                <w:szCs w:val="24"/>
              </w:rPr>
              <w:sym w:font="Wingdings 2" w:char="F0A3"/>
            </w:r>
            <w:r w:rsidRPr="00D32576">
              <w:rPr>
                <w:rFonts w:ascii="Times New Roman" w:eastAsia="宋体" w:hAnsi="Times New Roman" w:cs="Times New Roman"/>
                <w:sz w:val="24"/>
                <w:szCs w:val="24"/>
              </w:rPr>
              <w:t>媒体采访</w:t>
            </w:r>
            <w:r w:rsidRPr="00D32576">
              <w:rPr>
                <w:rFonts w:ascii="Times New Roman" w:eastAsia="宋体" w:hAnsi="Times New Roman" w:cs="Times New Roman"/>
                <w:sz w:val="24"/>
                <w:szCs w:val="24"/>
              </w:rPr>
              <w:t xml:space="preserve">    </w:t>
            </w:r>
            <w:r w:rsidRPr="00D32576">
              <w:rPr>
                <w:rFonts w:ascii="Times New Roman" w:eastAsia="宋体" w:hAnsi="Times New Roman" w:cs="Times New Roman"/>
                <w:sz w:val="24"/>
                <w:szCs w:val="24"/>
              </w:rPr>
              <w:sym w:font="Wingdings 2" w:char="F0A3"/>
            </w:r>
            <w:r w:rsidRPr="00D32576">
              <w:rPr>
                <w:rFonts w:ascii="Times New Roman" w:eastAsia="宋体" w:hAnsi="Times New Roman" w:cs="Times New Roman"/>
                <w:sz w:val="24"/>
                <w:szCs w:val="24"/>
              </w:rPr>
              <w:t>路演活动</w:t>
            </w:r>
          </w:p>
          <w:p w14:paraId="0A1311D5" w14:textId="77777777" w:rsidR="00507A38" w:rsidRPr="00D32576" w:rsidRDefault="00507A38" w:rsidP="000E4AD0">
            <w:pPr>
              <w:spacing w:line="360" w:lineRule="auto"/>
              <w:rPr>
                <w:rFonts w:ascii="Times New Roman" w:eastAsia="宋体" w:hAnsi="Times New Roman" w:cs="Times New Roman"/>
                <w:sz w:val="24"/>
                <w:szCs w:val="24"/>
              </w:rPr>
            </w:pPr>
            <w:r w:rsidRPr="00D32576">
              <w:rPr>
                <w:rFonts w:ascii="Times New Roman" w:eastAsia="宋体" w:hAnsi="Times New Roman" w:cs="Times New Roman"/>
                <w:sz w:val="24"/>
                <w:szCs w:val="24"/>
              </w:rPr>
              <w:sym w:font="Wingdings 2" w:char="F0A3"/>
            </w:r>
            <w:r w:rsidRPr="00D32576">
              <w:rPr>
                <w:rFonts w:ascii="Times New Roman" w:eastAsia="宋体" w:hAnsi="Times New Roman" w:cs="Times New Roman"/>
                <w:sz w:val="24"/>
                <w:szCs w:val="24"/>
              </w:rPr>
              <w:t>业绩说明会</w:t>
            </w:r>
            <w:r w:rsidRPr="00D32576">
              <w:rPr>
                <w:rFonts w:ascii="Times New Roman" w:eastAsia="宋体" w:hAnsi="Times New Roman" w:cs="Times New Roman"/>
                <w:sz w:val="24"/>
                <w:szCs w:val="24"/>
              </w:rPr>
              <w:t xml:space="preserve">      </w:t>
            </w:r>
            <w:r w:rsidRPr="00D32576">
              <w:rPr>
                <w:rFonts w:ascii="Times New Roman" w:eastAsia="宋体" w:hAnsi="Times New Roman" w:cs="Times New Roman"/>
                <w:sz w:val="24"/>
                <w:szCs w:val="24"/>
              </w:rPr>
              <w:sym w:font="Wingdings 2" w:char="F0A3"/>
            </w:r>
            <w:r w:rsidRPr="00D32576">
              <w:rPr>
                <w:rFonts w:ascii="Times New Roman" w:eastAsia="宋体" w:hAnsi="Times New Roman" w:cs="Times New Roman"/>
                <w:sz w:val="24"/>
                <w:szCs w:val="24"/>
              </w:rPr>
              <w:t>新闻发布会</w:t>
            </w:r>
            <w:r w:rsidRPr="00D32576">
              <w:rPr>
                <w:rFonts w:ascii="Times New Roman" w:eastAsia="宋体" w:hAnsi="Times New Roman" w:cs="Times New Roman"/>
                <w:sz w:val="24"/>
                <w:szCs w:val="24"/>
              </w:rPr>
              <w:t xml:space="preserve">    </w:t>
            </w:r>
            <w:r w:rsidRPr="00D32576">
              <w:rPr>
                <w:rFonts w:ascii="Times New Roman" w:eastAsia="宋体" w:hAnsi="Times New Roman" w:cs="Times New Roman"/>
                <w:sz w:val="24"/>
                <w:szCs w:val="24"/>
              </w:rPr>
              <w:sym w:font="Wingdings 2" w:char="F0A3"/>
            </w:r>
            <w:r w:rsidRPr="00D32576">
              <w:rPr>
                <w:rFonts w:ascii="Times New Roman" w:eastAsia="宋体" w:hAnsi="Times New Roman" w:cs="Times New Roman"/>
                <w:sz w:val="24"/>
                <w:szCs w:val="24"/>
              </w:rPr>
              <w:t>现场参观</w:t>
            </w:r>
          </w:p>
          <w:p w14:paraId="189FE183" w14:textId="77777777" w:rsidR="00507A38" w:rsidRPr="00D32576" w:rsidRDefault="00507A38" w:rsidP="000E4AD0">
            <w:pPr>
              <w:spacing w:line="360" w:lineRule="auto"/>
              <w:rPr>
                <w:rFonts w:ascii="Times New Roman" w:eastAsia="宋体" w:hAnsi="Times New Roman" w:cs="Times New Roman"/>
                <w:sz w:val="24"/>
                <w:szCs w:val="24"/>
                <w:u w:val="single"/>
              </w:rPr>
            </w:pPr>
            <w:r w:rsidRPr="00D32576">
              <w:rPr>
                <w:rFonts w:ascii="Times New Roman" w:eastAsia="宋体" w:hAnsi="Times New Roman" w:cs="Times New Roman"/>
                <w:sz w:val="24"/>
                <w:szCs w:val="24"/>
              </w:rPr>
              <w:sym w:font="Wingdings 2" w:char="F0A3"/>
            </w:r>
            <w:r w:rsidRPr="00D32576">
              <w:rPr>
                <w:rFonts w:ascii="Times New Roman" w:eastAsia="宋体" w:hAnsi="Times New Roman" w:cs="Times New Roman"/>
                <w:sz w:val="24"/>
                <w:szCs w:val="24"/>
              </w:rPr>
              <w:t>其他</w:t>
            </w:r>
            <w:r w:rsidRPr="00D32576">
              <w:rPr>
                <w:rFonts w:ascii="Times New Roman" w:eastAsia="宋体" w:hAnsi="Times New Roman" w:cs="Times New Roman"/>
                <w:sz w:val="24"/>
                <w:szCs w:val="24"/>
              </w:rPr>
              <w:t xml:space="preserve">  </w:t>
            </w:r>
            <w:r w:rsidRPr="00D32576">
              <w:rPr>
                <w:rFonts w:ascii="Times New Roman" w:eastAsia="宋体" w:hAnsi="Times New Roman" w:cs="Times New Roman"/>
                <w:sz w:val="24"/>
                <w:szCs w:val="24"/>
              </w:rPr>
              <w:t>请说明：</w:t>
            </w:r>
            <w:r w:rsidRPr="00D32576">
              <w:rPr>
                <w:rFonts w:ascii="Times New Roman" w:eastAsia="宋体" w:hAnsi="Times New Roman" w:cs="Times New Roman"/>
                <w:sz w:val="24"/>
                <w:szCs w:val="24"/>
                <w:u w:val="single"/>
              </w:rPr>
              <w:t xml:space="preserve">                                      </w:t>
            </w:r>
          </w:p>
        </w:tc>
      </w:tr>
      <w:tr w:rsidR="00D81B2E" w:rsidRPr="00D32576" w14:paraId="70BB6975" w14:textId="77777777" w:rsidTr="00D81B2E">
        <w:trPr>
          <w:trHeight w:val="389"/>
          <w:jc w:val="center"/>
        </w:trPr>
        <w:tc>
          <w:tcPr>
            <w:tcW w:w="1413" w:type="dxa"/>
            <w:vMerge w:val="restart"/>
            <w:vAlign w:val="center"/>
          </w:tcPr>
          <w:p w14:paraId="01AED53B" w14:textId="77777777" w:rsidR="00D81B2E" w:rsidRPr="00D32576" w:rsidRDefault="00D81B2E" w:rsidP="000E4AD0">
            <w:pPr>
              <w:spacing w:line="360" w:lineRule="auto"/>
              <w:jc w:val="center"/>
              <w:rPr>
                <w:rFonts w:ascii="Times New Roman" w:eastAsia="宋体" w:hAnsi="Times New Roman" w:cs="Times New Roman"/>
                <w:b/>
                <w:sz w:val="24"/>
                <w:szCs w:val="24"/>
              </w:rPr>
            </w:pPr>
            <w:r w:rsidRPr="00D32576">
              <w:rPr>
                <w:rFonts w:ascii="Times New Roman" w:eastAsia="宋体" w:hAnsi="Times New Roman" w:cs="Times New Roman"/>
                <w:b/>
                <w:sz w:val="24"/>
                <w:szCs w:val="24"/>
              </w:rPr>
              <w:t>投资者</w:t>
            </w:r>
          </w:p>
          <w:p w14:paraId="2B36D97B" w14:textId="77777777" w:rsidR="00D81B2E" w:rsidRPr="00D32576" w:rsidRDefault="00D81B2E" w:rsidP="000E4AD0">
            <w:pPr>
              <w:spacing w:line="360" w:lineRule="auto"/>
              <w:jc w:val="center"/>
              <w:rPr>
                <w:rFonts w:ascii="Times New Roman" w:eastAsia="宋体" w:hAnsi="Times New Roman" w:cs="Times New Roman"/>
                <w:b/>
                <w:sz w:val="24"/>
                <w:szCs w:val="24"/>
              </w:rPr>
            </w:pPr>
            <w:r w:rsidRPr="00D32576">
              <w:rPr>
                <w:rFonts w:ascii="Times New Roman" w:eastAsia="宋体" w:hAnsi="Times New Roman" w:cs="Times New Roman"/>
                <w:b/>
                <w:sz w:val="24"/>
                <w:szCs w:val="24"/>
              </w:rPr>
              <w:t>信息</w:t>
            </w:r>
          </w:p>
        </w:tc>
        <w:tc>
          <w:tcPr>
            <w:tcW w:w="1696" w:type="dxa"/>
            <w:vAlign w:val="center"/>
          </w:tcPr>
          <w:p w14:paraId="5917654E" w14:textId="26AD75B3" w:rsidR="00D81B2E" w:rsidRPr="00D32576" w:rsidRDefault="00D81B2E" w:rsidP="00B74786">
            <w:pPr>
              <w:jc w:val="center"/>
              <w:rPr>
                <w:rFonts w:ascii="Times New Roman" w:eastAsia="宋体" w:hAnsi="Times New Roman" w:cs="Times New Roman"/>
                <w:b/>
                <w:bCs/>
                <w:sz w:val="24"/>
                <w:szCs w:val="24"/>
              </w:rPr>
            </w:pPr>
            <w:r w:rsidRPr="00D32576">
              <w:rPr>
                <w:rFonts w:ascii="Times New Roman" w:eastAsia="宋体" w:hAnsi="Times New Roman" w:cs="Times New Roman"/>
                <w:b/>
                <w:bCs/>
                <w:sz w:val="24"/>
                <w:szCs w:val="24"/>
              </w:rPr>
              <w:t>机构</w:t>
            </w:r>
          </w:p>
        </w:tc>
        <w:tc>
          <w:tcPr>
            <w:tcW w:w="1877" w:type="dxa"/>
            <w:vAlign w:val="center"/>
          </w:tcPr>
          <w:p w14:paraId="71963B79" w14:textId="67890EFE" w:rsidR="00D81B2E" w:rsidRPr="00D32576" w:rsidRDefault="00D81B2E" w:rsidP="00184922">
            <w:pPr>
              <w:jc w:val="center"/>
              <w:rPr>
                <w:rFonts w:ascii="Times New Roman" w:eastAsia="宋体" w:hAnsi="Times New Roman" w:cs="Times New Roman"/>
                <w:b/>
                <w:bCs/>
                <w:sz w:val="24"/>
                <w:szCs w:val="24"/>
              </w:rPr>
            </w:pPr>
            <w:r w:rsidRPr="00D32576">
              <w:rPr>
                <w:rFonts w:ascii="Times New Roman" w:eastAsia="宋体" w:hAnsi="Times New Roman" w:cs="Times New Roman"/>
                <w:b/>
                <w:bCs/>
                <w:sz w:val="24"/>
                <w:szCs w:val="24"/>
              </w:rPr>
              <w:t>姓名</w:t>
            </w:r>
          </w:p>
        </w:tc>
        <w:tc>
          <w:tcPr>
            <w:tcW w:w="1667" w:type="dxa"/>
            <w:vAlign w:val="center"/>
          </w:tcPr>
          <w:p w14:paraId="2B747E81" w14:textId="1011249B" w:rsidR="00D81B2E" w:rsidRPr="00D32576" w:rsidRDefault="00D81B2E" w:rsidP="00184922">
            <w:pPr>
              <w:jc w:val="center"/>
              <w:rPr>
                <w:rFonts w:ascii="Times New Roman" w:eastAsia="宋体" w:hAnsi="Times New Roman" w:cs="Times New Roman"/>
                <w:b/>
                <w:bCs/>
                <w:sz w:val="24"/>
                <w:szCs w:val="24"/>
              </w:rPr>
            </w:pPr>
            <w:r w:rsidRPr="00D32576">
              <w:rPr>
                <w:rFonts w:ascii="Times New Roman" w:eastAsia="宋体" w:hAnsi="Times New Roman" w:cs="Times New Roman"/>
                <w:b/>
                <w:bCs/>
                <w:sz w:val="24"/>
                <w:szCs w:val="24"/>
              </w:rPr>
              <w:t>机构</w:t>
            </w:r>
          </w:p>
        </w:tc>
        <w:tc>
          <w:tcPr>
            <w:tcW w:w="1847" w:type="dxa"/>
            <w:vAlign w:val="center"/>
          </w:tcPr>
          <w:p w14:paraId="75E86D70" w14:textId="7CB60B39" w:rsidR="00D81B2E" w:rsidRPr="00D32576" w:rsidRDefault="00D81B2E" w:rsidP="00184922">
            <w:pPr>
              <w:jc w:val="center"/>
              <w:rPr>
                <w:rFonts w:ascii="Times New Roman" w:eastAsia="宋体" w:hAnsi="Times New Roman" w:cs="Times New Roman"/>
                <w:b/>
                <w:bCs/>
                <w:sz w:val="24"/>
                <w:szCs w:val="24"/>
              </w:rPr>
            </w:pPr>
            <w:r w:rsidRPr="00D32576">
              <w:rPr>
                <w:rFonts w:ascii="Times New Roman" w:eastAsia="宋体" w:hAnsi="Times New Roman" w:cs="Times New Roman"/>
                <w:b/>
                <w:bCs/>
                <w:sz w:val="24"/>
                <w:szCs w:val="24"/>
              </w:rPr>
              <w:t>姓名</w:t>
            </w:r>
          </w:p>
        </w:tc>
      </w:tr>
      <w:tr w:rsidR="0002191D" w:rsidRPr="00D32576" w14:paraId="7B51D035" w14:textId="77777777" w:rsidTr="00D81B2E">
        <w:trPr>
          <w:trHeight w:val="82"/>
          <w:jc w:val="center"/>
        </w:trPr>
        <w:tc>
          <w:tcPr>
            <w:tcW w:w="1413" w:type="dxa"/>
            <w:vMerge/>
            <w:vAlign w:val="center"/>
          </w:tcPr>
          <w:p w14:paraId="2A0E6A79"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06176B84" w14:textId="40C29F2A"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国盛有色</w:t>
            </w:r>
          </w:p>
        </w:tc>
        <w:tc>
          <w:tcPr>
            <w:tcW w:w="1877" w:type="dxa"/>
            <w:vAlign w:val="center"/>
          </w:tcPr>
          <w:p w14:paraId="0560E94D" w14:textId="77777777"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王琪、陈欣、</w:t>
            </w:r>
          </w:p>
          <w:p w14:paraId="4B846C56" w14:textId="71E2D6AF"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魏雪</w:t>
            </w:r>
          </w:p>
        </w:tc>
        <w:tc>
          <w:tcPr>
            <w:tcW w:w="1667" w:type="dxa"/>
            <w:vAlign w:val="center"/>
          </w:tcPr>
          <w:p w14:paraId="323D00BA" w14:textId="36887F73"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海通证券</w:t>
            </w:r>
          </w:p>
        </w:tc>
        <w:tc>
          <w:tcPr>
            <w:tcW w:w="1847" w:type="dxa"/>
            <w:vAlign w:val="center"/>
          </w:tcPr>
          <w:p w14:paraId="69519F1B" w14:textId="2D8E2895"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张一弛、张磊、姚望洲</w:t>
            </w:r>
          </w:p>
        </w:tc>
      </w:tr>
      <w:tr w:rsidR="0002191D" w:rsidRPr="00D32576" w14:paraId="03C7398D" w14:textId="77777777" w:rsidTr="00D81B2E">
        <w:trPr>
          <w:trHeight w:val="82"/>
          <w:jc w:val="center"/>
        </w:trPr>
        <w:tc>
          <w:tcPr>
            <w:tcW w:w="1413" w:type="dxa"/>
            <w:vMerge/>
            <w:vAlign w:val="center"/>
          </w:tcPr>
          <w:p w14:paraId="3AAC3488"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7B680AA3" w14:textId="55C0BE41"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光大证券</w:t>
            </w:r>
          </w:p>
        </w:tc>
        <w:tc>
          <w:tcPr>
            <w:tcW w:w="1877" w:type="dxa"/>
            <w:vAlign w:val="center"/>
          </w:tcPr>
          <w:p w14:paraId="616D091F" w14:textId="5E4F9A9A"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方驭涛、陈无忌</w:t>
            </w:r>
          </w:p>
        </w:tc>
        <w:tc>
          <w:tcPr>
            <w:tcW w:w="1667" w:type="dxa"/>
            <w:vAlign w:val="center"/>
          </w:tcPr>
          <w:p w14:paraId="2F03D87C" w14:textId="433248C7"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信达证券</w:t>
            </w:r>
          </w:p>
        </w:tc>
        <w:tc>
          <w:tcPr>
            <w:tcW w:w="1847" w:type="dxa"/>
            <w:vAlign w:val="center"/>
          </w:tcPr>
          <w:p w14:paraId="4194C7F1" w14:textId="7B1ED7BA"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娄永刚、云琳、白紫薇</w:t>
            </w:r>
          </w:p>
        </w:tc>
      </w:tr>
      <w:tr w:rsidR="0002191D" w:rsidRPr="00D32576" w14:paraId="1A07C875" w14:textId="77777777" w:rsidTr="00D81B2E">
        <w:trPr>
          <w:trHeight w:val="82"/>
          <w:jc w:val="center"/>
        </w:trPr>
        <w:tc>
          <w:tcPr>
            <w:tcW w:w="1413" w:type="dxa"/>
            <w:vMerge/>
            <w:vAlign w:val="center"/>
          </w:tcPr>
          <w:p w14:paraId="6E567D9C"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692BEFB8" w14:textId="6F1F094A"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东吴证券</w:t>
            </w:r>
          </w:p>
        </w:tc>
        <w:tc>
          <w:tcPr>
            <w:tcW w:w="1877" w:type="dxa"/>
            <w:vAlign w:val="center"/>
          </w:tcPr>
          <w:p w14:paraId="55984DC5" w14:textId="5E4D3699"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杨件、王钦扬</w:t>
            </w:r>
          </w:p>
        </w:tc>
        <w:tc>
          <w:tcPr>
            <w:tcW w:w="1667" w:type="dxa"/>
            <w:vAlign w:val="center"/>
          </w:tcPr>
          <w:p w14:paraId="4EEC55EF" w14:textId="15B12F3E"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平安养老</w:t>
            </w:r>
          </w:p>
        </w:tc>
        <w:tc>
          <w:tcPr>
            <w:tcW w:w="1847" w:type="dxa"/>
            <w:vAlign w:val="center"/>
          </w:tcPr>
          <w:p w14:paraId="071DB725" w14:textId="496E1E39"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高高</w:t>
            </w:r>
          </w:p>
        </w:tc>
      </w:tr>
      <w:tr w:rsidR="0002191D" w:rsidRPr="00D32576" w14:paraId="31E8E583" w14:textId="77777777" w:rsidTr="00D81B2E">
        <w:trPr>
          <w:trHeight w:val="82"/>
          <w:jc w:val="center"/>
        </w:trPr>
        <w:tc>
          <w:tcPr>
            <w:tcW w:w="1413" w:type="dxa"/>
            <w:vMerge/>
            <w:vAlign w:val="center"/>
          </w:tcPr>
          <w:p w14:paraId="2D1BE01C"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21715011" w14:textId="7655BBD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中国人寿养老</w:t>
            </w:r>
          </w:p>
        </w:tc>
        <w:tc>
          <w:tcPr>
            <w:tcW w:w="1877" w:type="dxa"/>
            <w:vAlign w:val="center"/>
          </w:tcPr>
          <w:p w14:paraId="13195101" w14:textId="07762A8B"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王锡文、于蕾</w:t>
            </w:r>
          </w:p>
        </w:tc>
        <w:tc>
          <w:tcPr>
            <w:tcW w:w="1667" w:type="dxa"/>
            <w:vAlign w:val="center"/>
          </w:tcPr>
          <w:p w14:paraId="4D454903" w14:textId="38535889"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富国基金</w:t>
            </w:r>
          </w:p>
        </w:tc>
        <w:tc>
          <w:tcPr>
            <w:tcW w:w="1847" w:type="dxa"/>
            <w:vAlign w:val="center"/>
          </w:tcPr>
          <w:p w14:paraId="760ED406" w14:textId="7078587B" w:rsidR="0002191D" w:rsidRPr="00D32576" w:rsidRDefault="0002191D" w:rsidP="0002191D">
            <w:pPr>
              <w:rPr>
                <w:rFonts w:ascii="Times New Roman" w:eastAsia="宋体" w:hAnsi="Times New Roman" w:cs="Times New Roman"/>
                <w:sz w:val="24"/>
                <w:szCs w:val="24"/>
              </w:rPr>
            </w:pPr>
            <w:r w:rsidRPr="00D32576">
              <w:rPr>
                <w:rFonts w:ascii="Times New Roman" w:eastAsia="宋体" w:hAnsi="Times New Roman" w:cs="Times New Roman"/>
                <w:sz w:val="24"/>
                <w:szCs w:val="24"/>
              </w:rPr>
              <w:t>曹文俊、祝祯哲</w:t>
            </w:r>
          </w:p>
        </w:tc>
      </w:tr>
      <w:tr w:rsidR="0002191D" w:rsidRPr="00D32576" w14:paraId="78697A63" w14:textId="77777777" w:rsidTr="00D81B2E">
        <w:trPr>
          <w:trHeight w:val="82"/>
          <w:jc w:val="center"/>
        </w:trPr>
        <w:tc>
          <w:tcPr>
            <w:tcW w:w="1413" w:type="dxa"/>
            <w:vMerge/>
            <w:vAlign w:val="center"/>
          </w:tcPr>
          <w:p w14:paraId="126870D4"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4BBD3C1F" w14:textId="5013DC20"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鹏华基金</w:t>
            </w:r>
          </w:p>
        </w:tc>
        <w:tc>
          <w:tcPr>
            <w:tcW w:w="1877" w:type="dxa"/>
            <w:vAlign w:val="center"/>
          </w:tcPr>
          <w:p w14:paraId="35B85990" w14:textId="24F08853"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姜灿慧</w:t>
            </w:r>
          </w:p>
        </w:tc>
        <w:tc>
          <w:tcPr>
            <w:tcW w:w="1667" w:type="dxa"/>
            <w:vAlign w:val="center"/>
          </w:tcPr>
          <w:p w14:paraId="7C50BD27" w14:textId="68161700"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平安资产</w:t>
            </w:r>
          </w:p>
        </w:tc>
        <w:tc>
          <w:tcPr>
            <w:tcW w:w="1847" w:type="dxa"/>
            <w:vAlign w:val="center"/>
          </w:tcPr>
          <w:p w14:paraId="40758B30" w14:textId="327D54C2"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万淑珊</w:t>
            </w:r>
          </w:p>
        </w:tc>
      </w:tr>
      <w:tr w:rsidR="0002191D" w:rsidRPr="00D32576" w14:paraId="69DD30BC" w14:textId="77777777" w:rsidTr="00D81B2E">
        <w:trPr>
          <w:trHeight w:val="82"/>
          <w:jc w:val="center"/>
        </w:trPr>
        <w:tc>
          <w:tcPr>
            <w:tcW w:w="1413" w:type="dxa"/>
            <w:vMerge/>
            <w:vAlign w:val="center"/>
          </w:tcPr>
          <w:p w14:paraId="0FC033E6"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5B93B69A" w14:textId="34919D8C"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银华基金</w:t>
            </w:r>
          </w:p>
        </w:tc>
        <w:tc>
          <w:tcPr>
            <w:tcW w:w="1877" w:type="dxa"/>
            <w:vAlign w:val="center"/>
          </w:tcPr>
          <w:p w14:paraId="4CD106B0" w14:textId="52650027"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和玮</w:t>
            </w:r>
          </w:p>
        </w:tc>
        <w:tc>
          <w:tcPr>
            <w:tcW w:w="1667" w:type="dxa"/>
            <w:vAlign w:val="center"/>
          </w:tcPr>
          <w:p w14:paraId="09FA787D" w14:textId="2DA93084"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新华资管</w:t>
            </w:r>
          </w:p>
        </w:tc>
        <w:tc>
          <w:tcPr>
            <w:tcW w:w="1847" w:type="dxa"/>
            <w:vAlign w:val="center"/>
          </w:tcPr>
          <w:p w14:paraId="68ED121F" w14:textId="13950F0C"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吴秉韬</w:t>
            </w:r>
          </w:p>
        </w:tc>
      </w:tr>
      <w:tr w:rsidR="0002191D" w:rsidRPr="00D32576" w14:paraId="1E73BE29" w14:textId="77777777" w:rsidTr="00D81B2E">
        <w:trPr>
          <w:trHeight w:val="82"/>
          <w:jc w:val="center"/>
        </w:trPr>
        <w:tc>
          <w:tcPr>
            <w:tcW w:w="1413" w:type="dxa"/>
            <w:vMerge/>
            <w:vAlign w:val="center"/>
          </w:tcPr>
          <w:p w14:paraId="3D33DA24"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39FC28F4" w14:textId="11C8E159"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韶夏资本</w:t>
            </w:r>
          </w:p>
        </w:tc>
        <w:tc>
          <w:tcPr>
            <w:tcW w:w="1877" w:type="dxa"/>
            <w:vAlign w:val="center"/>
          </w:tcPr>
          <w:p w14:paraId="19BBE0B9" w14:textId="5344D914"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顾洋、叶柱良</w:t>
            </w:r>
          </w:p>
        </w:tc>
        <w:tc>
          <w:tcPr>
            <w:tcW w:w="1667" w:type="dxa"/>
            <w:vAlign w:val="center"/>
          </w:tcPr>
          <w:p w14:paraId="57A8E901" w14:textId="42F25FEE"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禾其投资</w:t>
            </w:r>
          </w:p>
        </w:tc>
        <w:tc>
          <w:tcPr>
            <w:tcW w:w="1847" w:type="dxa"/>
            <w:vAlign w:val="center"/>
          </w:tcPr>
          <w:p w14:paraId="09445B6B" w14:textId="339FE083"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王祥麒</w:t>
            </w:r>
          </w:p>
        </w:tc>
      </w:tr>
      <w:tr w:rsidR="0002191D" w:rsidRPr="00D32576" w14:paraId="673198A6" w14:textId="77777777" w:rsidTr="00D81B2E">
        <w:trPr>
          <w:trHeight w:val="82"/>
          <w:jc w:val="center"/>
        </w:trPr>
        <w:tc>
          <w:tcPr>
            <w:tcW w:w="1413" w:type="dxa"/>
            <w:vMerge/>
            <w:vAlign w:val="center"/>
          </w:tcPr>
          <w:p w14:paraId="5952FDC4"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4AD80132" w14:textId="3E0051E5"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鹏扬基金</w:t>
            </w:r>
          </w:p>
        </w:tc>
        <w:tc>
          <w:tcPr>
            <w:tcW w:w="1877" w:type="dxa"/>
            <w:vAlign w:val="center"/>
          </w:tcPr>
          <w:p w14:paraId="5BB2ADBC" w14:textId="4CA8A94C"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李伟峰</w:t>
            </w:r>
          </w:p>
        </w:tc>
        <w:tc>
          <w:tcPr>
            <w:tcW w:w="1667" w:type="dxa"/>
            <w:vAlign w:val="center"/>
          </w:tcPr>
          <w:p w14:paraId="70BFE594" w14:textId="5C71562F"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前海登程</w:t>
            </w:r>
          </w:p>
        </w:tc>
        <w:tc>
          <w:tcPr>
            <w:tcW w:w="1847" w:type="dxa"/>
            <w:vAlign w:val="center"/>
          </w:tcPr>
          <w:p w14:paraId="5FDE1DFF" w14:textId="407EDD69"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张东</w:t>
            </w:r>
          </w:p>
        </w:tc>
      </w:tr>
      <w:tr w:rsidR="0002191D" w:rsidRPr="00D32576" w14:paraId="2D5318E7" w14:textId="77777777" w:rsidTr="00D81B2E">
        <w:trPr>
          <w:trHeight w:val="82"/>
          <w:jc w:val="center"/>
        </w:trPr>
        <w:tc>
          <w:tcPr>
            <w:tcW w:w="1413" w:type="dxa"/>
            <w:vMerge/>
            <w:vAlign w:val="center"/>
          </w:tcPr>
          <w:p w14:paraId="74BA1069"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77DD4BFB" w14:textId="58C53F38"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光大保德信</w:t>
            </w:r>
          </w:p>
        </w:tc>
        <w:tc>
          <w:tcPr>
            <w:tcW w:w="1877" w:type="dxa"/>
            <w:vAlign w:val="center"/>
          </w:tcPr>
          <w:p w14:paraId="7FB8CCCC" w14:textId="22171A84"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林晓枫</w:t>
            </w:r>
          </w:p>
        </w:tc>
        <w:tc>
          <w:tcPr>
            <w:tcW w:w="1667" w:type="dxa"/>
            <w:vAlign w:val="center"/>
          </w:tcPr>
          <w:p w14:paraId="6F95AE9C" w14:textId="5EADA93D"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海南五中私募</w:t>
            </w:r>
          </w:p>
        </w:tc>
        <w:tc>
          <w:tcPr>
            <w:tcW w:w="1847" w:type="dxa"/>
            <w:vAlign w:val="center"/>
          </w:tcPr>
          <w:p w14:paraId="211492DE" w14:textId="4D89F833"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郑浩</w:t>
            </w:r>
          </w:p>
        </w:tc>
      </w:tr>
      <w:tr w:rsidR="0002191D" w:rsidRPr="00D32576" w14:paraId="3D7483DE" w14:textId="77777777" w:rsidTr="00D81B2E">
        <w:trPr>
          <w:trHeight w:val="82"/>
          <w:jc w:val="center"/>
        </w:trPr>
        <w:tc>
          <w:tcPr>
            <w:tcW w:w="1413" w:type="dxa"/>
            <w:vMerge/>
            <w:vAlign w:val="center"/>
          </w:tcPr>
          <w:p w14:paraId="67EF2FFB"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1AABEDD4" w14:textId="410C65CC"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高毅资产</w:t>
            </w:r>
          </w:p>
        </w:tc>
        <w:tc>
          <w:tcPr>
            <w:tcW w:w="1877" w:type="dxa"/>
            <w:vAlign w:val="center"/>
          </w:tcPr>
          <w:p w14:paraId="50CF94CA" w14:textId="231C3944"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黄帆</w:t>
            </w:r>
          </w:p>
        </w:tc>
        <w:tc>
          <w:tcPr>
            <w:tcW w:w="1667" w:type="dxa"/>
            <w:vAlign w:val="center"/>
          </w:tcPr>
          <w:p w14:paraId="468BDAC1" w14:textId="1DA5A3CC"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聚鸣投资</w:t>
            </w:r>
          </w:p>
        </w:tc>
        <w:tc>
          <w:tcPr>
            <w:tcW w:w="1847" w:type="dxa"/>
            <w:vAlign w:val="center"/>
          </w:tcPr>
          <w:p w14:paraId="5E1096C2" w14:textId="51EBB3A0"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惠博闻</w:t>
            </w:r>
          </w:p>
        </w:tc>
      </w:tr>
      <w:tr w:rsidR="0002191D" w:rsidRPr="00D32576" w14:paraId="4DEC6C53" w14:textId="77777777" w:rsidTr="00D81B2E">
        <w:trPr>
          <w:trHeight w:val="82"/>
          <w:jc w:val="center"/>
        </w:trPr>
        <w:tc>
          <w:tcPr>
            <w:tcW w:w="1413" w:type="dxa"/>
            <w:vMerge/>
            <w:vAlign w:val="center"/>
          </w:tcPr>
          <w:p w14:paraId="39F3AB00"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307290F1" w14:textId="61BD15C1"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诺德基金</w:t>
            </w:r>
          </w:p>
        </w:tc>
        <w:tc>
          <w:tcPr>
            <w:tcW w:w="1877" w:type="dxa"/>
            <w:vAlign w:val="center"/>
          </w:tcPr>
          <w:p w14:paraId="362F28D2" w14:textId="066B53BB"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黄伟</w:t>
            </w:r>
          </w:p>
        </w:tc>
        <w:tc>
          <w:tcPr>
            <w:tcW w:w="1667" w:type="dxa"/>
            <w:vAlign w:val="center"/>
          </w:tcPr>
          <w:p w14:paraId="4A3DCDC4" w14:textId="76C588FB"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喜世润</w:t>
            </w:r>
          </w:p>
        </w:tc>
        <w:tc>
          <w:tcPr>
            <w:tcW w:w="1847" w:type="dxa"/>
            <w:vAlign w:val="center"/>
          </w:tcPr>
          <w:p w14:paraId="53F3E030" w14:textId="0459BF54"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张亚北</w:t>
            </w:r>
          </w:p>
        </w:tc>
      </w:tr>
      <w:tr w:rsidR="0002191D" w:rsidRPr="00D32576" w14:paraId="7D4C2ED3" w14:textId="77777777" w:rsidTr="00D81B2E">
        <w:trPr>
          <w:trHeight w:val="82"/>
          <w:jc w:val="center"/>
        </w:trPr>
        <w:tc>
          <w:tcPr>
            <w:tcW w:w="1413" w:type="dxa"/>
            <w:vMerge/>
            <w:vAlign w:val="center"/>
          </w:tcPr>
          <w:p w14:paraId="020492A9"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29895A01" w14:textId="05FF02C1"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嘉实基金</w:t>
            </w:r>
          </w:p>
        </w:tc>
        <w:tc>
          <w:tcPr>
            <w:tcW w:w="1877" w:type="dxa"/>
            <w:vAlign w:val="center"/>
          </w:tcPr>
          <w:p w14:paraId="154EB01B" w14:textId="4A09F1D3"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尚广豪</w:t>
            </w:r>
          </w:p>
        </w:tc>
        <w:tc>
          <w:tcPr>
            <w:tcW w:w="1667" w:type="dxa"/>
            <w:vAlign w:val="center"/>
          </w:tcPr>
          <w:p w14:paraId="06C6CA30" w14:textId="37658B6E"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人保资产</w:t>
            </w:r>
          </w:p>
        </w:tc>
        <w:tc>
          <w:tcPr>
            <w:tcW w:w="1847" w:type="dxa"/>
            <w:vAlign w:val="center"/>
          </w:tcPr>
          <w:p w14:paraId="047AFD18" w14:textId="1E9B16AA"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蔡锋</w:t>
            </w:r>
          </w:p>
        </w:tc>
      </w:tr>
      <w:tr w:rsidR="0002191D" w:rsidRPr="00D32576" w14:paraId="1AC58F68" w14:textId="77777777" w:rsidTr="00D81B2E">
        <w:trPr>
          <w:trHeight w:val="82"/>
          <w:jc w:val="center"/>
        </w:trPr>
        <w:tc>
          <w:tcPr>
            <w:tcW w:w="1413" w:type="dxa"/>
            <w:vMerge/>
            <w:vAlign w:val="center"/>
          </w:tcPr>
          <w:p w14:paraId="6EAD52D2"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06745C54" w14:textId="3EBDC419"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龙远投资</w:t>
            </w:r>
          </w:p>
        </w:tc>
        <w:tc>
          <w:tcPr>
            <w:tcW w:w="1877" w:type="dxa"/>
            <w:vAlign w:val="center"/>
          </w:tcPr>
          <w:p w14:paraId="3906C1FB" w14:textId="469099CE"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李声农</w:t>
            </w:r>
          </w:p>
        </w:tc>
        <w:tc>
          <w:tcPr>
            <w:tcW w:w="1667" w:type="dxa"/>
            <w:vAlign w:val="center"/>
          </w:tcPr>
          <w:p w14:paraId="534C8E41" w14:textId="4AE0025D"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浦银安盛</w:t>
            </w:r>
          </w:p>
        </w:tc>
        <w:tc>
          <w:tcPr>
            <w:tcW w:w="1847" w:type="dxa"/>
            <w:vAlign w:val="center"/>
          </w:tcPr>
          <w:p w14:paraId="0A4F2EDD" w14:textId="2AAE7D1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褚艳辉</w:t>
            </w:r>
          </w:p>
        </w:tc>
      </w:tr>
      <w:tr w:rsidR="0002191D" w:rsidRPr="00D32576" w14:paraId="083A2F18" w14:textId="77777777" w:rsidTr="00D81B2E">
        <w:trPr>
          <w:trHeight w:val="82"/>
          <w:jc w:val="center"/>
        </w:trPr>
        <w:tc>
          <w:tcPr>
            <w:tcW w:w="1413" w:type="dxa"/>
            <w:vMerge/>
            <w:vAlign w:val="center"/>
          </w:tcPr>
          <w:p w14:paraId="281B4852"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76F3796F" w14:textId="0F2745EF"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东方证券资管</w:t>
            </w:r>
          </w:p>
        </w:tc>
        <w:tc>
          <w:tcPr>
            <w:tcW w:w="1877" w:type="dxa"/>
            <w:vAlign w:val="center"/>
          </w:tcPr>
          <w:p w14:paraId="75869AF8" w14:textId="70F33DDA"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胡晓</w:t>
            </w:r>
          </w:p>
        </w:tc>
        <w:tc>
          <w:tcPr>
            <w:tcW w:w="1667" w:type="dxa"/>
            <w:vAlign w:val="center"/>
          </w:tcPr>
          <w:p w14:paraId="47F421D7" w14:textId="202220D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合众人寿资产</w:t>
            </w:r>
          </w:p>
        </w:tc>
        <w:tc>
          <w:tcPr>
            <w:tcW w:w="1847" w:type="dxa"/>
            <w:vAlign w:val="center"/>
          </w:tcPr>
          <w:p w14:paraId="39B24CD4" w14:textId="585275B3"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苏杨、伍颖</w:t>
            </w:r>
          </w:p>
        </w:tc>
      </w:tr>
      <w:tr w:rsidR="0002191D" w:rsidRPr="00D32576" w14:paraId="1CBBBAF9" w14:textId="77777777" w:rsidTr="00D81B2E">
        <w:trPr>
          <w:trHeight w:val="82"/>
          <w:jc w:val="center"/>
        </w:trPr>
        <w:tc>
          <w:tcPr>
            <w:tcW w:w="1413" w:type="dxa"/>
            <w:vMerge/>
            <w:vAlign w:val="center"/>
          </w:tcPr>
          <w:p w14:paraId="47F69448"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59A36872" w14:textId="3B6F2EC7"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正心谷</w:t>
            </w:r>
          </w:p>
        </w:tc>
        <w:tc>
          <w:tcPr>
            <w:tcW w:w="1877" w:type="dxa"/>
            <w:vAlign w:val="center"/>
          </w:tcPr>
          <w:p w14:paraId="6CEAB288" w14:textId="3362532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林利军</w:t>
            </w:r>
          </w:p>
        </w:tc>
        <w:tc>
          <w:tcPr>
            <w:tcW w:w="1667" w:type="dxa"/>
            <w:vAlign w:val="center"/>
          </w:tcPr>
          <w:p w14:paraId="02CFF270" w14:textId="5A9E2E1C"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禾永投资</w:t>
            </w:r>
          </w:p>
        </w:tc>
        <w:tc>
          <w:tcPr>
            <w:tcW w:w="1847" w:type="dxa"/>
            <w:vAlign w:val="center"/>
          </w:tcPr>
          <w:p w14:paraId="7E945CDE" w14:textId="015BBC05"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顾义河</w:t>
            </w:r>
          </w:p>
        </w:tc>
      </w:tr>
      <w:tr w:rsidR="0002191D" w:rsidRPr="00D32576" w14:paraId="1827C20B" w14:textId="77777777" w:rsidTr="00D81B2E">
        <w:trPr>
          <w:trHeight w:val="82"/>
          <w:jc w:val="center"/>
        </w:trPr>
        <w:tc>
          <w:tcPr>
            <w:tcW w:w="1413" w:type="dxa"/>
            <w:vMerge/>
            <w:vAlign w:val="center"/>
          </w:tcPr>
          <w:p w14:paraId="4C64ADFE"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4D73B613" w14:textId="268C731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七曜投资</w:t>
            </w:r>
          </w:p>
        </w:tc>
        <w:tc>
          <w:tcPr>
            <w:tcW w:w="1877" w:type="dxa"/>
            <w:vAlign w:val="center"/>
          </w:tcPr>
          <w:p w14:paraId="6B1CD7B5" w14:textId="5D5F2EC2"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孙祺</w:t>
            </w:r>
          </w:p>
        </w:tc>
        <w:tc>
          <w:tcPr>
            <w:tcW w:w="1667" w:type="dxa"/>
            <w:vAlign w:val="center"/>
          </w:tcPr>
          <w:p w14:paraId="4C8C2EAB" w14:textId="25A3B652"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同泰基金</w:t>
            </w:r>
          </w:p>
        </w:tc>
        <w:tc>
          <w:tcPr>
            <w:tcW w:w="1847" w:type="dxa"/>
            <w:vAlign w:val="center"/>
          </w:tcPr>
          <w:p w14:paraId="38E72FF6" w14:textId="464BCEAB"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王秀</w:t>
            </w:r>
          </w:p>
        </w:tc>
      </w:tr>
      <w:tr w:rsidR="0002191D" w:rsidRPr="00D32576" w14:paraId="46234565" w14:textId="77777777" w:rsidTr="00D81B2E">
        <w:trPr>
          <w:trHeight w:val="82"/>
          <w:jc w:val="center"/>
        </w:trPr>
        <w:tc>
          <w:tcPr>
            <w:tcW w:w="1413" w:type="dxa"/>
            <w:vMerge/>
            <w:vAlign w:val="center"/>
          </w:tcPr>
          <w:p w14:paraId="763A2EF0"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3127B57C" w14:textId="5C62B15F"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长安基金</w:t>
            </w:r>
          </w:p>
        </w:tc>
        <w:tc>
          <w:tcPr>
            <w:tcW w:w="1877" w:type="dxa"/>
            <w:vAlign w:val="center"/>
          </w:tcPr>
          <w:p w14:paraId="5B6A191B" w14:textId="2BDBFEAF"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刘兴旺</w:t>
            </w:r>
          </w:p>
        </w:tc>
        <w:tc>
          <w:tcPr>
            <w:tcW w:w="1667" w:type="dxa"/>
            <w:vAlign w:val="center"/>
          </w:tcPr>
          <w:p w14:paraId="10521074" w14:textId="5C663B0E"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泰信基金</w:t>
            </w:r>
          </w:p>
        </w:tc>
        <w:tc>
          <w:tcPr>
            <w:tcW w:w="1847" w:type="dxa"/>
            <w:vAlign w:val="center"/>
          </w:tcPr>
          <w:p w14:paraId="374DFE58" w14:textId="39B3B904"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朱战宇</w:t>
            </w:r>
          </w:p>
        </w:tc>
      </w:tr>
      <w:tr w:rsidR="0002191D" w:rsidRPr="00D32576" w14:paraId="09D03183" w14:textId="77777777" w:rsidTr="00D81B2E">
        <w:trPr>
          <w:trHeight w:val="82"/>
          <w:jc w:val="center"/>
        </w:trPr>
        <w:tc>
          <w:tcPr>
            <w:tcW w:w="1413" w:type="dxa"/>
            <w:vMerge/>
            <w:vAlign w:val="center"/>
          </w:tcPr>
          <w:p w14:paraId="44FFA4D6"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1E6380A2" w14:textId="7266DD87"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光大新鸿基</w:t>
            </w:r>
          </w:p>
        </w:tc>
        <w:tc>
          <w:tcPr>
            <w:tcW w:w="1877" w:type="dxa"/>
            <w:vAlign w:val="center"/>
          </w:tcPr>
          <w:p w14:paraId="6A4A86FD" w14:textId="3BCDF52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Yang Luo</w:t>
            </w:r>
          </w:p>
        </w:tc>
        <w:tc>
          <w:tcPr>
            <w:tcW w:w="1667" w:type="dxa"/>
            <w:vAlign w:val="center"/>
          </w:tcPr>
          <w:p w14:paraId="48298455" w14:textId="7879918D"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国信证券自营</w:t>
            </w:r>
          </w:p>
        </w:tc>
        <w:tc>
          <w:tcPr>
            <w:tcW w:w="1847" w:type="dxa"/>
            <w:vAlign w:val="center"/>
          </w:tcPr>
          <w:p w14:paraId="7BC68458" w14:textId="530C0514"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闵晓平</w:t>
            </w:r>
          </w:p>
        </w:tc>
      </w:tr>
      <w:tr w:rsidR="0002191D" w:rsidRPr="00D32576" w14:paraId="07B81A4C" w14:textId="77777777" w:rsidTr="00D81B2E">
        <w:trPr>
          <w:trHeight w:val="82"/>
          <w:jc w:val="center"/>
        </w:trPr>
        <w:tc>
          <w:tcPr>
            <w:tcW w:w="1413" w:type="dxa"/>
            <w:vMerge/>
            <w:vAlign w:val="center"/>
          </w:tcPr>
          <w:p w14:paraId="3089FB4F"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387AC8FC" w14:textId="379F6D07"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彤源投资</w:t>
            </w:r>
          </w:p>
        </w:tc>
        <w:tc>
          <w:tcPr>
            <w:tcW w:w="1877" w:type="dxa"/>
            <w:vAlign w:val="center"/>
          </w:tcPr>
          <w:p w14:paraId="597D49BB" w14:textId="60EFED40"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王烨华</w:t>
            </w:r>
          </w:p>
        </w:tc>
        <w:tc>
          <w:tcPr>
            <w:tcW w:w="1667" w:type="dxa"/>
            <w:vAlign w:val="center"/>
          </w:tcPr>
          <w:p w14:paraId="36827123" w14:textId="2DCF1DC0"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东方证券</w:t>
            </w:r>
          </w:p>
        </w:tc>
        <w:tc>
          <w:tcPr>
            <w:tcW w:w="1847" w:type="dxa"/>
            <w:vAlign w:val="center"/>
          </w:tcPr>
          <w:p w14:paraId="453B1C43" w14:textId="7DB51C72"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浦伟强</w:t>
            </w:r>
          </w:p>
        </w:tc>
      </w:tr>
      <w:tr w:rsidR="0002191D" w:rsidRPr="00D32576" w14:paraId="641D0CB6" w14:textId="77777777" w:rsidTr="00D81B2E">
        <w:trPr>
          <w:trHeight w:val="82"/>
          <w:jc w:val="center"/>
        </w:trPr>
        <w:tc>
          <w:tcPr>
            <w:tcW w:w="1413" w:type="dxa"/>
            <w:vMerge/>
            <w:vAlign w:val="center"/>
          </w:tcPr>
          <w:p w14:paraId="2F99E8D0"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3E854370" w14:textId="47DAD6B5"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北京国际信托</w:t>
            </w:r>
          </w:p>
        </w:tc>
        <w:tc>
          <w:tcPr>
            <w:tcW w:w="1877" w:type="dxa"/>
            <w:vAlign w:val="center"/>
          </w:tcPr>
          <w:p w14:paraId="1978EB4B" w14:textId="316BB9D8"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方何</w:t>
            </w:r>
          </w:p>
        </w:tc>
        <w:tc>
          <w:tcPr>
            <w:tcW w:w="1667" w:type="dxa"/>
            <w:vAlign w:val="center"/>
          </w:tcPr>
          <w:p w14:paraId="4EE75A49" w14:textId="0ECCF7F2"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益民基金</w:t>
            </w:r>
          </w:p>
        </w:tc>
        <w:tc>
          <w:tcPr>
            <w:tcW w:w="1847" w:type="dxa"/>
            <w:vAlign w:val="center"/>
          </w:tcPr>
          <w:p w14:paraId="1C7F8BA5" w14:textId="6E0F189C"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白思雨</w:t>
            </w:r>
          </w:p>
        </w:tc>
      </w:tr>
      <w:tr w:rsidR="0002191D" w:rsidRPr="00D32576" w14:paraId="1F8F1E37" w14:textId="77777777" w:rsidTr="00D81B2E">
        <w:trPr>
          <w:trHeight w:val="82"/>
          <w:jc w:val="center"/>
        </w:trPr>
        <w:tc>
          <w:tcPr>
            <w:tcW w:w="1413" w:type="dxa"/>
            <w:vMerge/>
            <w:vAlign w:val="center"/>
          </w:tcPr>
          <w:p w14:paraId="473096C8"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2E15469B" w14:textId="637983CB"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中金资管</w:t>
            </w:r>
          </w:p>
        </w:tc>
        <w:tc>
          <w:tcPr>
            <w:tcW w:w="1877" w:type="dxa"/>
            <w:vAlign w:val="center"/>
          </w:tcPr>
          <w:p w14:paraId="01427AE2" w14:textId="459BFF6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徐榕</w:t>
            </w:r>
          </w:p>
        </w:tc>
        <w:tc>
          <w:tcPr>
            <w:tcW w:w="1667" w:type="dxa"/>
            <w:vAlign w:val="center"/>
          </w:tcPr>
          <w:p w14:paraId="6E70EA05" w14:textId="11E2DDF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汇聚投资</w:t>
            </w:r>
          </w:p>
        </w:tc>
        <w:tc>
          <w:tcPr>
            <w:tcW w:w="1847" w:type="dxa"/>
            <w:vAlign w:val="center"/>
          </w:tcPr>
          <w:p w14:paraId="7CCEAB50" w14:textId="0F043EED"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陈家华</w:t>
            </w:r>
          </w:p>
        </w:tc>
      </w:tr>
      <w:tr w:rsidR="0002191D" w:rsidRPr="00D32576" w14:paraId="7EE9F3AF" w14:textId="77777777" w:rsidTr="00D81B2E">
        <w:trPr>
          <w:trHeight w:val="82"/>
          <w:jc w:val="center"/>
        </w:trPr>
        <w:tc>
          <w:tcPr>
            <w:tcW w:w="1413" w:type="dxa"/>
            <w:vMerge/>
            <w:vAlign w:val="center"/>
          </w:tcPr>
          <w:p w14:paraId="6699D090"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35E30412" w14:textId="36380632"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中信证券资管</w:t>
            </w:r>
          </w:p>
        </w:tc>
        <w:tc>
          <w:tcPr>
            <w:tcW w:w="1877" w:type="dxa"/>
            <w:vAlign w:val="center"/>
          </w:tcPr>
          <w:p w14:paraId="6120059F" w14:textId="2A403779"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曾征</w:t>
            </w:r>
          </w:p>
        </w:tc>
        <w:tc>
          <w:tcPr>
            <w:tcW w:w="1667" w:type="dxa"/>
            <w:vAlign w:val="center"/>
          </w:tcPr>
          <w:p w14:paraId="248491DC" w14:textId="3257ECF5"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海通财富</w:t>
            </w:r>
          </w:p>
        </w:tc>
        <w:tc>
          <w:tcPr>
            <w:tcW w:w="1847" w:type="dxa"/>
            <w:vAlign w:val="center"/>
          </w:tcPr>
          <w:p w14:paraId="0CDC6A62" w14:textId="5ACE6290"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王汉东</w:t>
            </w:r>
          </w:p>
        </w:tc>
      </w:tr>
      <w:tr w:rsidR="0002191D" w:rsidRPr="00D32576" w14:paraId="011F2BB1" w14:textId="77777777" w:rsidTr="00D81B2E">
        <w:trPr>
          <w:trHeight w:val="82"/>
          <w:jc w:val="center"/>
        </w:trPr>
        <w:tc>
          <w:tcPr>
            <w:tcW w:w="1413" w:type="dxa"/>
            <w:vMerge/>
            <w:vAlign w:val="center"/>
          </w:tcPr>
          <w:p w14:paraId="252FD4D2"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37045588" w14:textId="01B669B9"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诺安基金</w:t>
            </w:r>
          </w:p>
        </w:tc>
        <w:tc>
          <w:tcPr>
            <w:tcW w:w="1877" w:type="dxa"/>
            <w:vAlign w:val="center"/>
          </w:tcPr>
          <w:p w14:paraId="3C5202B2" w14:textId="5F2ECFBA"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耿诺</w:t>
            </w:r>
          </w:p>
        </w:tc>
        <w:tc>
          <w:tcPr>
            <w:tcW w:w="1667" w:type="dxa"/>
            <w:vAlign w:val="center"/>
          </w:tcPr>
          <w:p w14:paraId="313E3AA9" w14:textId="41BE9B43"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长江证券资管</w:t>
            </w:r>
          </w:p>
        </w:tc>
        <w:tc>
          <w:tcPr>
            <w:tcW w:w="1847" w:type="dxa"/>
            <w:vAlign w:val="center"/>
          </w:tcPr>
          <w:p w14:paraId="3B5D30A0" w14:textId="2E4D95D7"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张剑鑫</w:t>
            </w:r>
          </w:p>
        </w:tc>
      </w:tr>
      <w:tr w:rsidR="0002191D" w:rsidRPr="00D32576" w14:paraId="77C27953" w14:textId="77777777" w:rsidTr="00D81B2E">
        <w:trPr>
          <w:trHeight w:val="82"/>
          <w:jc w:val="center"/>
        </w:trPr>
        <w:tc>
          <w:tcPr>
            <w:tcW w:w="1413" w:type="dxa"/>
            <w:vMerge/>
            <w:vAlign w:val="center"/>
          </w:tcPr>
          <w:p w14:paraId="7BFB01B1"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677CD471" w14:textId="7E5A85A3"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长城财富保险资管</w:t>
            </w:r>
          </w:p>
        </w:tc>
        <w:tc>
          <w:tcPr>
            <w:tcW w:w="1877" w:type="dxa"/>
            <w:vAlign w:val="center"/>
          </w:tcPr>
          <w:p w14:paraId="3AEED7AE" w14:textId="52DB65AF"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胡纪元</w:t>
            </w:r>
          </w:p>
        </w:tc>
        <w:tc>
          <w:tcPr>
            <w:tcW w:w="1667" w:type="dxa"/>
            <w:vAlign w:val="center"/>
          </w:tcPr>
          <w:p w14:paraId="77D505E0" w14:textId="77197D87"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光大机构业务部</w:t>
            </w:r>
          </w:p>
        </w:tc>
        <w:tc>
          <w:tcPr>
            <w:tcW w:w="1847" w:type="dxa"/>
            <w:vAlign w:val="center"/>
          </w:tcPr>
          <w:p w14:paraId="424F5025" w14:textId="27F19483"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王玉建</w:t>
            </w:r>
          </w:p>
        </w:tc>
      </w:tr>
      <w:tr w:rsidR="0002191D" w:rsidRPr="00D32576" w14:paraId="35054FD5" w14:textId="77777777" w:rsidTr="00D81B2E">
        <w:trPr>
          <w:trHeight w:val="82"/>
          <w:jc w:val="center"/>
        </w:trPr>
        <w:tc>
          <w:tcPr>
            <w:tcW w:w="1413" w:type="dxa"/>
            <w:vMerge/>
            <w:vAlign w:val="center"/>
          </w:tcPr>
          <w:p w14:paraId="0BFBAE6C"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515F1B42" w14:textId="7DBACC34"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华宝基金</w:t>
            </w:r>
          </w:p>
        </w:tc>
        <w:tc>
          <w:tcPr>
            <w:tcW w:w="1877" w:type="dxa"/>
            <w:vAlign w:val="center"/>
          </w:tcPr>
          <w:p w14:paraId="48A58B64" w14:textId="5894C562"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楼鸿强</w:t>
            </w:r>
          </w:p>
        </w:tc>
        <w:tc>
          <w:tcPr>
            <w:tcW w:w="1667" w:type="dxa"/>
            <w:vAlign w:val="center"/>
          </w:tcPr>
          <w:p w14:paraId="11E1620F" w14:textId="70E29B9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源乘投资</w:t>
            </w:r>
          </w:p>
        </w:tc>
        <w:tc>
          <w:tcPr>
            <w:tcW w:w="1847" w:type="dxa"/>
            <w:vAlign w:val="center"/>
          </w:tcPr>
          <w:p w14:paraId="0E7B8E0D" w14:textId="1F045D22"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马丽娜</w:t>
            </w:r>
          </w:p>
        </w:tc>
      </w:tr>
      <w:tr w:rsidR="0002191D" w:rsidRPr="00D32576" w14:paraId="4F74293F" w14:textId="77777777" w:rsidTr="00D81B2E">
        <w:trPr>
          <w:trHeight w:val="82"/>
          <w:jc w:val="center"/>
        </w:trPr>
        <w:tc>
          <w:tcPr>
            <w:tcW w:w="1413" w:type="dxa"/>
            <w:vMerge/>
            <w:vAlign w:val="center"/>
          </w:tcPr>
          <w:p w14:paraId="048E0F7A"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58F47CCE" w14:textId="34DAD03D"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杭州卓财</w:t>
            </w:r>
          </w:p>
        </w:tc>
        <w:tc>
          <w:tcPr>
            <w:tcW w:w="1877" w:type="dxa"/>
            <w:vAlign w:val="center"/>
          </w:tcPr>
          <w:p w14:paraId="3664E199" w14:textId="244140A1"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吴登演</w:t>
            </w:r>
          </w:p>
        </w:tc>
        <w:tc>
          <w:tcPr>
            <w:tcW w:w="1667" w:type="dxa"/>
            <w:vAlign w:val="center"/>
          </w:tcPr>
          <w:p w14:paraId="572F8099" w14:textId="041D0352"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和泰人寿保险</w:t>
            </w:r>
          </w:p>
        </w:tc>
        <w:tc>
          <w:tcPr>
            <w:tcW w:w="1847" w:type="dxa"/>
            <w:vAlign w:val="center"/>
          </w:tcPr>
          <w:p w14:paraId="54655B80" w14:textId="18BFDA03"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李镰超</w:t>
            </w:r>
          </w:p>
        </w:tc>
      </w:tr>
      <w:tr w:rsidR="0002191D" w:rsidRPr="00D32576" w14:paraId="67EF76D0" w14:textId="77777777" w:rsidTr="00D81B2E">
        <w:trPr>
          <w:trHeight w:val="82"/>
          <w:jc w:val="center"/>
        </w:trPr>
        <w:tc>
          <w:tcPr>
            <w:tcW w:w="1413" w:type="dxa"/>
            <w:vMerge/>
            <w:vAlign w:val="center"/>
          </w:tcPr>
          <w:p w14:paraId="6C232259"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1AE996C3" w14:textId="1FE94771"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睿亿投资</w:t>
            </w:r>
          </w:p>
        </w:tc>
        <w:tc>
          <w:tcPr>
            <w:tcW w:w="1877" w:type="dxa"/>
            <w:vAlign w:val="center"/>
          </w:tcPr>
          <w:p w14:paraId="0E497602" w14:textId="53666CED"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邓跃辉</w:t>
            </w:r>
          </w:p>
        </w:tc>
        <w:tc>
          <w:tcPr>
            <w:tcW w:w="1667" w:type="dxa"/>
            <w:vAlign w:val="center"/>
          </w:tcPr>
          <w:p w14:paraId="3340E2ED" w14:textId="3CB63F6E"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国泰基金</w:t>
            </w:r>
          </w:p>
        </w:tc>
        <w:tc>
          <w:tcPr>
            <w:tcW w:w="1847" w:type="dxa"/>
            <w:vAlign w:val="center"/>
          </w:tcPr>
          <w:p w14:paraId="5B4E5A6A" w14:textId="30416778"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孙朝晖</w:t>
            </w:r>
          </w:p>
        </w:tc>
      </w:tr>
      <w:tr w:rsidR="0002191D" w:rsidRPr="00D32576" w14:paraId="0E2A710C" w14:textId="77777777" w:rsidTr="00D81B2E">
        <w:trPr>
          <w:trHeight w:val="82"/>
          <w:jc w:val="center"/>
        </w:trPr>
        <w:tc>
          <w:tcPr>
            <w:tcW w:w="1413" w:type="dxa"/>
            <w:vMerge/>
            <w:vAlign w:val="center"/>
          </w:tcPr>
          <w:p w14:paraId="1C876D93"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128356A7" w14:textId="0B6FCDDE"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东兴基金</w:t>
            </w:r>
          </w:p>
        </w:tc>
        <w:tc>
          <w:tcPr>
            <w:tcW w:w="1877" w:type="dxa"/>
            <w:vAlign w:val="center"/>
          </w:tcPr>
          <w:p w14:paraId="53A00BA0" w14:textId="61AC6BD1"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孙义丽</w:t>
            </w:r>
          </w:p>
        </w:tc>
        <w:tc>
          <w:tcPr>
            <w:tcW w:w="1667" w:type="dxa"/>
            <w:vAlign w:val="center"/>
          </w:tcPr>
          <w:p w14:paraId="3DEAD37D" w14:textId="01DCAA3D"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民生银行</w:t>
            </w:r>
          </w:p>
        </w:tc>
        <w:tc>
          <w:tcPr>
            <w:tcW w:w="1847" w:type="dxa"/>
            <w:vAlign w:val="center"/>
          </w:tcPr>
          <w:p w14:paraId="74C03E7E" w14:textId="52F7E5DF"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韩冰</w:t>
            </w:r>
          </w:p>
        </w:tc>
      </w:tr>
      <w:tr w:rsidR="0002191D" w:rsidRPr="00D32576" w14:paraId="26D8D3DC" w14:textId="77777777" w:rsidTr="00D81B2E">
        <w:trPr>
          <w:trHeight w:val="82"/>
          <w:jc w:val="center"/>
        </w:trPr>
        <w:tc>
          <w:tcPr>
            <w:tcW w:w="1413" w:type="dxa"/>
            <w:vMerge/>
            <w:vAlign w:val="center"/>
          </w:tcPr>
          <w:p w14:paraId="36462131"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3B741B02" w14:textId="7E2C9AE9"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PinPoint Group</w:t>
            </w:r>
          </w:p>
        </w:tc>
        <w:tc>
          <w:tcPr>
            <w:tcW w:w="1877" w:type="dxa"/>
            <w:vAlign w:val="center"/>
          </w:tcPr>
          <w:p w14:paraId="703CFD21" w14:textId="4B6B2403"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张雨声</w:t>
            </w:r>
          </w:p>
        </w:tc>
        <w:tc>
          <w:tcPr>
            <w:tcW w:w="1667" w:type="dxa"/>
            <w:vAlign w:val="center"/>
          </w:tcPr>
          <w:p w14:paraId="6EC7E048" w14:textId="08C89E3B"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Strategic Vision Investment</w:t>
            </w:r>
          </w:p>
        </w:tc>
        <w:tc>
          <w:tcPr>
            <w:tcW w:w="1847" w:type="dxa"/>
            <w:vAlign w:val="center"/>
          </w:tcPr>
          <w:p w14:paraId="04F42FC2" w14:textId="0A66784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Bill Huang</w:t>
            </w:r>
          </w:p>
        </w:tc>
      </w:tr>
      <w:tr w:rsidR="0002191D" w:rsidRPr="00D32576" w14:paraId="48C55478" w14:textId="77777777" w:rsidTr="00D81B2E">
        <w:trPr>
          <w:trHeight w:val="82"/>
          <w:jc w:val="center"/>
        </w:trPr>
        <w:tc>
          <w:tcPr>
            <w:tcW w:w="1413" w:type="dxa"/>
            <w:vMerge/>
            <w:vAlign w:val="center"/>
          </w:tcPr>
          <w:p w14:paraId="081DE8C4"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7E7751E9" w14:textId="399BE79E"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东海证券</w:t>
            </w:r>
          </w:p>
        </w:tc>
        <w:tc>
          <w:tcPr>
            <w:tcW w:w="1877" w:type="dxa"/>
            <w:vAlign w:val="center"/>
          </w:tcPr>
          <w:p w14:paraId="428E4604" w14:textId="3E1244DC"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马自强</w:t>
            </w:r>
          </w:p>
        </w:tc>
        <w:tc>
          <w:tcPr>
            <w:tcW w:w="1667" w:type="dxa"/>
            <w:vAlign w:val="center"/>
          </w:tcPr>
          <w:p w14:paraId="6720D05B" w14:textId="3ADF890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鹤禧投资</w:t>
            </w:r>
          </w:p>
        </w:tc>
        <w:tc>
          <w:tcPr>
            <w:tcW w:w="1847" w:type="dxa"/>
            <w:vAlign w:val="center"/>
          </w:tcPr>
          <w:p w14:paraId="70E62925" w14:textId="2C988ADD"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秦周丹</w:t>
            </w:r>
          </w:p>
        </w:tc>
      </w:tr>
      <w:tr w:rsidR="0002191D" w:rsidRPr="00D32576" w14:paraId="31441C8C" w14:textId="77777777" w:rsidTr="00D81B2E">
        <w:trPr>
          <w:trHeight w:val="82"/>
          <w:jc w:val="center"/>
        </w:trPr>
        <w:tc>
          <w:tcPr>
            <w:tcW w:w="1413" w:type="dxa"/>
            <w:vMerge/>
            <w:vAlign w:val="center"/>
          </w:tcPr>
          <w:p w14:paraId="1DB190C5"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400B9A47" w14:textId="18E42425"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观富资产</w:t>
            </w:r>
          </w:p>
        </w:tc>
        <w:tc>
          <w:tcPr>
            <w:tcW w:w="1877" w:type="dxa"/>
            <w:vAlign w:val="center"/>
          </w:tcPr>
          <w:p w14:paraId="182A5EED" w14:textId="20B6865C"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谢吉</w:t>
            </w:r>
          </w:p>
        </w:tc>
        <w:tc>
          <w:tcPr>
            <w:tcW w:w="1667" w:type="dxa"/>
            <w:vAlign w:val="center"/>
          </w:tcPr>
          <w:p w14:paraId="2C88685D" w14:textId="00BF7663"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名禹资产</w:t>
            </w:r>
          </w:p>
        </w:tc>
        <w:tc>
          <w:tcPr>
            <w:tcW w:w="1847" w:type="dxa"/>
            <w:vAlign w:val="center"/>
          </w:tcPr>
          <w:p w14:paraId="08188F74" w14:textId="7C9AB23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朱细汇</w:t>
            </w:r>
          </w:p>
        </w:tc>
      </w:tr>
      <w:tr w:rsidR="0002191D" w:rsidRPr="00D32576" w14:paraId="351535B3" w14:textId="77777777" w:rsidTr="00D81B2E">
        <w:trPr>
          <w:trHeight w:val="82"/>
          <w:jc w:val="center"/>
        </w:trPr>
        <w:tc>
          <w:tcPr>
            <w:tcW w:w="1413" w:type="dxa"/>
            <w:vMerge/>
            <w:vAlign w:val="center"/>
          </w:tcPr>
          <w:p w14:paraId="7ADBF7F6"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63C48CF4" w14:textId="65406367"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焱牛投资</w:t>
            </w:r>
          </w:p>
        </w:tc>
        <w:tc>
          <w:tcPr>
            <w:tcW w:w="1877" w:type="dxa"/>
            <w:vAlign w:val="center"/>
          </w:tcPr>
          <w:p w14:paraId="06605EC3" w14:textId="1400B315"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周洁钦</w:t>
            </w:r>
          </w:p>
        </w:tc>
        <w:tc>
          <w:tcPr>
            <w:tcW w:w="1667" w:type="dxa"/>
            <w:vAlign w:val="center"/>
          </w:tcPr>
          <w:p w14:paraId="3A200474" w14:textId="0C7E2D29"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长城证券</w:t>
            </w:r>
          </w:p>
        </w:tc>
        <w:tc>
          <w:tcPr>
            <w:tcW w:w="1847" w:type="dxa"/>
            <w:vAlign w:val="center"/>
          </w:tcPr>
          <w:p w14:paraId="7957B705" w14:textId="3B46E08A"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徐超</w:t>
            </w:r>
          </w:p>
        </w:tc>
      </w:tr>
      <w:tr w:rsidR="0002191D" w:rsidRPr="00D32576" w14:paraId="71969489" w14:textId="77777777" w:rsidTr="00D81B2E">
        <w:trPr>
          <w:trHeight w:val="82"/>
          <w:jc w:val="center"/>
        </w:trPr>
        <w:tc>
          <w:tcPr>
            <w:tcW w:w="1413" w:type="dxa"/>
            <w:vMerge/>
            <w:vAlign w:val="center"/>
          </w:tcPr>
          <w:p w14:paraId="4AEEF293"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4BDCD030" w14:textId="040F78FD"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博道基金</w:t>
            </w:r>
          </w:p>
        </w:tc>
        <w:tc>
          <w:tcPr>
            <w:tcW w:w="1877" w:type="dxa"/>
            <w:vAlign w:val="center"/>
          </w:tcPr>
          <w:p w14:paraId="712B92A8" w14:textId="1FC8FAEB"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王伟淼</w:t>
            </w:r>
          </w:p>
        </w:tc>
        <w:tc>
          <w:tcPr>
            <w:tcW w:w="1667" w:type="dxa"/>
            <w:vAlign w:val="center"/>
          </w:tcPr>
          <w:p w14:paraId="2FA63357" w14:textId="5E3DCBB9"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天弘基金</w:t>
            </w:r>
          </w:p>
        </w:tc>
        <w:tc>
          <w:tcPr>
            <w:tcW w:w="1847" w:type="dxa"/>
            <w:vAlign w:val="center"/>
          </w:tcPr>
          <w:p w14:paraId="160C5145" w14:textId="03BD72DE"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耿浩然</w:t>
            </w:r>
          </w:p>
        </w:tc>
      </w:tr>
      <w:tr w:rsidR="0002191D" w:rsidRPr="00D32576" w14:paraId="630BBF83" w14:textId="77777777" w:rsidTr="00D81B2E">
        <w:trPr>
          <w:trHeight w:val="82"/>
          <w:jc w:val="center"/>
        </w:trPr>
        <w:tc>
          <w:tcPr>
            <w:tcW w:w="1413" w:type="dxa"/>
            <w:vMerge/>
            <w:vAlign w:val="center"/>
          </w:tcPr>
          <w:p w14:paraId="0BEB8A23"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661F2499" w14:textId="62E585BE"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明世伙伴</w:t>
            </w:r>
          </w:p>
        </w:tc>
        <w:tc>
          <w:tcPr>
            <w:tcW w:w="1877" w:type="dxa"/>
            <w:vAlign w:val="center"/>
          </w:tcPr>
          <w:p w14:paraId="53CBF126" w14:textId="4411038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孙勇</w:t>
            </w:r>
          </w:p>
        </w:tc>
        <w:tc>
          <w:tcPr>
            <w:tcW w:w="1667" w:type="dxa"/>
            <w:vAlign w:val="center"/>
          </w:tcPr>
          <w:p w14:paraId="51EF2A67" w14:textId="63FA27CB"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复星保德信</w:t>
            </w:r>
          </w:p>
        </w:tc>
        <w:tc>
          <w:tcPr>
            <w:tcW w:w="1847" w:type="dxa"/>
            <w:vAlign w:val="center"/>
          </w:tcPr>
          <w:p w14:paraId="5F3A84F6" w14:textId="5551B1F2"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李心宇</w:t>
            </w:r>
          </w:p>
        </w:tc>
      </w:tr>
      <w:tr w:rsidR="0002191D" w:rsidRPr="00D32576" w14:paraId="72FEF3CE" w14:textId="77777777" w:rsidTr="00D81B2E">
        <w:trPr>
          <w:trHeight w:val="82"/>
          <w:jc w:val="center"/>
        </w:trPr>
        <w:tc>
          <w:tcPr>
            <w:tcW w:w="1413" w:type="dxa"/>
            <w:vMerge/>
            <w:vAlign w:val="center"/>
          </w:tcPr>
          <w:p w14:paraId="622D432C" w14:textId="77777777" w:rsidR="0002191D" w:rsidRPr="00D32576" w:rsidRDefault="0002191D" w:rsidP="0002191D">
            <w:pPr>
              <w:spacing w:line="360" w:lineRule="auto"/>
              <w:jc w:val="center"/>
              <w:rPr>
                <w:rFonts w:ascii="Times New Roman" w:eastAsia="宋体" w:hAnsi="Times New Roman" w:cs="Times New Roman"/>
                <w:b/>
                <w:sz w:val="24"/>
                <w:szCs w:val="24"/>
              </w:rPr>
            </w:pPr>
          </w:p>
        </w:tc>
        <w:tc>
          <w:tcPr>
            <w:tcW w:w="1696" w:type="dxa"/>
            <w:vAlign w:val="center"/>
          </w:tcPr>
          <w:p w14:paraId="7D76D123" w14:textId="5992FBBB"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恒泰证券</w:t>
            </w:r>
          </w:p>
        </w:tc>
        <w:tc>
          <w:tcPr>
            <w:tcW w:w="1877" w:type="dxa"/>
            <w:vAlign w:val="center"/>
          </w:tcPr>
          <w:p w14:paraId="524229F8" w14:textId="2DE2E376"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胡三明</w:t>
            </w:r>
          </w:p>
        </w:tc>
        <w:tc>
          <w:tcPr>
            <w:tcW w:w="1667" w:type="dxa"/>
            <w:vAlign w:val="center"/>
          </w:tcPr>
          <w:p w14:paraId="4F50EB7B" w14:textId="280FBC5D"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私募客户</w:t>
            </w:r>
          </w:p>
        </w:tc>
        <w:tc>
          <w:tcPr>
            <w:tcW w:w="1847" w:type="dxa"/>
            <w:vAlign w:val="center"/>
          </w:tcPr>
          <w:p w14:paraId="6E66A619" w14:textId="7EBA02F7" w:rsidR="0002191D" w:rsidRPr="00D32576" w:rsidRDefault="0002191D" w:rsidP="0002191D">
            <w:pPr>
              <w:jc w:val="center"/>
              <w:rPr>
                <w:rFonts w:ascii="Times New Roman" w:eastAsia="宋体" w:hAnsi="Times New Roman" w:cs="Times New Roman"/>
                <w:sz w:val="24"/>
                <w:szCs w:val="24"/>
              </w:rPr>
            </w:pPr>
            <w:r w:rsidRPr="00D32576">
              <w:rPr>
                <w:rFonts w:ascii="Times New Roman" w:eastAsia="宋体" w:hAnsi="Times New Roman" w:cs="Times New Roman"/>
                <w:sz w:val="24"/>
                <w:szCs w:val="24"/>
              </w:rPr>
              <w:t>乌焕强</w:t>
            </w:r>
          </w:p>
        </w:tc>
      </w:tr>
      <w:tr w:rsidR="0002191D" w:rsidRPr="00D32576" w14:paraId="47122FBA" w14:textId="77777777" w:rsidTr="00D81B2E">
        <w:trPr>
          <w:jc w:val="center"/>
        </w:trPr>
        <w:tc>
          <w:tcPr>
            <w:tcW w:w="1413" w:type="dxa"/>
          </w:tcPr>
          <w:p w14:paraId="60C9A384" w14:textId="77777777" w:rsidR="0002191D" w:rsidRPr="00D32576" w:rsidRDefault="0002191D" w:rsidP="0002191D">
            <w:pPr>
              <w:spacing w:line="360" w:lineRule="auto"/>
              <w:jc w:val="center"/>
              <w:rPr>
                <w:rFonts w:ascii="Times New Roman" w:eastAsia="宋体" w:hAnsi="Times New Roman" w:cs="Times New Roman"/>
                <w:b/>
                <w:sz w:val="24"/>
                <w:szCs w:val="24"/>
              </w:rPr>
            </w:pPr>
            <w:r w:rsidRPr="00D32576">
              <w:rPr>
                <w:rFonts w:ascii="Times New Roman" w:eastAsia="宋体" w:hAnsi="Times New Roman" w:cs="Times New Roman"/>
                <w:b/>
                <w:sz w:val="24"/>
                <w:szCs w:val="24"/>
              </w:rPr>
              <w:t>时间</w:t>
            </w:r>
          </w:p>
        </w:tc>
        <w:tc>
          <w:tcPr>
            <w:tcW w:w="7087" w:type="dxa"/>
            <w:gridSpan w:val="4"/>
          </w:tcPr>
          <w:p w14:paraId="3292DC17" w14:textId="3C6C853D" w:rsidR="0002191D" w:rsidRPr="00D32576" w:rsidRDefault="0002191D" w:rsidP="0002191D">
            <w:pPr>
              <w:spacing w:line="360" w:lineRule="auto"/>
              <w:rPr>
                <w:rFonts w:ascii="Times New Roman" w:eastAsia="宋体" w:hAnsi="Times New Roman" w:cs="Times New Roman"/>
                <w:sz w:val="24"/>
                <w:szCs w:val="24"/>
              </w:rPr>
            </w:pPr>
            <w:r w:rsidRPr="00D32576">
              <w:rPr>
                <w:rFonts w:ascii="Times New Roman" w:eastAsia="宋体" w:hAnsi="Times New Roman" w:cs="Times New Roman"/>
                <w:sz w:val="24"/>
                <w:szCs w:val="24"/>
              </w:rPr>
              <w:t>2022</w:t>
            </w:r>
            <w:r w:rsidRPr="00D32576">
              <w:rPr>
                <w:rFonts w:ascii="Times New Roman" w:eastAsia="宋体" w:hAnsi="Times New Roman" w:cs="Times New Roman"/>
                <w:sz w:val="24"/>
                <w:szCs w:val="24"/>
              </w:rPr>
              <w:t>年</w:t>
            </w:r>
            <w:r w:rsidRPr="00D32576">
              <w:rPr>
                <w:rFonts w:ascii="Times New Roman" w:eastAsia="宋体" w:hAnsi="Times New Roman" w:cs="Times New Roman"/>
                <w:sz w:val="24"/>
                <w:szCs w:val="24"/>
              </w:rPr>
              <w:t>5</w:t>
            </w:r>
            <w:r w:rsidRPr="00D32576">
              <w:rPr>
                <w:rFonts w:ascii="Times New Roman" w:eastAsia="宋体" w:hAnsi="Times New Roman" w:cs="Times New Roman"/>
                <w:sz w:val="24"/>
                <w:szCs w:val="24"/>
              </w:rPr>
              <w:t>月</w:t>
            </w:r>
            <w:r w:rsidRPr="00D32576">
              <w:rPr>
                <w:rFonts w:ascii="Times New Roman" w:eastAsia="宋体" w:hAnsi="Times New Roman" w:cs="Times New Roman"/>
                <w:sz w:val="24"/>
                <w:szCs w:val="24"/>
              </w:rPr>
              <w:t>17</w:t>
            </w:r>
            <w:r w:rsidRPr="00D32576">
              <w:rPr>
                <w:rFonts w:ascii="Times New Roman" w:eastAsia="宋体" w:hAnsi="Times New Roman" w:cs="Times New Roman"/>
                <w:sz w:val="24"/>
                <w:szCs w:val="24"/>
              </w:rPr>
              <w:t>日</w:t>
            </w:r>
          </w:p>
        </w:tc>
      </w:tr>
      <w:tr w:rsidR="0002191D" w:rsidRPr="00D32576" w14:paraId="29F5FDAA" w14:textId="77777777" w:rsidTr="00D81B2E">
        <w:trPr>
          <w:jc w:val="center"/>
        </w:trPr>
        <w:tc>
          <w:tcPr>
            <w:tcW w:w="1413" w:type="dxa"/>
          </w:tcPr>
          <w:p w14:paraId="1FBDD674" w14:textId="77777777" w:rsidR="0002191D" w:rsidRPr="00D32576" w:rsidRDefault="0002191D" w:rsidP="0002191D">
            <w:pPr>
              <w:spacing w:line="360" w:lineRule="auto"/>
              <w:jc w:val="center"/>
              <w:rPr>
                <w:rFonts w:ascii="Times New Roman" w:eastAsia="宋体" w:hAnsi="Times New Roman" w:cs="Times New Roman"/>
                <w:b/>
                <w:sz w:val="24"/>
                <w:szCs w:val="24"/>
              </w:rPr>
            </w:pPr>
            <w:r w:rsidRPr="00D32576">
              <w:rPr>
                <w:rFonts w:ascii="Times New Roman" w:eastAsia="宋体" w:hAnsi="Times New Roman" w:cs="Times New Roman"/>
                <w:b/>
                <w:sz w:val="24"/>
                <w:szCs w:val="24"/>
              </w:rPr>
              <w:t>地点</w:t>
            </w:r>
          </w:p>
        </w:tc>
        <w:tc>
          <w:tcPr>
            <w:tcW w:w="7087" w:type="dxa"/>
            <w:gridSpan w:val="4"/>
          </w:tcPr>
          <w:p w14:paraId="50D8D87C" w14:textId="77777777" w:rsidR="0002191D" w:rsidRPr="00D32576" w:rsidRDefault="0002191D" w:rsidP="0002191D">
            <w:pPr>
              <w:spacing w:line="360" w:lineRule="auto"/>
              <w:rPr>
                <w:rFonts w:ascii="Times New Roman" w:eastAsia="宋体" w:hAnsi="Times New Roman" w:cs="Times New Roman"/>
                <w:sz w:val="24"/>
                <w:szCs w:val="24"/>
              </w:rPr>
            </w:pPr>
            <w:r w:rsidRPr="00D32576">
              <w:rPr>
                <w:rFonts w:ascii="Times New Roman" w:eastAsia="宋体" w:hAnsi="Times New Roman" w:cs="Times New Roman"/>
                <w:sz w:val="24"/>
                <w:szCs w:val="24"/>
              </w:rPr>
              <w:t>公司北京会议室</w:t>
            </w:r>
            <w:r w:rsidRPr="00D32576">
              <w:rPr>
                <w:rFonts w:ascii="Times New Roman" w:eastAsia="宋体" w:hAnsi="Times New Roman" w:cs="Times New Roman"/>
                <w:sz w:val="24"/>
                <w:szCs w:val="24"/>
              </w:rPr>
              <w:t xml:space="preserve">  </w:t>
            </w:r>
            <w:r w:rsidRPr="00D32576">
              <w:rPr>
                <w:rFonts w:ascii="Times New Roman" w:eastAsia="宋体" w:hAnsi="Times New Roman" w:cs="Times New Roman"/>
                <w:sz w:val="24"/>
                <w:szCs w:val="24"/>
              </w:rPr>
              <w:t>电话会议</w:t>
            </w:r>
          </w:p>
        </w:tc>
      </w:tr>
      <w:tr w:rsidR="0002191D" w:rsidRPr="00D32576" w14:paraId="564ADCB7" w14:textId="77777777" w:rsidTr="00D81B2E">
        <w:trPr>
          <w:trHeight w:val="485"/>
          <w:jc w:val="center"/>
        </w:trPr>
        <w:tc>
          <w:tcPr>
            <w:tcW w:w="1413" w:type="dxa"/>
            <w:vAlign w:val="center"/>
          </w:tcPr>
          <w:p w14:paraId="5D113CD2" w14:textId="77777777" w:rsidR="0002191D" w:rsidRPr="00D32576" w:rsidRDefault="0002191D" w:rsidP="0002191D">
            <w:pPr>
              <w:spacing w:line="360" w:lineRule="auto"/>
              <w:jc w:val="center"/>
              <w:rPr>
                <w:rFonts w:ascii="Times New Roman" w:eastAsia="宋体" w:hAnsi="Times New Roman" w:cs="Times New Roman"/>
                <w:b/>
                <w:sz w:val="24"/>
                <w:szCs w:val="24"/>
              </w:rPr>
            </w:pPr>
            <w:r w:rsidRPr="00D32576">
              <w:rPr>
                <w:rFonts w:ascii="Times New Roman" w:eastAsia="宋体" w:hAnsi="Times New Roman" w:cs="Times New Roman"/>
                <w:b/>
                <w:sz w:val="24"/>
                <w:szCs w:val="24"/>
              </w:rPr>
              <w:t>公司接待人员</w:t>
            </w:r>
          </w:p>
        </w:tc>
        <w:tc>
          <w:tcPr>
            <w:tcW w:w="7087" w:type="dxa"/>
            <w:gridSpan w:val="4"/>
            <w:vAlign w:val="center"/>
          </w:tcPr>
          <w:p w14:paraId="79572ADD" w14:textId="6A5D7AC1" w:rsidR="0002191D" w:rsidRPr="00D32576" w:rsidRDefault="0002191D" w:rsidP="0002191D">
            <w:pPr>
              <w:spacing w:line="360" w:lineRule="auto"/>
              <w:rPr>
                <w:rFonts w:ascii="Times New Roman" w:eastAsia="宋体" w:hAnsi="Times New Roman" w:cs="Times New Roman"/>
                <w:sz w:val="24"/>
                <w:szCs w:val="24"/>
                <w:u w:val="single"/>
              </w:rPr>
            </w:pPr>
            <w:r w:rsidRPr="00D32576">
              <w:rPr>
                <w:rFonts w:ascii="Times New Roman" w:eastAsia="宋体" w:hAnsi="Times New Roman" w:cs="Times New Roman"/>
                <w:sz w:val="24"/>
                <w:szCs w:val="24"/>
              </w:rPr>
              <w:t>姓名：</w:t>
            </w:r>
            <w:r w:rsidRPr="00D32576">
              <w:rPr>
                <w:rFonts w:ascii="Times New Roman" w:eastAsia="宋体" w:hAnsi="Times New Roman" w:cs="Times New Roman"/>
                <w:sz w:val="24"/>
                <w:szCs w:val="24"/>
                <w:u w:val="single"/>
              </w:rPr>
              <w:t xml:space="preserve">  </w:t>
            </w:r>
            <w:r w:rsidRPr="00D32576">
              <w:rPr>
                <w:rFonts w:ascii="Times New Roman" w:eastAsia="宋体" w:hAnsi="Times New Roman" w:cs="Times New Roman"/>
                <w:sz w:val="24"/>
                <w:szCs w:val="24"/>
                <w:u w:val="single"/>
              </w:rPr>
              <w:t>袁钢</w:t>
            </w:r>
            <w:r w:rsidRPr="00D32576">
              <w:rPr>
                <w:rFonts w:ascii="Times New Roman" w:eastAsia="宋体" w:hAnsi="Times New Roman" w:cs="Times New Roman"/>
                <w:sz w:val="24"/>
                <w:szCs w:val="24"/>
                <w:u w:val="single"/>
              </w:rPr>
              <w:t xml:space="preserve">  </w:t>
            </w:r>
            <w:r w:rsidRPr="00D32576">
              <w:rPr>
                <w:rFonts w:ascii="Times New Roman" w:eastAsia="宋体" w:hAnsi="Times New Roman" w:cs="Times New Roman"/>
                <w:sz w:val="24"/>
                <w:szCs w:val="24"/>
              </w:rPr>
              <w:t xml:space="preserve">   </w:t>
            </w:r>
            <w:r w:rsidRPr="00D32576">
              <w:rPr>
                <w:rFonts w:ascii="Times New Roman" w:eastAsia="宋体" w:hAnsi="Times New Roman" w:cs="Times New Roman"/>
                <w:sz w:val="24"/>
                <w:szCs w:val="24"/>
              </w:rPr>
              <w:t>职位：</w:t>
            </w:r>
            <w:r w:rsidRPr="00D32576">
              <w:rPr>
                <w:rFonts w:ascii="Times New Roman" w:eastAsia="宋体" w:hAnsi="Times New Roman" w:cs="Times New Roman"/>
                <w:sz w:val="24"/>
                <w:szCs w:val="24"/>
                <w:u w:val="single"/>
              </w:rPr>
              <w:t xml:space="preserve"> </w:t>
            </w:r>
            <w:r w:rsidRPr="00D32576">
              <w:rPr>
                <w:rFonts w:ascii="Times New Roman" w:eastAsia="宋体" w:hAnsi="Times New Roman" w:cs="Times New Roman"/>
                <w:sz w:val="24"/>
                <w:szCs w:val="24"/>
                <w:u w:val="single"/>
              </w:rPr>
              <w:t>副总经理、董事会秘书</w:t>
            </w:r>
            <w:r w:rsidRPr="00D32576">
              <w:rPr>
                <w:rFonts w:ascii="Times New Roman" w:eastAsia="宋体" w:hAnsi="Times New Roman" w:cs="Times New Roman"/>
                <w:sz w:val="24"/>
                <w:szCs w:val="24"/>
                <w:u w:val="single"/>
              </w:rPr>
              <w:t xml:space="preserve"> </w:t>
            </w:r>
          </w:p>
          <w:p w14:paraId="201453AD" w14:textId="3AAB5DF6" w:rsidR="0002191D" w:rsidRPr="00D32576" w:rsidRDefault="0002191D" w:rsidP="0002191D">
            <w:pPr>
              <w:spacing w:line="360" w:lineRule="auto"/>
              <w:rPr>
                <w:rFonts w:ascii="Times New Roman" w:eastAsia="宋体" w:hAnsi="Times New Roman" w:cs="Times New Roman"/>
                <w:sz w:val="24"/>
                <w:szCs w:val="24"/>
                <w:u w:val="single"/>
              </w:rPr>
            </w:pPr>
            <w:r w:rsidRPr="00D32576">
              <w:rPr>
                <w:rFonts w:ascii="Times New Roman" w:eastAsia="宋体" w:hAnsi="Times New Roman" w:cs="Times New Roman"/>
                <w:sz w:val="24"/>
                <w:szCs w:val="24"/>
              </w:rPr>
              <w:t>姓名：</w:t>
            </w:r>
            <w:r w:rsidRPr="00D32576">
              <w:rPr>
                <w:rFonts w:ascii="Times New Roman" w:eastAsia="宋体" w:hAnsi="Times New Roman" w:cs="Times New Roman"/>
                <w:sz w:val="24"/>
                <w:szCs w:val="24"/>
                <w:u w:val="single"/>
              </w:rPr>
              <w:t xml:space="preserve"> </w:t>
            </w:r>
            <w:r w:rsidRPr="00D32576">
              <w:rPr>
                <w:rFonts w:ascii="Times New Roman" w:eastAsia="宋体" w:hAnsi="Times New Roman" w:cs="Times New Roman"/>
                <w:sz w:val="24"/>
                <w:szCs w:val="24"/>
                <w:u w:val="single"/>
              </w:rPr>
              <w:t>刘素宁</w:t>
            </w:r>
            <w:r w:rsidRPr="00D32576">
              <w:rPr>
                <w:rFonts w:ascii="Times New Roman" w:eastAsia="宋体" w:hAnsi="Times New Roman" w:cs="Times New Roman"/>
                <w:sz w:val="24"/>
                <w:szCs w:val="24"/>
                <w:u w:val="single"/>
              </w:rPr>
              <w:t xml:space="preserve"> </w:t>
            </w:r>
            <w:r w:rsidRPr="00D32576">
              <w:rPr>
                <w:rFonts w:ascii="Times New Roman" w:eastAsia="宋体" w:hAnsi="Times New Roman" w:cs="Times New Roman"/>
                <w:sz w:val="24"/>
                <w:szCs w:val="24"/>
              </w:rPr>
              <w:t xml:space="preserve">   </w:t>
            </w:r>
            <w:r w:rsidRPr="00D32576">
              <w:rPr>
                <w:rFonts w:ascii="Times New Roman" w:eastAsia="宋体" w:hAnsi="Times New Roman" w:cs="Times New Roman"/>
                <w:sz w:val="24"/>
                <w:szCs w:val="24"/>
              </w:rPr>
              <w:t>职位：</w:t>
            </w:r>
            <w:r w:rsidRPr="00D32576">
              <w:rPr>
                <w:rFonts w:ascii="Times New Roman" w:eastAsia="宋体" w:hAnsi="Times New Roman" w:cs="Times New Roman"/>
                <w:sz w:val="24"/>
                <w:szCs w:val="24"/>
                <w:u w:val="single"/>
              </w:rPr>
              <w:t xml:space="preserve"> </w:t>
            </w:r>
            <w:r w:rsidR="001B7A84">
              <w:rPr>
                <w:rFonts w:ascii="Times New Roman" w:eastAsia="宋体" w:hAnsi="Times New Roman" w:cs="Times New Roman" w:hint="eastAsia"/>
                <w:sz w:val="24"/>
                <w:szCs w:val="24"/>
                <w:u w:val="single"/>
              </w:rPr>
              <w:t>证券事务代表</w:t>
            </w:r>
            <w:r w:rsidRPr="00D32576">
              <w:rPr>
                <w:rFonts w:ascii="Times New Roman" w:eastAsia="宋体" w:hAnsi="Times New Roman" w:cs="Times New Roman"/>
                <w:sz w:val="24"/>
                <w:szCs w:val="24"/>
                <w:u w:val="single"/>
              </w:rPr>
              <w:t xml:space="preserve"> </w:t>
            </w:r>
          </w:p>
          <w:p w14:paraId="46DAE332" w14:textId="63301593" w:rsidR="0002191D" w:rsidRPr="00D32576" w:rsidRDefault="0002191D" w:rsidP="0002191D">
            <w:pPr>
              <w:spacing w:line="360" w:lineRule="auto"/>
              <w:rPr>
                <w:rFonts w:ascii="Times New Roman" w:eastAsia="宋体" w:hAnsi="Times New Roman" w:cs="Times New Roman"/>
                <w:sz w:val="24"/>
                <w:szCs w:val="24"/>
              </w:rPr>
            </w:pPr>
            <w:r w:rsidRPr="00D32576">
              <w:rPr>
                <w:rFonts w:ascii="Times New Roman" w:eastAsia="宋体" w:hAnsi="Times New Roman" w:cs="Times New Roman"/>
                <w:sz w:val="24"/>
                <w:szCs w:val="24"/>
              </w:rPr>
              <w:t>姓名：</w:t>
            </w:r>
            <w:r w:rsidRPr="00D32576">
              <w:rPr>
                <w:rFonts w:ascii="Times New Roman" w:eastAsia="宋体" w:hAnsi="Times New Roman" w:cs="Times New Roman"/>
                <w:sz w:val="24"/>
                <w:szCs w:val="24"/>
                <w:u w:val="single"/>
              </w:rPr>
              <w:t xml:space="preserve"> </w:t>
            </w:r>
            <w:r w:rsidRPr="00D32576">
              <w:rPr>
                <w:rFonts w:ascii="Times New Roman" w:eastAsia="宋体" w:hAnsi="Times New Roman" w:cs="Times New Roman"/>
                <w:sz w:val="24"/>
                <w:szCs w:val="24"/>
                <w:u w:val="single"/>
              </w:rPr>
              <w:t>丁钰钦</w:t>
            </w:r>
            <w:r w:rsidRPr="00D32576">
              <w:rPr>
                <w:rFonts w:ascii="Times New Roman" w:eastAsia="宋体" w:hAnsi="Times New Roman" w:cs="Times New Roman"/>
                <w:sz w:val="24"/>
                <w:szCs w:val="24"/>
                <w:u w:val="single"/>
              </w:rPr>
              <w:t xml:space="preserve"> </w:t>
            </w:r>
            <w:r w:rsidRPr="00D32576">
              <w:rPr>
                <w:rFonts w:ascii="Times New Roman" w:eastAsia="宋体" w:hAnsi="Times New Roman" w:cs="Times New Roman"/>
                <w:sz w:val="24"/>
                <w:szCs w:val="24"/>
              </w:rPr>
              <w:t xml:space="preserve">   </w:t>
            </w:r>
            <w:r w:rsidRPr="00D32576">
              <w:rPr>
                <w:rFonts w:ascii="Times New Roman" w:eastAsia="宋体" w:hAnsi="Times New Roman" w:cs="Times New Roman"/>
                <w:sz w:val="24"/>
                <w:szCs w:val="24"/>
              </w:rPr>
              <w:t>职位：</w:t>
            </w:r>
            <w:r w:rsidRPr="00D32576">
              <w:rPr>
                <w:rFonts w:ascii="Times New Roman" w:eastAsia="宋体" w:hAnsi="Times New Roman" w:cs="Times New Roman"/>
                <w:sz w:val="24"/>
                <w:szCs w:val="24"/>
                <w:u w:val="single"/>
              </w:rPr>
              <w:t xml:space="preserve"> </w:t>
            </w:r>
            <w:r w:rsidRPr="00D32576">
              <w:rPr>
                <w:rFonts w:ascii="Times New Roman" w:eastAsia="宋体" w:hAnsi="Times New Roman" w:cs="Times New Roman"/>
                <w:sz w:val="24"/>
                <w:szCs w:val="24"/>
                <w:u w:val="single"/>
              </w:rPr>
              <w:t>证券部</w:t>
            </w:r>
            <w:r>
              <w:rPr>
                <w:rFonts w:ascii="Times New Roman" w:eastAsia="宋体" w:hAnsi="Times New Roman" w:cs="Times New Roman" w:hint="eastAsia"/>
                <w:sz w:val="24"/>
                <w:szCs w:val="24"/>
                <w:u w:val="single"/>
              </w:rPr>
              <w:t>专员</w:t>
            </w:r>
            <w:r w:rsidRPr="00D32576">
              <w:rPr>
                <w:rFonts w:ascii="Times New Roman" w:eastAsia="宋体" w:hAnsi="Times New Roman" w:cs="Times New Roman"/>
                <w:sz w:val="24"/>
                <w:szCs w:val="24"/>
                <w:u w:val="single"/>
              </w:rPr>
              <w:t xml:space="preserve"> </w:t>
            </w:r>
          </w:p>
        </w:tc>
      </w:tr>
      <w:tr w:rsidR="0002191D" w:rsidRPr="00D32576" w14:paraId="5679576B" w14:textId="77777777" w:rsidTr="00D81B2E">
        <w:trPr>
          <w:trHeight w:val="3959"/>
          <w:jc w:val="center"/>
        </w:trPr>
        <w:tc>
          <w:tcPr>
            <w:tcW w:w="1413" w:type="dxa"/>
            <w:vAlign w:val="center"/>
          </w:tcPr>
          <w:p w14:paraId="1102335F" w14:textId="77777777" w:rsidR="0002191D" w:rsidRPr="00D32576" w:rsidRDefault="0002191D" w:rsidP="0002191D">
            <w:pPr>
              <w:spacing w:line="360" w:lineRule="auto"/>
              <w:jc w:val="center"/>
              <w:rPr>
                <w:rFonts w:ascii="Times New Roman" w:eastAsia="宋体" w:hAnsi="Times New Roman" w:cs="Times New Roman"/>
                <w:b/>
                <w:sz w:val="24"/>
                <w:szCs w:val="24"/>
              </w:rPr>
            </w:pPr>
            <w:r w:rsidRPr="00D32576">
              <w:rPr>
                <w:rFonts w:ascii="Times New Roman" w:eastAsia="宋体" w:hAnsi="Times New Roman" w:cs="Times New Roman"/>
                <w:b/>
                <w:sz w:val="24"/>
                <w:szCs w:val="24"/>
              </w:rPr>
              <w:t>调研内容</w:t>
            </w:r>
          </w:p>
        </w:tc>
        <w:tc>
          <w:tcPr>
            <w:tcW w:w="7087" w:type="dxa"/>
            <w:gridSpan w:val="4"/>
          </w:tcPr>
          <w:p w14:paraId="1C7983A7" w14:textId="77777777" w:rsidR="0002191D" w:rsidRPr="00D32576" w:rsidRDefault="0002191D" w:rsidP="0002191D">
            <w:pPr>
              <w:spacing w:before="240" w:line="360" w:lineRule="auto"/>
              <w:ind w:firstLineChars="200" w:firstLine="482"/>
              <w:rPr>
                <w:rFonts w:ascii="Times New Roman" w:eastAsia="宋体" w:hAnsi="Times New Roman" w:cs="Times New Roman"/>
                <w:b/>
                <w:bCs/>
                <w:sz w:val="24"/>
                <w:szCs w:val="24"/>
              </w:rPr>
            </w:pPr>
            <w:r w:rsidRPr="00D32576">
              <w:rPr>
                <w:rFonts w:ascii="Times New Roman" w:eastAsia="宋体" w:hAnsi="Times New Roman" w:cs="Times New Roman"/>
                <w:b/>
                <w:bCs/>
                <w:sz w:val="24"/>
                <w:szCs w:val="24"/>
              </w:rPr>
              <w:t>1</w:t>
            </w:r>
            <w:r w:rsidRPr="00D32576">
              <w:rPr>
                <w:rFonts w:ascii="Times New Roman" w:eastAsia="宋体" w:hAnsi="Times New Roman" w:cs="Times New Roman"/>
                <w:b/>
                <w:bCs/>
                <w:sz w:val="24"/>
                <w:szCs w:val="24"/>
              </w:rPr>
              <w:t>．请问公司为什么进入人造石墨负极行业？</w:t>
            </w:r>
          </w:p>
          <w:p w14:paraId="7CBC63B9" w14:textId="62EDD423"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第一，预焙阳极与人造石墨负极材料在生产原料、生产工艺、生产设备方面具有高度相似性。原料方面，预焙阳极的原材料是石油焦、煤沥青，人造石墨负极原材料是石油焦、石油沥青；工艺方面，均有煅烧、粉碎、混合、焙烧（石墨化）工序；设备方面，均有球磨机、粉碎机。</w:t>
            </w:r>
          </w:p>
          <w:p w14:paraId="624AAA0A"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第二，电费是人造石墨负极的主要成本，公司目前拥有</w:t>
            </w:r>
            <w:r w:rsidRPr="00D32576">
              <w:rPr>
                <w:rFonts w:ascii="Times New Roman" w:eastAsia="宋体" w:hAnsi="Times New Roman" w:cs="Times New Roman"/>
                <w:sz w:val="24"/>
                <w:szCs w:val="24"/>
              </w:rPr>
              <w:t>770MW</w:t>
            </w:r>
            <w:r w:rsidRPr="00D32576">
              <w:rPr>
                <w:rFonts w:ascii="Times New Roman" w:eastAsia="宋体" w:hAnsi="Times New Roman" w:cs="Times New Roman"/>
                <w:sz w:val="24"/>
                <w:szCs w:val="24"/>
              </w:rPr>
              <w:t>光伏指标，绿电在双碳背景下更具优势。</w:t>
            </w:r>
          </w:p>
          <w:p w14:paraId="656A28F5"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p>
          <w:p w14:paraId="34B22B5A" w14:textId="32171A7F" w:rsidR="0002191D" w:rsidRPr="00D32576" w:rsidRDefault="0002191D" w:rsidP="0002191D">
            <w:pPr>
              <w:spacing w:line="360" w:lineRule="auto"/>
              <w:ind w:firstLineChars="200" w:firstLine="482"/>
              <w:rPr>
                <w:rFonts w:ascii="Times New Roman" w:eastAsia="宋体" w:hAnsi="Times New Roman" w:cs="Times New Roman"/>
                <w:b/>
                <w:bCs/>
                <w:sz w:val="24"/>
                <w:szCs w:val="24"/>
              </w:rPr>
            </w:pPr>
            <w:r w:rsidRPr="00D32576">
              <w:rPr>
                <w:rFonts w:ascii="Times New Roman" w:eastAsia="宋体" w:hAnsi="Times New Roman" w:cs="Times New Roman"/>
                <w:b/>
                <w:bCs/>
                <w:sz w:val="24"/>
                <w:szCs w:val="24"/>
              </w:rPr>
              <w:t>2.</w:t>
            </w:r>
            <w:r w:rsidRPr="00D32576">
              <w:rPr>
                <w:rFonts w:ascii="Times New Roman" w:eastAsia="宋体" w:hAnsi="Times New Roman" w:cs="Times New Roman"/>
                <w:b/>
                <w:bCs/>
                <w:sz w:val="24"/>
                <w:szCs w:val="24"/>
              </w:rPr>
              <w:t>收购欣源股份</w:t>
            </w:r>
            <w:r>
              <w:rPr>
                <w:rFonts w:ascii="Times New Roman" w:eastAsia="宋体" w:hAnsi="Times New Roman" w:cs="Times New Roman" w:hint="eastAsia"/>
                <w:b/>
                <w:bCs/>
                <w:sz w:val="24"/>
                <w:szCs w:val="24"/>
              </w:rPr>
              <w:t>会</w:t>
            </w:r>
            <w:r w:rsidRPr="00D32576">
              <w:rPr>
                <w:rFonts w:ascii="Times New Roman" w:eastAsia="宋体" w:hAnsi="Times New Roman" w:cs="Times New Roman"/>
                <w:b/>
                <w:bCs/>
                <w:sz w:val="24"/>
                <w:szCs w:val="24"/>
              </w:rPr>
              <w:t>给公司带来哪方面</w:t>
            </w:r>
            <w:r>
              <w:rPr>
                <w:rFonts w:ascii="Times New Roman" w:eastAsia="宋体" w:hAnsi="Times New Roman" w:cs="Times New Roman" w:hint="eastAsia"/>
                <w:b/>
                <w:bCs/>
                <w:sz w:val="24"/>
                <w:szCs w:val="24"/>
              </w:rPr>
              <w:t>的</w:t>
            </w:r>
            <w:r w:rsidRPr="00D32576">
              <w:rPr>
                <w:rFonts w:ascii="Times New Roman" w:eastAsia="宋体" w:hAnsi="Times New Roman" w:cs="Times New Roman"/>
                <w:b/>
                <w:bCs/>
                <w:sz w:val="24"/>
                <w:szCs w:val="24"/>
              </w:rPr>
              <w:t>优势？</w:t>
            </w:r>
          </w:p>
          <w:p w14:paraId="3235E833"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收购欣源股份为索通迅速切入负极行业提供关键要素支持。</w:t>
            </w:r>
          </w:p>
          <w:p w14:paraId="5919B176" w14:textId="5E9C2130"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w:t>
            </w:r>
            <w:r w:rsidRPr="00D32576">
              <w:rPr>
                <w:rFonts w:ascii="Times New Roman" w:eastAsia="宋体" w:hAnsi="Times New Roman" w:cs="Times New Roman"/>
                <w:sz w:val="24"/>
                <w:szCs w:val="24"/>
              </w:rPr>
              <w:t>1</w:t>
            </w:r>
            <w:r w:rsidRPr="00D32576">
              <w:rPr>
                <w:rFonts w:ascii="Times New Roman" w:eastAsia="宋体" w:hAnsi="Times New Roman" w:cs="Times New Roman"/>
                <w:sz w:val="24"/>
                <w:szCs w:val="24"/>
              </w:rPr>
              <w:t>）技术：</w:t>
            </w:r>
            <w:r w:rsidRPr="00D32576">
              <w:rPr>
                <w:rFonts w:ascii="宋体" w:eastAsia="宋体" w:hAnsi="宋体" w:cs="宋体" w:hint="eastAsia"/>
                <w:sz w:val="24"/>
                <w:szCs w:val="24"/>
              </w:rPr>
              <w:t>①</w:t>
            </w:r>
            <w:r w:rsidRPr="00D32576">
              <w:rPr>
                <w:rFonts w:ascii="Times New Roman" w:eastAsia="宋体" w:hAnsi="Times New Roman" w:cs="Times New Roman"/>
                <w:sz w:val="24"/>
                <w:szCs w:val="24"/>
              </w:rPr>
              <w:t>欣源掌握了全流程、一体化的人造石墨负极材料生产和研发技术；</w:t>
            </w:r>
            <w:r w:rsidRPr="00D32576">
              <w:rPr>
                <w:rFonts w:ascii="宋体" w:eastAsia="宋体" w:hAnsi="宋体" w:cs="宋体" w:hint="eastAsia"/>
                <w:sz w:val="24"/>
                <w:szCs w:val="24"/>
              </w:rPr>
              <w:t>②</w:t>
            </w:r>
            <w:r w:rsidRPr="00D32576">
              <w:rPr>
                <w:rFonts w:ascii="Times New Roman" w:eastAsia="宋体" w:hAnsi="Times New Roman" w:cs="Times New Roman"/>
                <w:sz w:val="24"/>
                <w:szCs w:val="24"/>
              </w:rPr>
              <w:t>扎实的技术基础受到主要客户的一致认可；</w:t>
            </w:r>
            <w:r w:rsidRPr="00D32576">
              <w:rPr>
                <w:rFonts w:ascii="宋体" w:eastAsia="宋体" w:hAnsi="宋体" w:cs="宋体" w:hint="eastAsia"/>
                <w:sz w:val="24"/>
                <w:szCs w:val="24"/>
              </w:rPr>
              <w:t>③</w:t>
            </w:r>
            <w:r w:rsidRPr="00D32576">
              <w:rPr>
                <w:rFonts w:ascii="Times New Roman" w:eastAsia="宋体" w:hAnsi="Times New Roman" w:cs="Times New Roman"/>
                <w:sz w:val="24"/>
                <w:szCs w:val="24"/>
              </w:rPr>
              <w:t>在硅碳技术方面有一定储备。</w:t>
            </w:r>
          </w:p>
          <w:p w14:paraId="49B9D9E7" w14:textId="73F62A46"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w:t>
            </w:r>
            <w:r w:rsidRPr="00D32576">
              <w:rPr>
                <w:rFonts w:ascii="Times New Roman" w:eastAsia="宋体" w:hAnsi="Times New Roman" w:cs="Times New Roman"/>
                <w:sz w:val="24"/>
                <w:szCs w:val="24"/>
              </w:rPr>
              <w:t>2</w:t>
            </w:r>
            <w:r w:rsidRPr="00D32576">
              <w:rPr>
                <w:rFonts w:ascii="Times New Roman" w:eastAsia="宋体" w:hAnsi="Times New Roman" w:cs="Times New Roman"/>
                <w:sz w:val="24"/>
                <w:szCs w:val="24"/>
              </w:rPr>
              <w:t>）团队：欣源股份负极业务始于</w:t>
            </w:r>
            <w:r w:rsidRPr="00D32576">
              <w:rPr>
                <w:rFonts w:ascii="Times New Roman" w:eastAsia="宋体" w:hAnsi="Times New Roman" w:cs="Times New Roman"/>
                <w:sz w:val="24"/>
                <w:szCs w:val="24"/>
              </w:rPr>
              <w:t>2015</w:t>
            </w:r>
            <w:r w:rsidRPr="00D32576">
              <w:rPr>
                <w:rFonts w:ascii="Times New Roman" w:eastAsia="宋体" w:hAnsi="Times New Roman" w:cs="Times New Roman"/>
                <w:sz w:val="24"/>
                <w:szCs w:val="24"/>
              </w:rPr>
              <w:t>年，生产技术团队经验丰富，团队稳定、融洽。同时，可以为索通嘉峪关</w:t>
            </w:r>
            <w:r w:rsidRPr="00D32576">
              <w:rPr>
                <w:rFonts w:ascii="Times New Roman" w:eastAsia="宋体" w:hAnsi="Times New Roman" w:cs="Times New Roman"/>
                <w:sz w:val="24"/>
                <w:szCs w:val="24"/>
              </w:rPr>
              <w:t>20</w:t>
            </w:r>
            <w:r w:rsidRPr="00D32576">
              <w:rPr>
                <w:rFonts w:ascii="Times New Roman" w:eastAsia="宋体" w:hAnsi="Times New Roman" w:cs="Times New Roman"/>
                <w:sz w:val="24"/>
                <w:szCs w:val="24"/>
              </w:rPr>
              <w:t>万吨负极项目提供骨干人才及培训</w:t>
            </w:r>
            <w:r>
              <w:rPr>
                <w:rFonts w:ascii="Times New Roman" w:eastAsia="宋体" w:hAnsi="Times New Roman" w:cs="Times New Roman" w:hint="eastAsia"/>
                <w:sz w:val="24"/>
                <w:szCs w:val="24"/>
              </w:rPr>
              <w:t>支持</w:t>
            </w:r>
            <w:r w:rsidRPr="00D32576">
              <w:rPr>
                <w:rFonts w:ascii="Times New Roman" w:eastAsia="宋体" w:hAnsi="Times New Roman" w:cs="Times New Roman"/>
                <w:sz w:val="24"/>
                <w:szCs w:val="24"/>
              </w:rPr>
              <w:t>。</w:t>
            </w:r>
          </w:p>
          <w:p w14:paraId="79E94B2E"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lastRenderedPageBreak/>
              <w:t>（</w:t>
            </w:r>
            <w:r w:rsidRPr="00D32576">
              <w:rPr>
                <w:rFonts w:ascii="Times New Roman" w:eastAsia="宋体" w:hAnsi="Times New Roman" w:cs="Times New Roman"/>
                <w:sz w:val="24"/>
                <w:szCs w:val="24"/>
              </w:rPr>
              <w:t>3</w:t>
            </w:r>
            <w:r w:rsidRPr="00D32576">
              <w:rPr>
                <w:rFonts w:ascii="Times New Roman" w:eastAsia="宋体" w:hAnsi="Times New Roman" w:cs="Times New Roman"/>
                <w:sz w:val="24"/>
                <w:szCs w:val="24"/>
              </w:rPr>
              <w:t>）市场：直接客户主要为国轩、宁德；代工客户主要为贝特瑞、杉杉。</w:t>
            </w:r>
          </w:p>
          <w:p w14:paraId="05F622DE" w14:textId="176FBB5B"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w:t>
            </w:r>
            <w:r w:rsidRPr="00D32576">
              <w:rPr>
                <w:rFonts w:ascii="Times New Roman" w:eastAsia="宋体" w:hAnsi="Times New Roman" w:cs="Times New Roman"/>
                <w:sz w:val="24"/>
                <w:szCs w:val="24"/>
              </w:rPr>
              <w:t>4</w:t>
            </w:r>
            <w:r w:rsidRPr="00D32576">
              <w:rPr>
                <w:rFonts w:ascii="Times New Roman" w:eastAsia="宋体" w:hAnsi="Times New Roman" w:cs="Times New Roman"/>
                <w:sz w:val="24"/>
                <w:szCs w:val="24"/>
              </w:rPr>
              <w:t>）指标：欣源已取得</w:t>
            </w:r>
            <w:r w:rsidRPr="00D32576">
              <w:rPr>
                <w:rFonts w:ascii="Times New Roman" w:eastAsia="宋体" w:hAnsi="Times New Roman" w:cs="Times New Roman"/>
                <w:sz w:val="24"/>
                <w:szCs w:val="24"/>
              </w:rPr>
              <w:t>10</w:t>
            </w:r>
            <w:r w:rsidRPr="00D32576">
              <w:rPr>
                <w:rFonts w:ascii="Times New Roman" w:eastAsia="宋体" w:hAnsi="Times New Roman" w:cs="Times New Roman"/>
                <w:sz w:val="24"/>
                <w:szCs w:val="24"/>
              </w:rPr>
              <w:t>万吨一体化合规产能指标，为进一步扩大产能提供</w:t>
            </w:r>
            <w:r>
              <w:rPr>
                <w:rFonts w:ascii="Times New Roman" w:eastAsia="宋体" w:hAnsi="Times New Roman" w:cs="Times New Roman" w:hint="eastAsia"/>
                <w:sz w:val="24"/>
                <w:szCs w:val="24"/>
              </w:rPr>
              <w:t>了</w:t>
            </w:r>
            <w:r w:rsidRPr="00D32576">
              <w:rPr>
                <w:rFonts w:ascii="Times New Roman" w:eastAsia="宋体" w:hAnsi="Times New Roman" w:cs="Times New Roman"/>
                <w:sz w:val="24"/>
                <w:szCs w:val="24"/>
              </w:rPr>
              <w:t>坚实</w:t>
            </w:r>
            <w:r>
              <w:rPr>
                <w:rFonts w:ascii="Times New Roman" w:eastAsia="宋体" w:hAnsi="Times New Roman" w:cs="Times New Roman" w:hint="eastAsia"/>
                <w:sz w:val="24"/>
                <w:szCs w:val="24"/>
              </w:rPr>
              <w:t>的</w:t>
            </w:r>
            <w:r w:rsidRPr="00D32576">
              <w:rPr>
                <w:rFonts w:ascii="Times New Roman" w:eastAsia="宋体" w:hAnsi="Times New Roman" w:cs="Times New Roman"/>
                <w:sz w:val="24"/>
                <w:szCs w:val="24"/>
              </w:rPr>
              <w:t>基础。</w:t>
            </w:r>
          </w:p>
          <w:p w14:paraId="4EA45B91" w14:textId="40C7774C"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上述欣源股份相关信息</w:t>
            </w:r>
            <w:r>
              <w:rPr>
                <w:rFonts w:ascii="Times New Roman" w:eastAsia="宋体" w:hAnsi="Times New Roman" w:cs="Times New Roman" w:hint="eastAsia"/>
                <w:sz w:val="24"/>
                <w:szCs w:val="24"/>
              </w:rPr>
              <w:t>是</w:t>
            </w:r>
            <w:r w:rsidRPr="00D32576">
              <w:rPr>
                <w:rFonts w:ascii="Times New Roman" w:eastAsia="宋体" w:hAnsi="Times New Roman" w:cs="Times New Roman"/>
                <w:sz w:val="24"/>
                <w:szCs w:val="24"/>
              </w:rPr>
              <w:t>我们通过欣源股份年报及前期接触了解的基本信息，欣源股份相关具体信息请以公司对欣源股份尽调完毕后届时披露的信息为准，请投资者注意投资风险。</w:t>
            </w:r>
          </w:p>
          <w:p w14:paraId="12599701" w14:textId="77777777" w:rsidR="0002191D" w:rsidRPr="00D32576" w:rsidRDefault="0002191D" w:rsidP="0002191D">
            <w:pPr>
              <w:spacing w:line="360" w:lineRule="auto"/>
              <w:ind w:firstLineChars="200" w:firstLine="482"/>
              <w:rPr>
                <w:rFonts w:ascii="Times New Roman" w:eastAsia="宋体" w:hAnsi="Times New Roman" w:cs="Times New Roman"/>
                <w:b/>
                <w:bCs/>
                <w:sz w:val="24"/>
                <w:szCs w:val="24"/>
              </w:rPr>
            </w:pPr>
          </w:p>
          <w:p w14:paraId="1202C63A" w14:textId="77777777" w:rsidR="0002191D" w:rsidRPr="00D32576" w:rsidRDefault="0002191D" w:rsidP="0002191D">
            <w:pPr>
              <w:spacing w:line="360" w:lineRule="auto"/>
              <w:ind w:firstLineChars="200" w:firstLine="482"/>
              <w:rPr>
                <w:rFonts w:ascii="Times New Roman" w:eastAsia="宋体" w:hAnsi="Times New Roman" w:cs="Times New Roman"/>
                <w:b/>
                <w:bCs/>
                <w:sz w:val="24"/>
                <w:szCs w:val="24"/>
              </w:rPr>
            </w:pPr>
            <w:r w:rsidRPr="00D32576">
              <w:rPr>
                <w:rFonts w:ascii="Times New Roman" w:eastAsia="宋体" w:hAnsi="Times New Roman" w:cs="Times New Roman"/>
                <w:b/>
                <w:bCs/>
                <w:sz w:val="24"/>
                <w:szCs w:val="24"/>
              </w:rPr>
              <w:t>3.</w:t>
            </w:r>
            <w:r w:rsidRPr="00D32576">
              <w:rPr>
                <w:rFonts w:ascii="Times New Roman" w:eastAsia="宋体" w:hAnsi="Times New Roman" w:cs="Times New Roman"/>
                <w:b/>
                <w:bCs/>
                <w:sz w:val="24"/>
                <w:szCs w:val="24"/>
              </w:rPr>
              <w:t>索通对欣源股份的赋能体现在哪些方面？</w:t>
            </w:r>
          </w:p>
          <w:p w14:paraId="0F7B4FC7" w14:textId="77777777" w:rsidR="0002191D" w:rsidRPr="00D32576" w:rsidRDefault="0002191D" w:rsidP="0002191D">
            <w:pPr>
              <w:spacing w:line="360" w:lineRule="auto"/>
              <w:ind w:firstLineChars="200" w:firstLine="482"/>
              <w:rPr>
                <w:rFonts w:ascii="Times New Roman" w:eastAsia="宋体" w:hAnsi="Times New Roman" w:cs="Times New Roman"/>
                <w:sz w:val="24"/>
                <w:szCs w:val="24"/>
              </w:rPr>
            </w:pPr>
            <w:r w:rsidRPr="00D32576">
              <w:rPr>
                <w:rFonts w:ascii="Times New Roman" w:eastAsia="宋体" w:hAnsi="Times New Roman" w:cs="Times New Roman"/>
                <w:b/>
                <w:bCs/>
                <w:sz w:val="24"/>
                <w:szCs w:val="24"/>
              </w:rPr>
              <w:t>（</w:t>
            </w:r>
            <w:r w:rsidRPr="00D32576">
              <w:rPr>
                <w:rFonts w:ascii="Times New Roman" w:eastAsia="宋体" w:hAnsi="Times New Roman" w:cs="Times New Roman"/>
                <w:b/>
                <w:bCs/>
                <w:sz w:val="24"/>
                <w:szCs w:val="24"/>
              </w:rPr>
              <w:t>1</w:t>
            </w:r>
            <w:r w:rsidRPr="00D32576">
              <w:rPr>
                <w:rFonts w:ascii="Times New Roman" w:eastAsia="宋体" w:hAnsi="Times New Roman" w:cs="Times New Roman"/>
                <w:b/>
                <w:bCs/>
                <w:sz w:val="24"/>
                <w:szCs w:val="24"/>
              </w:rPr>
              <w:t>）资金优势：</w:t>
            </w:r>
            <w:r w:rsidRPr="00D32576">
              <w:rPr>
                <w:rFonts w:ascii="Times New Roman" w:eastAsia="宋体" w:hAnsi="Times New Roman" w:cs="Times New Roman"/>
                <w:sz w:val="24"/>
                <w:szCs w:val="24"/>
              </w:rPr>
              <w:t>为欣源股份提供充裕的建设资金和营运资金，助力其迅速提高一体化产能，进一步提高行业竞争力。</w:t>
            </w:r>
          </w:p>
          <w:p w14:paraId="08B03B52" w14:textId="77777777" w:rsidR="0002191D" w:rsidRPr="00D32576" w:rsidRDefault="0002191D" w:rsidP="0002191D">
            <w:pPr>
              <w:spacing w:line="360" w:lineRule="auto"/>
              <w:ind w:firstLineChars="200" w:firstLine="482"/>
              <w:rPr>
                <w:rFonts w:ascii="Times New Roman" w:eastAsia="宋体" w:hAnsi="Times New Roman" w:cs="Times New Roman"/>
                <w:b/>
                <w:bCs/>
                <w:sz w:val="24"/>
                <w:szCs w:val="24"/>
              </w:rPr>
            </w:pPr>
            <w:r w:rsidRPr="00D32576">
              <w:rPr>
                <w:rFonts w:ascii="Times New Roman" w:eastAsia="宋体" w:hAnsi="Times New Roman" w:cs="Times New Roman"/>
                <w:b/>
                <w:bCs/>
                <w:sz w:val="24"/>
                <w:szCs w:val="24"/>
              </w:rPr>
              <w:t>（</w:t>
            </w:r>
            <w:r w:rsidRPr="00D32576">
              <w:rPr>
                <w:rFonts w:ascii="Times New Roman" w:eastAsia="宋体" w:hAnsi="Times New Roman" w:cs="Times New Roman"/>
                <w:b/>
                <w:bCs/>
                <w:sz w:val="24"/>
                <w:szCs w:val="24"/>
              </w:rPr>
              <w:t>2</w:t>
            </w:r>
            <w:r w:rsidRPr="00D32576">
              <w:rPr>
                <w:rFonts w:ascii="Times New Roman" w:eastAsia="宋体" w:hAnsi="Times New Roman" w:cs="Times New Roman"/>
                <w:b/>
                <w:bCs/>
                <w:sz w:val="24"/>
                <w:szCs w:val="24"/>
              </w:rPr>
              <w:t>）产业协同：</w:t>
            </w:r>
          </w:p>
          <w:p w14:paraId="6BE06AD7" w14:textId="2F999DF1"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宋体" w:eastAsia="宋体" w:hAnsi="宋体" w:cs="宋体" w:hint="eastAsia"/>
                <w:sz w:val="24"/>
                <w:szCs w:val="24"/>
              </w:rPr>
              <w:t>①</w:t>
            </w:r>
            <w:r w:rsidRPr="00D32576">
              <w:rPr>
                <w:rFonts w:ascii="Times New Roman" w:eastAsia="宋体" w:hAnsi="Times New Roman" w:cs="Times New Roman"/>
                <w:sz w:val="24"/>
                <w:szCs w:val="24"/>
              </w:rPr>
              <w:t>原材料及耗材：</w:t>
            </w:r>
          </w:p>
          <w:p w14:paraId="1B6FA0D6"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石油焦：发挥索通规模采购、全球采购优势，保障石油焦供应，进一步降低采购成本。</w:t>
            </w:r>
          </w:p>
          <w:p w14:paraId="2479E66B"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耗材：索通已经开始生产厢板、坩埚，可以供应欣源股份；同时，欣源股份在石墨化过程中产生的厢板、坩埚废料可以供阳极生产作为填充料。</w:t>
            </w:r>
          </w:p>
          <w:p w14:paraId="738964F2" w14:textId="287CF763"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宋体" w:eastAsia="宋体" w:hAnsi="宋体" w:cs="宋体" w:hint="eastAsia"/>
                <w:sz w:val="24"/>
                <w:szCs w:val="24"/>
              </w:rPr>
              <w:t>②</w:t>
            </w:r>
            <w:r w:rsidRPr="00D32576">
              <w:rPr>
                <w:rFonts w:ascii="Times New Roman" w:eastAsia="宋体" w:hAnsi="Times New Roman" w:cs="Times New Roman"/>
                <w:sz w:val="24"/>
                <w:szCs w:val="24"/>
              </w:rPr>
              <w:t>生产工艺：基于阳极与负极的相似性，索通二十多年的预焙阳极生产经验有助于提高欣源股份负极生产管理经验。</w:t>
            </w:r>
          </w:p>
          <w:p w14:paraId="78F27C17" w14:textId="36F745A7" w:rsidR="0002191D" w:rsidRPr="00D32576" w:rsidRDefault="0002191D" w:rsidP="0002191D">
            <w:pPr>
              <w:spacing w:line="360" w:lineRule="auto"/>
              <w:ind w:firstLineChars="200" w:firstLine="482"/>
              <w:rPr>
                <w:rFonts w:ascii="Times New Roman" w:eastAsia="宋体" w:hAnsi="Times New Roman" w:cs="Times New Roman"/>
                <w:sz w:val="24"/>
                <w:szCs w:val="24"/>
              </w:rPr>
            </w:pPr>
            <w:r w:rsidRPr="00D32576">
              <w:rPr>
                <w:rFonts w:ascii="Times New Roman" w:eastAsia="宋体" w:hAnsi="Times New Roman" w:cs="Times New Roman"/>
                <w:b/>
                <w:bCs/>
                <w:sz w:val="24"/>
                <w:szCs w:val="24"/>
              </w:rPr>
              <w:t>（</w:t>
            </w:r>
            <w:r w:rsidRPr="00D32576">
              <w:rPr>
                <w:rFonts w:ascii="Times New Roman" w:eastAsia="宋体" w:hAnsi="Times New Roman" w:cs="Times New Roman"/>
                <w:b/>
                <w:bCs/>
                <w:sz w:val="24"/>
                <w:szCs w:val="24"/>
              </w:rPr>
              <w:t>3</w:t>
            </w:r>
            <w:r w:rsidRPr="00D32576">
              <w:rPr>
                <w:rFonts w:ascii="Times New Roman" w:eastAsia="宋体" w:hAnsi="Times New Roman" w:cs="Times New Roman"/>
                <w:b/>
                <w:bCs/>
                <w:sz w:val="24"/>
                <w:szCs w:val="24"/>
              </w:rPr>
              <w:t>）市场开发：</w:t>
            </w:r>
            <w:r w:rsidRPr="00D32576">
              <w:rPr>
                <w:rFonts w:ascii="Times New Roman" w:eastAsia="宋体" w:hAnsi="Times New Roman" w:cs="Times New Roman"/>
                <w:sz w:val="24"/>
                <w:szCs w:val="24"/>
              </w:rPr>
              <w:t>索通以国际贸易起家，在预焙阳极行业拥有</w:t>
            </w:r>
            <w:r w:rsidRPr="00D32576">
              <w:rPr>
                <w:rFonts w:ascii="Times New Roman" w:eastAsia="宋体" w:hAnsi="Times New Roman" w:cs="Times New Roman"/>
                <w:sz w:val="24"/>
                <w:szCs w:val="24"/>
              </w:rPr>
              <w:t>20</w:t>
            </w:r>
            <w:r w:rsidRPr="00D32576">
              <w:rPr>
                <w:rFonts w:ascii="Times New Roman" w:eastAsia="宋体" w:hAnsi="Times New Roman" w:cs="Times New Roman"/>
                <w:sz w:val="24"/>
                <w:szCs w:val="24"/>
              </w:rPr>
              <w:t>多年的经验，建立了具有索通特色的、与下游客户合资建厂的合作模式，为欣源股份提高市占率提供</w:t>
            </w:r>
            <w:r>
              <w:rPr>
                <w:rFonts w:ascii="Times New Roman" w:eastAsia="宋体" w:hAnsi="Times New Roman" w:cs="Times New Roman" w:hint="eastAsia"/>
                <w:sz w:val="24"/>
                <w:szCs w:val="24"/>
              </w:rPr>
              <w:t>有效</w:t>
            </w:r>
            <w:r w:rsidRPr="00D32576">
              <w:rPr>
                <w:rFonts w:ascii="Times New Roman" w:eastAsia="宋体" w:hAnsi="Times New Roman" w:cs="Times New Roman"/>
                <w:sz w:val="24"/>
                <w:szCs w:val="24"/>
              </w:rPr>
              <w:t>支持。</w:t>
            </w:r>
          </w:p>
          <w:p w14:paraId="098F7904" w14:textId="5D1D04AD" w:rsidR="0002191D" w:rsidRPr="00D32576" w:rsidRDefault="0002191D" w:rsidP="0002191D">
            <w:pPr>
              <w:spacing w:line="360" w:lineRule="auto"/>
              <w:ind w:firstLineChars="200" w:firstLine="482"/>
              <w:rPr>
                <w:rFonts w:ascii="Times New Roman" w:eastAsia="宋体" w:hAnsi="Times New Roman" w:cs="Times New Roman"/>
                <w:sz w:val="24"/>
                <w:szCs w:val="24"/>
              </w:rPr>
            </w:pPr>
            <w:r w:rsidRPr="00D32576">
              <w:rPr>
                <w:rFonts w:ascii="Times New Roman" w:eastAsia="宋体" w:hAnsi="Times New Roman" w:cs="Times New Roman"/>
                <w:b/>
                <w:bCs/>
                <w:sz w:val="24"/>
                <w:szCs w:val="24"/>
              </w:rPr>
              <w:t>（</w:t>
            </w:r>
            <w:r w:rsidRPr="00D32576">
              <w:rPr>
                <w:rFonts w:ascii="Times New Roman" w:eastAsia="宋体" w:hAnsi="Times New Roman" w:cs="Times New Roman"/>
                <w:b/>
                <w:bCs/>
                <w:sz w:val="24"/>
                <w:szCs w:val="24"/>
              </w:rPr>
              <w:t>4</w:t>
            </w:r>
            <w:r w:rsidRPr="00D32576">
              <w:rPr>
                <w:rFonts w:ascii="Times New Roman" w:eastAsia="宋体" w:hAnsi="Times New Roman" w:cs="Times New Roman"/>
                <w:b/>
                <w:bCs/>
                <w:sz w:val="24"/>
                <w:szCs w:val="24"/>
              </w:rPr>
              <w:t>）管理优势：</w:t>
            </w:r>
            <w:r w:rsidRPr="00D32576">
              <w:rPr>
                <w:rFonts w:ascii="Times New Roman" w:eastAsia="宋体" w:hAnsi="Times New Roman" w:cs="Times New Roman"/>
                <w:sz w:val="24"/>
                <w:szCs w:val="24"/>
              </w:rPr>
              <w:t>索通作为一家管理规范的上市公司，建立了健全高效的管理制度，可为欣源股份在人才激励、财务、生产、供应链、销售等方面持续提升管理水平。</w:t>
            </w:r>
          </w:p>
          <w:p w14:paraId="60224F44"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p>
          <w:p w14:paraId="1F47C21D" w14:textId="46B88790" w:rsidR="0002191D" w:rsidRPr="00D32576" w:rsidRDefault="0002191D" w:rsidP="0002191D">
            <w:pPr>
              <w:spacing w:line="360" w:lineRule="auto"/>
              <w:ind w:firstLineChars="200" w:firstLine="482"/>
              <w:rPr>
                <w:rFonts w:ascii="Times New Roman" w:eastAsia="宋体" w:hAnsi="Times New Roman" w:cs="Times New Roman"/>
                <w:b/>
                <w:bCs/>
                <w:sz w:val="24"/>
                <w:szCs w:val="24"/>
              </w:rPr>
            </w:pPr>
            <w:r w:rsidRPr="00D32576">
              <w:rPr>
                <w:rFonts w:ascii="Times New Roman" w:eastAsia="宋体" w:hAnsi="Times New Roman" w:cs="Times New Roman"/>
                <w:b/>
                <w:bCs/>
                <w:sz w:val="24"/>
                <w:szCs w:val="24"/>
              </w:rPr>
              <w:t>4.</w:t>
            </w:r>
            <w:r w:rsidRPr="00D32576">
              <w:rPr>
                <w:rFonts w:ascii="Times New Roman" w:eastAsia="宋体" w:hAnsi="Times New Roman" w:cs="Times New Roman"/>
                <w:b/>
                <w:bCs/>
                <w:sz w:val="24"/>
                <w:szCs w:val="24"/>
              </w:rPr>
              <w:t>请简单介绍一下此次收购欣源股份的交易架构</w:t>
            </w:r>
            <w:r>
              <w:rPr>
                <w:rFonts w:ascii="Times New Roman" w:eastAsia="宋体" w:hAnsi="Times New Roman" w:cs="Times New Roman" w:hint="eastAsia"/>
                <w:b/>
                <w:bCs/>
                <w:sz w:val="24"/>
                <w:szCs w:val="24"/>
              </w:rPr>
              <w:t>。</w:t>
            </w:r>
          </w:p>
          <w:p w14:paraId="1EEEA748"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w:t>
            </w:r>
            <w:r w:rsidRPr="00D32576">
              <w:rPr>
                <w:rFonts w:ascii="Times New Roman" w:eastAsia="宋体" w:hAnsi="Times New Roman" w:cs="Times New Roman"/>
                <w:sz w:val="24"/>
                <w:szCs w:val="24"/>
              </w:rPr>
              <w:t>1</w:t>
            </w:r>
            <w:r w:rsidRPr="00D32576">
              <w:rPr>
                <w:rFonts w:ascii="Times New Roman" w:eastAsia="宋体" w:hAnsi="Times New Roman" w:cs="Times New Roman"/>
                <w:sz w:val="24"/>
                <w:szCs w:val="24"/>
              </w:rPr>
              <w:t>）交易对方：欣源实控人及其一致行动人及部分股东约</w:t>
            </w:r>
            <w:r w:rsidRPr="00D32576">
              <w:rPr>
                <w:rFonts w:ascii="Times New Roman" w:eastAsia="宋体" w:hAnsi="Times New Roman" w:cs="Times New Roman"/>
                <w:sz w:val="24"/>
                <w:szCs w:val="24"/>
              </w:rPr>
              <w:lastRenderedPageBreak/>
              <w:t>94.9777%</w:t>
            </w:r>
            <w:r w:rsidRPr="00D32576">
              <w:rPr>
                <w:rFonts w:ascii="Times New Roman" w:eastAsia="宋体" w:hAnsi="Times New Roman" w:cs="Times New Roman"/>
                <w:sz w:val="24"/>
                <w:szCs w:val="24"/>
              </w:rPr>
              <w:t>股份；</w:t>
            </w:r>
          </w:p>
          <w:p w14:paraId="44943957"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w:t>
            </w:r>
            <w:r w:rsidRPr="00D32576">
              <w:rPr>
                <w:rFonts w:ascii="Times New Roman" w:eastAsia="宋体" w:hAnsi="Times New Roman" w:cs="Times New Roman"/>
                <w:sz w:val="24"/>
                <w:szCs w:val="24"/>
              </w:rPr>
              <w:t>2</w:t>
            </w:r>
            <w:r w:rsidRPr="00D32576">
              <w:rPr>
                <w:rFonts w:ascii="Times New Roman" w:eastAsia="宋体" w:hAnsi="Times New Roman" w:cs="Times New Roman"/>
                <w:sz w:val="24"/>
                <w:szCs w:val="24"/>
              </w:rPr>
              <w:t>）对价方式：股份</w:t>
            </w:r>
            <w:r w:rsidRPr="00D32576">
              <w:rPr>
                <w:rFonts w:ascii="Times New Roman" w:eastAsia="宋体" w:hAnsi="Times New Roman" w:cs="Times New Roman"/>
                <w:sz w:val="24"/>
                <w:szCs w:val="24"/>
              </w:rPr>
              <w:t>+</w:t>
            </w:r>
            <w:r w:rsidRPr="00D32576">
              <w:rPr>
                <w:rFonts w:ascii="Times New Roman" w:eastAsia="宋体" w:hAnsi="Times New Roman" w:cs="Times New Roman"/>
                <w:sz w:val="24"/>
                <w:szCs w:val="24"/>
              </w:rPr>
              <w:t>现金</w:t>
            </w:r>
          </w:p>
          <w:p w14:paraId="0568A3B0"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w:t>
            </w:r>
            <w:r w:rsidRPr="00D32576">
              <w:rPr>
                <w:rFonts w:ascii="Times New Roman" w:eastAsia="宋体" w:hAnsi="Times New Roman" w:cs="Times New Roman"/>
                <w:sz w:val="24"/>
                <w:szCs w:val="24"/>
              </w:rPr>
              <w:t>3</w:t>
            </w:r>
            <w:r w:rsidRPr="00D32576">
              <w:rPr>
                <w:rFonts w:ascii="Times New Roman" w:eastAsia="宋体" w:hAnsi="Times New Roman" w:cs="Times New Roman"/>
                <w:sz w:val="24"/>
                <w:szCs w:val="24"/>
              </w:rPr>
              <w:t>）财务资助：欣源股份将其持有的内蒙古欣源的全部股份质押至公司，为欣源股份向公司偿还《借款合同》项下的借款提供股份质押担保；欣源股份的实际控制人及其一致行动人为欣源股份向公司偿还《借款合同》项下的借款提供连带责任保证。</w:t>
            </w:r>
            <w:r w:rsidRPr="00D32576">
              <w:rPr>
                <w:rFonts w:ascii="Times New Roman" w:eastAsia="宋体" w:hAnsi="Times New Roman" w:cs="Times New Roman"/>
                <w:sz w:val="24"/>
                <w:szCs w:val="24"/>
              </w:rPr>
              <w:cr/>
            </w:r>
          </w:p>
          <w:p w14:paraId="1A5C4BB1" w14:textId="74712402" w:rsidR="0002191D" w:rsidRPr="00D32576" w:rsidRDefault="0002191D" w:rsidP="0002191D">
            <w:pPr>
              <w:spacing w:line="360" w:lineRule="auto"/>
              <w:ind w:firstLineChars="200" w:firstLine="482"/>
              <w:rPr>
                <w:rFonts w:ascii="Times New Roman" w:eastAsia="宋体" w:hAnsi="Times New Roman" w:cs="Times New Roman"/>
                <w:b/>
                <w:bCs/>
                <w:sz w:val="24"/>
                <w:szCs w:val="24"/>
              </w:rPr>
            </w:pPr>
            <w:r w:rsidRPr="00D32576">
              <w:rPr>
                <w:rFonts w:ascii="Times New Roman" w:eastAsia="宋体" w:hAnsi="Times New Roman" w:cs="Times New Roman"/>
                <w:b/>
                <w:bCs/>
                <w:sz w:val="24"/>
                <w:szCs w:val="24"/>
              </w:rPr>
              <w:t>5.</w:t>
            </w:r>
            <w:r w:rsidRPr="00D32576">
              <w:rPr>
                <w:rFonts w:ascii="Times New Roman" w:eastAsia="宋体" w:hAnsi="Times New Roman" w:cs="Times New Roman"/>
                <w:b/>
                <w:bCs/>
                <w:sz w:val="24"/>
                <w:szCs w:val="24"/>
              </w:rPr>
              <w:t>请简要介绍一下预焙阳极近期价格情况</w:t>
            </w:r>
            <w:r>
              <w:rPr>
                <w:rFonts w:ascii="Times New Roman" w:eastAsia="宋体" w:hAnsi="Times New Roman" w:cs="Times New Roman" w:hint="eastAsia"/>
                <w:b/>
                <w:bCs/>
                <w:sz w:val="24"/>
                <w:szCs w:val="24"/>
              </w:rPr>
              <w:t>。</w:t>
            </w:r>
          </w:p>
          <w:p w14:paraId="61D073FB"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自</w:t>
            </w:r>
            <w:r w:rsidRPr="00D32576">
              <w:rPr>
                <w:rFonts w:ascii="Times New Roman" w:eastAsia="宋体" w:hAnsi="Times New Roman" w:cs="Times New Roman"/>
                <w:sz w:val="24"/>
                <w:szCs w:val="24"/>
              </w:rPr>
              <w:t>2022</w:t>
            </w:r>
            <w:r w:rsidRPr="00D32576">
              <w:rPr>
                <w:rFonts w:ascii="Times New Roman" w:eastAsia="宋体" w:hAnsi="Times New Roman" w:cs="Times New Roman"/>
                <w:sz w:val="24"/>
                <w:szCs w:val="24"/>
              </w:rPr>
              <w:t>年</w:t>
            </w:r>
            <w:r w:rsidRPr="00D32576">
              <w:rPr>
                <w:rFonts w:ascii="Times New Roman" w:eastAsia="宋体" w:hAnsi="Times New Roman" w:cs="Times New Roman"/>
                <w:sz w:val="24"/>
                <w:szCs w:val="24"/>
              </w:rPr>
              <w:t>2</w:t>
            </w:r>
            <w:r w:rsidRPr="00D32576">
              <w:rPr>
                <w:rFonts w:ascii="Times New Roman" w:eastAsia="宋体" w:hAnsi="Times New Roman" w:cs="Times New Roman"/>
                <w:sz w:val="24"/>
                <w:szCs w:val="24"/>
              </w:rPr>
              <w:t>月份以来，预焙阳极价格持续上行，根据山东某大型铝生产商公布的采购价格，</w:t>
            </w:r>
            <w:r w:rsidRPr="00D32576">
              <w:rPr>
                <w:rFonts w:ascii="Times New Roman" w:eastAsia="宋体" w:hAnsi="Times New Roman" w:cs="Times New Roman"/>
                <w:sz w:val="24"/>
                <w:szCs w:val="24"/>
              </w:rPr>
              <w:t>2</w:t>
            </w:r>
            <w:r w:rsidRPr="00D32576">
              <w:rPr>
                <w:rFonts w:ascii="Times New Roman" w:eastAsia="宋体" w:hAnsi="Times New Roman" w:cs="Times New Roman"/>
                <w:sz w:val="24"/>
                <w:szCs w:val="24"/>
              </w:rPr>
              <w:t>月涨价</w:t>
            </w:r>
            <w:r w:rsidRPr="00D32576">
              <w:rPr>
                <w:rFonts w:ascii="Times New Roman" w:eastAsia="宋体" w:hAnsi="Times New Roman" w:cs="Times New Roman"/>
                <w:sz w:val="24"/>
                <w:szCs w:val="24"/>
              </w:rPr>
              <w:t>350</w:t>
            </w:r>
            <w:r w:rsidRPr="00D32576">
              <w:rPr>
                <w:rFonts w:ascii="Times New Roman" w:eastAsia="宋体" w:hAnsi="Times New Roman" w:cs="Times New Roman"/>
                <w:sz w:val="24"/>
                <w:szCs w:val="24"/>
              </w:rPr>
              <w:t>元</w:t>
            </w:r>
            <w:r w:rsidRPr="00D32576">
              <w:rPr>
                <w:rFonts w:ascii="Times New Roman" w:eastAsia="宋体" w:hAnsi="Times New Roman" w:cs="Times New Roman"/>
                <w:sz w:val="24"/>
                <w:szCs w:val="24"/>
              </w:rPr>
              <w:t>/</w:t>
            </w:r>
            <w:r w:rsidRPr="00D32576">
              <w:rPr>
                <w:rFonts w:ascii="Times New Roman" w:eastAsia="宋体" w:hAnsi="Times New Roman" w:cs="Times New Roman"/>
                <w:sz w:val="24"/>
                <w:szCs w:val="24"/>
              </w:rPr>
              <w:t>吨，</w:t>
            </w:r>
            <w:r w:rsidRPr="00D32576">
              <w:rPr>
                <w:rFonts w:ascii="Times New Roman" w:eastAsia="宋体" w:hAnsi="Times New Roman" w:cs="Times New Roman"/>
                <w:sz w:val="24"/>
                <w:szCs w:val="24"/>
              </w:rPr>
              <w:t>3</w:t>
            </w:r>
            <w:r w:rsidRPr="00D32576">
              <w:rPr>
                <w:rFonts w:ascii="Times New Roman" w:eastAsia="宋体" w:hAnsi="Times New Roman" w:cs="Times New Roman"/>
                <w:sz w:val="24"/>
                <w:szCs w:val="24"/>
              </w:rPr>
              <w:t>月份涨价</w:t>
            </w:r>
            <w:r w:rsidRPr="00D32576">
              <w:rPr>
                <w:rFonts w:ascii="Times New Roman" w:eastAsia="宋体" w:hAnsi="Times New Roman" w:cs="Times New Roman"/>
                <w:sz w:val="24"/>
                <w:szCs w:val="24"/>
              </w:rPr>
              <w:t>730</w:t>
            </w:r>
            <w:r w:rsidRPr="00D32576">
              <w:rPr>
                <w:rFonts w:ascii="Times New Roman" w:eastAsia="宋体" w:hAnsi="Times New Roman" w:cs="Times New Roman"/>
                <w:sz w:val="24"/>
                <w:szCs w:val="24"/>
              </w:rPr>
              <w:t>元</w:t>
            </w:r>
            <w:r w:rsidRPr="00D32576">
              <w:rPr>
                <w:rFonts w:ascii="Times New Roman" w:eastAsia="宋体" w:hAnsi="Times New Roman" w:cs="Times New Roman"/>
                <w:sz w:val="24"/>
                <w:szCs w:val="24"/>
              </w:rPr>
              <w:t>/</w:t>
            </w:r>
            <w:r w:rsidRPr="00D32576">
              <w:rPr>
                <w:rFonts w:ascii="Times New Roman" w:eastAsia="宋体" w:hAnsi="Times New Roman" w:cs="Times New Roman"/>
                <w:sz w:val="24"/>
                <w:szCs w:val="24"/>
              </w:rPr>
              <w:t>吨，</w:t>
            </w:r>
            <w:r w:rsidRPr="00D32576">
              <w:rPr>
                <w:rFonts w:ascii="Times New Roman" w:eastAsia="宋体" w:hAnsi="Times New Roman" w:cs="Times New Roman"/>
                <w:sz w:val="24"/>
                <w:szCs w:val="24"/>
              </w:rPr>
              <w:t>4</w:t>
            </w:r>
            <w:r w:rsidRPr="00D32576">
              <w:rPr>
                <w:rFonts w:ascii="Times New Roman" w:eastAsia="宋体" w:hAnsi="Times New Roman" w:cs="Times New Roman"/>
                <w:sz w:val="24"/>
                <w:szCs w:val="24"/>
              </w:rPr>
              <w:t>月份涨价</w:t>
            </w:r>
            <w:r w:rsidRPr="00D32576">
              <w:rPr>
                <w:rFonts w:ascii="Times New Roman" w:eastAsia="宋体" w:hAnsi="Times New Roman" w:cs="Times New Roman"/>
                <w:sz w:val="24"/>
                <w:szCs w:val="24"/>
              </w:rPr>
              <w:t>850</w:t>
            </w:r>
            <w:r w:rsidRPr="00D32576">
              <w:rPr>
                <w:rFonts w:ascii="Times New Roman" w:eastAsia="宋体" w:hAnsi="Times New Roman" w:cs="Times New Roman"/>
                <w:sz w:val="24"/>
                <w:szCs w:val="24"/>
              </w:rPr>
              <w:t>元</w:t>
            </w:r>
            <w:r w:rsidRPr="00D32576">
              <w:rPr>
                <w:rFonts w:ascii="Times New Roman" w:eastAsia="宋体" w:hAnsi="Times New Roman" w:cs="Times New Roman"/>
                <w:sz w:val="24"/>
                <w:szCs w:val="24"/>
              </w:rPr>
              <w:t>/</w:t>
            </w:r>
            <w:r w:rsidRPr="00D32576">
              <w:rPr>
                <w:rFonts w:ascii="Times New Roman" w:eastAsia="宋体" w:hAnsi="Times New Roman" w:cs="Times New Roman"/>
                <w:sz w:val="24"/>
                <w:szCs w:val="24"/>
              </w:rPr>
              <w:t>吨，</w:t>
            </w:r>
            <w:r w:rsidRPr="00D32576">
              <w:rPr>
                <w:rFonts w:ascii="Times New Roman" w:eastAsia="宋体" w:hAnsi="Times New Roman" w:cs="Times New Roman"/>
                <w:sz w:val="24"/>
                <w:szCs w:val="24"/>
              </w:rPr>
              <w:t>5</w:t>
            </w:r>
            <w:r w:rsidRPr="00D32576">
              <w:rPr>
                <w:rFonts w:ascii="Times New Roman" w:eastAsia="宋体" w:hAnsi="Times New Roman" w:cs="Times New Roman"/>
                <w:sz w:val="24"/>
                <w:szCs w:val="24"/>
              </w:rPr>
              <w:t>月份涨价</w:t>
            </w:r>
            <w:r w:rsidRPr="00D32576">
              <w:rPr>
                <w:rFonts w:ascii="Times New Roman" w:eastAsia="宋体" w:hAnsi="Times New Roman" w:cs="Times New Roman"/>
                <w:sz w:val="24"/>
                <w:szCs w:val="24"/>
              </w:rPr>
              <w:t>700</w:t>
            </w:r>
            <w:r w:rsidRPr="00D32576">
              <w:rPr>
                <w:rFonts w:ascii="Times New Roman" w:eastAsia="宋体" w:hAnsi="Times New Roman" w:cs="Times New Roman"/>
                <w:sz w:val="24"/>
                <w:szCs w:val="24"/>
              </w:rPr>
              <w:t>元</w:t>
            </w:r>
            <w:r w:rsidRPr="00D32576">
              <w:rPr>
                <w:rFonts w:ascii="Times New Roman" w:eastAsia="宋体" w:hAnsi="Times New Roman" w:cs="Times New Roman"/>
                <w:sz w:val="24"/>
                <w:szCs w:val="24"/>
              </w:rPr>
              <w:t>/</w:t>
            </w:r>
            <w:r w:rsidRPr="00D32576">
              <w:rPr>
                <w:rFonts w:ascii="Times New Roman" w:eastAsia="宋体" w:hAnsi="Times New Roman" w:cs="Times New Roman"/>
                <w:sz w:val="24"/>
                <w:szCs w:val="24"/>
              </w:rPr>
              <w:t>吨，已经达到</w:t>
            </w:r>
            <w:r w:rsidRPr="00D32576">
              <w:rPr>
                <w:rFonts w:ascii="Times New Roman" w:eastAsia="宋体" w:hAnsi="Times New Roman" w:cs="Times New Roman"/>
                <w:sz w:val="24"/>
                <w:szCs w:val="24"/>
              </w:rPr>
              <w:t>7285</w:t>
            </w:r>
            <w:r w:rsidRPr="00D32576">
              <w:rPr>
                <w:rFonts w:ascii="Times New Roman" w:eastAsia="宋体" w:hAnsi="Times New Roman" w:cs="Times New Roman"/>
                <w:sz w:val="24"/>
                <w:szCs w:val="24"/>
              </w:rPr>
              <w:t>元</w:t>
            </w:r>
            <w:r w:rsidRPr="00D32576">
              <w:rPr>
                <w:rFonts w:ascii="Times New Roman" w:eastAsia="宋体" w:hAnsi="Times New Roman" w:cs="Times New Roman"/>
                <w:sz w:val="24"/>
                <w:szCs w:val="24"/>
              </w:rPr>
              <w:t>/</w:t>
            </w:r>
            <w:r w:rsidRPr="00D32576">
              <w:rPr>
                <w:rFonts w:ascii="Times New Roman" w:eastAsia="宋体" w:hAnsi="Times New Roman" w:cs="Times New Roman"/>
                <w:sz w:val="24"/>
                <w:szCs w:val="24"/>
              </w:rPr>
              <w:t>吨。</w:t>
            </w:r>
          </w:p>
          <w:p w14:paraId="14FE443F" w14:textId="77777777" w:rsidR="0002191D" w:rsidRPr="00D32576" w:rsidRDefault="0002191D" w:rsidP="0002191D">
            <w:pPr>
              <w:spacing w:line="360" w:lineRule="auto"/>
              <w:ind w:firstLineChars="200" w:firstLine="482"/>
              <w:rPr>
                <w:rFonts w:ascii="Times New Roman" w:eastAsia="宋体" w:hAnsi="Times New Roman" w:cs="Times New Roman"/>
                <w:b/>
                <w:bCs/>
                <w:sz w:val="24"/>
                <w:szCs w:val="24"/>
              </w:rPr>
            </w:pPr>
          </w:p>
          <w:p w14:paraId="798CD31D" w14:textId="34C7EA38" w:rsidR="0002191D" w:rsidRPr="00D32576" w:rsidRDefault="0002191D" w:rsidP="0002191D">
            <w:pPr>
              <w:spacing w:line="360" w:lineRule="auto"/>
              <w:ind w:firstLineChars="200" w:firstLine="482"/>
              <w:rPr>
                <w:rFonts w:ascii="Times New Roman" w:eastAsia="宋体" w:hAnsi="Times New Roman" w:cs="Times New Roman"/>
                <w:b/>
                <w:bCs/>
                <w:sz w:val="24"/>
                <w:szCs w:val="24"/>
              </w:rPr>
            </w:pPr>
            <w:r w:rsidRPr="00D32576">
              <w:rPr>
                <w:rFonts w:ascii="Times New Roman" w:eastAsia="宋体" w:hAnsi="Times New Roman" w:cs="Times New Roman"/>
                <w:b/>
                <w:bCs/>
                <w:sz w:val="24"/>
                <w:szCs w:val="24"/>
              </w:rPr>
              <w:t>6.</w:t>
            </w:r>
            <w:r w:rsidRPr="00D32576">
              <w:rPr>
                <w:rFonts w:ascii="Times New Roman" w:eastAsia="宋体" w:hAnsi="Times New Roman" w:cs="Times New Roman"/>
                <w:b/>
                <w:bCs/>
                <w:sz w:val="24"/>
                <w:szCs w:val="24"/>
              </w:rPr>
              <w:t>请问在石油焦、预焙阳极价格持续上行的背景下，公司盈利是否持续向好？</w:t>
            </w:r>
          </w:p>
          <w:p w14:paraId="2A8C0283" w14:textId="66A41BB2"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请参照</w:t>
            </w:r>
            <w:r w:rsidRPr="00D32576">
              <w:rPr>
                <w:rFonts w:ascii="Times New Roman" w:eastAsia="宋体" w:hAnsi="Times New Roman" w:cs="Times New Roman"/>
                <w:sz w:val="24"/>
                <w:szCs w:val="24"/>
              </w:rPr>
              <w:t>2021</w:t>
            </w:r>
            <w:r w:rsidRPr="00D32576">
              <w:rPr>
                <w:rFonts w:ascii="Times New Roman" w:eastAsia="宋体" w:hAnsi="Times New Roman" w:cs="Times New Roman"/>
                <w:sz w:val="24"/>
                <w:szCs w:val="24"/>
              </w:rPr>
              <w:t>年</w:t>
            </w:r>
            <w:r>
              <w:rPr>
                <w:rFonts w:ascii="Times New Roman" w:eastAsia="宋体" w:hAnsi="Times New Roman" w:cs="Times New Roman" w:hint="eastAsia"/>
                <w:sz w:val="24"/>
                <w:szCs w:val="24"/>
              </w:rPr>
              <w:t>石油焦</w:t>
            </w:r>
            <w:r w:rsidRPr="00D32576">
              <w:rPr>
                <w:rFonts w:ascii="Times New Roman" w:eastAsia="宋体" w:hAnsi="Times New Roman" w:cs="Times New Roman"/>
                <w:sz w:val="24"/>
                <w:szCs w:val="24"/>
              </w:rPr>
              <w:t>价格、预焙阳极价格、公司季度盈利情况进行判断</w:t>
            </w:r>
            <w:r>
              <w:rPr>
                <w:rFonts w:ascii="Times New Roman" w:eastAsia="宋体" w:hAnsi="Times New Roman" w:cs="Times New Roman" w:hint="eastAsia"/>
                <w:sz w:val="24"/>
                <w:szCs w:val="24"/>
              </w:rPr>
              <w:t>。</w:t>
            </w:r>
            <w:r w:rsidRPr="00D32576">
              <w:rPr>
                <w:rFonts w:ascii="Times New Roman" w:eastAsia="宋体" w:hAnsi="Times New Roman" w:cs="Times New Roman"/>
                <w:sz w:val="24"/>
                <w:szCs w:val="24"/>
              </w:rPr>
              <w:t>公司经营情况一切正常，</w:t>
            </w:r>
            <w:r>
              <w:rPr>
                <w:rFonts w:ascii="Times New Roman" w:eastAsia="宋体" w:hAnsi="Times New Roman" w:cs="Times New Roman" w:hint="eastAsia"/>
                <w:sz w:val="24"/>
                <w:szCs w:val="24"/>
              </w:rPr>
              <w:t>公司已建成</w:t>
            </w:r>
            <w:r w:rsidRPr="00D32576">
              <w:rPr>
                <w:rFonts w:ascii="Times New Roman" w:eastAsia="宋体" w:hAnsi="Times New Roman" w:cs="Times New Roman"/>
                <w:sz w:val="24"/>
                <w:szCs w:val="24"/>
              </w:rPr>
              <w:t>产能持续满负荷生产，在建产能持续推进。</w:t>
            </w:r>
          </w:p>
          <w:p w14:paraId="5849228C"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p>
          <w:p w14:paraId="08BF2F3A" w14:textId="09DA0064" w:rsidR="0002191D" w:rsidRPr="00D32576" w:rsidRDefault="0002191D" w:rsidP="0002191D">
            <w:pPr>
              <w:spacing w:line="360" w:lineRule="auto"/>
              <w:ind w:firstLineChars="200" w:firstLine="482"/>
              <w:rPr>
                <w:rFonts w:ascii="Times New Roman" w:eastAsia="宋体" w:hAnsi="Times New Roman" w:cs="Times New Roman"/>
                <w:b/>
                <w:bCs/>
                <w:sz w:val="24"/>
                <w:szCs w:val="24"/>
              </w:rPr>
            </w:pPr>
            <w:r w:rsidRPr="00D32576">
              <w:rPr>
                <w:rFonts w:ascii="Times New Roman" w:eastAsia="宋体" w:hAnsi="Times New Roman" w:cs="Times New Roman"/>
                <w:b/>
                <w:bCs/>
                <w:sz w:val="24"/>
                <w:szCs w:val="24"/>
              </w:rPr>
              <w:t>7</w:t>
            </w:r>
            <w:r w:rsidRPr="00D32576">
              <w:rPr>
                <w:rFonts w:ascii="Times New Roman" w:eastAsia="宋体" w:hAnsi="Times New Roman" w:cs="Times New Roman"/>
                <w:b/>
                <w:bCs/>
                <w:sz w:val="24"/>
                <w:szCs w:val="24"/>
              </w:rPr>
              <w:t>．请介绍一下最近原铝的产量情况？</w:t>
            </w:r>
          </w:p>
          <w:p w14:paraId="298379CC" w14:textId="124875BA" w:rsidR="0002191D" w:rsidRPr="00D32576" w:rsidRDefault="0002191D" w:rsidP="0002191D">
            <w:pPr>
              <w:spacing w:line="360" w:lineRule="auto"/>
              <w:ind w:firstLineChars="200" w:firstLine="480"/>
              <w:rPr>
                <w:rFonts w:ascii="Times New Roman" w:eastAsia="宋体" w:hAnsi="Times New Roman" w:cs="Times New Roman"/>
                <w:sz w:val="24"/>
                <w:szCs w:val="24"/>
              </w:rPr>
            </w:pPr>
            <w:r w:rsidRPr="00D32576">
              <w:rPr>
                <w:rFonts w:ascii="Times New Roman" w:eastAsia="宋体" w:hAnsi="Times New Roman" w:cs="Times New Roman"/>
                <w:sz w:val="24"/>
                <w:szCs w:val="24"/>
              </w:rPr>
              <w:t>根据统计局数据显示，</w:t>
            </w:r>
            <w:r>
              <w:rPr>
                <w:rFonts w:ascii="Times New Roman" w:eastAsia="宋体" w:hAnsi="Times New Roman" w:cs="Times New Roman" w:hint="eastAsia"/>
                <w:sz w:val="24"/>
                <w:szCs w:val="24"/>
              </w:rPr>
              <w:t>今年</w:t>
            </w:r>
            <w:r w:rsidRPr="00D32576">
              <w:rPr>
                <w:rFonts w:ascii="Times New Roman" w:eastAsia="宋体" w:hAnsi="Times New Roman" w:cs="Times New Roman"/>
                <w:sz w:val="24"/>
                <w:szCs w:val="24"/>
              </w:rPr>
              <w:t>前</w:t>
            </w:r>
            <w:r w:rsidRPr="00D32576">
              <w:rPr>
                <w:rFonts w:ascii="Times New Roman" w:eastAsia="宋体" w:hAnsi="Times New Roman" w:cs="Times New Roman"/>
                <w:sz w:val="24"/>
                <w:szCs w:val="24"/>
              </w:rPr>
              <w:t>4</w:t>
            </w:r>
            <w:r>
              <w:rPr>
                <w:rFonts w:ascii="Times New Roman" w:eastAsia="宋体" w:hAnsi="Times New Roman" w:cs="Times New Roman" w:hint="eastAsia"/>
                <w:sz w:val="24"/>
                <w:szCs w:val="24"/>
              </w:rPr>
              <w:t>个</w:t>
            </w:r>
            <w:r w:rsidRPr="00D32576">
              <w:rPr>
                <w:rFonts w:ascii="Times New Roman" w:eastAsia="宋体" w:hAnsi="Times New Roman" w:cs="Times New Roman"/>
                <w:sz w:val="24"/>
                <w:szCs w:val="24"/>
              </w:rPr>
              <w:t>月国内原铝产量</w:t>
            </w:r>
            <w:r>
              <w:rPr>
                <w:rFonts w:ascii="Times New Roman" w:eastAsia="宋体" w:hAnsi="Times New Roman" w:cs="Times New Roman" w:hint="eastAsia"/>
                <w:sz w:val="24"/>
                <w:szCs w:val="24"/>
              </w:rPr>
              <w:t>为</w:t>
            </w:r>
            <w:r w:rsidRPr="00D32576">
              <w:rPr>
                <w:rFonts w:ascii="Times New Roman" w:eastAsia="宋体" w:hAnsi="Times New Roman" w:cs="Times New Roman"/>
                <w:sz w:val="24"/>
                <w:szCs w:val="24"/>
              </w:rPr>
              <w:t>1</w:t>
            </w:r>
            <w:r>
              <w:rPr>
                <w:rFonts w:ascii="Times New Roman" w:eastAsia="宋体" w:hAnsi="Times New Roman" w:cs="Times New Roman"/>
                <w:sz w:val="24"/>
                <w:szCs w:val="24"/>
              </w:rPr>
              <w:t>,</w:t>
            </w:r>
            <w:r w:rsidRPr="00D32576">
              <w:rPr>
                <w:rFonts w:ascii="Times New Roman" w:eastAsia="宋体" w:hAnsi="Times New Roman" w:cs="Times New Roman"/>
                <w:sz w:val="24"/>
                <w:szCs w:val="24"/>
              </w:rPr>
              <w:t>301</w:t>
            </w:r>
            <w:r w:rsidRPr="00D32576">
              <w:rPr>
                <w:rFonts w:ascii="Times New Roman" w:eastAsia="宋体" w:hAnsi="Times New Roman" w:cs="Times New Roman"/>
                <w:sz w:val="24"/>
                <w:szCs w:val="24"/>
              </w:rPr>
              <w:t>万吨，其中国内</w:t>
            </w:r>
            <w:r w:rsidRPr="00D32576">
              <w:rPr>
                <w:rFonts w:ascii="Times New Roman" w:eastAsia="宋体" w:hAnsi="Times New Roman" w:cs="Times New Roman"/>
                <w:sz w:val="24"/>
                <w:szCs w:val="24"/>
              </w:rPr>
              <w:t>4</w:t>
            </w:r>
            <w:r w:rsidRPr="00D32576">
              <w:rPr>
                <w:rFonts w:ascii="Times New Roman" w:eastAsia="宋体" w:hAnsi="Times New Roman" w:cs="Times New Roman"/>
                <w:sz w:val="24"/>
                <w:szCs w:val="24"/>
              </w:rPr>
              <w:t>月</w:t>
            </w:r>
            <w:r>
              <w:rPr>
                <w:rFonts w:ascii="Times New Roman" w:eastAsia="宋体" w:hAnsi="Times New Roman" w:cs="Times New Roman" w:hint="eastAsia"/>
                <w:sz w:val="24"/>
                <w:szCs w:val="24"/>
              </w:rPr>
              <w:t>份</w:t>
            </w:r>
            <w:r w:rsidRPr="00D32576">
              <w:rPr>
                <w:rFonts w:ascii="Times New Roman" w:eastAsia="宋体" w:hAnsi="Times New Roman" w:cs="Times New Roman"/>
                <w:sz w:val="24"/>
                <w:szCs w:val="24"/>
              </w:rPr>
              <w:t>原铝产量为</w:t>
            </w:r>
            <w:r w:rsidRPr="00D32576">
              <w:rPr>
                <w:rFonts w:ascii="Times New Roman" w:eastAsia="宋体" w:hAnsi="Times New Roman" w:cs="Times New Roman"/>
                <w:sz w:val="24"/>
                <w:szCs w:val="24"/>
              </w:rPr>
              <w:t>336</w:t>
            </w:r>
            <w:r w:rsidRPr="00D32576">
              <w:rPr>
                <w:rFonts w:ascii="Times New Roman" w:eastAsia="宋体" w:hAnsi="Times New Roman" w:cs="Times New Roman"/>
                <w:sz w:val="24"/>
                <w:szCs w:val="24"/>
              </w:rPr>
              <w:t>万吨，同比增长</w:t>
            </w:r>
            <w:r w:rsidRPr="00D32576">
              <w:rPr>
                <w:rFonts w:ascii="Times New Roman" w:eastAsia="宋体" w:hAnsi="Times New Roman" w:cs="Times New Roman"/>
                <w:sz w:val="24"/>
                <w:szCs w:val="24"/>
              </w:rPr>
              <w:t>0.3%</w:t>
            </w:r>
            <w:r w:rsidRPr="00D32576">
              <w:rPr>
                <w:rFonts w:ascii="Times New Roman" w:eastAsia="宋体" w:hAnsi="Times New Roman" w:cs="Times New Roman"/>
                <w:sz w:val="24"/>
                <w:szCs w:val="24"/>
              </w:rPr>
              <w:t>，创月度新高。</w:t>
            </w:r>
          </w:p>
          <w:p w14:paraId="57042E84" w14:textId="77777777" w:rsidR="0002191D" w:rsidRPr="00D32576" w:rsidRDefault="0002191D" w:rsidP="0002191D">
            <w:pPr>
              <w:spacing w:line="360" w:lineRule="auto"/>
              <w:ind w:firstLineChars="200" w:firstLine="480"/>
              <w:rPr>
                <w:rFonts w:ascii="Times New Roman" w:eastAsia="宋体" w:hAnsi="Times New Roman" w:cs="Times New Roman"/>
                <w:sz w:val="24"/>
                <w:szCs w:val="24"/>
              </w:rPr>
            </w:pPr>
          </w:p>
        </w:tc>
      </w:tr>
      <w:tr w:rsidR="0002191D" w:rsidRPr="00D32576" w14:paraId="22F5F98E" w14:textId="77777777" w:rsidTr="00D81B2E">
        <w:trPr>
          <w:jc w:val="center"/>
        </w:trPr>
        <w:tc>
          <w:tcPr>
            <w:tcW w:w="1413" w:type="dxa"/>
          </w:tcPr>
          <w:p w14:paraId="081B7911" w14:textId="77777777" w:rsidR="0002191D" w:rsidRPr="00D32576" w:rsidRDefault="0002191D" w:rsidP="0002191D">
            <w:pPr>
              <w:spacing w:line="360" w:lineRule="auto"/>
              <w:jc w:val="center"/>
              <w:rPr>
                <w:rFonts w:ascii="Times New Roman" w:eastAsia="宋体" w:hAnsi="Times New Roman" w:cs="Times New Roman"/>
                <w:b/>
                <w:sz w:val="24"/>
                <w:szCs w:val="24"/>
              </w:rPr>
            </w:pPr>
            <w:r w:rsidRPr="00D32576">
              <w:rPr>
                <w:rFonts w:ascii="Times New Roman" w:eastAsia="宋体" w:hAnsi="Times New Roman" w:cs="Times New Roman"/>
                <w:b/>
                <w:sz w:val="24"/>
                <w:szCs w:val="24"/>
              </w:rPr>
              <w:lastRenderedPageBreak/>
              <w:t>相关文件清单</w:t>
            </w:r>
          </w:p>
        </w:tc>
        <w:tc>
          <w:tcPr>
            <w:tcW w:w="7087" w:type="dxa"/>
            <w:gridSpan w:val="4"/>
          </w:tcPr>
          <w:p w14:paraId="210048CF" w14:textId="77777777" w:rsidR="0002191D" w:rsidRPr="00D32576" w:rsidRDefault="0002191D" w:rsidP="0002191D">
            <w:pPr>
              <w:spacing w:line="360" w:lineRule="auto"/>
              <w:rPr>
                <w:rFonts w:ascii="Times New Roman" w:eastAsia="宋体" w:hAnsi="Times New Roman" w:cs="Times New Roman"/>
                <w:sz w:val="24"/>
                <w:szCs w:val="24"/>
              </w:rPr>
            </w:pPr>
            <w:r w:rsidRPr="00D32576">
              <w:rPr>
                <w:rFonts w:ascii="Times New Roman" w:eastAsia="宋体" w:hAnsi="Times New Roman" w:cs="Times New Roman"/>
                <w:sz w:val="24"/>
                <w:szCs w:val="24"/>
              </w:rPr>
              <w:t>无</w:t>
            </w:r>
          </w:p>
        </w:tc>
      </w:tr>
    </w:tbl>
    <w:p w14:paraId="51737395" w14:textId="77777777" w:rsidR="00507A38" w:rsidRPr="00D32576" w:rsidRDefault="00507A38" w:rsidP="00507A38">
      <w:pPr>
        <w:spacing w:line="360" w:lineRule="auto"/>
        <w:rPr>
          <w:rFonts w:ascii="Times New Roman" w:eastAsia="宋体" w:hAnsi="Times New Roman" w:cs="Times New Roman"/>
          <w:sz w:val="24"/>
          <w:szCs w:val="24"/>
        </w:rPr>
      </w:pPr>
    </w:p>
    <w:p w14:paraId="55260168" w14:textId="77777777" w:rsidR="00507A38" w:rsidRPr="00D32576" w:rsidRDefault="00507A38" w:rsidP="00507A38">
      <w:pPr>
        <w:rPr>
          <w:rFonts w:ascii="Times New Roman" w:hAnsi="Times New Roman" w:cs="Times New Roman"/>
        </w:rPr>
      </w:pPr>
    </w:p>
    <w:p w14:paraId="620B4CCC" w14:textId="77777777" w:rsidR="00CC4745" w:rsidRPr="00D32576" w:rsidRDefault="00CC4745">
      <w:pPr>
        <w:rPr>
          <w:rFonts w:ascii="Times New Roman" w:hAnsi="Times New Roman" w:cs="Times New Roman"/>
        </w:rPr>
      </w:pPr>
    </w:p>
    <w:sectPr w:rsidR="00CC4745" w:rsidRPr="00D32576" w:rsidSect="00EF1C03">
      <w:footerReference w:type="default" r:id="rId6"/>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B5AD" w14:textId="77777777" w:rsidR="005965B3" w:rsidRDefault="005965B3">
      <w:r>
        <w:separator/>
      </w:r>
    </w:p>
  </w:endnote>
  <w:endnote w:type="continuationSeparator" w:id="0">
    <w:p w14:paraId="6C6B5993" w14:textId="77777777" w:rsidR="005965B3" w:rsidRDefault="0059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C61A" w14:textId="77777777" w:rsidR="0020526C" w:rsidRDefault="00796C4D">
    <w:pPr>
      <w:pStyle w:val="a3"/>
    </w:pPr>
    <w:r>
      <w:rPr>
        <w:noProof/>
      </w:rPr>
      <mc:AlternateContent>
        <mc:Choice Requires="wps">
          <w:drawing>
            <wp:anchor distT="0" distB="0" distL="114300" distR="114300" simplePos="0" relativeHeight="251659264" behindDoc="0" locked="0" layoutInCell="1" allowOverlap="1" wp14:anchorId="7C454110" wp14:editId="07DE0E1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10CA4D" w14:textId="77777777" w:rsidR="0020526C" w:rsidRDefault="00796C4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45411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E10CA4D" w14:textId="77777777" w:rsidR="0020526C" w:rsidRDefault="00796C4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8D82" w14:textId="77777777" w:rsidR="005965B3" w:rsidRDefault="005965B3">
      <w:r>
        <w:separator/>
      </w:r>
    </w:p>
  </w:footnote>
  <w:footnote w:type="continuationSeparator" w:id="0">
    <w:p w14:paraId="32049691" w14:textId="77777777" w:rsidR="005965B3" w:rsidRDefault="00596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38"/>
    <w:rsid w:val="0002191D"/>
    <w:rsid w:val="00042F83"/>
    <w:rsid w:val="000D19D5"/>
    <w:rsid w:val="000E58C3"/>
    <w:rsid w:val="00184922"/>
    <w:rsid w:val="001B7A84"/>
    <w:rsid w:val="00202A4E"/>
    <w:rsid w:val="00204941"/>
    <w:rsid w:val="00321CCD"/>
    <w:rsid w:val="00384839"/>
    <w:rsid w:val="003C3843"/>
    <w:rsid w:val="003E00B3"/>
    <w:rsid w:val="00404239"/>
    <w:rsid w:val="0040780E"/>
    <w:rsid w:val="00423969"/>
    <w:rsid w:val="00441F7D"/>
    <w:rsid w:val="004D26C0"/>
    <w:rsid w:val="004F040B"/>
    <w:rsid w:val="00507A38"/>
    <w:rsid w:val="00513699"/>
    <w:rsid w:val="005232A1"/>
    <w:rsid w:val="005965B3"/>
    <w:rsid w:val="005F69C5"/>
    <w:rsid w:val="00626BE0"/>
    <w:rsid w:val="00675638"/>
    <w:rsid w:val="0068578F"/>
    <w:rsid w:val="006C1EBE"/>
    <w:rsid w:val="007162EC"/>
    <w:rsid w:val="00733524"/>
    <w:rsid w:val="00733AB6"/>
    <w:rsid w:val="00735670"/>
    <w:rsid w:val="00774134"/>
    <w:rsid w:val="00796C4D"/>
    <w:rsid w:val="007F4FB6"/>
    <w:rsid w:val="008D3E5C"/>
    <w:rsid w:val="00972588"/>
    <w:rsid w:val="00990D38"/>
    <w:rsid w:val="009D012C"/>
    <w:rsid w:val="00A56EEF"/>
    <w:rsid w:val="00AD7F7C"/>
    <w:rsid w:val="00AE1827"/>
    <w:rsid w:val="00B74786"/>
    <w:rsid w:val="00BF1E35"/>
    <w:rsid w:val="00C07E80"/>
    <w:rsid w:val="00CC4745"/>
    <w:rsid w:val="00CD2171"/>
    <w:rsid w:val="00D0235B"/>
    <w:rsid w:val="00D32576"/>
    <w:rsid w:val="00D81B2E"/>
    <w:rsid w:val="00E03F0C"/>
    <w:rsid w:val="00EB52D4"/>
    <w:rsid w:val="00EF1C03"/>
    <w:rsid w:val="00F17B63"/>
    <w:rsid w:val="00F47540"/>
    <w:rsid w:val="00F54508"/>
    <w:rsid w:val="00FC0FA2"/>
    <w:rsid w:val="00FE3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2552"/>
  <w15:chartTrackingRefBased/>
  <w15:docId w15:val="{8E4A3F52-9887-4C68-B92E-6148A5BE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07A38"/>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507A38"/>
    <w:rPr>
      <w:sz w:val="18"/>
      <w:szCs w:val="18"/>
    </w:rPr>
  </w:style>
  <w:style w:type="table" w:styleId="a5">
    <w:name w:val="Table Grid"/>
    <w:basedOn w:val="a1"/>
    <w:uiPriority w:val="39"/>
    <w:qFormat/>
    <w:rsid w:val="00507A3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40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证券部</dc:creator>
  <cp:keywords/>
  <dc:description/>
  <cp:lastModifiedBy>证券部</cp:lastModifiedBy>
  <cp:revision>8</cp:revision>
  <dcterms:created xsi:type="dcterms:W3CDTF">2022-05-19T14:59:00Z</dcterms:created>
  <dcterms:modified xsi:type="dcterms:W3CDTF">2022-05-19T15:53:00Z</dcterms:modified>
</cp:coreProperties>
</file>