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D993" w14:textId="7B4C93B0" w:rsidR="00B55865" w:rsidRPr="00802890" w:rsidRDefault="00D03A21">
      <w:pPr>
        <w:spacing w:beforeLines="50" w:before="156" w:afterLines="50" w:after="156"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802890">
        <w:rPr>
          <w:rFonts w:ascii="Times New Roman" w:hAnsi="Times New Roman" w:hint="eastAsia"/>
          <w:bCs/>
          <w:iCs/>
          <w:color w:val="000000"/>
          <w:sz w:val="24"/>
        </w:rPr>
        <w:t>证券代码：</w:t>
      </w:r>
      <w:r w:rsidR="001C43F9">
        <w:rPr>
          <w:rFonts w:ascii="Times New Roman" w:hAnsi="Times New Roman" w:hint="eastAsia"/>
          <w:bCs/>
          <w:iCs/>
          <w:color w:val="000000"/>
          <w:sz w:val="24"/>
        </w:rPr>
        <w:t>603688</w:t>
      </w:r>
      <w:r w:rsidRPr="00802890">
        <w:rPr>
          <w:rFonts w:ascii="Times New Roman" w:hAnsi="Times New Roman" w:hint="eastAsia"/>
          <w:bCs/>
          <w:iCs/>
          <w:color w:val="000000"/>
          <w:sz w:val="24"/>
        </w:rPr>
        <w:t xml:space="preserve">                              </w:t>
      </w:r>
      <w:r w:rsidR="001D51B9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="00C57379" w:rsidRPr="00802890">
        <w:rPr>
          <w:rFonts w:ascii="Times New Roman" w:hAnsi="Times New Roman" w:hint="eastAsia"/>
          <w:bCs/>
          <w:iCs/>
          <w:color w:val="000000"/>
          <w:sz w:val="24"/>
        </w:rPr>
        <w:t>证券简称：</w:t>
      </w:r>
      <w:r w:rsidR="001C43F9">
        <w:rPr>
          <w:rFonts w:ascii="Times New Roman" w:hAnsi="Times New Roman" w:hint="eastAsia"/>
          <w:bCs/>
          <w:iCs/>
          <w:color w:val="000000"/>
          <w:sz w:val="24"/>
        </w:rPr>
        <w:t>石英股份</w:t>
      </w:r>
    </w:p>
    <w:p w14:paraId="36B3A89B" w14:textId="5FC48BD8" w:rsidR="00B55865" w:rsidRPr="00802890" w:rsidRDefault="001C43F9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江苏太平洋石英股份有限公司</w:t>
      </w:r>
      <w:r w:rsidR="00D03A21" w:rsidRPr="00802890">
        <w:rPr>
          <w:rFonts w:ascii="Times New Roman" w:hAnsi="Times New Roman" w:hint="eastAsia"/>
          <w:b/>
          <w:bCs/>
          <w:sz w:val="30"/>
          <w:szCs w:val="30"/>
        </w:rPr>
        <w:t>投资者关系活动记录表</w:t>
      </w:r>
    </w:p>
    <w:p w14:paraId="255811BC" w14:textId="77777777" w:rsidR="00B55865" w:rsidRPr="00802890" w:rsidRDefault="00D03A2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802890">
        <w:rPr>
          <w:rFonts w:ascii="Times New Roman" w:hAnsi="Times New Roman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B55865" w:rsidRPr="001F2F44" w14:paraId="6AF9C27F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174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12E935E9" w14:textId="77777777" w:rsidR="00B55865" w:rsidRPr="001F2F44" w:rsidRDefault="00B55865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EC29" w14:textId="08155EE5" w:rsidR="00B55865" w:rsidRPr="001F2F44" w:rsidRDefault="00E57C69" w:rsidP="001F2F44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>特定对象调研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A21"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>分析师会议</w:t>
            </w:r>
          </w:p>
          <w:p w14:paraId="1F01A36F" w14:textId="2B235624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>媒体采访</w:t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 xml:space="preserve">            </w:t>
            </w:r>
            <w:r w:rsidR="00E57C69"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>业绩说明会</w:t>
            </w:r>
          </w:p>
          <w:p w14:paraId="1CE79831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>新闻发布会</w:t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F2F44">
              <w:rPr>
                <w:rFonts w:ascii="Times New Roman" w:hAnsi="Times New Roman" w:hint="eastAsia"/>
                <w:sz w:val="24"/>
                <w:szCs w:val="24"/>
              </w:rPr>
              <w:t>路演活动</w:t>
            </w:r>
          </w:p>
          <w:p w14:paraId="7BC6527C" w14:textId="77777777" w:rsidR="00B55865" w:rsidRPr="001F2F44" w:rsidRDefault="00460DE5" w:rsidP="001F2F44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>现场参观</w:t>
            </w:r>
            <w:r w:rsidR="00D03A21"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14:paraId="02575237" w14:textId="3C6511F2" w:rsidR="00B55865" w:rsidRPr="001F2F44" w:rsidRDefault="00756B01" w:rsidP="001F2F44">
            <w:pPr>
              <w:tabs>
                <w:tab w:val="center" w:pos="3199"/>
              </w:tabs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>其他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03A21" w:rsidRPr="00792760">
              <w:rPr>
                <w:rFonts w:ascii="Times New Roman" w:hAnsi="Times New Roman" w:hint="eastAsia"/>
                <w:sz w:val="24"/>
                <w:szCs w:val="24"/>
                <w:u w:val="single"/>
              </w:rPr>
              <w:t>（</w:t>
            </w:r>
            <w:r w:rsidR="00792760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="007927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D03A21" w:rsidRPr="001F2F44">
              <w:rPr>
                <w:rFonts w:ascii="Times New Roman" w:hAnsi="Times New Roman" w:hint="eastAsia"/>
                <w:sz w:val="24"/>
                <w:szCs w:val="24"/>
                <w:u w:val="single"/>
              </w:rPr>
              <w:t>）</w:t>
            </w:r>
          </w:p>
        </w:tc>
      </w:tr>
      <w:tr w:rsidR="00B55865" w:rsidRPr="001F2F44" w14:paraId="3E6B181D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7D06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1589" w14:textId="1DC91D7D" w:rsidR="003B7A92" w:rsidRPr="0027215D" w:rsidRDefault="00005A80" w:rsidP="0027215D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线上</w:t>
            </w:r>
            <w:r w:rsidR="00E57C69"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参与公司</w:t>
            </w:r>
            <w:r w:rsidR="00E57C69"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2021</w:t>
            </w:r>
            <w:r w:rsid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年度业绩说明会的</w:t>
            </w:r>
            <w:r w:rsidR="00E57C69"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投资者</w:t>
            </w:r>
          </w:p>
        </w:tc>
      </w:tr>
      <w:tr w:rsidR="00B55865" w:rsidRPr="001F2F44" w14:paraId="517012D7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E73B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7BFA" w14:textId="0F39045B" w:rsidR="00B55865" w:rsidRPr="001F2F44" w:rsidRDefault="00E57C69" w:rsidP="001C43F9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2022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5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24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(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星期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二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)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上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午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:00-1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1</w:t>
            </w:r>
            <w:r w:rsidRPr="00E57C6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:00</w:t>
            </w:r>
          </w:p>
        </w:tc>
      </w:tr>
      <w:tr w:rsidR="00BE0FB1" w:rsidRPr="001F2F44" w14:paraId="0F2AEECA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274" w14:textId="7D177C44" w:rsidR="00BE0FB1" w:rsidRPr="001F2F44" w:rsidRDefault="00BE0FB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0275" w14:textId="0815C09C" w:rsidR="00BE0FB1" w:rsidRPr="00E57C69" w:rsidRDefault="00BE0FB1" w:rsidP="001C4A79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E0FB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上海证券交易所</w:t>
            </w:r>
            <w:proofErr w:type="gramStart"/>
            <w:r w:rsidRPr="00BE0FB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上证路演</w:t>
            </w:r>
            <w:proofErr w:type="gramEnd"/>
            <w:r w:rsidRPr="00BE0FB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中心（网址：</w:t>
            </w:r>
            <w:r w:rsidRPr="00BE0FB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http://roadshow.sseinfo.com/</w:t>
            </w:r>
            <w:r w:rsidRPr="00BE0FB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）</w:t>
            </w:r>
          </w:p>
        </w:tc>
      </w:tr>
      <w:tr w:rsidR="00B55865" w:rsidRPr="001F2F44" w14:paraId="0849D99D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A708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BA45" w14:textId="22CEE88C" w:rsidR="008D77E7" w:rsidRPr="001F2F44" w:rsidRDefault="00005A80" w:rsidP="001C43F9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05A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公司董事长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/</w:t>
            </w:r>
            <w:r w:rsidRPr="00005A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总经理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/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财务总监陈士斌</w:t>
            </w:r>
            <w:r w:rsidRPr="00005A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先生、独立董事肖侠女士、董事会秘书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吕良益先生</w:t>
            </w:r>
          </w:p>
        </w:tc>
      </w:tr>
      <w:tr w:rsidR="00B55865" w:rsidRPr="001F2F44" w14:paraId="47DEE23D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08EC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14:paraId="4518F1A4" w14:textId="77777777" w:rsidR="00B55865" w:rsidRPr="001F2F44" w:rsidRDefault="00B55865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4F52" w14:textId="416023C2" w:rsidR="00BC3AE2" w:rsidRPr="00005A80" w:rsidRDefault="00E57C69" w:rsidP="00005A8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05A80">
              <w:rPr>
                <w:rFonts w:asciiTheme="minorEastAsia" w:eastAsiaTheme="minorEastAsia" w:hAnsiTheme="minorEastAsia" w:hint="eastAsia"/>
                <w:sz w:val="24"/>
              </w:rPr>
              <w:t>公司于2022年5月</w:t>
            </w:r>
            <w:r w:rsidR="001C43F9">
              <w:rPr>
                <w:rFonts w:asciiTheme="minorEastAsia" w:eastAsiaTheme="minorEastAsia" w:hAnsiTheme="minorEastAsia" w:hint="eastAsia"/>
                <w:sz w:val="24"/>
              </w:rPr>
              <w:t>24</w:t>
            </w:r>
            <w:r w:rsidRPr="00005A80">
              <w:rPr>
                <w:rFonts w:asciiTheme="minorEastAsia" w:eastAsiaTheme="minorEastAsia" w:hAnsiTheme="minorEastAsia" w:hint="eastAsia"/>
                <w:sz w:val="24"/>
              </w:rPr>
              <w:t>日(星期</w:t>
            </w:r>
            <w:r w:rsidR="001C43F9"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Pr="00005A80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005A80" w:rsidRPr="00005A8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C43F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上</w:t>
            </w:r>
            <w:r w:rsidR="00005A80" w:rsidRPr="00005A8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午1</w:t>
            </w:r>
            <w:r w:rsidR="001C43F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005A80" w:rsidRPr="00005A8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:00-1</w:t>
            </w:r>
            <w:r w:rsidR="001C43F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005A80" w:rsidRPr="00005A8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:00</w:t>
            </w:r>
            <w:r w:rsidRPr="00005A80">
              <w:rPr>
                <w:rFonts w:asciiTheme="minorEastAsia" w:eastAsiaTheme="minorEastAsia" w:hAnsiTheme="minorEastAsia" w:hint="eastAsia"/>
                <w:sz w:val="24"/>
              </w:rPr>
              <w:t>通过上海证券交易所</w:t>
            </w:r>
            <w:proofErr w:type="gramStart"/>
            <w:r w:rsidRPr="00005A80">
              <w:rPr>
                <w:rFonts w:asciiTheme="minorEastAsia" w:eastAsiaTheme="minorEastAsia" w:hAnsiTheme="minorEastAsia" w:hint="eastAsia"/>
                <w:sz w:val="24"/>
              </w:rPr>
              <w:t>上证路演</w:t>
            </w:r>
            <w:proofErr w:type="gramEnd"/>
            <w:r w:rsidRPr="00005A80">
              <w:rPr>
                <w:rFonts w:asciiTheme="minorEastAsia" w:eastAsiaTheme="minorEastAsia" w:hAnsiTheme="minorEastAsia" w:hint="eastAsia"/>
                <w:sz w:val="24"/>
              </w:rPr>
              <w:t>中心（网址：http://roadshow.sseinfo.com/）以</w:t>
            </w:r>
            <w:r w:rsidR="00005A80" w:rsidRPr="00005A80">
              <w:rPr>
                <w:rFonts w:asciiTheme="minorEastAsia" w:eastAsiaTheme="minorEastAsia" w:hAnsiTheme="minorEastAsia" w:hint="eastAsia"/>
                <w:sz w:val="24"/>
              </w:rPr>
              <w:t>网络互动的方式</w:t>
            </w:r>
            <w:r w:rsidRPr="00005A80">
              <w:rPr>
                <w:rFonts w:asciiTheme="minorEastAsia" w:eastAsiaTheme="minorEastAsia" w:hAnsiTheme="minorEastAsia" w:hint="eastAsia"/>
                <w:sz w:val="24"/>
              </w:rPr>
              <w:t>召开</w:t>
            </w:r>
            <w:r w:rsidR="00810F5B">
              <w:rPr>
                <w:rFonts w:asciiTheme="minorEastAsia" w:eastAsiaTheme="minorEastAsia" w:hAnsiTheme="minorEastAsia" w:hint="eastAsia"/>
                <w:sz w:val="24"/>
              </w:rPr>
              <w:t>了</w:t>
            </w:r>
            <w:r w:rsidRPr="00005A80">
              <w:rPr>
                <w:rFonts w:asciiTheme="minorEastAsia" w:eastAsiaTheme="minorEastAsia" w:hAnsiTheme="minorEastAsia" w:hint="eastAsia"/>
                <w:sz w:val="24"/>
              </w:rPr>
              <w:t>2021年度业绩说明会，就投资者关心的问题进行交流。主要问题及公司回复如下：</w:t>
            </w:r>
          </w:p>
          <w:p w14:paraId="237FFD83" w14:textId="77777777" w:rsidR="00005A80" w:rsidRPr="00005A80" w:rsidRDefault="00005A80" w:rsidP="00005A80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5A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</w:t>
            </w:r>
            <w:r w:rsidRPr="00005A8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投资者通过邮件提出的问题回复如下：</w:t>
            </w:r>
          </w:p>
          <w:p w14:paraId="002D47CF" w14:textId="468F11DF" w:rsidR="00005A80" w:rsidRPr="00005A80" w:rsidRDefault="00005A80" w:rsidP="00005A80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5A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问题1：</w:t>
            </w:r>
            <w:proofErr w:type="gramStart"/>
            <w:r w:rsidR="001C43F9" w:rsidRPr="001B3A71">
              <w:rPr>
                <w:rFonts w:asciiTheme="minorEastAsia" w:eastAsiaTheme="minorEastAsia" w:hAnsiTheme="minorEastAsia" w:hint="eastAsia"/>
                <w:sz w:val="24"/>
              </w:rPr>
              <w:t>尤尼明公司</w:t>
            </w:r>
            <w:proofErr w:type="gramEnd"/>
            <w:r w:rsidR="001C43F9" w:rsidRPr="001B3A71">
              <w:rPr>
                <w:rFonts w:asciiTheme="minorEastAsia" w:eastAsiaTheme="minorEastAsia" w:hAnsiTheme="minorEastAsia" w:hint="eastAsia"/>
                <w:sz w:val="24"/>
              </w:rPr>
              <w:t>已宣布自5月1日开始，全线产品提价15%。石英股份是否也有相关的调</w:t>
            </w:r>
            <w:bookmarkStart w:id="0" w:name="_GoBack"/>
            <w:bookmarkEnd w:id="0"/>
            <w:r w:rsidR="001C43F9" w:rsidRPr="001B3A71">
              <w:rPr>
                <w:rFonts w:asciiTheme="minorEastAsia" w:eastAsiaTheme="minorEastAsia" w:hAnsiTheme="minorEastAsia" w:hint="eastAsia"/>
                <w:sz w:val="24"/>
              </w:rPr>
              <w:t>价方案？并请进一步阐述一下公司对高纯石英砂中长期供求关系、竞争对手的看法，以及公司对高纯石英砂中长期价格走势的基本判断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005A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14:paraId="64289309" w14:textId="5697F33E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您好，目前我们不清楚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尤尼明是否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涨价，石英股份高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纯砂价格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是否调整，取决于市场需求。我们将坚持主业发展，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做优做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强石英产业，积极参与国际市场竞争，生产品种更为齐全、质量更优、更具成本优势的产品，持续满足市场需求。</w:t>
            </w:r>
          </w:p>
          <w:p w14:paraId="039D9B03" w14:textId="362A14B6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问题2：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在当前复杂的国际政治经济环境下，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假设高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纯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石英砂被限制出口到中国，会对中国哪些产业构成严重影响？特别是对芯片、光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伏产业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会产生怎样的影响？石英股份是否有相关的预案及准备？</w:t>
            </w:r>
          </w:p>
          <w:p w14:paraId="505082AD" w14:textId="7CBE0407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目前高纯石英材料是高档光源、光伏、光纤、半导体、光学、国防等领域重要的基础材料。特别是当前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光伏和半导体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产业的发展对高纯石英材料提出了更高的要求。我们致力于成为公认的优秀石英制造企业为愿景，助力石英产业发展得更好，走得更远。</w:t>
            </w:r>
          </w:p>
          <w:p w14:paraId="3746A2EB" w14:textId="77777777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2.网络文字互动问答如下：</w:t>
            </w:r>
          </w:p>
          <w:p w14:paraId="2BE4DAA7" w14:textId="675AB41A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问题1：</w:t>
            </w:r>
            <w:r w:rsidR="001C43F9" w:rsidRPr="001C43F9">
              <w:rPr>
                <w:rFonts w:asciiTheme="minorEastAsia" w:eastAsiaTheme="minorEastAsia" w:hAnsiTheme="minorEastAsia"/>
                <w:sz w:val="24"/>
              </w:rPr>
              <w:t>一季度公司高纯石英砂收入和销量情况？</w:t>
            </w:r>
          </w:p>
          <w:p w14:paraId="05A504E0" w14:textId="40B338AA" w:rsidR="00005A80" w:rsidRPr="001C43F9" w:rsidRDefault="00005A80" w:rsidP="001C43F9">
            <w:pPr>
              <w:widowControl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一季度公司高纯石英砂收入和销量保持快速稳定增长，虽然受疫情影响，但总体收入占比好于同期。</w:t>
            </w:r>
          </w:p>
          <w:p w14:paraId="26B8AE70" w14:textId="5447DE5D" w:rsidR="00005A80" w:rsidRPr="001C43F9" w:rsidRDefault="00005A80" w:rsidP="001C43F9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问题2：</w:t>
            </w:r>
            <w:r w:rsidR="001C43F9" w:rsidRPr="001C43F9">
              <w:rPr>
                <w:rFonts w:asciiTheme="minorEastAsia" w:eastAsiaTheme="minorEastAsia" w:hAnsiTheme="minorEastAsia"/>
                <w:sz w:val="24"/>
              </w:rPr>
              <w:t>公司新扩2万吨高纯石英砂产能，能否保证矿的供应？目前矿的来源？</w:t>
            </w:r>
          </w:p>
          <w:p w14:paraId="1608C6D9" w14:textId="6DE971CC" w:rsidR="00005A80" w:rsidRPr="001C43F9" w:rsidRDefault="00005A80" w:rsidP="001C43F9">
            <w:pPr>
              <w:widowControl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目前公司新扩产的2万吨高纯石英砂产能，矿石供应充足，矿源稳定，国内外均有供应。</w:t>
            </w:r>
          </w:p>
          <w:p w14:paraId="69C1233C" w14:textId="6C4E6D12" w:rsidR="00005A80" w:rsidRPr="001C43F9" w:rsidRDefault="00005A80" w:rsidP="001C43F9">
            <w:pPr>
              <w:ind w:firstLineChars="196" w:firstLine="47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问题3：</w:t>
            </w:r>
            <w:r w:rsidR="001C43F9" w:rsidRPr="001C43F9">
              <w:rPr>
                <w:rFonts w:asciiTheme="minorEastAsia" w:eastAsiaTheme="minorEastAsia" w:hAnsiTheme="minorEastAsia"/>
                <w:sz w:val="24"/>
              </w:rPr>
              <w:t>2022年半导体石英材料的增速目标如何？</w:t>
            </w:r>
          </w:p>
          <w:p w14:paraId="31719BAD" w14:textId="6E6B2E0D" w:rsidR="00005A80" w:rsidRPr="001C43F9" w:rsidRDefault="00005A80" w:rsidP="001C43F9">
            <w:pPr>
              <w:widowControl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根据目前半导体行业发展，公司产品持续通过国际主流半导体设备商认证，市场开发进一步加快，客户认可度逐步提升。预计2022年公司半导体业务板块将维持较高增长水平。</w:t>
            </w:r>
          </w:p>
          <w:p w14:paraId="6E6DFE62" w14:textId="7C995F02" w:rsidR="00005A80" w:rsidRPr="001C43F9" w:rsidRDefault="00005A80" w:rsidP="001C43F9">
            <w:pPr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问题4：</w:t>
            </w:r>
            <w:r w:rsidR="001C43F9" w:rsidRPr="001C43F9">
              <w:rPr>
                <w:rFonts w:asciiTheme="minorEastAsia" w:eastAsiaTheme="minorEastAsia" w:hAnsiTheme="minorEastAsia"/>
                <w:sz w:val="24"/>
              </w:rPr>
              <w:t>请问贵公司可转</w:t>
            </w:r>
            <w:proofErr w:type="gramStart"/>
            <w:r w:rsidR="001C43F9" w:rsidRPr="001C43F9">
              <w:rPr>
                <w:rFonts w:asciiTheme="minorEastAsia" w:eastAsiaTheme="minorEastAsia" w:hAnsiTheme="minorEastAsia"/>
                <w:sz w:val="24"/>
              </w:rPr>
              <w:t>债是否</w:t>
            </w:r>
            <w:proofErr w:type="gramEnd"/>
            <w:r w:rsidR="001C43F9" w:rsidRPr="001C43F9">
              <w:rPr>
                <w:rFonts w:asciiTheme="minorEastAsia" w:eastAsiaTheme="minorEastAsia" w:hAnsiTheme="minorEastAsia"/>
                <w:sz w:val="24"/>
              </w:rPr>
              <w:t>有赎回计划？</w:t>
            </w:r>
          </w:p>
          <w:p w14:paraId="700D4361" w14:textId="22DCD913" w:rsidR="00754736" w:rsidRPr="001C43F9" w:rsidRDefault="00005A80" w:rsidP="001C43F9">
            <w:pPr>
              <w:ind w:firstLineChars="200" w:firstLine="482"/>
            </w:pPr>
            <w:r w:rsidRPr="001C43F9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您好，欢迎您的提问。公司在2022年6月30日前暂无提前赎回可转债的计划。后续安排请关注公司在上交</w:t>
            </w:r>
            <w:proofErr w:type="gramStart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所官网发布</w:t>
            </w:r>
            <w:proofErr w:type="gramEnd"/>
            <w:r w:rsidR="001C43F9" w:rsidRPr="001C43F9">
              <w:rPr>
                <w:rFonts w:asciiTheme="minorEastAsia" w:eastAsiaTheme="minorEastAsia" w:hAnsiTheme="minorEastAsia" w:hint="eastAsia"/>
                <w:sz w:val="24"/>
              </w:rPr>
              <w:t>的公告，谢谢。</w:t>
            </w:r>
          </w:p>
        </w:tc>
      </w:tr>
      <w:tr w:rsidR="00B55865" w:rsidRPr="001F2F44" w14:paraId="6370D490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DB1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FFD8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B55865" w:rsidRPr="001F2F44" w14:paraId="400009F8" w14:textId="77777777" w:rsidTr="000126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302" w14:textId="77777777" w:rsidR="00B55865" w:rsidRPr="001F2F44" w:rsidRDefault="00D03A21" w:rsidP="001F2F44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6BE" w14:textId="0E3D7D25" w:rsidR="00B55865" w:rsidRPr="001F2F44" w:rsidRDefault="00D03A21" w:rsidP="001C43F9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F2F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202</w:t>
            </w:r>
            <w:r w:rsidR="00BC7A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1F2F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D569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1F2F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1C43F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24</w:t>
            </w:r>
            <w:r w:rsidRPr="001F2F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5C8B4BDB" w14:textId="77777777" w:rsidR="00B55865" w:rsidRPr="00802890" w:rsidRDefault="00B55865">
      <w:pPr>
        <w:rPr>
          <w:rFonts w:ascii="Times New Roman" w:hAnsi="Times New Roman"/>
        </w:rPr>
      </w:pPr>
    </w:p>
    <w:sectPr w:rsidR="00B55865" w:rsidRPr="00802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F987" w14:textId="77777777" w:rsidR="00DF5B5F" w:rsidRDefault="00DF5B5F" w:rsidP="00460DE5">
      <w:r>
        <w:separator/>
      </w:r>
    </w:p>
  </w:endnote>
  <w:endnote w:type="continuationSeparator" w:id="0">
    <w:p w14:paraId="38F4D326" w14:textId="77777777" w:rsidR="00DF5B5F" w:rsidRDefault="00DF5B5F" w:rsidP="004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28A5" w14:textId="77777777" w:rsidR="00DF5B5F" w:rsidRDefault="00DF5B5F" w:rsidP="00460DE5">
      <w:r>
        <w:separator/>
      </w:r>
    </w:p>
  </w:footnote>
  <w:footnote w:type="continuationSeparator" w:id="0">
    <w:p w14:paraId="20E7A19B" w14:textId="77777777" w:rsidR="00DF5B5F" w:rsidRDefault="00DF5B5F" w:rsidP="0046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6B5"/>
    <w:multiLevelType w:val="multilevel"/>
    <w:tmpl w:val="4F9121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2019"/>
      <w:numFmt w:val="decimal"/>
      <w:lvlText w:val="%2、"/>
      <w:lvlJc w:val="left"/>
      <w:pPr>
        <w:ind w:left="1050" w:hanging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9815D9"/>
    <w:multiLevelType w:val="hybridMultilevel"/>
    <w:tmpl w:val="64880B5E"/>
    <w:lvl w:ilvl="0" w:tplc="53D6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9121C8"/>
    <w:multiLevelType w:val="multilevel"/>
    <w:tmpl w:val="4F9121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2019"/>
      <w:numFmt w:val="decimal"/>
      <w:lvlText w:val="%2、"/>
      <w:lvlJc w:val="left"/>
      <w:pPr>
        <w:ind w:left="1050" w:hanging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9E32E1"/>
    <w:multiLevelType w:val="hybridMultilevel"/>
    <w:tmpl w:val="E370BC3A"/>
    <w:lvl w:ilvl="0" w:tplc="34CA7D4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712678"/>
    <w:multiLevelType w:val="hybridMultilevel"/>
    <w:tmpl w:val="200CF2DE"/>
    <w:lvl w:ilvl="0" w:tplc="88F0C51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FC3738"/>
    <w:multiLevelType w:val="singleLevel"/>
    <w:tmpl w:val="75FC3738"/>
    <w:lvl w:ilvl="0">
      <w:start w:val="6"/>
      <w:numFmt w:val="decimal"/>
      <w:suff w:val="space"/>
      <w:lvlText w:val="%1．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9"/>
    <w:rsid w:val="00005A80"/>
    <w:rsid w:val="000126BF"/>
    <w:rsid w:val="000242E0"/>
    <w:rsid w:val="000343D3"/>
    <w:rsid w:val="00035D49"/>
    <w:rsid w:val="00040B80"/>
    <w:rsid w:val="00053362"/>
    <w:rsid w:val="0006624D"/>
    <w:rsid w:val="000869B2"/>
    <w:rsid w:val="00091F8C"/>
    <w:rsid w:val="00094906"/>
    <w:rsid w:val="000B53FA"/>
    <w:rsid w:val="000C62D4"/>
    <w:rsid w:val="000D5CC8"/>
    <w:rsid w:val="000D6CEA"/>
    <w:rsid w:val="000E4686"/>
    <w:rsid w:val="000F1B3C"/>
    <w:rsid w:val="00116D9C"/>
    <w:rsid w:val="00120F8E"/>
    <w:rsid w:val="00164888"/>
    <w:rsid w:val="00173D6D"/>
    <w:rsid w:val="001904AC"/>
    <w:rsid w:val="001B3A71"/>
    <w:rsid w:val="001C43F9"/>
    <w:rsid w:val="001C4A79"/>
    <w:rsid w:val="001C6DFC"/>
    <w:rsid w:val="001D2E1B"/>
    <w:rsid w:val="001D51B9"/>
    <w:rsid w:val="001F1135"/>
    <w:rsid w:val="001F2A17"/>
    <w:rsid w:val="001F2F44"/>
    <w:rsid w:val="00202FEA"/>
    <w:rsid w:val="002116E9"/>
    <w:rsid w:val="002172F8"/>
    <w:rsid w:val="00222DD2"/>
    <w:rsid w:val="00223075"/>
    <w:rsid w:val="00236934"/>
    <w:rsid w:val="00242236"/>
    <w:rsid w:val="00266B19"/>
    <w:rsid w:val="0027163B"/>
    <w:rsid w:val="0027215D"/>
    <w:rsid w:val="002908A9"/>
    <w:rsid w:val="00295EB9"/>
    <w:rsid w:val="002A5EDF"/>
    <w:rsid w:val="002C6444"/>
    <w:rsid w:val="002E6FFA"/>
    <w:rsid w:val="003018FC"/>
    <w:rsid w:val="00313ECB"/>
    <w:rsid w:val="00333514"/>
    <w:rsid w:val="003340D1"/>
    <w:rsid w:val="00337168"/>
    <w:rsid w:val="00360588"/>
    <w:rsid w:val="00361DA5"/>
    <w:rsid w:val="00371A09"/>
    <w:rsid w:val="00373B0D"/>
    <w:rsid w:val="003837D8"/>
    <w:rsid w:val="00397450"/>
    <w:rsid w:val="003A261D"/>
    <w:rsid w:val="003A31D9"/>
    <w:rsid w:val="003A5392"/>
    <w:rsid w:val="003B112D"/>
    <w:rsid w:val="003B6D77"/>
    <w:rsid w:val="003B7A92"/>
    <w:rsid w:val="003C7044"/>
    <w:rsid w:val="003D0FAC"/>
    <w:rsid w:val="0041375E"/>
    <w:rsid w:val="004149E5"/>
    <w:rsid w:val="00417676"/>
    <w:rsid w:val="004200E3"/>
    <w:rsid w:val="0042583D"/>
    <w:rsid w:val="00437D26"/>
    <w:rsid w:val="00440B90"/>
    <w:rsid w:val="00447A4D"/>
    <w:rsid w:val="004576A2"/>
    <w:rsid w:val="00460DE5"/>
    <w:rsid w:val="00467354"/>
    <w:rsid w:val="00480E0F"/>
    <w:rsid w:val="00482DEC"/>
    <w:rsid w:val="004A0252"/>
    <w:rsid w:val="004A7D44"/>
    <w:rsid w:val="004B01AE"/>
    <w:rsid w:val="004E2D0C"/>
    <w:rsid w:val="004F170D"/>
    <w:rsid w:val="004F1D52"/>
    <w:rsid w:val="004F6D40"/>
    <w:rsid w:val="00501BA0"/>
    <w:rsid w:val="005138B1"/>
    <w:rsid w:val="005155CD"/>
    <w:rsid w:val="00534056"/>
    <w:rsid w:val="00534981"/>
    <w:rsid w:val="005D0EF9"/>
    <w:rsid w:val="005E194A"/>
    <w:rsid w:val="005E2FE9"/>
    <w:rsid w:val="005E7956"/>
    <w:rsid w:val="00606104"/>
    <w:rsid w:val="00606A51"/>
    <w:rsid w:val="00611FDB"/>
    <w:rsid w:val="006301AF"/>
    <w:rsid w:val="0063104D"/>
    <w:rsid w:val="006416EE"/>
    <w:rsid w:val="00643204"/>
    <w:rsid w:val="0064325B"/>
    <w:rsid w:val="006515F8"/>
    <w:rsid w:val="006848BD"/>
    <w:rsid w:val="00690D17"/>
    <w:rsid w:val="006B5369"/>
    <w:rsid w:val="006D095C"/>
    <w:rsid w:val="006D0B45"/>
    <w:rsid w:val="006E07D2"/>
    <w:rsid w:val="006E389F"/>
    <w:rsid w:val="006E4412"/>
    <w:rsid w:val="006F1754"/>
    <w:rsid w:val="006F6D35"/>
    <w:rsid w:val="0071748A"/>
    <w:rsid w:val="0072585D"/>
    <w:rsid w:val="00736069"/>
    <w:rsid w:val="00736215"/>
    <w:rsid w:val="00743C93"/>
    <w:rsid w:val="00753EAF"/>
    <w:rsid w:val="00754736"/>
    <w:rsid w:val="00756B01"/>
    <w:rsid w:val="007638D9"/>
    <w:rsid w:val="00764703"/>
    <w:rsid w:val="00766B78"/>
    <w:rsid w:val="007716E7"/>
    <w:rsid w:val="00774954"/>
    <w:rsid w:val="00783ADA"/>
    <w:rsid w:val="007908E5"/>
    <w:rsid w:val="00792760"/>
    <w:rsid w:val="007977DF"/>
    <w:rsid w:val="007D3996"/>
    <w:rsid w:val="007D5044"/>
    <w:rsid w:val="007D5DF1"/>
    <w:rsid w:val="007E0557"/>
    <w:rsid w:val="007E159C"/>
    <w:rsid w:val="007E3483"/>
    <w:rsid w:val="007F50F9"/>
    <w:rsid w:val="007F678F"/>
    <w:rsid w:val="00802890"/>
    <w:rsid w:val="00810C42"/>
    <w:rsid w:val="00810F5B"/>
    <w:rsid w:val="0081359A"/>
    <w:rsid w:val="00813969"/>
    <w:rsid w:val="0081651F"/>
    <w:rsid w:val="00837255"/>
    <w:rsid w:val="0084056D"/>
    <w:rsid w:val="00844B04"/>
    <w:rsid w:val="008663D9"/>
    <w:rsid w:val="0087322A"/>
    <w:rsid w:val="00886A14"/>
    <w:rsid w:val="00890FF8"/>
    <w:rsid w:val="00894E09"/>
    <w:rsid w:val="008A4628"/>
    <w:rsid w:val="008C081B"/>
    <w:rsid w:val="008D77E7"/>
    <w:rsid w:val="008F50F4"/>
    <w:rsid w:val="00902D51"/>
    <w:rsid w:val="00911812"/>
    <w:rsid w:val="00916F71"/>
    <w:rsid w:val="00920876"/>
    <w:rsid w:val="00920BB1"/>
    <w:rsid w:val="00924A98"/>
    <w:rsid w:val="00924EE0"/>
    <w:rsid w:val="00941E00"/>
    <w:rsid w:val="00947B28"/>
    <w:rsid w:val="00974242"/>
    <w:rsid w:val="00990861"/>
    <w:rsid w:val="0099503F"/>
    <w:rsid w:val="00995C94"/>
    <w:rsid w:val="009A7360"/>
    <w:rsid w:val="009B0719"/>
    <w:rsid w:val="009B472F"/>
    <w:rsid w:val="009C3B33"/>
    <w:rsid w:val="009D61E5"/>
    <w:rsid w:val="009E361F"/>
    <w:rsid w:val="009E4081"/>
    <w:rsid w:val="009E7861"/>
    <w:rsid w:val="009F3BCD"/>
    <w:rsid w:val="00A4428D"/>
    <w:rsid w:val="00A47DD6"/>
    <w:rsid w:val="00A61AE8"/>
    <w:rsid w:val="00A87FF5"/>
    <w:rsid w:val="00A950F2"/>
    <w:rsid w:val="00AA4E2B"/>
    <w:rsid w:val="00AB14F2"/>
    <w:rsid w:val="00AB1769"/>
    <w:rsid w:val="00AD14CD"/>
    <w:rsid w:val="00AD6036"/>
    <w:rsid w:val="00B07E89"/>
    <w:rsid w:val="00B16E3C"/>
    <w:rsid w:val="00B27340"/>
    <w:rsid w:val="00B36019"/>
    <w:rsid w:val="00B55865"/>
    <w:rsid w:val="00B56D0C"/>
    <w:rsid w:val="00B66420"/>
    <w:rsid w:val="00B71FF0"/>
    <w:rsid w:val="00B8712F"/>
    <w:rsid w:val="00B923C6"/>
    <w:rsid w:val="00BA112D"/>
    <w:rsid w:val="00BA1F0F"/>
    <w:rsid w:val="00BA723A"/>
    <w:rsid w:val="00BB5D3F"/>
    <w:rsid w:val="00BC3AE2"/>
    <w:rsid w:val="00BC623E"/>
    <w:rsid w:val="00BC7A23"/>
    <w:rsid w:val="00BD1F37"/>
    <w:rsid w:val="00BE0FB1"/>
    <w:rsid w:val="00BE1269"/>
    <w:rsid w:val="00BE2B40"/>
    <w:rsid w:val="00BE5CB7"/>
    <w:rsid w:val="00C02531"/>
    <w:rsid w:val="00C0282D"/>
    <w:rsid w:val="00C07D01"/>
    <w:rsid w:val="00C13925"/>
    <w:rsid w:val="00C20476"/>
    <w:rsid w:val="00C25B9C"/>
    <w:rsid w:val="00C277CD"/>
    <w:rsid w:val="00C52207"/>
    <w:rsid w:val="00C557C1"/>
    <w:rsid w:val="00C57379"/>
    <w:rsid w:val="00C66557"/>
    <w:rsid w:val="00C710F8"/>
    <w:rsid w:val="00C771FE"/>
    <w:rsid w:val="00C84DD9"/>
    <w:rsid w:val="00C85353"/>
    <w:rsid w:val="00C92533"/>
    <w:rsid w:val="00C954CA"/>
    <w:rsid w:val="00CA2B3C"/>
    <w:rsid w:val="00CB2C1B"/>
    <w:rsid w:val="00CC4129"/>
    <w:rsid w:val="00CD2B28"/>
    <w:rsid w:val="00CD542F"/>
    <w:rsid w:val="00CF7AE8"/>
    <w:rsid w:val="00D03A21"/>
    <w:rsid w:val="00D1041C"/>
    <w:rsid w:val="00D10630"/>
    <w:rsid w:val="00D32C58"/>
    <w:rsid w:val="00D439BD"/>
    <w:rsid w:val="00D50D3F"/>
    <w:rsid w:val="00D56961"/>
    <w:rsid w:val="00D62E01"/>
    <w:rsid w:val="00D756BE"/>
    <w:rsid w:val="00D93A43"/>
    <w:rsid w:val="00D94C0B"/>
    <w:rsid w:val="00DB1E79"/>
    <w:rsid w:val="00DB30BD"/>
    <w:rsid w:val="00DB3E76"/>
    <w:rsid w:val="00DD48BD"/>
    <w:rsid w:val="00DF0836"/>
    <w:rsid w:val="00DF5B5F"/>
    <w:rsid w:val="00E05206"/>
    <w:rsid w:val="00E12600"/>
    <w:rsid w:val="00E3164C"/>
    <w:rsid w:val="00E42D29"/>
    <w:rsid w:val="00E57C69"/>
    <w:rsid w:val="00E616B7"/>
    <w:rsid w:val="00E70BBE"/>
    <w:rsid w:val="00E74781"/>
    <w:rsid w:val="00E8312F"/>
    <w:rsid w:val="00E84352"/>
    <w:rsid w:val="00E8601C"/>
    <w:rsid w:val="00E87369"/>
    <w:rsid w:val="00E90314"/>
    <w:rsid w:val="00E95735"/>
    <w:rsid w:val="00EA6A65"/>
    <w:rsid w:val="00ED07EB"/>
    <w:rsid w:val="00ED32E4"/>
    <w:rsid w:val="00EF3E75"/>
    <w:rsid w:val="00F01ACF"/>
    <w:rsid w:val="00F04775"/>
    <w:rsid w:val="00F3093C"/>
    <w:rsid w:val="00F375EE"/>
    <w:rsid w:val="00F526B1"/>
    <w:rsid w:val="00F56EB2"/>
    <w:rsid w:val="00F84701"/>
    <w:rsid w:val="00F94191"/>
    <w:rsid w:val="00FA74EC"/>
    <w:rsid w:val="00FD20ED"/>
    <w:rsid w:val="00FD4F56"/>
    <w:rsid w:val="207459E6"/>
    <w:rsid w:val="44223458"/>
    <w:rsid w:val="4BD7548C"/>
    <w:rsid w:val="612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2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招股书正文"/>
    <w:basedOn w:val="a"/>
    <w:link w:val="ab"/>
    <w:qFormat/>
    <w:pPr>
      <w:adjustRightInd w:val="0"/>
      <w:snapToGrid w:val="0"/>
      <w:spacing w:beforeLines="50" w:afterLines="50" w:line="360" w:lineRule="auto"/>
      <w:ind w:firstLineChars="200" w:firstLine="200"/>
    </w:pPr>
    <w:rPr>
      <w:rFonts w:ascii="Times New Roman" w:hAnsi="Times New Roman"/>
      <w:color w:val="000000"/>
      <w:sz w:val="24"/>
      <w:szCs w:val="21"/>
    </w:rPr>
  </w:style>
  <w:style w:type="character" w:customStyle="1" w:styleId="ab">
    <w:name w:val="招股书正文 字符"/>
    <w:link w:val="aa"/>
    <w:qFormat/>
    <w:rPr>
      <w:rFonts w:ascii="Times New Roman" w:eastAsia="宋体" w:hAnsi="Times New Roman" w:cs="Times New Roman"/>
      <w:color w:val="000000"/>
      <w:sz w:val="24"/>
      <w:szCs w:val="21"/>
    </w:rPr>
  </w:style>
  <w:style w:type="paragraph" w:customStyle="1" w:styleId="ac">
    <w:name w:val="反馈正文"/>
    <w:basedOn w:val="a"/>
    <w:link w:val="ad"/>
    <w:qFormat/>
    <w:pPr>
      <w:spacing w:beforeLines="50" w:afterLines="50" w:line="360" w:lineRule="auto"/>
      <w:ind w:firstLineChars="200" w:firstLine="200"/>
    </w:pPr>
    <w:rPr>
      <w:rFonts w:ascii="Times New Roman" w:hAnsi="Times New Roman"/>
      <w:color w:val="000000"/>
      <w:kern w:val="0"/>
      <w:sz w:val="24"/>
      <w:szCs w:val="21"/>
    </w:rPr>
  </w:style>
  <w:style w:type="character" w:customStyle="1" w:styleId="ad">
    <w:name w:val="反馈正文 字符"/>
    <w:link w:val="ac"/>
    <w:qFormat/>
    <w:rPr>
      <w:rFonts w:ascii="Times New Roman" w:eastAsia="宋体" w:hAnsi="Times New Roman" w:cs="Times New Roman"/>
      <w:color w:val="000000"/>
      <w:kern w:val="0"/>
      <w:sz w:val="24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rPr>
      <w:rFonts w:ascii="Calibri" w:hAnsi="Calibri"/>
      <w:b/>
      <w:bCs/>
      <w:kern w:val="2"/>
      <w:sz w:val="21"/>
      <w:szCs w:val="22"/>
    </w:rPr>
  </w:style>
  <w:style w:type="paragraph" w:styleId="ae">
    <w:name w:val="Balloon Text"/>
    <w:basedOn w:val="a"/>
    <w:link w:val="Char3"/>
    <w:uiPriority w:val="99"/>
    <w:semiHidden/>
    <w:unhideWhenUsed/>
    <w:rsid w:val="00222DD2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222DD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招股书正文"/>
    <w:basedOn w:val="a"/>
    <w:link w:val="ab"/>
    <w:qFormat/>
    <w:pPr>
      <w:adjustRightInd w:val="0"/>
      <w:snapToGrid w:val="0"/>
      <w:spacing w:beforeLines="50" w:afterLines="50" w:line="360" w:lineRule="auto"/>
      <w:ind w:firstLineChars="200" w:firstLine="200"/>
    </w:pPr>
    <w:rPr>
      <w:rFonts w:ascii="Times New Roman" w:hAnsi="Times New Roman"/>
      <w:color w:val="000000"/>
      <w:sz w:val="24"/>
      <w:szCs w:val="21"/>
    </w:rPr>
  </w:style>
  <w:style w:type="character" w:customStyle="1" w:styleId="ab">
    <w:name w:val="招股书正文 字符"/>
    <w:link w:val="aa"/>
    <w:qFormat/>
    <w:rPr>
      <w:rFonts w:ascii="Times New Roman" w:eastAsia="宋体" w:hAnsi="Times New Roman" w:cs="Times New Roman"/>
      <w:color w:val="000000"/>
      <w:sz w:val="24"/>
      <w:szCs w:val="21"/>
    </w:rPr>
  </w:style>
  <w:style w:type="paragraph" w:customStyle="1" w:styleId="ac">
    <w:name w:val="反馈正文"/>
    <w:basedOn w:val="a"/>
    <w:link w:val="ad"/>
    <w:qFormat/>
    <w:pPr>
      <w:spacing w:beforeLines="50" w:afterLines="50" w:line="360" w:lineRule="auto"/>
      <w:ind w:firstLineChars="200" w:firstLine="200"/>
    </w:pPr>
    <w:rPr>
      <w:rFonts w:ascii="Times New Roman" w:hAnsi="Times New Roman"/>
      <w:color w:val="000000"/>
      <w:kern w:val="0"/>
      <w:sz w:val="24"/>
      <w:szCs w:val="21"/>
    </w:rPr>
  </w:style>
  <w:style w:type="character" w:customStyle="1" w:styleId="ad">
    <w:name w:val="反馈正文 字符"/>
    <w:link w:val="ac"/>
    <w:qFormat/>
    <w:rPr>
      <w:rFonts w:ascii="Times New Roman" w:eastAsia="宋体" w:hAnsi="Times New Roman" w:cs="Times New Roman"/>
      <w:color w:val="000000"/>
      <w:kern w:val="0"/>
      <w:sz w:val="24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rPr>
      <w:rFonts w:ascii="Calibri" w:hAnsi="Calibri"/>
      <w:b/>
      <w:bCs/>
      <w:kern w:val="2"/>
      <w:sz w:val="21"/>
      <w:szCs w:val="22"/>
    </w:rPr>
  </w:style>
  <w:style w:type="paragraph" w:styleId="ae">
    <w:name w:val="Balloon Text"/>
    <w:basedOn w:val="a"/>
    <w:link w:val="Char3"/>
    <w:uiPriority w:val="99"/>
    <w:semiHidden/>
    <w:unhideWhenUsed/>
    <w:rsid w:val="00222DD2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222D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ZXR</dc:creator>
  <cp:lastModifiedBy>lixingdi2</cp:lastModifiedBy>
  <cp:revision>74</cp:revision>
  <cp:lastPrinted>2021-08-20T03:54:00Z</cp:lastPrinted>
  <dcterms:created xsi:type="dcterms:W3CDTF">2022-03-03T07:16:00Z</dcterms:created>
  <dcterms:modified xsi:type="dcterms:W3CDTF">2022-05-24T03:43:00Z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C06F6DC54BC34F26AF19DF3E82ADBE04</vt:lpwstr>
  </property>
</Properties>
</file>