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A8F787" w14:textId="0B05629A" w:rsidR="009824CC" w:rsidRPr="0072711B" w:rsidRDefault="009824CC" w:rsidP="009824CC">
      <w:pPr>
        <w:widowControl/>
        <w:spacing w:after="220" w:line="259" w:lineRule="auto"/>
        <w:jc w:val="left"/>
        <w:textAlignment w:val="baseline"/>
        <w:rPr>
          <w:rFonts w:ascii="Times New Roman" w:eastAsia="宋体" w:hAnsi="Times New Roman" w:cs="Calibri"/>
          <w:b/>
          <w:color w:val="000000"/>
          <w:sz w:val="22"/>
        </w:rPr>
      </w:pPr>
      <w:r w:rsidRPr="0072711B">
        <w:rPr>
          <w:rFonts w:ascii="Times New Roman" w:eastAsia="宋体" w:hAnsi="Times New Roman" w:cs="宋体" w:hint="eastAsia"/>
          <w:b/>
          <w:color w:val="000000"/>
          <w:sz w:val="24"/>
        </w:rPr>
        <w:t>证券代码：</w:t>
      </w:r>
      <w:r w:rsidR="00012695" w:rsidRPr="0072711B">
        <w:rPr>
          <w:rFonts w:ascii="Times New Roman" w:eastAsia="宋体" w:hAnsi="Times New Roman" w:cs="宋体"/>
          <w:b/>
          <w:color w:val="000000"/>
          <w:sz w:val="24"/>
        </w:rPr>
        <w:t>68800</w:t>
      </w:r>
      <w:r w:rsidR="001009D6" w:rsidRPr="0072711B">
        <w:rPr>
          <w:rFonts w:ascii="Times New Roman" w:eastAsia="宋体" w:hAnsi="Times New Roman" w:cs="宋体"/>
          <w:b/>
          <w:color w:val="000000"/>
          <w:sz w:val="24"/>
        </w:rPr>
        <w:t>5</w:t>
      </w:r>
      <w:r w:rsidR="00012695" w:rsidRPr="0072711B">
        <w:rPr>
          <w:rFonts w:ascii="Times New Roman" w:eastAsia="宋体" w:hAnsi="Times New Roman" w:cs="宋体"/>
          <w:b/>
          <w:color w:val="000000"/>
          <w:sz w:val="24"/>
        </w:rPr>
        <w:t xml:space="preserve">    </w:t>
      </w:r>
      <w:r w:rsidRPr="0072711B">
        <w:rPr>
          <w:rFonts w:ascii="Times New Roman" w:eastAsia="宋体" w:hAnsi="Times New Roman" w:cs="宋体"/>
          <w:b/>
          <w:color w:val="000000"/>
          <w:sz w:val="24"/>
        </w:rPr>
        <w:t xml:space="preserve"> </w:t>
      </w:r>
      <w:r w:rsidR="002B578F" w:rsidRPr="0072711B">
        <w:rPr>
          <w:rFonts w:ascii="Times New Roman" w:eastAsia="宋体" w:hAnsi="Times New Roman" w:cs="宋体"/>
          <w:b/>
          <w:color w:val="000000"/>
          <w:sz w:val="24"/>
        </w:rPr>
        <w:t xml:space="preserve">    </w:t>
      </w:r>
      <w:r w:rsidR="007103DE" w:rsidRPr="0072711B">
        <w:rPr>
          <w:rFonts w:ascii="Times New Roman" w:eastAsia="宋体" w:hAnsi="Times New Roman" w:cs="宋体"/>
          <w:b/>
          <w:color w:val="000000"/>
          <w:sz w:val="24"/>
        </w:rPr>
        <w:t xml:space="preserve"> </w:t>
      </w:r>
      <w:r w:rsidRPr="0072711B">
        <w:rPr>
          <w:rFonts w:ascii="Times New Roman" w:eastAsia="宋体" w:hAnsi="Times New Roman" w:cs="宋体" w:hint="eastAsia"/>
          <w:b/>
          <w:color w:val="000000"/>
          <w:sz w:val="24"/>
        </w:rPr>
        <w:t>证券简称：</w:t>
      </w:r>
      <w:r w:rsidR="00012695" w:rsidRPr="0072711B">
        <w:rPr>
          <w:rFonts w:ascii="Times New Roman" w:eastAsia="宋体" w:hAnsi="Times New Roman" w:cs="宋体" w:hint="eastAsia"/>
          <w:b/>
          <w:color w:val="000000"/>
          <w:sz w:val="24"/>
        </w:rPr>
        <w:t>容百科技</w:t>
      </w:r>
      <w:r w:rsidRPr="0072711B">
        <w:rPr>
          <w:rFonts w:ascii="Times New Roman" w:eastAsia="宋体" w:hAnsi="Times New Roman" w:cs="宋体"/>
          <w:b/>
          <w:color w:val="000000"/>
          <w:sz w:val="24"/>
        </w:rPr>
        <w:t xml:space="preserve">      </w:t>
      </w:r>
      <w:r w:rsidR="00012695" w:rsidRPr="0072711B">
        <w:rPr>
          <w:rFonts w:ascii="Times New Roman" w:eastAsia="宋体" w:hAnsi="Times New Roman" w:cs="宋体"/>
          <w:b/>
          <w:color w:val="000000"/>
          <w:sz w:val="24"/>
        </w:rPr>
        <w:t xml:space="preserve">   </w:t>
      </w:r>
      <w:r w:rsidR="007103DE" w:rsidRPr="0072711B">
        <w:rPr>
          <w:rFonts w:ascii="Times New Roman" w:eastAsia="宋体" w:hAnsi="Times New Roman" w:cs="宋体"/>
          <w:b/>
          <w:color w:val="000000"/>
          <w:sz w:val="24"/>
        </w:rPr>
        <w:t xml:space="preserve"> </w:t>
      </w:r>
      <w:r w:rsidR="00012695" w:rsidRPr="0072711B">
        <w:rPr>
          <w:rFonts w:ascii="Times New Roman" w:eastAsia="宋体" w:hAnsi="Times New Roman" w:cs="宋体" w:hint="eastAsia"/>
          <w:b/>
          <w:color w:val="000000"/>
          <w:sz w:val="24"/>
        </w:rPr>
        <w:t>编号：</w:t>
      </w:r>
      <w:r w:rsidR="005B01A4" w:rsidRPr="0072711B">
        <w:rPr>
          <w:rFonts w:ascii="Times New Roman" w:eastAsia="宋体" w:hAnsi="Times New Roman" w:cs="宋体"/>
          <w:b/>
          <w:color w:val="000000"/>
          <w:sz w:val="24"/>
        </w:rPr>
        <w:t>202</w:t>
      </w:r>
      <w:r w:rsidR="00EA4F3E" w:rsidRPr="0072711B">
        <w:rPr>
          <w:rFonts w:ascii="Times New Roman" w:eastAsia="宋体" w:hAnsi="Times New Roman" w:cs="宋体"/>
          <w:b/>
          <w:color w:val="000000"/>
          <w:sz w:val="24"/>
        </w:rPr>
        <w:t>2</w:t>
      </w:r>
      <w:r w:rsidR="005B01A4" w:rsidRPr="0072711B">
        <w:rPr>
          <w:rFonts w:ascii="Times New Roman" w:eastAsia="宋体" w:hAnsi="Times New Roman" w:cs="宋体"/>
          <w:b/>
          <w:color w:val="000000"/>
          <w:sz w:val="24"/>
        </w:rPr>
        <w:t>-00</w:t>
      </w:r>
      <w:r w:rsidR="00E03E34" w:rsidRPr="0072711B">
        <w:rPr>
          <w:rFonts w:ascii="Times New Roman" w:eastAsia="宋体" w:hAnsi="Times New Roman" w:cs="宋体"/>
          <w:b/>
          <w:color w:val="000000"/>
          <w:sz w:val="24"/>
        </w:rPr>
        <w:t>6</w:t>
      </w:r>
    </w:p>
    <w:p w14:paraId="192CB6DC" w14:textId="77777777" w:rsidR="009824CC" w:rsidRPr="0072711B" w:rsidRDefault="009824CC" w:rsidP="009824CC">
      <w:pPr>
        <w:widowControl/>
        <w:spacing w:after="217" w:line="259" w:lineRule="auto"/>
        <w:ind w:left="4153"/>
        <w:jc w:val="left"/>
        <w:textAlignment w:val="baseline"/>
        <w:rPr>
          <w:rFonts w:ascii="Times New Roman" w:eastAsia="宋体" w:hAnsi="Times New Roman" w:cs="Calibri"/>
          <w:color w:val="000000"/>
          <w:sz w:val="22"/>
        </w:rPr>
      </w:pPr>
      <w:r w:rsidRPr="0072711B">
        <w:rPr>
          <w:rFonts w:ascii="Times New Roman" w:eastAsia="宋体" w:hAnsi="Times New Roman" w:cs="宋体"/>
          <w:color w:val="000000"/>
          <w:sz w:val="24"/>
        </w:rPr>
        <w:t xml:space="preserve"> </w:t>
      </w:r>
    </w:p>
    <w:p w14:paraId="636FCDF7" w14:textId="77777777" w:rsidR="00FD3A83" w:rsidRPr="0072711B" w:rsidRDefault="00BC2427" w:rsidP="00B218C4">
      <w:pPr>
        <w:widowControl/>
        <w:spacing w:line="259" w:lineRule="auto"/>
        <w:jc w:val="center"/>
        <w:textAlignment w:val="baseline"/>
        <w:rPr>
          <w:rFonts w:ascii="Times New Roman" w:eastAsia="宋体" w:hAnsi="Times New Roman" w:cs="宋体"/>
          <w:b/>
          <w:color w:val="000000"/>
          <w:sz w:val="32"/>
        </w:rPr>
      </w:pPr>
      <w:r w:rsidRPr="0072711B">
        <w:rPr>
          <w:rFonts w:ascii="Times New Roman" w:eastAsia="宋体" w:hAnsi="Times New Roman" w:cs="宋体" w:hint="eastAsia"/>
          <w:b/>
          <w:color w:val="000000"/>
          <w:sz w:val="32"/>
        </w:rPr>
        <w:t>宁波容百</w:t>
      </w:r>
      <w:r w:rsidRPr="0072711B">
        <w:rPr>
          <w:rFonts w:ascii="Times New Roman" w:eastAsia="宋体" w:hAnsi="Times New Roman" w:cs="宋体"/>
          <w:b/>
          <w:color w:val="000000"/>
          <w:sz w:val="32"/>
        </w:rPr>
        <w:t>新能源</w:t>
      </w:r>
      <w:r w:rsidR="009824CC" w:rsidRPr="0072711B">
        <w:rPr>
          <w:rFonts w:ascii="Times New Roman" w:eastAsia="宋体" w:hAnsi="Times New Roman" w:cs="宋体" w:hint="eastAsia"/>
          <w:b/>
          <w:color w:val="000000"/>
          <w:sz w:val="32"/>
        </w:rPr>
        <w:t>科技股份有限公司</w:t>
      </w:r>
    </w:p>
    <w:p w14:paraId="533D77D6" w14:textId="77777777" w:rsidR="009824CC" w:rsidRPr="0072711B" w:rsidRDefault="009824CC" w:rsidP="00B218C4">
      <w:pPr>
        <w:widowControl/>
        <w:spacing w:line="259" w:lineRule="auto"/>
        <w:jc w:val="center"/>
        <w:textAlignment w:val="baseline"/>
        <w:rPr>
          <w:rFonts w:ascii="Times New Roman" w:eastAsia="宋体" w:hAnsi="Times New Roman" w:cs="宋体"/>
          <w:b/>
          <w:color w:val="000000"/>
          <w:sz w:val="32"/>
        </w:rPr>
      </w:pPr>
      <w:r w:rsidRPr="0072711B">
        <w:rPr>
          <w:rFonts w:ascii="Times New Roman" w:eastAsia="宋体" w:hAnsi="Times New Roman" w:cs="宋体" w:hint="eastAsia"/>
          <w:b/>
          <w:color w:val="000000"/>
          <w:sz w:val="32"/>
        </w:rPr>
        <w:t>投资者关系活动记录表</w:t>
      </w:r>
    </w:p>
    <w:p w14:paraId="782B374A" w14:textId="77777777" w:rsidR="009824CC" w:rsidRPr="0072711B" w:rsidRDefault="009824CC" w:rsidP="00012695">
      <w:pPr>
        <w:widowControl/>
        <w:spacing w:line="259" w:lineRule="auto"/>
        <w:ind w:left="1179" w:right="105"/>
        <w:jc w:val="right"/>
        <w:textAlignment w:val="baseline"/>
        <w:rPr>
          <w:rFonts w:ascii="Times New Roman" w:eastAsia="宋体" w:hAnsi="Times New Roman" w:cs="Calibri"/>
          <w:color w:val="000000"/>
          <w:sz w:val="22"/>
        </w:rPr>
      </w:pPr>
    </w:p>
    <w:tbl>
      <w:tblPr>
        <w:tblStyle w:val="TableGrid"/>
        <w:tblW w:w="9976" w:type="dxa"/>
        <w:tblInd w:w="-744" w:type="dxa"/>
        <w:tblCellMar>
          <w:left w:w="108" w:type="dxa"/>
          <w:bottom w:w="41" w:type="dxa"/>
        </w:tblCellMar>
        <w:tblLook w:val="04A0" w:firstRow="1" w:lastRow="0" w:firstColumn="1" w:lastColumn="0" w:noHBand="0" w:noVBand="1"/>
      </w:tblPr>
      <w:tblGrid>
        <w:gridCol w:w="1590"/>
        <w:gridCol w:w="8386"/>
      </w:tblGrid>
      <w:tr w:rsidR="00E95FD3" w:rsidRPr="0072711B" w14:paraId="58F03776" w14:textId="77777777" w:rsidTr="006C4AF1">
        <w:trPr>
          <w:trHeight w:val="2413"/>
        </w:trPr>
        <w:tc>
          <w:tcPr>
            <w:tcW w:w="1590" w:type="dxa"/>
            <w:tcBorders>
              <w:top w:val="single" w:sz="4" w:space="0" w:color="000000"/>
              <w:left w:val="single" w:sz="4" w:space="0" w:color="000000"/>
              <w:bottom w:val="single" w:sz="4" w:space="0" w:color="000000"/>
              <w:right w:val="single" w:sz="4" w:space="0" w:color="000000"/>
            </w:tcBorders>
            <w:vAlign w:val="center"/>
          </w:tcPr>
          <w:p w14:paraId="2CF4F6F6" w14:textId="77777777" w:rsidR="009824CC" w:rsidRPr="0072711B" w:rsidRDefault="009824CC" w:rsidP="009824CC">
            <w:pPr>
              <w:widowControl/>
              <w:snapToGrid w:val="0"/>
              <w:spacing w:line="360" w:lineRule="auto"/>
              <w:jc w:val="center"/>
              <w:textAlignment w:val="baseline"/>
              <w:rPr>
                <w:rFonts w:ascii="Times New Roman" w:eastAsia="宋体" w:hAnsi="Times New Roman" w:cs="Calibri"/>
                <w:b/>
                <w:color w:val="000000"/>
                <w:sz w:val="24"/>
                <w:szCs w:val="24"/>
              </w:rPr>
            </w:pPr>
            <w:r w:rsidRPr="0072711B">
              <w:rPr>
                <w:rFonts w:ascii="Times New Roman" w:eastAsia="宋体" w:hAnsi="Times New Roman" w:cs="宋体" w:hint="eastAsia"/>
                <w:b/>
                <w:color w:val="000000"/>
                <w:sz w:val="24"/>
                <w:szCs w:val="24"/>
              </w:rPr>
              <w:t>投资者关系活动类别</w:t>
            </w:r>
          </w:p>
        </w:tc>
        <w:tc>
          <w:tcPr>
            <w:tcW w:w="8386" w:type="dxa"/>
            <w:tcBorders>
              <w:top w:val="single" w:sz="4" w:space="0" w:color="000000"/>
              <w:left w:val="single" w:sz="4" w:space="0" w:color="000000"/>
              <w:bottom w:val="single" w:sz="4" w:space="0" w:color="000000"/>
              <w:right w:val="single" w:sz="4" w:space="0" w:color="000000"/>
            </w:tcBorders>
            <w:vAlign w:val="bottom"/>
          </w:tcPr>
          <w:p w14:paraId="4CB3168E" w14:textId="76E45C3F" w:rsidR="009824CC" w:rsidRPr="0072711B" w:rsidRDefault="000924D8" w:rsidP="009824CC">
            <w:pPr>
              <w:widowControl/>
              <w:snapToGrid w:val="0"/>
              <w:spacing w:line="360" w:lineRule="auto"/>
              <w:jc w:val="left"/>
              <w:textAlignment w:val="baseline"/>
              <w:rPr>
                <w:rFonts w:ascii="Times New Roman" w:eastAsia="宋体" w:hAnsi="Times New Roman" w:cs="Calibri"/>
                <w:color w:val="000000"/>
                <w:sz w:val="24"/>
                <w:szCs w:val="24"/>
              </w:rPr>
            </w:pPr>
            <w:r w:rsidRPr="0072711B">
              <w:rPr>
                <w:rFonts w:ascii="Times New Roman" w:eastAsia="宋体" w:hAnsi="Times New Roman" w:cs="宋体" w:hint="eastAsia"/>
                <w:color w:val="000000"/>
                <w:sz w:val="24"/>
                <w:szCs w:val="24"/>
              </w:rPr>
              <w:t>□</w:t>
            </w:r>
            <w:r w:rsidR="009824CC" w:rsidRPr="0072711B">
              <w:rPr>
                <w:rFonts w:ascii="Times New Roman" w:eastAsia="宋体" w:hAnsi="Times New Roman" w:cs="宋体" w:hint="eastAsia"/>
                <w:color w:val="000000"/>
                <w:sz w:val="24"/>
                <w:szCs w:val="24"/>
              </w:rPr>
              <w:t>特定对象调研</w:t>
            </w:r>
            <w:r w:rsidR="009824CC" w:rsidRPr="0072711B">
              <w:rPr>
                <w:rFonts w:ascii="Times New Roman" w:eastAsia="宋体" w:hAnsi="Times New Roman" w:cs="宋体"/>
                <w:color w:val="000000"/>
                <w:sz w:val="24"/>
                <w:szCs w:val="24"/>
              </w:rPr>
              <w:t xml:space="preserve">        </w:t>
            </w:r>
            <w:r w:rsidRPr="0072711B">
              <w:rPr>
                <w:rFonts w:ascii="Times New Roman" w:eastAsia="宋体" w:hAnsi="Times New Roman" w:cs="宋体" w:hint="eastAsia"/>
                <w:color w:val="000000"/>
                <w:sz w:val="24"/>
                <w:szCs w:val="24"/>
              </w:rPr>
              <w:t>□</w:t>
            </w:r>
            <w:r w:rsidR="009824CC" w:rsidRPr="0072711B">
              <w:rPr>
                <w:rFonts w:ascii="Times New Roman" w:eastAsia="宋体" w:hAnsi="Times New Roman" w:cs="宋体" w:hint="eastAsia"/>
                <w:color w:val="000000"/>
                <w:sz w:val="24"/>
                <w:szCs w:val="24"/>
              </w:rPr>
              <w:t>分析师会议</w:t>
            </w:r>
            <w:r w:rsidR="009824CC" w:rsidRPr="0072711B">
              <w:rPr>
                <w:rFonts w:ascii="Times New Roman" w:eastAsia="宋体" w:hAnsi="Times New Roman" w:cs="宋体"/>
                <w:color w:val="000000"/>
                <w:sz w:val="24"/>
                <w:szCs w:val="24"/>
              </w:rPr>
              <w:t xml:space="preserve"> </w:t>
            </w:r>
          </w:p>
          <w:p w14:paraId="0D75219A" w14:textId="1CC6F263" w:rsidR="009824CC" w:rsidRPr="0072711B" w:rsidRDefault="00E03E34" w:rsidP="009824CC">
            <w:pPr>
              <w:widowControl/>
              <w:snapToGrid w:val="0"/>
              <w:spacing w:line="360" w:lineRule="auto"/>
              <w:jc w:val="left"/>
              <w:textAlignment w:val="baseline"/>
              <w:rPr>
                <w:rFonts w:ascii="Times New Roman" w:eastAsia="宋体" w:hAnsi="Times New Roman" w:cs="Calibri"/>
                <w:color w:val="000000"/>
                <w:sz w:val="24"/>
                <w:szCs w:val="24"/>
              </w:rPr>
            </w:pPr>
            <w:r w:rsidRPr="0072711B">
              <w:rPr>
                <w:rFonts w:ascii="Times New Roman" w:eastAsia="宋体" w:hAnsi="Times New Roman" w:cs="宋体" w:hint="eastAsia"/>
                <w:color w:val="000000"/>
                <w:sz w:val="24"/>
                <w:szCs w:val="24"/>
              </w:rPr>
              <w:t>■</w:t>
            </w:r>
            <w:r w:rsidR="009824CC" w:rsidRPr="0072711B">
              <w:rPr>
                <w:rFonts w:ascii="Times New Roman" w:eastAsia="宋体" w:hAnsi="Times New Roman" w:cs="宋体" w:hint="eastAsia"/>
                <w:color w:val="000000"/>
                <w:sz w:val="24"/>
                <w:szCs w:val="24"/>
              </w:rPr>
              <w:t>媒体采访</w:t>
            </w:r>
            <w:r w:rsidR="009824CC" w:rsidRPr="0072711B">
              <w:rPr>
                <w:rFonts w:ascii="Times New Roman" w:eastAsia="宋体" w:hAnsi="Times New Roman" w:cs="宋体"/>
                <w:color w:val="000000"/>
                <w:sz w:val="24"/>
                <w:szCs w:val="24"/>
              </w:rPr>
              <w:t xml:space="preserve">            </w:t>
            </w:r>
            <w:r w:rsidR="00C9076C" w:rsidRPr="0072711B">
              <w:rPr>
                <w:rFonts w:ascii="Times New Roman" w:eastAsia="宋体" w:hAnsi="Times New Roman" w:cs="宋体" w:hint="eastAsia"/>
                <w:color w:val="000000"/>
                <w:sz w:val="24"/>
                <w:szCs w:val="24"/>
              </w:rPr>
              <w:t>□</w:t>
            </w:r>
            <w:r w:rsidR="009824CC" w:rsidRPr="0072711B">
              <w:rPr>
                <w:rFonts w:ascii="Times New Roman" w:eastAsia="宋体" w:hAnsi="Times New Roman" w:cs="宋体" w:hint="eastAsia"/>
                <w:color w:val="000000"/>
                <w:sz w:val="24"/>
                <w:szCs w:val="24"/>
              </w:rPr>
              <w:t>业绩说明会</w:t>
            </w:r>
            <w:r w:rsidR="009824CC" w:rsidRPr="0072711B">
              <w:rPr>
                <w:rFonts w:ascii="Times New Roman" w:eastAsia="宋体" w:hAnsi="Times New Roman" w:cs="宋体"/>
                <w:color w:val="000000"/>
                <w:sz w:val="24"/>
                <w:szCs w:val="24"/>
              </w:rPr>
              <w:t xml:space="preserve"> </w:t>
            </w:r>
          </w:p>
          <w:p w14:paraId="6196C684" w14:textId="4CFC0133" w:rsidR="009824CC" w:rsidRPr="0072711B" w:rsidRDefault="000924D8" w:rsidP="009824CC">
            <w:pPr>
              <w:widowControl/>
              <w:snapToGrid w:val="0"/>
              <w:spacing w:line="360" w:lineRule="auto"/>
              <w:jc w:val="left"/>
              <w:textAlignment w:val="baseline"/>
              <w:rPr>
                <w:rFonts w:ascii="Times New Roman" w:eastAsia="宋体" w:hAnsi="Times New Roman" w:cs="Calibri"/>
                <w:color w:val="000000"/>
                <w:sz w:val="24"/>
                <w:szCs w:val="24"/>
              </w:rPr>
            </w:pPr>
            <w:r w:rsidRPr="0072711B">
              <w:rPr>
                <w:rFonts w:ascii="Times New Roman" w:eastAsia="宋体" w:hAnsi="Times New Roman" w:cs="宋体" w:hint="eastAsia"/>
                <w:color w:val="000000"/>
                <w:sz w:val="24"/>
                <w:szCs w:val="24"/>
              </w:rPr>
              <w:t>□</w:t>
            </w:r>
            <w:r w:rsidR="009824CC" w:rsidRPr="0072711B">
              <w:rPr>
                <w:rFonts w:ascii="Times New Roman" w:eastAsia="宋体" w:hAnsi="Times New Roman" w:cs="宋体" w:hint="eastAsia"/>
                <w:color w:val="000000"/>
                <w:sz w:val="24"/>
                <w:szCs w:val="24"/>
              </w:rPr>
              <w:t>新闻发布会</w:t>
            </w:r>
            <w:r w:rsidR="009824CC" w:rsidRPr="0072711B">
              <w:rPr>
                <w:rFonts w:ascii="Times New Roman" w:eastAsia="宋体" w:hAnsi="Times New Roman" w:cs="宋体"/>
                <w:color w:val="000000"/>
                <w:sz w:val="24"/>
                <w:szCs w:val="24"/>
              </w:rPr>
              <w:t xml:space="preserve">          </w:t>
            </w:r>
            <w:r w:rsidRPr="0072711B">
              <w:rPr>
                <w:rFonts w:ascii="Times New Roman" w:eastAsia="宋体" w:hAnsi="Times New Roman" w:cs="宋体" w:hint="eastAsia"/>
                <w:color w:val="000000"/>
                <w:sz w:val="24"/>
                <w:szCs w:val="24"/>
              </w:rPr>
              <w:t>□</w:t>
            </w:r>
            <w:r w:rsidR="009824CC" w:rsidRPr="0072711B">
              <w:rPr>
                <w:rFonts w:ascii="Times New Roman" w:eastAsia="宋体" w:hAnsi="Times New Roman" w:cs="宋体" w:hint="eastAsia"/>
                <w:color w:val="000000"/>
                <w:sz w:val="24"/>
                <w:szCs w:val="24"/>
              </w:rPr>
              <w:t>路演活动</w:t>
            </w:r>
            <w:r w:rsidR="009824CC" w:rsidRPr="0072711B">
              <w:rPr>
                <w:rFonts w:ascii="Times New Roman" w:eastAsia="宋体" w:hAnsi="Times New Roman" w:cs="宋体"/>
                <w:color w:val="000000"/>
                <w:sz w:val="24"/>
                <w:szCs w:val="24"/>
              </w:rPr>
              <w:t xml:space="preserve"> </w:t>
            </w:r>
          </w:p>
          <w:p w14:paraId="704AB148" w14:textId="7AC6D691" w:rsidR="009824CC" w:rsidRPr="0072711B" w:rsidRDefault="000924D8" w:rsidP="009824CC">
            <w:pPr>
              <w:widowControl/>
              <w:snapToGrid w:val="0"/>
              <w:spacing w:line="360" w:lineRule="auto"/>
              <w:jc w:val="left"/>
              <w:textAlignment w:val="baseline"/>
              <w:rPr>
                <w:rFonts w:ascii="Times New Roman" w:eastAsia="宋体" w:hAnsi="Times New Roman" w:cs="宋体"/>
                <w:color w:val="000000"/>
                <w:sz w:val="24"/>
                <w:szCs w:val="24"/>
              </w:rPr>
            </w:pPr>
            <w:r w:rsidRPr="0072711B">
              <w:rPr>
                <w:rFonts w:ascii="Times New Roman" w:eastAsia="宋体" w:hAnsi="Times New Roman" w:cs="宋体" w:hint="eastAsia"/>
                <w:color w:val="000000"/>
                <w:sz w:val="24"/>
                <w:szCs w:val="24"/>
              </w:rPr>
              <w:t>□</w:t>
            </w:r>
            <w:r w:rsidR="009824CC" w:rsidRPr="0072711B">
              <w:rPr>
                <w:rFonts w:ascii="Times New Roman" w:eastAsia="宋体" w:hAnsi="Times New Roman" w:cs="宋体" w:hint="eastAsia"/>
                <w:color w:val="000000"/>
                <w:sz w:val="24"/>
                <w:szCs w:val="24"/>
              </w:rPr>
              <w:t>现场参观</w:t>
            </w:r>
            <w:r w:rsidR="009824CC" w:rsidRPr="0072711B">
              <w:rPr>
                <w:rFonts w:ascii="Times New Roman" w:eastAsia="宋体" w:hAnsi="Times New Roman" w:cs="宋体"/>
                <w:color w:val="000000"/>
                <w:sz w:val="24"/>
                <w:szCs w:val="24"/>
              </w:rPr>
              <w:t xml:space="preserve">            </w:t>
            </w:r>
            <w:r w:rsidR="009824CC" w:rsidRPr="0072711B">
              <w:rPr>
                <w:rFonts w:ascii="Times New Roman" w:eastAsia="宋体" w:hAnsi="Times New Roman" w:cs="宋体" w:hint="eastAsia"/>
                <w:color w:val="000000"/>
                <w:sz w:val="24"/>
                <w:szCs w:val="24"/>
              </w:rPr>
              <w:t>□一对一沟通</w:t>
            </w:r>
            <w:r w:rsidR="009824CC" w:rsidRPr="0072711B">
              <w:rPr>
                <w:rFonts w:ascii="Times New Roman" w:eastAsia="宋体" w:hAnsi="Times New Roman" w:cs="宋体"/>
                <w:color w:val="000000"/>
                <w:sz w:val="24"/>
                <w:szCs w:val="24"/>
              </w:rPr>
              <w:t xml:space="preserve"> </w:t>
            </w:r>
          </w:p>
          <w:p w14:paraId="7C80169B" w14:textId="741EA779" w:rsidR="009824CC" w:rsidRPr="0072711B" w:rsidRDefault="000924D8" w:rsidP="00E03E34">
            <w:pPr>
              <w:widowControl/>
              <w:snapToGrid w:val="0"/>
              <w:spacing w:line="360" w:lineRule="auto"/>
              <w:jc w:val="left"/>
              <w:textAlignment w:val="baseline"/>
              <w:rPr>
                <w:rFonts w:ascii="Times New Roman" w:eastAsia="宋体" w:hAnsi="Times New Roman" w:cs="Calibri"/>
                <w:color w:val="000000"/>
                <w:sz w:val="24"/>
                <w:szCs w:val="24"/>
              </w:rPr>
            </w:pPr>
            <w:r w:rsidRPr="0072711B">
              <w:rPr>
                <w:rFonts w:ascii="Times New Roman" w:eastAsia="宋体" w:hAnsi="Times New Roman" w:cs="宋体" w:hint="eastAsia"/>
                <w:color w:val="000000"/>
                <w:sz w:val="24"/>
                <w:szCs w:val="24"/>
              </w:rPr>
              <w:t>□</w:t>
            </w:r>
            <w:r w:rsidR="0005079B" w:rsidRPr="0072711B">
              <w:rPr>
                <w:rFonts w:ascii="Times New Roman" w:eastAsia="宋体" w:hAnsi="Times New Roman" w:cs="宋体" w:hint="eastAsia"/>
                <w:color w:val="000000"/>
                <w:sz w:val="24"/>
                <w:szCs w:val="24"/>
              </w:rPr>
              <w:t>券商</w:t>
            </w:r>
            <w:r w:rsidR="0005079B" w:rsidRPr="0072711B">
              <w:rPr>
                <w:rFonts w:ascii="Times New Roman" w:eastAsia="宋体" w:hAnsi="Times New Roman" w:cs="宋体"/>
                <w:color w:val="000000"/>
                <w:sz w:val="24"/>
                <w:szCs w:val="24"/>
              </w:rPr>
              <w:t>策略会</w:t>
            </w:r>
            <w:r w:rsidR="00861CD7" w:rsidRPr="0072711B">
              <w:rPr>
                <w:rFonts w:ascii="Times New Roman" w:eastAsia="宋体" w:hAnsi="Times New Roman" w:cs="宋体" w:hint="eastAsia"/>
                <w:color w:val="000000"/>
                <w:sz w:val="24"/>
                <w:szCs w:val="24"/>
              </w:rPr>
              <w:t xml:space="preserve">          </w:t>
            </w:r>
            <w:r w:rsidR="00E03E34" w:rsidRPr="0072711B">
              <w:rPr>
                <w:rFonts w:ascii="Times New Roman" w:eastAsia="宋体" w:hAnsi="Times New Roman" w:cs="宋体" w:hint="eastAsia"/>
                <w:color w:val="000000"/>
                <w:sz w:val="24"/>
                <w:szCs w:val="24"/>
              </w:rPr>
              <w:t>□</w:t>
            </w:r>
            <w:r w:rsidR="009824CC" w:rsidRPr="0072711B">
              <w:rPr>
                <w:rFonts w:ascii="Times New Roman" w:eastAsia="宋体" w:hAnsi="Times New Roman" w:cs="宋体" w:hint="eastAsia"/>
                <w:color w:val="000000"/>
                <w:sz w:val="24"/>
                <w:szCs w:val="24"/>
              </w:rPr>
              <w:t>其他</w:t>
            </w:r>
            <w:r w:rsidR="00065D18" w:rsidRPr="0072711B">
              <w:rPr>
                <w:rFonts w:ascii="Times New Roman" w:eastAsia="宋体" w:hAnsi="Times New Roman" w:cs="宋体"/>
                <w:color w:val="000000"/>
                <w:sz w:val="24"/>
                <w:szCs w:val="24"/>
                <w:u w:val="single"/>
              </w:rPr>
              <w:t xml:space="preserve"> </w:t>
            </w:r>
            <w:r w:rsidR="00E603B0" w:rsidRPr="0072711B">
              <w:rPr>
                <w:rFonts w:ascii="Times New Roman" w:eastAsia="宋体" w:hAnsi="Times New Roman" w:cs="宋体" w:hint="eastAsia"/>
                <w:color w:val="000000"/>
                <w:sz w:val="24"/>
                <w:szCs w:val="24"/>
                <w:u w:val="single"/>
              </w:rPr>
              <w:t xml:space="preserve"> </w:t>
            </w:r>
            <w:r w:rsidR="00E603B0" w:rsidRPr="0072711B">
              <w:rPr>
                <w:rFonts w:ascii="Times New Roman" w:eastAsia="宋体" w:hAnsi="Times New Roman" w:cs="宋体"/>
                <w:color w:val="000000"/>
                <w:sz w:val="24"/>
                <w:szCs w:val="24"/>
                <w:u w:val="single"/>
              </w:rPr>
              <w:t xml:space="preserve">      </w:t>
            </w:r>
          </w:p>
        </w:tc>
      </w:tr>
      <w:tr w:rsidR="00E95FD3" w:rsidRPr="0072711B" w14:paraId="3717B536" w14:textId="77777777" w:rsidTr="00141702">
        <w:trPr>
          <w:trHeight w:val="564"/>
        </w:trPr>
        <w:tc>
          <w:tcPr>
            <w:tcW w:w="1590" w:type="dxa"/>
            <w:tcBorders>
              <w:top w:val="single" w:sz="4" w:space="0" w:color="000000"/>
              <w:left w:val="single" w:sz="4" w:space="0" w:color="000000"/>
              <w:bottom w:val="single" w:sz="4" w:space="0" w:color="000000"/>
              <w:right w:val="single" w:sz="4" w:space="0" w:color="000000"/>
            </w:tcBorders>
            <w:vAlign w:val="center"/>
          </w:tcPr>
          <w:p w14:paraId="128C8D26" w14:textId="77777777" w:rsidR="009824CC" w:rsidRPr="0072711B" w:rsidRDefault="009824CC" w:rsidP="00BE5C2D">
            <w:pPr>
              <w:widowControl/>
              <w:snapToGrid w:val="0"/>
              <w:spacing w:line="360" w:lineRule="auto"/>
              <w:ind w:right="110"/>
              <w:jc w:val="center"/>
              <w:textAlignment w:val="baseline"/>
              <w:rPr>
                <w:rFonts w:ascii="Times New Roman" w:eastAsia="宋体" w:hAnsi="Times New Roman" w:cs="Calibri"/>
                <w:b/>
                <w:color w:val="000000"/>
                <w:sz w:val="24"/>
                <w:szCs w:val="24"/>
              </w:rPr>
            </w:pPr>
            <w:r w:rsidRPr="0072711B">
              <w:rPr>
                <w:rFonts w:ascii="Times New Roman" w:eastAsia="宋体" w:hAnsi="Times New Roman" w:cs="宋体" w:hint="eastAsia"/>
                <w:b/>
                <w:sz w:val="24"/>
                <w:szCs w:val="24"/>
              </w:rPr>
              <w:t>参与单位及人员</w:t>
            </w:r>
          </w:p>
        </w:tc>
        <w:tc>
          <w:tcPr>
            <w:tcW w:w="8386" w:type="dxa"/>
            <w:tcBorders>
              <w:top w:val="single" w:sz="4" w:space="0" w:color="000000"/>
              <w:left w:val="single" w:sz="4" w:space="0" w:color="000000"/>
              <w:bottom w:val="single" w:sz="4" w:space="0" w:color="000000"/>
              <w:right w:val="single" w:sz="4" w:space="0" w:color="000000"/>
            </w:tcBorders>
            <w:vAlign w:val="center"/>
          </w:tcPr>
          <w:p w14:paraId="350FB822" w14:textId="615098E9" w:rsidR="009824CC" w:rsidRPr="0072711B" w:rsidRDefault="006C4AF1" w:rsidP="00141702">
            <w:pPr>
              <w:widowControl/>
              <w:snapToGrid w:val="0"/>
              <w:spacing w:line="360" w:lineRule="auto"/>
              <w:textAlignment w:val="baseline"/>
              <w:rPr>
                <w:rFonts w:ascii="Times New Roman" w:eastAsia="宋体" w:hAnsi="Times New Roman" w:cs="Calibri"/>
                <w:color w:val="000000"/>
                <w:sz w:val="24"/>
                <w:szCs w:val="24"/>
              </w:rPr>
            </w:pPr>
            <w:r w:rsidRPr="0072711B">
              <w:rPr>
                <w:rFonts w:ascii="Times New Roman" w:eastAsia="宋体" w:hAnsi="Times New Roman" w:cs="Calibri" w:hint="eastAsia"/>
                <w:color w:val="000000"/>
                <w:sz w:val="24"/>
                <w:szCs w:val="24"/>
              </w:rPr>
              <w:t>央视财经</w:t>
            </w:r>
            <w:r w:rsidR="002708BF" w:rsidRPr="0072711B">
              <w:rPr>
                <w:rFonts w:ascii="Times New Roman" w:eastAsia="宋体" w:hAnsi="Times New Roman" w:cs="Calibri" w:hint="eastAsia"/>
                <w:color w:val="000000"/>
                <w:sz w:val="24"/>
                <w:szCs w:val="24"/>
              </w:rPr>
              <w:t>《财访</w:t>
            </w:r>
            <w:r w:rsidR="002708BF" w:rsidRPr="0072711B">
              <w:rPr>
                <w:rFonts w:ascii="Times New Roman" w:eastAsia="宋体" w:hAnsi="Times New Roman" w:cs="Calibri" w:hint="eastAsia"/>
                <w:color w:val="000000"/>
                <w:sz w:val="24"/>
                <w:szCs w:val="24"/>
              </w:rPr>
              <w:t xml:space="preserve"> </w:t>
            </w:r>
            <w:r w:rsidR="002708BF" w:rsidRPr="0072711B">
              <w:rPr>
                <w:rFonts w:ascii="Times New Roman" w:eastAsia="宋体" w:hAnsi="Times New Roman" w:cs="Calibri" w:hint="eastAsia"/>
                <w:color w:val="000000"/>
                <w:sz w:val="24"/>
                <w:szCs w:val="24"/>
              </w:rPr>
              <w:t>看财报》直播节目</w:t>
            </w:r>
          </w:p>
        </w:tc>
      </w:tr>
      <w:tr w:rsidR="00E95FD3" w:rsidRPr="0072711B" w14:paraId="5685BDC8" w14:textId="77777777" w:rsidTr="00141702">
        <w:trPr>
          <w:trHeight w:val="375"/>
        </w:trPr>
        <w:tc>
          <w:tcPr>
            <w:tcW w:w="1590" w:type="dxa"/>
            <w:tcBorders>
              <w:top w:val="single" w:sz="4" w:space="0" w:color="000000"/>
              <w:left w:val="single" w:sz="4" w:space="0" w:color="000000"/>
              <w:bottom w:val="single" w:sz="4" w:space="0" w:color="000000"/>
              <w:right w:val="single" w:sz="4" w:space="0" w:color="000000"/>
            </w:tcBorders>
            <w:vAlign w:val="center"/>
          </w:tcPr>
          <w:p w14:paraId="238FAFB0" w14:textId="77777777" w:rsidR="009824CC" w:rsidRPr="0072711B" w:rsidRDefault="009824CC" w:rsidP="002B1D85">
            <w:pPr>
              <w:widowControl/>
              <w:snapToGrid w:val="0"/>
              <w:spacing w:line="360" w:lineRule="auto"/>
              <w:ind w:right="110"/>
              <w:jc w:val="center"/>
              <w:textAlignment w:val="baseline"/>
              <w:rPr>
                <w:rFonts w:ascii="Times New Roman" w:eastAsia="宋体" w:hAnsi="Times New Roman" w:cs="Calibri"/>
                <w:b/>
                <w:color w:val="000000"/>
                <w:sz w:val="24"/>
                <w:szCs w:val="24"/>
              </w:rPr>
            </w:pPr>
            <w:r w:rsidRPr="0072711B">
              <w:rPr>
                <w:rFonts w:ascii="Times New Roman" w:eastAsia="宋体" w:hAnsi="Times New Roman" w:cs="宋体" w:hint="eastAsia"/>
                <w:b/>
                <w:color w:val="000000"/>
                <w:sz w:val="24"/>
                <w:szCs w:val="24"/>
              </w:rPr>
              <w:t>时间</w:t>
            </w:r>
          </w:p>
        </w:tc>
        <w:tc>
          <w:tcPr>
            <w:tcW w:w="8386" w:type="dxa"/>
            <w:tcBorders>
              <w:top w:val="single" w:sz="4" w:space="0" w:color="000000"/>
              <w:left w:val="single" w:sz="4" w:space="0" w:color="000000"/>
              <w:bottom w:val="single" w:sz="4" w:space="0" w:color="000000"/>
              <w:right w:val="single" w:sz="4" w:space="0" w:color="000000"/>
            </w:tcBorders>
            <w:vAlign w:val="center"/>
          </w:tcPr>
          <w:p w14:paraId="5A53A8F6" w14:textId="3644F919" w:rsidR="009824CC" w:rsidRPr="0072711B" w:rsidRDefault="009824CC" w:rsidP="00141702">
            <w:pPr>
              <w:widowControl/>
              <w:snapToGrid w:val="0"/>
              <w:spacing w:line="360" w:lineRule="auto"/>
              <w:textAlignment w:val="baseline"/>
              <w:rPr>
                <w:rFonts w:ascii="Times New Roman" w:eastAsia="宋体" w:hAnsi="Times New Roman" w:cs="Calibri"/>
                <w:color w:val="000000"/>
                <w:sz w:val="24"/>
                <w:szCs w:val="24"/>
              </w:rPr>
            </w:pPr>
            <w:r w:rsidRPr="0072711B">
              <w:rPr>
                <w:rFonts w:ascii="Times New Roman" w:eastAsia="宋体" w:hAnsi="Times New Roman" w:cs="Calibri"/>
                <w:color w:val="000000"/>
                <w:sz w:val="24"/>
                <w:szCs w:val="24"/>
              </w:rPr>
              <w:t>202</w:t>
            </w:r>
            <w:r w:rsidR="00EA4F3E" w:rsidRPr="0072711B">
              <w:rPr>
                <w:rFonts w:ascii="Times New Roman" w:eastAsia="宋体" w:hAnsi="Times New Roman" w:cs="Calibri"/>
                <w:color w:val="000000"/>
                <w:sz w:val="24"/>
                <w:szCs w:val="24"/>
              </w:rPr>
              <w:t>2</w:t>
            </w:r>
            <w:r w:rsidRPr="0072711B">
              <w:rPr>
                <w:rFonts w:ascii="Times New Roman" w:eastAsia="宋体" w:hAnsi="Times New Roman" w:cs="Calibri" w:hint="eastAsia"/>
                <w:color w:val="000000"/>
                <w:sz w:val="24"/>
                <w:szCs w:val="24"/>
              </w:rPr>
              <w:t>年</w:t>
            </w:r>
            <w:r w:rsidR="00E03E34" w:rsidRPr="0072711B">
              <w:rPr>
                <w:rFonts w:ascii="Times New Roman" w:eastAsia="宋体" w:hAnsi="Times New Roman" w:cs="Calibri"/>
                <w:color w:val="000000"/>
                <w:sz w:val="24"/>
                <w:szCs w:val="24"/>
              </w:rPr>
              <w:t>5</w:t>
            </w:r>
            <w:r w:rsidR="0091042C" w:rsidRPr="0072711B">
              <w:rPr>
                <w:rFonts w:ascii="Times New Roman" w:eastAsia="宋体" w:hAnsi="Times New Roman" w:cs="Calibri" w:hint="eastAsia"/>
                <w:color w:val="000000"/>
                <w:sz w:val="24"/>
                <w:szCs w:val="24"/>
              </w:rPr>
              <w:t>月</w:t>
            </w:r>
            <w:r w:rsidR="00E03E34" w:rsidRPr="0072711B">
              <w:rPr>
                <w:rFonts w:ascii="Times New Roman" w:eastAsia="宋体" w:hAnsi="Times New Roman" w:cs="Calibri"/>
                <w:color w:val="000000"/>
                <w:sz w:val="24"/>
                <w:szCs w:val="24"/>
              </w:rPr>
              <w:t>23</w:t>
            </w:r>
            <w:r w:rsidR="0091042C" w:rsidRPr="0072711B">
              <w:rPr>
                <w:rFonts w:ascii="Times New Roman" w:eastAsia="宋体" w:hAnsi="Times New Roman" w:cs="Calibri" w:hint="eastAsia"/>
                <w:color w:val="000000"/>
                <w:sz w:val="24"/>
                <w:szCs w:val="24"/>
              </w:rPr>
              <w:t>日</w:t>
            </w:r>
          </w:p>
        </w:tc>
      </w:tr>
      <w:tr w:rsidR="00E95FD3" w:rsidRPr="0072711B" w14:paraId="5A306BC8" w14:textId="77777777" w:rsidTr="00141702">
        <w:trPr>
          <w:trHeight w:val="490"/>
        </w:trPr>
        <w:tc>
          <w:tcPr>
            <w:tcW w:w="1590" w:type="dxa"/>
            <w:tcBorders>
              <w:top w:val="single" w:sz="4" w:space="0" w:color="000000"/>
              <w:left w:val="single" w:sz="4" w:space="0" w:color="000000"/>
              <w:bottom w:val="single" w:sz="4" w:space="0" w:color="000000"/>
              <w:right w:val="single" w:sz="4" w:space="0" w:color="000000"/>
            </w:tcBorders>
            <w:vAlign w:val="center"/>
          </w:tcPr>
          <w:p w14:paraId="63CE8862" w14:textId="77777777" w:rsidR="009824CC" w:rsidRPr="0072711B" w:rsidRDefault="009824CC" w:rsidP="002B1D85">
            <w:pPr>
              <w:widowControl/>
              <w:snapToGrid w:val="0"/>
              <w:spacing w:line="360" w:lineRule="auto"/>
              <w:ind w:right="110"/>
              <w:jc w:val="center"/>
              <w:textAlignment w:val="baseline"/>
              <w:rPr>
                <w:rFonts w:ascii="Times New Roman" w:eastAsia="宋体" w:hAnsi="Times New Roman" w:cs="Calibri"/>
                <w:b/>
                <w:color w:val="000000"/>
                <w:sz w:val="24"/>
                <w:szCs w:val="24"/>
              </w:rPr>
            </w:pPr>
            <w:r w:rsidRPr="0072711B">
              <w:rPr>
                <w:rFonts w:ascii="Times New Roman" w:eastAsia="宋体" w:hAnsi="Times New Roman" w:cs="宋体" w:hint="eastAsia"/>
                <w:b/>
                <w:color w:val="000000"/>
                <w:sz w:val="24"/>
                <w:szCs w:val="24"/>
              </w:rPr>
              <w:t>地点</w:t>
            </w:r>
          </w:p>
        </w:tc>
        <w:tc>
          <w:tcPr>
            <w:tcW w:w="8386" w:type="dxa"/>
            <w:tcBorders>
              <w:top w:val="single" w:sz="4" w:space="0" w:color="000000"/>
              <w:left w:val="single" w:sz="4" w:space="0" w:color="000000"/>
              <w:bottom w:val="single" w:sz="4" w:space="0" w:color="000000"/>
              <w:right w:val="single" w:sz="4" w:space="0" w:color="000000"/>
            </w:tcBorders>
            <w:vAlign w:val="center"/>
          </w:tcPr>
          <w:p w14:paraId="0552F292" w14:textId="61E5796E" w:rsidR="00432798" w:rsidRPr="0072711B" w:rsidRDefault="00B36FBA" w:rsidP="00141702">
            <w:pPr>
              <w:widowControl/>
              <w:snapToGrid w:val="0"/>
              <w:spacing w:line="360" w:lineRule="auto"/>
              <w:textAlignment w:val="baseline"/>
              <w:rPr>
                <w:rFonts w:ascii="Times New Roman" w:eastAsia="宋体" w:hAnsi="Times New Roman" w:cs="Calibri"/>
                <w:color w:val="000000"/>
                <w:sz w:val="24"/>
                <w:szCs w:val="24"/>
              </w:rPr>
            </w:pPr>
            <w:r w:rsidRPr="0072711B">
              <w:rPr>
                <w:rFonts w:ascii="Times New Roman" w:eastAsia="宋体" w:hAnsi="Times New Roman" w:cs="Calibri" w:hint="eastAsia"/>
                <w:color w:val="000000"/>
                <w:sz w:val="24"/>
                <w:szCs w:val="24"/>
              </w:rPr>
              <w:t>央视财经《财访</w:t>
            </w:r>
            <w:r w:rsidRPr="0072711B">
              <w:rPr>
                <w:rFonts w:ascii="Times New Roman" w:eastAsia="宋体" w:hAnsi="Times New Roman" w:cs="Calibri" w:hint="eastAsia"/>
                <w:color w:val="000000"/>
                <w:sz w:val="24"/>
                <w:szCs w:val="24"/>
              </w:rPr>
              <w:t xml:space="preserve"> </w:t>
            </w:r>
            <w:r w:rsidRPr="0072711B">
              <w:rPr>
                <w:rFonts w:ascii="Times New Roman" w:eastAsia="宋体" w:hAnsi="Times New Roman" w:cs="Calibri" w:hint="eastAsia"/>
                <w:color w:val="000000"/>
                <w:sz w:val="24"/>
                <w:szCs w:val="24"/>
              </w:rPr>
              <w:t>看财报》直播平台</w:t>
            </w:r>
          </w:p>
        </w:tc>
      </w:tr>
      <w:tr w:rsidR="00E95FD3" w:rsidRPr="0072711B" w14:paraId="3A3C817D" w14:textId="77777777" w:rsidTr="00141702">
        <w:trPr>
          <w:trHeight w:val="490"/>
        </w:trPr>
        <w:tc>
          <w:tcPr>
            <w:tcW w:w="1590" w:type="dxa"/>
            <w:tcBorders>
              <w:top w:val="single" w:sz="4" w:space="0" w:color="000000"/>
              <w:left w:val="single" w:sz="4" w:space="0" w:color="000000"/>
              <w:bottom w:val="single" w:sz="4" w:space="0" w:color="000000"/>
              <w:right w:val="single" w:sz="4" w:space="0" w:color="000000"/>
            </w:tcBorders>
            <w:vAlign w:val="center"/>
          </w:tcPr>
          <w:p w14:paraId="0EA3BFF6" w14:textId="77777777" w:rsidR="009824CC" w:rsidRPr="0072711B" w:rsidRDefault="009824CC" w:rsidP="002B1D85">
            <w:pPr>
              <w:widowControl/>
              <w:snapToGrid w:val="0"/>
              <w:spacing w:line="360" w:lineRule="auto"/>
              <w:ind w:right="110"/>
              <w:jc w:val="center"/>
              <w:textAlignment w:val="baseline"/>
              <w:rPr>
                <w:rFonts w:ascii="Times New Roman" w:eastAsia="宋体" w:hAnsi="Times New Roman" w:cs="Calibri"/>
                <w:b/>
                <w:color w:val="000000"/>
                <w:sz w:val="24"/>
                <w:szCs w:val="24"/>
              </w:rPr>
            </w:pPr>
            <w:r w:rsidRPr="0072711B">
              <w:rPr>
                <w:rFonts w:ascii="Times New Roman" w:eastAsia="宋体" w:hAnsi="Times New Roman" w:cs="宋体" w:hint="eastAsia"/>
                <w:b/>
                <w:color w:val="000000"/>
                <w:sz w:val="24"/>
                <w:szCs w:val="24"/>
              </w:rPr>
              <w:t>接待人员</w:t>
            </w:r>
          </w:p>
        </w:tc>
        <w:tc>
          <w:tcPr>
            <w:tcW w:w="8386" w:type="dxa"/>
            <w:tcBorders>
              <w:top w:val="single" w:sz="4" w:space="0" w:color="000000"/>
              <w:left w:val="single" w:sz="4" w:space="0" w:color="000000"/>
              <w:bottom w:val="single" w:sz="4" w:space="0" w:color="000000"/>
              <w:right w:val="single" w:sz="4" w:space="0" w:color="000000"/>
            </w:tcBorders>
            <w:vAlign w:val="center"/>
          </w:tcPr>
          <w:p w14:paraId="3B07EDD9" w14:textId="0852A410" w:rsidR="00BC130B" w:rsidRPr="0072711B" w:rsidRDefault="00E03E34" w:rsidP="00F53710">
            <w:pPr>
              <w:widowControl/>
              <w:snapToGrid w:val="0"/>
              <w:spacing w:line="360" w:lineRule="auto"/>
              <w:textAlignment w:val="baseline"/>
              <w:rPr>
                <w:rFonts w:ascii="Times New Roman" w:eastAsia="宋体" w:hAnsi="Times New Roman" w:cs="Calibri"/>
                <w:color w:val="000000"/>
                <w:sz w:val="24"/>
                <w:szCs w:val="24"/>
              </w:rPr>
            </w:pPr>
            <w:r w:rsidRPr="0072711B">
              <w:rPr>
                <w:rFonts w:ascii="Times New Roman" w:eastAsia="宋体" w:hAnsi="Times New Roman" w:cs="Calibri" w:hint="eastAsia"/>
                <w:color w:val="000000"/>
                <w:sz w:val="24"/>
                <w:szCs w:val="24"/>
              </w:rPr>
              <w:t>董事长</w:t>
            </w:r>
            <w:r w:rsidRPr="0072711B">
              <w:rPr>
                <w:rFonts w:ascii="Times New Roman" w:eastAsia="宋体" w:hAnsi="Times New Roman" w:cs="Calibri" w:hint="eastAsia"/>
                <w:color w:val="000000"/>
                <w:sz w:val="24"/>
                <w:szCs w:val="24"/>
              </w:rPr>
              <w:t xml:space="preserve"> </w:t>
            </w:r>
            <w:r w:rsidRPr="0072711B">
              <w:rPr>
                <w:rFonts w:ascii="Times New Roman" w:eastAsia="宋体" w:hAnsi="Times New Roman" w:cs="Calibri" w:hint="eastAsia"/>
                <w:color w:val="000000"/>
                <w:sz w:val="24"/>
                <w:szCs w:val="24"/>
              </w:rPr>
              <w:t>白厚善</w:t>
            </w:r>
            <w:r w:rsidR="00561E09">
              <w:rPr>
                <w:rFonts w:ascii="Times New Roman" w:eastAsia="宋体" w:hAnsi="Times New Roman" w:cs="Calibri" w:hint="eastAsia"/>
                <w:color w:val="000000"/>
                <w:sz w:val="24"/>
                <w:szCs w:val="24"/>
              </w:rPr>
              <w:t xml:space="preserve"> </w:t>
            </w:r>
            <w:r w:rsidR="00561E09">
              <w:rPr>
                <w:rFonts w:ascii="Times New Roman" w:eastAsia="宋体" w:hAnsi="Times New Roman" w:cs="Calibri" w:hint="eastAsia"/>
                <w:color w:val="000000"/>
                <w:sz w:val="24"/>
                <w:szCs w:val="24"/>
              </w:rPr>
              <w:t>、</w:t>
            </w:r>
            <w:r w:rsidRPr="0072711B">
              <w:rPr>
                <w:rFonts w:ascii="Times New Roman" w:eastAsia="宋体" w:hAnsi="Times New Roman" w:cs="Calibri" w:hint="eastAsia"/>
                <w:color w:val="000000"/>
                <w:sz w:val="24"/>
                <w:szCs w:val="24"/>
              </w:rPr>
              <w:t>独立董事</w:t>
            </w:r>
            <w:r w:rsidRPr="0072711B">
              <w:rPr>
                <w:rFonts w:ascii="Times New Roman" w:eastAsia="宋体" w:hAnsi="Times New Roman" w:cs="Calibri" w:hint="eastAsia"/>
                <w:color w:val="000000"/>
                <w:sz w:val="24"/>
                <w:szCs w:val="24"/>
              </w:rPr>
              <w:t xml:space="preserve"> </w:t>
            </w:r>
            <w:r w:rsidRPr="0072711B">
              <w:rPr>
                <w:rFonts w:ascii="Times New Roman" w:eastAsia="宋体" w:hAnsi="Times New Roman" w:cs="Calibri" w:hint="eastAsia"/>
                <w:color w:val="000000"/>
                <w:sz w:val="24"/>
                <w:szCs w:val="24"/>
              </w:rPr>
              <w:t>于清教</w:t>
            </w:r>
          </w:p>
        </w:tc>
      </w:tr>
      <w:tr w:rsidR="00E95FD3" w:rsidRPr="0072711B" w14:paraId="67C38C62" w14:textId="77777777" w:rsidTr="006C4AF1">
        <w:trPr>
          <w:trHeight w:val="490"/>
        </w:trPr>
        <w:tc>
          <w:tcPr>
            <w:tcW w:w="1590" w:type="dxa"/>
            <w:tcBorders>
              <w:top w:val="single" w:sz="4" w:space="0" w:color="000000"/>
              <w:left w:val="single" w:sz="4" w:space="0" w:color="000000"/>
              <w:bottom w:val="single" w:sz="4" w:space="0" w:color="000000"/>
              <w:right w:val="single" w:sz="4" w:space="0" w:color="000000"/>
            </w:tcBorders>
            <w:vAlign w:val="center"/>
          </w:tcPr>
          <w:p w14:paraId="52ABB27C" w14:textId="77777777" w:rsidR="009824CC" w:rsidRPr="0072711B" w:rsidRDefault="009824CC" w:rsidP="009824CC">
            <w:pPr>
              <w:widowControl/>
              <w:snapToGrid w:val="0"/>
              <w:spacing w:line="360" w:lineRule="auto"/>
              <w:ind w:right="110"/>
              <w:jc w:val="center"/>
              <w:textAlignment w:val="baseline"/>
              <w:rPr>
                <w:rFonts w:ascii="Times New Roman" w:eastAsia="宋体" w:hAnsi="Times New Roman" w:cs="宋体"/>
                <w:b/>
                <w:color w:val="000000"/>
                <w:sz w:val="24"/>
                <w:szCs w:val="24"/>
              </w:rPr>
            </w:pPr>
            <w:r w:rsidRPr="0072711B">
              <w:rPr>
                <w:rFonts w:ascii="Times New Roman" w:eastAsia="宋体" w:hAnsi="Times New Roman" w:cs="宋体" w:hint="eastAsia"/>
                <w:b/>
                <w:color w:val="000000"/>
                <w:sz w:val="24"/>
                <w:szCs w:val="24"/>
              </w:rPr>
              <w:t>投资者关系活动主要内容介绍</w:t>
            </w:r>
          </w:p>
        </w:tc>
        <w:tc>
          <w:tcPr>
            <w:tcW w:w="8386" w:type="dxa"/>
            <w:tcBorders>
              <w:top w:val="single" w:sz="4" w:space="0" w:color="000000"/>
              <w:left w:val="single" w:sz="4" w:space="0" w:color="000000"/>
              <w:bottom w:val="single" w:sz="4" w:space="0" w:color="000000"/>
              <w:right w:val="single" w:sz="4" w:space="0" w:color="000000"/>
            </w:tcBorders>
            <w:vAlign w:val="bottom"/>
          </w:tcPr>
          <w:p w14:paraId="3C18D81D" w14:textId="15A83CE7" w:rsidR="009E0E88" w:rsidRPr="0072711B" w:rsidRDefault="006C4AF1" w:rsidP="0072711B">
            <w:pPr>
              <w:pStyle w:val="a3"/>
              <w:widowControl/>
              <w:numPr>
                <w:ilvl w:val="0"/>
                <w:numId w:val="27"/>
              </w:numPr>
              <w:snapToGrid w:val="0"/>
              <w:spacing w:beforeLines="50" w:before="156" w:afterLines="50" w:after="156" w:line="360" w:lineRule="auto"/>
              <w:ind w:firstLineChars="0"/>
              <w:textAlignment w:val="baseline"/>
              <w:rPr>
                <w:rFonts w:ascii="Times New Roman" w:eastAsia="宋体" w:hAnsi="Times New Roman" w:cs="宋体"/>
                <w:b/>
                <w:color w:val="000000"/>
                <w:sz w:val="24"/>
                <w:szCs w:val="24"/>
              </w:rPr>
            </w:pPr>
            <w:r w:rsidRPr="0072711B">
              <w:rPr>
                <w:rFonts w:ascii="Times New Roman" w:eastAsia="宋体" w:hAnsi="Times New Roman" w:cs="宋体" w:hint="eastAsia"/>
                <w:b/>
                <w:color w:val="000000"/>
                <w:sz w:val="24"/>
                <w:szCs w:val="24"/>
              </w:rPr>
              <w:t>公司</w:t>
            </w:r>
            <w:r w:rsidR="002708BF" w:rsidRPr="0072711B">
              <w:rPr>
                <w:rFonts w:ascii="Times New Roman" w:eastAsia="宋体" w:hAnsi="Times New Roman" w:cs="宋体"/>
                <w:b/>
                <w:color w:val="000000"/>
                <w:sz w:val="24"/>
                <w:szCs w:val="24"/>
              </w:rPr>
              <w:t>2021</w:t>
            </w:r>
            <w:r w:rsidR="002708BF" w:rsidRPr="0072711B">
              <w:rPr>
                <w:rFonts w:ascii="Times New Roman" w:eastAsia="宋体" w:hAnsi="Times New Roman" w:cs="宋体"/>
                <w:b/>
                <w:color w:val="000000"/>
                <w:sz w:val="24"/>
                <w:szCs w:val="24"/>
              </w:rPr>
              <w:t>年收入是</w:t>
            </w:r>
            <w:r w:rsidR="002708BF" w:rsidRPr="0072711B">
              <w:rPr>
                <w:rFonts w:ascii="Times New Roman" w:eastAsia="宋体" w:hAnsi="Times New Roman" w:cs="宋体"/>
                <w:b/>
                <w:color w:val="000000"/>
                <w:sz w:val="24"/>
                <w:szCs w:val="24"/>
              </w:rPr>
              <w:t>102.59</w:t>
            </w:r>
            <w:r w:rsidR="00622507" w:rsidRPr="0072711B">
              <w:rPr>
                <w:rFonts w:ascii="Times New Roman" w:eastAsia="宋体" w:hAnsi="Times New Roman" w:cs="宋体"/>
                <w:b/>
                <w:color w:val="000000"/>
                <w:sz w:val="24"/>
                <w:szCs w:val="24"/>
              </w:rPr>
              <w:t>亿，同比</w:t>
            </w:r>
            <w:r w:rsidR="002708BF" w:rsidRPr="0072711B">
              <w:rPr>
                <w:rFonts w:ascii="Times New Roman" w:eastAsia="宋体" w:hAnsi="Times New Roman" w:cs="宋体"/>
                <w:b/>
                <w:color w:val="000000"/>
                <w:sz w:val="24"/>
                <w:szCs w:val="24"/>
              </w:rPr>
              <w:t>增长了</w:t>
            </w:r>
            <w:r w:rsidR="002708BF" w:rsidRPr="0072711B">
              <w:rPr>
                <w:rFonts w:ascii="Times New Roman" w:eastAsia="宋体" w:hAnsi="Times New Roman" w:cs="宋体"/>
                <w:b/>
                <w:color w:val="000000"/>
                <w:sz w:val="24"/>
                <w:szCs w:val="24"/>
              </w:rPr>
              <w:t>170. 36%</w:t>
            </w:r>
            <w:r w:rsidR="004E2DD0">
              <w:rPr>
                <w:rFonts w:ascii="Times New Roman" w:eastAsia="宋体" w:hAnsi="Times New Roman" w:cs="宋体"/>
                <w:b/>
                <w:color w:val="000000"/>
                <w:sz w:val="24"/>
                <w:szCs w:val="24"/>
              </w:rPr>
              <w:t>；</w:t>
            </w:r>
            <w:r w:rsidR="002708BF" w:rsidRPr="0072711B">
              <w:rPr>
                <w:rFonts w:ascii="Times New Roman" w:eastAsia="宋体" w:hAnsi="Times New Roman" w:cs="宋体"/>
                <w:b/>
                <w:color w:val="000000"/>
                <w:sz w:val="24"/>
                <w:szCs w:val="24"/>
              </w:rPr>
              <w:t>利润</w:t>
            </w:r>
            <w:r w:rsidR="00622507" w:rsidRPr="0072711B">
              <w:rPr>
                <w:rFonts w:ascii="Times New Roman" w:eastAsia="宋体" w:hAnsi="Times New Roman" w:cs="宋体"/>
                <w:b/>
                <w:color w:val="000000"/>
                <w:sz w:val="24"/>
                <w:szCs w:val="24"/>
              </w:rPr>
              <w:t>9. 11</w:t>
            </w:r>
            <w:r w:rsidR="00622507" w:rsidRPr="0072711B">
              <w:rPr>
                <w:rFonts w:ascii="Times New Roman" w:eastAsia="宋体" w:hAnsi="Times New Roman" w:cs="宋体"/>
                <w:b/>
                <w:color w:val="000000"/>
                <w:sz w:val="24"/>
                <w:szCs w:val="24"/>
              </w:rPr>
              <w:t>亿</w:t>
            </w:r>
            <w:r w:rsidR="002708BF" w:rsidRPr="0072711B">
              <w:rPr>
                <w:rFonts w:ascii="Times New Roman" w:eastAsia="宋体" w:hAnsi="Times New Roman" w:cs="宋体"/>
                <w:b/>
                <w:color w:val="000000"/>
                <w:sz w:val="24"/>
                <w:szCs w:val="24"/>
              </w:rPr>
              <w:t>，同比增长</w:t>
            </w:r>
            <w:r w:rsidR="002708BF" w:rsidRPr="0072711B">
              <w:rPr>
                <w:rFonts w:ascii="Times New Roman" w:eastAsia="宋体" w:hAnsi="Times New Roman" w:cs="宋体"/>
                <w:b/>
                <w:color w:val="000000"/>
                <w:sz w:val="24"/>
                <w:szCs w:val="24"/>
              </w:rPr>
              <w:t>327. 59%</w:t>
            </w:r>
            <w:r w:rsidR="004E2DD0">
              <w:rPr>
                <w:rFonts w:ascii="Times New Roman" w:eastAsia="宋体" w:hAnsi="Times New Roman" w:cs="宋体"/>
                <w:b/>
                <w:color w:val="000000"/>
                <w:sz w:val="24"/>
                <w:szCs w:val="24"/>
              </w:rPr>
              <w:t>，</w:t>
            </w:r>
            <w:r w:rsidR="004E2DD0" w:rsidRPr="0072711B">
              <w:rPr>
                <w:rFonts w:ascii="Times New Roman" w:eastAsia="宋体" w:hAnsi="Times New Roman" w:cs="宋体"/>
                <w:b/>
                <w:color w:val="000000"/>
                <w:sz w:val="24"/>
                <w:szCs w:val="24"/>
              </w:rPr>
              <w:t>增速更高</w:t>
            </w:r>
            <w:r w:rsidR="002708BF" w:rsidRPr="0072711B">
              <w:rPr>
                <w:rFonts w:ascii="Times New Roman" w:eastAsia="宋体" w:hAnsi="Times New Roman" w:cs="宋体"/>
                <w:b/>
                <w:color w:val="000000"/>
                <w:sz w:val="24"/>
                <w:szCs w:val="24"/>
              </w:rPr>
              <w:t>。</w:t>
            </w:r>
            <w:r w:rsidRPr="0072711B">
              <w:rPr>
                <w:rFonts w:ascii="Times New Roman" w:eastAsia="宋体" w:hAnsi="Times New Roman" w:cs="宋体" w:hint="eastAsia"/>
                <w:b/>
                <w:color w:val="000000"/>
                <w:sz w:val="24"/>
                <w:szCs w:val="24"/>
              </w:rPr>
              <w:t>出现</w:t>
            </w:r>
            <w:r w:rsidR="00E03E34" w:rsidRPr="0072711B">
              <w:rPr>
                <w:rFonts w:ascii="Times New Roman" w:eastAsia="宋体" w:hAnsi="Times New Roman" w:cs="宋体" w:hint="eastAsia"/>
                <w:b/>
                <w:color w:val="000000"/>
                <w:sz w:val="24"/>
                <w:szCs w:val="24"/>
              </w:rPr>
              <w:t>利润</w:t>
            </w:r>
            <w:r w:rsidRPr="0072711B">
              <w:rPr>
                <w:rFonts w:ascii="Times New Roman" w:eastAsia="宋体" w:hAnsi="Times New Roman" w:cs="宋体" w:hint="eastAsia"/>
                <w:b/>
                <w:color w:val="000000"/>
                <w:sz w:val="24"/>
                <w:szCs w:val="24"/>
              </w:rPr>
              <w:t>增速超过收入增速的原因是什么？</w:t>
            </w:r>
          </w:p>
          <w:p w14:paraId="4C691C04" w14:textId="3DFBCD90" w:rsidR="00E03E34" w:rsidRPr="0072711B" w:rsidRDefault="009E0E88" w:rsidP="0072711B">
            <w:pPr>
              <w:widowControl/>
              <w:snapToGrid w:val="0"/>
              <w:spacing w:beforeLines="50" w:before="156" w:afterLines="50" w:after="156" w:line="360" w:lineRule="auto"/>
              <w:textAlignment w:val="baseline"/>
              <w:rPr>
                <w:rFonts w:ascii="Times New Roman" w:eastAsia="宋体" w:hAnsi="Times New Roman" w:cs="宋体"/>
                <w:color w:val="000000"/>
                <w:sz w:val="24"/>
                <w:szCs w:val="24"/>
              </w:rPr>
            </w:pPr>
            <w:r w:rsidRPr="0072711B">
              <w:rPr>
                <w:rFonts w:ascii="Times New Roman" w:eastAsia="宋体" w:hAnsi="Times New Roman" w:cs="宋体" w:hint="eastAsia"/>
                <w:color w:val="000000"/>
                <w:sz w:val="24"/>
                <w:szCs w:val="24"/>
              </w:rPr>
              <w:t>答：</w:t>
            </w:r>
            <w:r w:rsidR="00045C08" w:rsidRPr="0072711B">
              <w:rPr>
                <w:rFonts w:ascii="Times New Roman" w:eastAsia="宋体" w:hAnsi="Times New Roman" w:cs="宋体" w:hint="eastAsia"/>
                <w:color w:val="000000"/>
                <w:sz w:val="24"/>
                <w:szCs w:val="24"/>
              </w:rPr>
              <w:t>容百科技主要是做锂电正极材料里的高镍</w:t>
            </w:r>
            <w:r w:rsidR="004E2DD0">
              <w:rPr>
                <w:rFonts w:ascii="Times New Roman" w:eastAsia="宋体" w:hAnsi="Times New Roman" w:cs="宋体" w:hint="eastAsia"/>
                <w:color w:val="000000"/>
                <w:sz w:val="24"/>
                <w:szCs w:val="24"/>
              </w:rPr>
              <w:t>三元</w:t>
            </w:r>
            <w:r w:rsidR="00045C08" w:rsidRPr="0072711B">
              <w:rPr>
                <w:rFonts w:ascii="Times New Roman" w:eastAsia="宋体" w:hAnsi="Times New Roman" w:cs="宋体" w:hint="eastAsia"/>
                <w:color w:val="000000"/>
                <w:sz w:val="24"/>
                <w:szCs w:val="24"/>
              </w:rPr>
              <w:t>材料，是目前最高端的</w:t>
            </w:r>
            <w:r w:rsidR="004E2DD0">
              <w:rPr>
                <w:rFonts w:ascii="Times New Roman" w:eastAsia="宋体" w:hAnsi="Times New Roman" w:cs="宋体" w:hint="eastAsia"/>
                <w:color w:val="000000"/>
                <w:sz w:val="24"/>
                <w:szCs w:val="24"/>
              </w:rPr>
              <w:t>正极</w:t>
            </w:r>
            <w:r w:rsidR="00045C08" w:rsidRPr="0072711B">
              <w:rPr>
                <w:rFonts w:ascii="Times New Roman" w:eastAsia="宋体" w:hAnsi="Times New Roman" w:cs="宋体" w:hint="eastAsia"/>
                <w:color w:val="000000"/>
                <w:sz w:val="24"/>
                <w:szCs w:val="24"/>
              </w:rPr>
              <w:t>材料。从长期来看，高镍正极材料的应用面会越来越宽，去年高镍在三元里的渗透率已经从</w:t>
            </w:r>
            <w:r w:rsidR="004E2DD0">
              <w:rPr>
                <w:rFonts w:ascii="Times New Roman" w:eastAsia="宋体" w:hAnsi="Times New Roman" w:cs="宋体" w:hint="eastAsia"/>
                <w:color w:val="000000"/>
                <w:sz w:val="24"/>
                <w:szCs w:val="24"/>
              </w:rPr>
              <w:t>约</w:t>
            </w:r>
            <w:r w:rsidR="00045C08" w:rsidRPr="0072711B">
              <w:rPr>
                <w:rFonts w:ascii="Times New Roman" w:eastAsia="宋体" w:hAnsi="Times New Roman" w:cs="宋体" w:hint="eastAsia"/>
                <w:color w:val="000000"/>
                <w:sz w:val="24"/>
                <w:szCs w:val="24"/>
              </w:rPr>
              <w:t>22%</w:t>
            </w:r>
            <w:r w:rsidR="00045C08" w:rsidRPr="0072711B">
              <w:rPr>
                <w:rFonts w:ascii="Times New Roman" w:eastAsia="宋体" w:hAnsi="Times New Roman" w:cs="宋体" w:hint="eastAsia"/>
                <w:color w:val="000000"/>
                <w:sz w:val="24"/>
                <w:szCs w:val="24"/>
              </w:rPr>
              <w:t>提高到了</w:t>
            </w:r>
            <w:r w:rsidR="004E2DD0">
              <w:rPr>
                <w:rFonts w:ascii="Times New Roman" w:eastAsia="宋体" w:hAnsi="Times New Roman" w:cs="宋体" w:hint="eastAsia"/>
                <w:color w:val="000000"/>
                <w:sz w:val="24"/>
                <w:szCs w:val="24"/>
              </w:rPr>
              <w:t>约</w:t>
            </w:r>
            <w:r w:rsidR="00045C08" w:rsidRPr="0072711B">
              <w:rPr>
                <w:rFonts w:ascii="Times New Roman" w:eastAsia="宋体" w:hAnsi="Times New Roman" w:cs="宋体" w:hint="eastAsia"/>
                <w:color w:val="000000"/>
                <w:sz w:val="24"/>
                <w:szCs w:val="24"/>
              </w:rPr>
              <w:t>44%</w:t>
            </w:r>
            <w:r w:rsidR="00045C08" w:rsidRPr="0072711B">
              <w:rPr>
                <w:rFonts w:ascii="Times New Roman" w:eastAsia="宋体" w:hAnsi="Times New Roman" w:cs="宋体" w:hint="eastAsia"/>
                <w:color w:val="000000"/>
                <w:sz w:val="24"/>
                <w:szCs w:val="24"/>
              </w:rPr>
              <w:t>。高镍材料的原材料相对便宜，含钴比较少，含镍比较高，但是容量比中低镍三元材料明显高出，所以综合性价比是最高的，当然</w:t>
            </w:r>
            <w:r w:rsidR="004E2DD0">
              <w:rPr>
                <w:rFonts w:ascii="Times New Roman" w:eastAsia="宋体" w:hAnsi="Times New Roman" w:cs="宋体"/>
                <w:color w:val="000000"/>
                <w:sz w:val="24"/>
                <w:szCs w:val="24"/>
              </w:rPr>
              <w:t>其</w:t>
            </w:r>
            <w:r w:rsidR="00045C08" w:rsidRPr="0072711B">
              <w:rPr>
                <w:rFonts w:ascii="Times New Roman" w:eastAsia="宋体" w:hAnsi="Times New Roman" w:cs="宋体" w:hint="eastAsia"/>
                <w:color w:val="000000"/>
                <w:sz w:val="24"/>
                <w:szCs w:val="24"/>
              </w:rPr>
              <w:t>生产技术难度比较大。</w:t>
            </w:r>
            <w:r w:rsidR="00D22C6C" w:rsidRPr="0072711B">
              <w:rPr>
                <w:rFonts w:ascii="Times New Roman" w:eastAsia="宋体" w:hAnsi="Times New Roman" w:cs="宋体" w:hint="eastAsia"/>
                <w:color w:val="000000"/>
                <w:sz w:val="24"/>
                <w:szCs w:val="24"/>
              </w:rPr>
              <w:t>公司高镍三元材料自</w:t>
            </w:r>
            <w:r w:rsidR="00D22C6C" w:rsidRPr="0072711B">
              <w:rPr>
                <w:rFonts w:ascii="Times New Roman" w:eastAsia="宋体" w:hAnsi="Times New Roman" w:cs="宋体" w:hint="eastAsia"/>
                <w:color w:val="000000"/>
                <w:sz w:val="24"/>
                <w:szCs w:val="24"/>
              </w:rPr>
              <w:t>2015</w:t>
            </w:r>
            <w:r w:rsidR="00D22C6C" w:rsidRPr="0072711B">
              <w:rPr>
                <w:rFonts w:ascii="Times New Roman" w:eastAsia="宋体" w:hAnsi="Times New Roman" w:cs="宋体" w:hint="eastAsia"/>
                <w:color w:val="000000"/>
                <w:sz w:val="24"/>
                <w:szCs w:val="24"/>
              </w:rPr>
              <w:t>年开始开发，</w:t>
            </w:r>
            <w:r w:rsidR="00D22C6C" w:rsidRPr="0072711B">
              <w:rPr>
                <w:rFonts w:ascii="Times New Roman" w:eastAsia="宋体" w:hAnsi="Times New Roman" w:cs="宋体" w:hint="eastAsia"/>
                <w:color w:val="000000"/>
                <w:sz w:val="24"/>
                <w:szCs w:val="24"/>
              </w:rPr>
              <w:t>2016</w:t>
            </w:r>
            <w:r w:rsidR="00D22C6C" w:rsidRPr="0072711B">
              <w:rPr>
                <w:rFonts w:ascii="Times New Roman" w:eastAsia="宋体" w:hAnsi="Times New Roman" w:cs="宋体" w:hint="eastAsia"/>
                <w:color w:val="000000"/>
                <w:sz w:val="24"/>
                <w:szCs w:val="24"/>
              </w:rPr>
              <w:t>年开始量产，经过</w:t>
            </w:r>
            <w:r w:rsidR="00D22C6C" w:rsidRPr="0072711B">
              <w:rPr>
                <w:rFonts w:ascii="Times New Roman" w:eastAsia="宋体" w:hAnsi="Times New Roman" w:cs="宋体" w:hint="eastAsia"/>
                <w:color w:val="000000"/>
                <w:sz w:val="24"/>
                <w:szCs w:val="24"/>
              </w:rPr>
              <w:t>2017-2018</w:t>
            </w:r>
            <w:r w:rsidR="00D22C6C" w:rsidRPr="0072711B">
              <w:rPr>
                <w:rFonts w:ascii="Times New Roman" w:eastAsia="宋体" w:hAnsi="Times New Roman" w:cs="宋体" w:hint="eastAsia"/>
                <w:color w:val="000000"/>
                <w:sz w:val="24"/>
                <w:szCs w:val="24"/>
              </w:rPr>
              <w:t>年的产能爬坡，以及</w:t>
            </w:r>
            <w:r w:rsidR="00D22C6C" w:rsidRPr="0072711B">
              <w:rPr>
                <w:rFonts w:ascii="Times New Roman" w:eastAsia="宋体" w:hAnsi="Times New Roman" w:cs="宋体" w:hint="eastAsia"/>
                <w:color w:val="000000"/>
                <w:sz w:val="24"/>
                <w:szCs w:val="24"/>
              </w:rPr>
              <w:t>2020</w:t>
            </w:r>
            <w:r w:rsidR="00D22C6C" w:rsidRPr="0072711B">
              <w:rPr>
                <w:rFonts w:ascii="Times New Roman" w:eastAsia="宋体" w:hAnsi="Times New Roman" w:cs="宋体" w:hint="eastAsia"/>
                <w:color w:val="000000"/>
                <w:sz w:val="24"/>
                <w:szCs w:val="24"/>
              </w:rPr>
              <w:t>年的市场培育，到</w:t>
            </w:r>
            <w:r w:rsidR="00D22C6C" w:rsidRPr="0072711B">
              <w:rPr>
                <w:rFonts w:ascii="Times New Roman" w:eastAsia="宋体" w:hAnsi="Times New Roman" w:cs="宋体" w:hint="eastAsia"/>
                <w:color w:val="000000"/>
                <w:sz w:val="24"/>
                <w:szCs w:val="24"/>
              </w:rPr>
              <w:t>2021</w:t>
            </w:r>
            <w:r w:rsidR="00D22C6C" w:rsidRPr="0072711B">
              <w:rPr>
                <w:rFonts w:ascii="Times New Roman" w:eastAsia="宋体" w:hAnsi="Times New Roman" w:cs="宋体" w:hint="eastAsia"/>
                <w:color w:val="000000"/>
                <w:sz w:val="24"/>
                <w:szCs w:val="24"/>
              </w:rPr>
              <w:t>年开始</w:t>
            </w:r>
            <w:r w:rsidR="004E2DD0">
              <w:rPr>
                <w:rFonts w:ascii="Times New Roman" w:eastAsia="宋体" w:hAnsi="Times New Roman" w:cs="宋体"/>
                <w:color w:val="000000"/>
                <w:sz w:val="24"/>
                <w:szCs w:val="24"/>
              </w:rPr>
              <w:t>迅速</w:t>
            </w:r>
            <w:r w:rsidR="00D22C6C" w:rsidRPr="0072711B">
              <w:rPr>
                <w:rFonts w:ascii="Times New Roman" w:eastAsia="宋体" w:hAnsi="Times New Roman" w:cs="宋体" w:hint="eastAsia"/>
                <w:color w:val="000000"/>
                <w:sz w:val="24"/>
                <w:szCs w:val="24"/>
              </w:rPr>
              <w:t>放量。</w:t>
            </w:r>
            <w:r w:rsidR="003D5A8A">
              <w:rPr>
                <w:rFonts w:ascii="Times New Roman" w:eastAsia="宋体" w:hAnsi="Times New Roman" w:cs="宋体" w:hint="eastAsia"/>
                <w:color w:val="000000"/>
                <w:sz w:val="24"/>
                <w:szCs w:val="24"/>
              </w:rPr>
              <w:t>公司</w:t>
            </w:r>
            <w:r w:rsidR="00D22C6C" w:rsidRPr="0072711B">
              <w:rPr>
                <w:rFonts w:ascii="Times New Roman" w:eastAsia="宋体" w:hAnsi="Times New Roman" w:cs="宋体" w:hint="eastAsia"/>
                <w:color w:val="000000"/>
                <w:sz w:val="24"/>
                <w:szCs w:val="24"/>
              </w:rPr>
              <w:t>2</w:t>
            </w:r>
            <w:r w:rsidR="00D22C6C" w:rsidRPr="0072711B">
              <w:rPr>
                <w:rFonts w:ascii="Times New Roman" w:eastAsia="宋体" w:hAnsi="Times New Roman" w:cs="宋体"/>
                <w:color w:val="000000"/>
                <w:sz w:val="24"/>
                <w:szCs w:val="24"/>
              </w:rPr>
              <w:t>021</w:t>
            </w:r>
            <w:r w:rsidR="00D22C6C" w:rsidRPr="0072711B">
              <w:rPr>
                <w:rFonts w:ascii="Times New Roman" w:eastAsia="宋体" w:hAnsi="Times New Roman" w:cs="宋体"/>
                <w:color w:val="000000"/>
                <w:sz w:val="24"/>
                <w:szCs w:val="24"/>
              </w:rPr>
              <w:t>年度</w:t>
            </w:r>
            <w:r w:rsidR="00D22C6C" w:rsidRPr="0072711B">
              <w:rPr>
                <w:rFonts w:ascii="Times New Roman" w:eastAsia="宋体" w:hAnsi="Times New Roman" w:cs="宋体" w:hint="eastAsia"/>
                <w:color w:val="000000"/>
                <w:sz w:val="24"/>
                <w:szCs w:val="24"/>
              </w:rPr>
              <w:t>业绩的大幅增长，主要归功于公司在高镍三元材料市场布局的先发优势，销量增加叠加产能规模与产能利用率、前驱体自供比例的提升，以及供应链与制造环节的</w:t>
            </w:r>
            <w:r w:rsidR="003D5A8A">
              <w:rPr>
                <w:rFonts w:ascii="Times New Roman" w:eastAsia="宋体" w:hAnsi="Times New Roman" w:cs="宋体" w:hint="eastAsia"/>
                <w:color w:val="000000"/>
                <w:sz w:val="24"/>
                <w:szCs w:val="24"/>
              </w:rPr>
              <w:t>综合</w:t>
            </w:r>
            <w:r w:rsidR="00D22C6C" w:rsidRPr="0072711B">
              <w:rPr>
                <w:rFonts w:ascii="Times New Roman" w:eastAsia="宋体" w:hAnsi="Times New Roman" w:cs="宋体" w:hint="eastAsia"/>
                <w:color w:val="000000"/>
                <w:sz w:val="24"/>
                <w:szCs w:val="24"/>
              </w:rPr>
              <w:t>降本增效，对公司利润提升产生</w:t>
            </w:r>
            <w:r w:rsidR="003D5A8A">
              <w:rPr>
                <w:rFonts w:ascii="Times New Roman" w:eastAsia="宋体" w:hAnsi="Times New Roman" w:cs="宋体" w:hint="eastAsia"/>
                <w:color w:val="000000"/>
                <w:sz w:val="24"/>
                <w:szCs w:val="24"/>
              </w:rPr>
              <w:t>了</w:t>
            </w:r>
            <w:r w:rsidR="00D22C6C" w:rsidRPr="0072711B">
              <w:rPr>
                <w:rFonts w:ascii="Times New Roman" w:eastAsia="宋体" w:hAnsi="Times New Roman" w:cs="宋体" w:hint="eastAsia"/>
                <w:color w:val="000000"/>
                <w:sz w:val="24"/>
                <w:szCs w:val="24"/>
              </w:rPr>
              <w:t>正向影响，</w:t>
            </w:r>
            <w:r w:rsidR="00045C08" w:rsidRPr="0072711B">
              <w:rPr>
                <w:rFonts w:ascii="Times New Roman" w:eastAsia="宋体" w:hAnsi="Times New Roman" w:cs="宋体"/>
                <w:color w:val="000000"/>
                <w:sz w:val="24"/>
                <w:szCs w:val="24"/>
              </w:rPr>
              <w:t>最终</w:t>
            </w:r>
            <w:r w:rsidR="00BE10D0" w:rsidRPr="0072711B">
              <w:rPr>
                <w:rFonts w:ascii="Times New Roman" w:eastAsia="宋体" w:hAnsi="Times New Roman" w:cs="宋体"/>
                <w:color w:val="000000"/>
                <w:sz w:val="24"/>
                <w:szCs w:val="24"/>
              </w:rPr>
              <w:t>盈利增长快于销售收入的增长。</w:t>
            </w:r>
          </w:p>
          <w:p w14:paraId="72258661" w14:textId="77777777" w:rsidR="00E03E34" w:rsidRPr="0072711B" w:rsidRDefault="00E03E34" w:rsidP="0072711B">
            <w:pPr>
              <w:widowControl/>
              <w:snapToGrid w:val="0"/>
              <w:spacing w:beforeLines="50" w:before="156" w:afterLines="50" w:after="156" w:line="360" w:lineRule="auto"/>
              <w:textAlignment w:val="baseline"/>
              <w:rPr>
                <w:rFonts w:ascii="Times New Roman" w:eastAsia="宋体" w:hAnsi="Times New Roman" w:cs="宋体"/>
                <w:color w:val="000000"/>
                <w:sz w:val="24"/>
                <w:szCs w:val="24"/>
              </w:rPr>
            </w:pPr>
          </w:p>
          <w:p w14:paraId="24A12024" w14:textId="64C0596A" w:rsidR="00E03E34" w:rsidRPr="0072711B" w:rsidRDefault="002B28FD" w:rsidP="0072711B">
            <w:pPr>
              <w:pStyle w:val="a3"/>
              <w:widowControl/>
              <w:numPr>
                <w:ilvl w:val="0"/>
                <w:numId w:val="27"/>
              </w:numPr>
              <w:snapToGrid w:val="0"/>
              <w:spacing w:beforeLines="50" w:before="156" w:afterLines="50" w:after="156" w:line="360" w:lineRule="auto"/>
              <w:ind w:firstLineChars="0"/>
              <w:textAlignment w:val="baseline"/>
              <w:rPr>
                <w:rFonts w:ascii="Times New Roman" w:eastAsia="宋体" w:hAnsi="Times New Roman" w:cs="宋体"/>
                <w:b/>
                <w:color w:val="000000"/>
                <w:sz w:val="24"/>
                <w:szCs w:val="24"/>
              </w:rPr>
            </w:pPr>
            <w:r>
              <w:rPr>
                <w:rFonts w:ascii="Times New Roman" w:eastAsia="宋体" w:hAnsi="Times New Roman" w:cs="宋体" w:hint="eastAsia"/>
                <w:b/>
                <w:color w:val="000000"/>
                <w:sz w:val="24"/>
                <w:szCs w:val="24"/>
              </w:rPr>
              <w:t>公司</w:t>
            </w:r>
            <w:r w:rsidR="00E03E34" w:rsidRPr="0072711B">
              <w:rPr>
                <w:rFonts w:ascii="Times New Roman" w:eastAsia="宋体" w:hAnsi="Times New Roman" w:cs="宋体" w:hint="eastAsia"/>
                <w:b/>
                <w:color w:val="000000"/>
                <w:sz w:val="24"/>
                <w:szCs w:val="24"/>
              </w:rPr>
              <w:t>2</w:t>
            </w:r>
            <w:r w:rsidR="00E03E34" w:rsidRPr="0072711B">
              <w:rPr>
                <w:rFonts w:ascii="Times New Roman" w:eastAsia="宋体" w:hAnsi="Times New Roman" w:cs="宋体"/>
                <w:b/>
                <w:color w:val="000000"/>
                <w:sz w:val="24"/>
                <w:szCs w:val="24"/>
              </w:rPr>
              <w:t>022</w:t>
            </w:r>
            <w:r w:rsidR="00E03E34" w:rsidRPr="0072711B">
              <w:rPr>
                <w:rFonts w:ascii="Times New Roman" w:eastAsia="宋体" w:hAnsi="Times New Roman" w:cs="宋体"/>
                <w:b/>
                <w:color w:val="000000"/>
                <w:sz w:val="24"/>
                <w:szCs w:val="24"/>
              </w:rPr>
              <w:t>年一季度</w:t>
            </w:r>
            <w:r>
              <w:rPr>
                <w:rFonts w:ascii="Times New Roman" w:eastAsia="宋体" w:hAnsi="Times New Roman" w:cs="宋体"/>
                <w:b/>
                <w:color w:val="000000"/>
                <w:sz w:val="24"/>
                <w:szCs w:val="24"/>
              </w:rPr>
              <w:t>营业</w:t>
            </w:r>
            <w:r w:rsidR="00BE10D0" w:rsidRPr="0072711B">
              <w:rPr>
                <w:rFonts w:ascii="Times New Roman" w:eastAsia="宋体" w:hAnsi="Times New Roman" w:cs="宋体"/>
                <w:b/>
                <w:color w:val="000000"/>
                <w:sz w:val="24"/>
                <w:szCs w:val="24"/>
              </w:rPr>
              <w:t>收入是</w:t>
            </w:r>
            <w:r w:rsidR="00BE10D0" w:rsidRPr="0072711B">
              <w:rPr>
                <w:rFonts w:ascii="Times New Roman" w:eastAsia="宋体" w:hAnsi="Times New Roman" w:cs="宋体"/>
                <w:b/>
                <w:color w:val="000000"/>
                <w:sz w:val="24"/>
                <w:szCs w:val="24"/>
              </w:rPr>
              <w:t>51</w:t>
            </w:r>
            <w:r>
              <w:rPr>
                <w:rFonts w:ascii="Times New Roman" w:eastAsia="宋体" w:hAnsi="Times New Roman" w:cs="宋体" w:hint="eastAsia"/>
                <w:b/>
                <w:color w:val="000000"/>
                <w:sz w:val="24"/>
                <w:szCs w:val="24"/>
              </w:rPr>
              <w:t>.6</w:t>
            </w:r>
            <w:r>
              <w:rPr>
                <w:rFonts w:ascii="Times New Roman" w:eastAsia="宋体" w:hAnsi="Times New Roman" w:cs="宋体"/>
                <w:b/>
                <w:color w:val="000000"/>
                <w:sz w:val="24"/>
                <w:szCs w:val="24"/>
              </w:rPr>
              <w:t>8</w:t>
            </w:r>
            <w:r w:rsidR="00BE10D0" w:rsidRPr="0072711B">
              <w:rPr>
                <w:rFonts w:ascii="Times New Roman" w:eastAsia="宋体" w:hAnsi="Times New Roman" w:cs="宋体"/>
                <w:b/>
                <w:color w:val="000000"/>
                <w:sz w:val="24"/>
                <w:szCs w:val="24"/>
              </w:rPr>
              <w:t>亿，</w:t>
            </w:r>
            <w:r>
              <w:rPr>
                <w:rFonts w:ascii="Times New Roman" w:eastAsia="宋体" w:hAnsi="Times New Roman" w:cs="宋体"/>
                <w:b/>
                <w:color w:val="000000"/>
                <w:sz w:val="24"/>
                <w:szCs w:val="24"/>
              </w:rPr>
              <w:t>同比</w:t>
            </w:r>
            <w:r w:rsidR="00BE10D0" w:rsidRPr="0072711B">
              <w:rPr>
                <w:rFonts w:ascii="Times New Roman" w:eastAsia="宋体" w:hAnsi="Times New Roman" w:cs="宋体"/>
                <w:b/>
                <w:color w:val="000000"/>
                <w:sz w:val="24"/>
                <w:szCs w:val="24"/>
              </w:rPr>
              <w:t>增长</w:t>
            </w:r>
            <w:r w:rsidR="00BE10D0" w:rsidRPr="0072711B">
              <w:rPr>
                <w:rFonts w:ascii="Times New Roman" w:eastAsia="宋体" w:hAnsi="Times New Roman" w:cs="宋体"/>
                <w:b/>
                <w:color w:val="000000"/>
                <w:sz w:val="24"/>
                <w:szCs w:val="24"/>
              </w:rPr>
              <w:t>270</w:t>
            </w:r>
            <w:r>
              <w:rPr>
                <w:rFonts w:ascii="Times New Roman" w:eastAsia="宋体" w:hAnsi="Times New Roman" w:cs="宋体"/>
                <w:b/>
                <w:color w:val="000000"/>
                <w:sz w:val="24"/>
                <w:szCs w:val="24"/>
              </w:rPr>
              <w:t>.75</w:t>
            </w:r>
            <w:r w:rsidR="00BE10D0" w:rsidRPr="0072711B">
              <w:rPr>
                <w:rFonts w:ascii="Times New Roman" w:eastAsia="宋体" w:hAnsi="Times New Roman" w:cs="宋体"/>
                <w:b/>
                <w:color w:val="000000"/>
                <w:sz w:val="24"/>
                <w:szCs w:val="24"/>
              </w:rPr>
              <w:t>%</w:t>
            </w:r>
            <w:r w:rsidR="00BE10D0" w:rsidRPr="0072711B">
              <w:rPr>
                <w:rFonts w:ascii="Times New Roman" w:eastAsia="宋体" w:hAnsi="Times New Roman" w:cs="宋体" w:hint="eastAsia"/>
                <w:b/>
                <w:color w:val="000000"/>
                <w:sz w:val="24"/>
                <w:szCs w:val="24"/>
              </w:rPr>
              <w:t>；</w:t>
            </w:r>
            <w:r w:rsidR="00BE10D0" w:rsidRPr="0072711B">
              <w:rPr>
                <w:rFonts w:ascii="Times New Roman" w:eastAsia="宋体" w:hAnsi="Times New Roman" w:cs="宋体"/>
                <w:b/>
                <w:color w:val="000000"/>
                <w:sz w:val="24"/>
                <w:szCs w:val="24"/>
              </w:rPr>
              <w:t>利润是</w:t>
            </w:r>
            <w:r w:rsidR="00BE10D0" w:rsidRPr="0072711B">
              <w:rPr>
                <w:rFonts w:ascii="Times New Roman" w:eastAsia="宋体" w:hAnsi="Times New Roman" w:cs="宋体"/>
                <w:b/>
                <w:color w:val="000000"/>
                <w:sz w:val="24"/>
                <w:szCs w:val="24"/>
              </w:rPr>
              <w:t>2.93</w:t>
            </w:r>
            <w:r w:rsidR="00BE10D0" w:rsidRPr="0072711B">
              <w:rPr>
                <w:rFonts w:ascii="Times New Roman" w:eastAsia="宋体" w:hAnsi="Times New Roman" w:cs="宋体"/>
                <w:b/>
                <w:color w:val="000000"/>
                <w:sz w:val="24"/>
                <w:szCs w:val="24"/>
              </w:rPr>
              <w:t>亿，增长</w:t>
            </w:r>
            <w:r w:rsidR="00BE10D0" w:rsidRPr="0072711B">
              <w:rPr>
                <w:rFonts w:ascii="Times New Roman" w:eastAsia="宋体" w:hAnsi="Times New Roman" w:cs="宋体"/>
                <w:b/>
                <w:color w:val="000000"/>
                <w:sz w:val="24"/>
                <w:szCs w:val="24"/>
              </w:rPr>
              <w:t>14</w:t>
            </w:r>
            <w:r>
              <w:rPr>
                <w:rFonts w:ascii="Times New Roman" w:eastAsia="宋体" w:hAnsi="Times New Roman" w:cs="宋体"/>
                <w:b/>
                <w:color w:val="000000"/>
                <w:sz w:val="24"/>
                <w:szCs w:val="24"/>
              </w:rPr>
              <w:t>4.66</w:t>
            </w:r>
            <w:r w:rsidR="00BE10D0" w:rsidRPr="0072711B">
              <w:rPr>
                <w:rFonts w:ascii="Times New Roman" w:eastAsia="宋体" w:hAnsi="Times New Roman" w:cs="宋体"/>
                <w:b/>
                <w:color w:val="000000"/>
                <w:sz w:val="24"/>
                <w:szCs w:val="24"/>
              </w:rPr>
              <w:t>%</w:t>
            </w:r>
            <w:r w:rsidR="00BE10D0" w:rsidRPr="0072711B">
              <w:rPr>
                <w:rFonts w:ascii="Times New Roman" w:eastAsia="宋体" w:hAnsi="Times New Roman" w:cs="宋体"/>
                <w:b/>
                <w:color w:val="000000"/>
                <w:sz w:val="24"/>
                <w:szCs w:val="24"/>
              </w:rPr>
              <w:t>。收入</w:t>
            </w:r>
            <w:r w:rsidR="00E03E34" w:rsidRPr="0072711B">
              <w:rPr>
                <w:rFonts w:ascii="Times New Roman" w:eastAsia="宋体" w:hAnsi="Times New Roman" w:cs="宋体"/>
                <w:b/>
                <w:color w:val="000000"/>
                <w:sz w:val="24"/>
                <w:szCs w:val="24"/>
              </w:rPr>
              <w:t>增速</w:t>
            </w:r>
            <w:r w:rsidR="00BE10D0" w:rsidRPr="0072711B">
              <w:rPr>
                <w:rFonts w:ascii="Times New Roman" w:eastAsia="宋体" w:hAnsi="Times New Roman" w:cs="宋体" w:hint="eastAsia"/>
                <w:b/>
                <w:color w:val="000000"/>
                <w:sz w:val="24"/>
                <w:szCs w:val="24"/>
              </w:rPr>
              <w:t>大于</w:t>
            </w:r>
            <w:r w:rsidR="00E03E34" w:rsidRPr="0072711B">
              <w:rPr>
                <w:rFonts w:ascii="Times New Roman" w:eastAsia="宋体" w:hAnsi="Times New Roman" w:cs="宋体"/>
                <w:b/>
                <w:color w:val="000000"/>
                <w:sz w:val="24"/>
                <w:szCs w:val="24"/>
              </w:rPr>
              <w:t>利润增速</w:t>
            </w:r>
            <w:r w:rsidR="00BE10D0" w:rsidRPr="0072711B">
              <w:rPr>
                <w:rFonts w:ascii="Times New Roman" w:eastAsia="宋体" w:hAnsi="Times New Roman" w:cs="宋体" w:hint="eastAsia"/>
                <w:b/>
                <w:color w:val="000000"/>
                <w:sz w:val="24"/>
                <w:szCs w:val="24"/>
              </w:rPr>
              <w:t>，</w:t>
            </w:r>
            <w:r>
              <w:rPr>
                <w:rFonts w:ascii="Times New Roman" w:eastAsia="宋体" w:hAnsi="Times New Roman" w:cs="宋体" w:hint="eastAsia"/>
                <w:b/>
                <w:color w:val="000000"/>
                <w:sz w:val="24"/>
                <w:szCs w:val="24"/>
              </w:rPr>
              <w:t>这与</w:t>
            </w:r>
            <w:r w:rsidR="00BE10D0" w:rsidRPr="0072711B">
              <w:rPr>
                <w:rFonts w:ascii="Times New Roman" w:eastAsia="宋体" w:hAnsi="Times New Roman" w:cs="宋体" w:hint="eastAsia"/>
                <w:b/>
                <w:color w:val="000000"/>
                <w:sz w:val="24"/>
                <w:szCs w:val="24"/>
              </w:rPr>
              <w:t>2</w:t>
            </w:r>
            <w:r w:rsidR="00BE10D0" w:rsidRPr="0072711B">
              <w:rPr>
                <w:rFonts w:ascii="Times New Roman" w:eastAsia="宋体" w:hAnsi="Times New Roman" w:cs="宋体"/>
                <w:b/>
                <w:color w:val="000000"/>
                <w:sz w:val="24"/>
                <w:szCs w:val="24"/>
              </w:rPr>
              <w:t>021</w:t>
            </w:r>
            <w:r w:rsidR="00BE10D0" w:rsidRPr="0072711B">
              <w:rPr>
                <w:rFonts w:ascii="Times New Roman" w:eastAsia="宋体" w:hAnsi="Times New Roman" w:cs="宋体"/>
                <w:b/>
                <w:color w:val="000000"/>
                <w:sz w:val="24"/>
                <w:szCs w:val="24"/>
              </w:rPr>
              <w:t>年度</w:t>
            </w:r>
            <w:r>
              <w:rPr>
                <w:rFonts w:ascii="Times New Roman" w:eastAsia="宋体" w:hAnsi="Times New Roman" w:cs="宋体"/>
                <w:b/>
                <w:color w:val="000000"/>
                <w:sz w:val="24"/>
                <w:szCs w:val="24"/>
              </w:rPr>
              <w:t>业绩的情况</w:t>
            </w:r>
            <w:r w:rsidR="00BE10D0" w:rsidRPr="0072711B">
              <w:rPr>
                <w:rFonts w:ascii="Times New Roman" w:eastAsia="宋体" w:hAnsi="Times New Roman" w:cs="宋体"/>
                <w:b/>
                <w:color w:val="000000"/>
                <w:sz w:val="24"/>
                <w:szCs w:val="24"/>
              </w:rPr>
              <w:t>相反</w:t>
            </w:r>
            <w:r>
              <w:rPr>
                <w:rFonts w:ascii="Times New Roman" w:eastAsia="宋体" w:hAnsi="Times New Roman" w:cs="宋体"/>
                <w:b/>
                <w:color w:val="000000"/>
                <w:sz w:val="24"/>
                <w:szCs w:val="24"/>
              </w:rPr>
              <w:t>，</w:t>
            </w:r>
            <w:r w:rsidR="00BE10D0" w:rsidRPr="0072711B">
              <w:rPr>
                <w:rFonts w:ascii="Times New Roman" w:eastAsia="宋体" w:hAnsi="Times New Roman" w:cs="宋体"/>
                <w:b/>
                <w:color w:val="000000"/>
                <w:sz w:val="24"/>
                <w:szCs w:val="24"/>
              </w:rPr>
              <w:t>原因是什么</w:t>
            </w:r>
            <w:r w:rsidR="00BE10D0" w:rsidRPr="0072711B">
              <w:rPr>
                <w:rFonts w:ascii="Times New Roman" w:eastAsia="宋体" w:hAnsi="Times New Roman" w:cs="宋体" w:hint="eastAsia"/>
                <w:b/>
                <w:color w:val="000000"/>
                <w:sz w:val="24"/>
                <w:szCs w:val="24"/>
              </w:rPr>
              <w:t>？</w:t>
            </w:r>
          </w:p>
          <w:p w14:paraId="21C38A3D" w14:textId="69F8A837" w:rsidR="00622507" w:rsidRPr="0072711B" w:rsidRDefault="00BE10D0" w:rsidP="0072711B">
            <w:pPr>
              <w:widowControl/>
              <w:snapToGrid w:val="0"/>
              <w:spacing w:beforeLines="50" w:before="156" w:afterLines="50" w:after="156" w:line="360" w:lineRule="auto"/>
              <w:textAlignment w:val="baseline"/>
              <w:rPr>
                <w:rFonts w:ascii="Times New Roman" w:eastAsia="宋体" w:hAnsi="Times New Roman" w:cs="宋体"/>
                <w:color w:val="000000"/>
                <w:sz w:val="24"/>
                <w:szCs w:val="24"/>
              </w:rPr>
            </w:pPr>
            <w:r w:rsidRPr="0072711B">
              <w:rPr>
                <w:rFonts w:ascii="Times New Roman" w:eastAsia="宋体" w:hAnsi="Times New Roman" w:cs="宋体"/>
                <w:color w:val="000000"/>
                <w:sz w:val="24"/>
                <w:szCs w:val="24"/>
              </w:rPr>
              <w:t>答</w:t>
            </w:r>
            <w:r w:rsidRPr="0072711B">
              <w:rPr>
                <w:rFonts w:ascii="Times New Roman" w:eastAsia="宋体" w:hAnsi="Times New Roman" w:cs="宋体" w:hint="eastAsia"/>
                <w:color w:val="000000"/>
                <w:sz w:val="24"/>
                <w:szCs w:val="24"/>
              </w:rPr>
              <w:t>：</w:t>
            </w:r>
            <w:r w:rsidR="00622507" w:rsidRPr="0072711B">
              <w:rPr>
                <w:rFonts w:ascii="Times New Roman" w:eastAsia="宋体" w:hAnsi="Times New Roman" w:cs="宋体" w:hint="eastAsia"/>
                <w:color w:val="000000"/>
                <w:sz w:val="24"/>
                <w:szCs w:val="24"/>
              </w:rPr>
              <w:t>今年一季度业绩跟去年一季度比增长还是很显著的</w:t>
            </w:r>
            <w:r w:rsidR="00577D84">
              <w:rPr>
                <w:rFonts w:ascii="Times New Roman" w:eastAsia="宋体" w:hAnsi="Times New Roman" w:cs="宋体"/>
                <w:color w:val="000000"/>
                <w:sz w:val="24"/>
                <w:szCs w:val="24"/>
              </w:rPr>
              <w:t>，</w:t>
            </w:r>
            <w:r w:rsidR="0072711B">
              <w:rPr>
                <w:rFonts w:ascii="Times New Roman" w:eastAsia="宋体" w:hAnsi="Times New Roman" w:cs="宋体" w:hint="eastAsia"/>
                <w:color w:val="000000"/>
                <w:sz w:val="24"/>
                <w:szCs w:val="24"/>
              </w:rPr>
              <w:t>行业在继续迅速</w:t>
            </w:r>
            <w:r w:rsidR="00622507" w:rsidRPr="0072711B">
              <w:rPr>
                <w:rFonts w:ascii="Times New Roman" w:eastAsia="宋体" w:hAnsi="Times New Roman" w:cs="宋体" w:hint="eastAsia"/>
                <w:color w:val="000000"/>
                <w:sz w:val="24"/>
                <w:szCs w:val="24"/>
              </w:rPr>
              <w:t>增长，除了整个大行业，高镍细分领域增长速度比中低镍更快。另外</w:t>
            </w:r>
            <w:r w:rsidR="00577D84">
              <w:rPr>
                <w:rFonts w:ascii="Times New Roman" w:eastAsia="宋体" w:hAnsi="Times New Roman" w:cs="宋体" w:hint="eastAsia"/>
                <w:color w:val="000000"/>
                <w:sz w:val="24"/>
                <w:szCs w:val="24"/>
              </w:rPr>
              <w:t>，</w:t>
            </w:r>
            <w:r w:rsidR="00622507" w:rsidRPr="0072711B">
              <w:rPr>
                <w:rFonts w:ascii="Times New Roman" w:eastAsia="宋体" w:hAnsi="Times New Roman" w:cs="宋体" w:hint="eastAsia"/>
                <w:color w:val="000000"/>
                <w:sz w:val="24"/>
                <w:szCs w:val="24"/>
              </w:rPr>
              <w:t>容百科技在高镍领域的市占率保持了龙头地位，公司的大客户是宁德时代，</w:t>
            </w:r>
            <w:r w:rsidR="00141702">
              <w:rPr>
                <w:rFonts w:ascii="Times New Roman" w:eastAsia="宋体" w:hAnsi="Times New Roman" w:cs="宋体" w:hint="eastAsia"/>
                <w:color w:val="000000"/>
                <w:sz w:val="24"/>
                <w:szCs w:val="24"/>
              </w:rPr>
              <w:t>今年初</w:t>
            </w:r>
            <w:r w:rsidR="00622507" w:rsidRPr="0072711B">
              <w:rPr>
                <w:rFonts w:ascii="Times New Roman" w:eastAsia="宋体" w:hAnsi="Times New Roman" w:cs="宋体" w:hint="eastAsia"/>
                <w:color w:val="000000"/>
                <w:sz w:val="24"/>
                <w:szCs w:val="24"/>
              </w:rPr>
              <w:t>公司跟宁德时代签订</w:t>
            </w:r>
            <w:r w:rsidR="0072711B">
              <w:rPr>
                <w:rFonts w:ascii="Times New Roman" w:eastAsia="宋体" w:hAnsi="Times New Roman" w:cs="宋体" w:hint="eastAsia"/>
                <w:color w:val="000000"/>
                <w:sz w:val="24"/>
                <w:szCs w:val="24"/>
              </w:rPr>
              <w:t>了</w:t>
            </w:r>
            <w:r w:rsidR="00622507" w:rsidRPr="0072711B">
              <w:rPr>
                <w:rFonts w:ascii="Times New Roman" w:eastAsia="宋体" w:hAnsi="Times New Roman" w:cs="宋体" w:hint="eastAsia"/>
                <w:color w:val="000000"/>
                <w:sz w:val="24"/>
                <w:szCs w:val="24"/>
              </w:rPr>
              <w:t>战略合作协议，明确公司是宁德时代正极</w:t>
            </w:r>
            <w:r w:rsidR="00577D84">
              <w:rPr>
                <w:rFonts w:ascii="Times New Roman" w:eastAsia="宋体" w:hAnsi="Times New Roman" w:cs="宋体" w:hint="eastAsia"/>
                <w:color w:val="000000"/>
                <w:sz w:val="24"/>
                <w:szCs w:val="24"/>
              </w:rPr>
              <w:t>材料</w:t>
            </w:r>
            <w:r w:rsidR="00622507" w:rsidRPr="0072711B">
              <w:rPr>
                <w:rFonts w:ascii="Times New Roman" w:eastAsia="宋体" w:hAnsi="Times New Roman" w:cs="宋体" w:hint="eastAsia"/>
                <w:color w:val="000000"/>
                <w:sz w:val="24"/>
                <w:szCs w:val="24"/>
              </w:rPr>
              <w:t>第一供应商，</w:t>
            </w:r>
            <w:r w:rsidR="00577D84">
              <w:rPr>
                <w:rFonts w:ascii="Times New Roman" w:eastAsia="宋体" w:hAnsi="Times New Roman" w:cs="宋体"/>
                <w:color w:val="000000"/>
                <w:sz w:val="24"/>
                <w:szCs w:val="24"/>
              </w:rPr>
              <w:t>同时</w:t>
            </w:r>
            <w:r w:rsidR="00622507" w:rsidRPr="0072711B">
              <w:rPr>
                <w:rFonts w:ascii="Times New Roman" w:eastAsia="宋体" w:hAnsi="Times New Roman" w:cs="宋体" w:hint="eastAsia"/>
                <w:color w:val="000000"/>
                <w:sz w:val="24"/>
                <w:szCs w:val="24"/>
              </w:rPr>
              <w:t>明确了公司在其高镍材料的供应占比。</w:t>
            </w:r>
            <w:r w:rsidR="00DA49EA" w:rsidRPr="0072711B">
              <w:rPr>
                <w:rFonts w:ascii="Times New Roman" w:eastAsia="宋体" w:hAnsi="Times New Roman" w:cs="宋体" w:hint="eastAsia"/>
                <w:color w:val="000000"/>
                <w:sz w:val="24"/>
                <w:szCs w:val="24"/>
              </w:rPr>
              <w:t>容百作为</w:t>
            </w:r>
            <w:r w:rsidR="00622507" w:rsidRPr="0072711B">
              <w:rPr>
                <w:rFonts w:ascii="Times New Roman" w:eastAsia="宋体" w:hAnsi="Times New Roman" w:cs="宋体" w:hint="eastAsia"/>
                <w:color w:val="000000"/>
                <w:sz w:val="24"/>
                <w:szCs w:val="24"/>
              </w:rPr>
              <w:t>全球最大电池材料的第一正极</w:t>
            </w:r>
            <w:r w:rsidR="00577D84">
              <w:rPr>
                <w:rFonts w:ascii="Times New Roman" w:eastAsia="宋体" w:hAnsi="Times New Roman" w:cs="宋体" w:hint="eastAsia"/>
                <w:color w:val="000000"/>
                <w:sz w:val="24"/>
                <w:szCs w:val="24"/>
              </w:rPr>
              <w:t>材料</w:t>
            </w:r>
            <w:r w:rsidR="00622507" w:rsidRPr="0072711B">
              <w:rPr>
                <w:rFonts w:ascii="Times New Roman" w:eastAsia="宋体" w:hAnsi="Times New Roman" w:cs="宋体" w:hint="eastAsia"/>
                <w:color w:val="000000"/>
                <w:sz w:val="24"/>
                <w:szCs w:val="24"/>
              </w:rPr>
              <w:t>供应商，说明容百不仅仅是在技术和质量上满足</w:t>
            </w:r>
            <w:r w:rsidR="00577D84">
              <w:rPr>
                <w:rFonts w:ascii="Times New Roman" w:eastAsia="宋体" w:hAnsi="Times New Roman" w:cs="宋体"/>
                <w:color w:val="000000"/>
                <w:sz w:val="24"/>
                <w:szCs w:val="24"/>
              </w:rPr>
              <w:t>了客户</w:t>
            </w:r>
            <w:r w:rsidR="00622507" w:rsidRPr="0072711B">
              <w:rPr>
                <w:rFonts w:ascii="Times New Roman" w:eastAsia="宋体" w:hAnsi="Times New Roman" w:cs="宋体" w:hint="eastAsia"/>
                <w:color w:val="000000"/>
                <w:sz w:val="24"/>
                <w:szCs w:val="24"/>
              </w:rPr>
              <w:t>的要求，也包括成本。</w:t>
            </w:r>
          </w:p>
          <w:p w14:paraId="00AA1054" w14:textId="77777777" w:rsidR="005B007A" w:rsidRPr="0072711B" w:rsidRDefault="005B007A" w:rsidP="0072711B">
            <w:pPr>
              <w:widowControl/>
              <w:snapToGrid w:val="0"/>
              <w:spacing w:beforeLines="50" w:before="156" w:afterLines="50" w:after="156" w:line="360" w:lineRule="auto"/>
              <w:textAlignment w:val="baseline"/>
              <w:rPr>
                <w:rFonts w:ascii="Times New Roman" w:eastAsia="宋体" w:hAnsi="Times New Roman" w:cs="宋体"/>
                <w:color w:val="000000"/>
                <w:sz w:val="24"/>
                <w:szCs w:val="24"/>
              </w:rPr>
            </w:pPr>
          </w:p>
          <w:p w14:paraId="36F2D355" w14:textId="2FDA31CE" w:rsidR="00A64DF2" w:rsidRPr="0072711B" w:rsidRDefault="005B007A" w:rsidP="0072711B">
            <w:pPr>
              <w:pStyle w:val="a3"/>
              <w:widowControl/>
              <w:numPr>
                <w:ilvl w:val="0"/>
                <w:numId w:val="27"/>
              </w:numPr>
              <w:snapToGrid w:val="0"/>
              <w:spacing w:beforeLines="50" w:before="156" w:afterLines="50" w:after="156" w:line="360" w:lineRule="auto"/>
              <w:ind w:firstLineChars="0"/>
              <w:textAlignment w:val="baseline"/>
              <w:rPr>
                <w:rFonts w:ascii="Times New Roman" w:eastAsia="宋体" w:hAnsi="Times New Roman" w:cs="宋体"/>
                <w:b/>
                <w:color w:val="000000"/>
                <w:sz w:val="24"/>
                <w:szCs w:val="24"/>
              </w:rPr>
            </w:pPr>
            <w:r w:rsidRPr="0072711B">
              <w:rPr>
                <w:rFonts w:ascii="Times New Roman" w:eastAsia="宋体" w:hAnsi="Times New Roman" w:cs="宋体"/>
                <w:b/>
                <w:color w:val="000000"/>
                <w:sz w:val="24"/>
                <w:szCs w:val="24"/>
              </w:rPr>
              <w:t>作为宁德时代一供</w:t>
            </w:r>
            <w:r w:rsidRPr="0072711B">
              <w:rPr>
                <w:rFonts w:ascii="Times New Roman" w:eastAsia="宋体" w:hAnsi="Times New Roman" w:cs="宋体" w:hint="eastAsia"/>
                <w:b/>
                <w:color w:val="000000"/>
                <w:sz w:val="24"/>
                <w:szCs w:val="24"/>
              </w:rPr>
              <w:t>，</w:t>
            </w:r>
            <w:r w:rsidR="000D41EE" w:rsidRPr="0072711B">
              <w:rPr>
                <w:rFonts w:ascii="Times New Roman" w:eastAsia="宋体" w:hAnsi="Times New Roman" w:cs="宋体" w:hint="eastAsia"/>
                <w:b/>
                <w:color w:val="000000"/>
                <w:sz w:val="24"/>
                <w:szCs w:val="24"/>
              </w:rPr>
              <w:t>公司</w:t>
            </w:r>
            <w:r w:rsidR="00A64DF2" w:rsidRPr="0072711B">
              <w:rPr>
                <w:rFonts w:ascii="Times New Roman" w:eastAsia="宋体" w:hAnsi="Times New Roman" w:cs="宋体" w:hint="eastAsia"/>
                <w:b/>
                <w:color w:val="000000"/>
                <w:sz w:val="24"/>
                <w:szCs w:val="24"/>
              </w:rPr>
              <w:t>单一客户</w:t>
            </w:r>
            <w:r w:rsidR="000D41EE" w:rsidRPr="0072711B">
              <w:rPr>
                <w:rFonts w:ascii="Times New Roman" w:eastAsia="宋体" w:hAnsi="Times New Roman" w:cs="宋体" w:hint="eastAsia"/>
                <w:b/>
                <w:color w:val="000000"/>
                <w:sz w:val="24"/>
                <w:szCs w:val="24"/>
              </w:rPr>
              <w:t>占比超过</w:t>
            </w:r>
            <w:r w:rsidR="00A64DF2" w:rsidRPr="0072711B">
              <w:rPr>
                <w:rFonts w:ascii="Times New Roman" w:eastAsia="宋体" w:hAnsi="Times New Roman" w:cs="宋体" w:hint="eastAsia"/>
                <w:b/>
                <w:color w:val="000000"/>
                <w:sz w:val="24"/>
                <w:szCs w:val="24"/>
              </w:rPr>
              <w:t>50%</w:t>
            </w:r>
            <w:r w:rsidR="00A64DF2" w:rsidRPr="0072711B">
              <w:rPr>
                <w:rFonts w:ascii="Times New Roman" w:eastAsia="宋体" w:hAnsi="Times New Roman" w:cs="宋体" w:hint="eastAsia"/>
                <w:b/>
                <w:color w:val="000000"/>
                <w:sz w:val="24"/>
                <w:szCs w:val="24"/>
              </w:rPr>
              <w:t>以上的营收，大客户依赖的问题会不会存在？</w:t>
            </w:r>
            <w:r w:rsidR="00577D84" w:rsidRPr="0072711B" w:rsidDel="00577D84">
              <w:rPr>
                <w:rFonts w:ascii="Times New Roman" w:eastAsia="宋体" w:hAnsi="Times New Roman" w:cs="宋体" w:hint="eastAsia"/>
                <w:b/>
                <w:color w:val="000000"/>
                <w:sz w:val="24"/>
                <w:szCs w:val="24"/>
              </w:rPr>
              <w:t xml:space="preserve"> </w:t>
            </w:r>
            <w:r w:rsidR="00A64DF2" w:rsidRPr="0072711B">
              <w:rPr>
                <w:rFonts w:ascii="Times New Roman" w:eastAsia="宋体" w:hAnsi="Times New Roman" w:cs="宋体" w:hint="eastAsia"/>
                <w:b/>
                <w:color w:val="000000"/>
                <w:sz w:val="24"/>
                <w:szCs w:val="24"/>
              </w:rPr>
              <w:t>2021</w:t>
            </w:r>
            <w:r w:rsidR="00A64DF2" w:rsidRPr="0072711B">
              <w:rPr>
                <w:rFonts w:ascii="Times New Roman" w:eastAsia="宋体" w:hAnsi="Times New Roman" w:cs="宋体" w:hint="eastAsia"/>
                <w:b/>
                <w:color w:val="000000"/>
                <w:sz w:val="24"/>
                <w:szCs w:val="24"/>
              </w:rPr>
              <w:t>年收入和利润增速都非常高，但是经营性现金流是从前几年正的变成了去年的负</w:t>
            </w:r>
            <w:r w:rsidR="00A64DF2" w:rsidRPr="0072711B">
              <w:rPr>
                <w:rFonts w:ascii="Times New Roman" w:eastAsia="宋体" w:hAnsi="Times New Roman" w:cs="宋体" w:hint="eastAsia"/>
                <w:b/>
                <w:color w:val="000000"/>
                <w:sz w:val="24"/>
                <w:szCs w:val="24"/>
              </w:rPr>
              <w:t>1.92</w:t>
            </w:r>
            <w:r w:rsidR="00A64DF2" w:rsidRPr="0072711B">
              <w:rPr>
                <w:rFonts w:ascii="Times New Roman" w:eastAsia="宋体" w:hAnsi="Times New Roman" w:cs="宋体" w:hint="eastAsia"/>
                <w:b/>
                <w:color w:val="000000"/>
                <w:sz w:val="24"/>
                <w:szCs w:val="24"/>
              </w:rPr>
              <w:t>亿，</w:t>
            </w:r>
            <w:r w:rsidR="00577D84">
              <w:rPr>
                <w:rFonts w:ascii="Times New Roman" w:eastAsia="宋体" w:hAnsi="Times New Roman" w:cs="宋体"/>
                <w:b/>
                <w:color w:val="000000"/>
                <w:sz w:val="24"/>
                <w:szCs w:val="24"/>
              </w:rPr>
              <w:t>原因是什么？</w:t>
            </w:r>
          </w:p>
          <w:p w14:paraId="2A9CC4BC" w14:textId="035A24B2" w:rsidR="00AF2482" w:rsidRPr="0072711B" w:rsidRDefault="005B007A" w:rsidP="0072711B">
            <w:pPr>
              <w:widowControl/>
              <w:snapToGrid w:val="0"/>
              <w:spacing w:beforeLines="50" w:before="156" w:afterLines="50" w:after="156" w:line="360" w:lineRule="auto"/>
              <w:textAlignment w:val="baseline"/>
              <w:rPr>
                <w:rFonts w:ascii="Times New Roman" w:eastAsia="宋体" w:hAnsi="Times New Roman" w:cs="宋体"/>
                <w:color w:val="000000"/>
                <w:sz w:val="24"/>
                <w:szCs w:val="24"/>
              </w:rPr>
            </w:pPr>
            <w:r w:rsidRPr="0072711B">
              <w:rPr>
                <w:rFonts w:ascii="Times New Roman" w:eastAsia="宋体" w:hAnsi="Times New Roman" w:cs="宋体"/>
                <w:color w:val="000000"/>
                <w:sz w:val="24"/>
                <w:szCs w:val="24"/>
              </w:rPr>
              <w:t>答</w:t>
            </w:r>
            <w:r w:rsidRPr="0072711B">
              <w:rPr>
                <w:rFonts w:ascii="Times New Roman" w:eastAsia="宋体" w:hAnsi="Times New Roman" w:cs="宋体" w:hint="eastAsia"/>
                <w:color w:val="000000"/>
                <w:sz w:val="24"/>
                <w:szCs w:val="24"/>
              </w:rPr>
              <w:t>：</w:t>
            </w:r>
            <w:r w:rsidR="008E6DCD" w:rsidRPr="0072711B">
              <w:rPr>
                <w:rFonts w:ascii="Times New Roman" w:eastAsia="宋体" w:hAnsi="Times New Roman" w:cs="宋体" w:hint="eastAsia"/>
                <w:color w:val="000000"/>
                <w:sz w:val="24"/>
                <w:szCs w:val="24"/>
              </w:rPr>
              <w:t>公司</w:t>
            </w:r>
            <w:r w:rsidR="00AF2482" w:rsidRPr="0072711B">
              <w:rPr>
                <w:rFonts w:ascii="Times New Roman" w:eastAsia="宋体" w:hAnsi="Times New Roman" w:cs="宋体" w:hint="eastAsia"/>
                <w:color w:val="000000"/>
                <w:sz w:val="24"/>
                <w:szCs w:val="24"/>
              </w:rPr>
              <w:t>产品通过宁德时代</w:t>
            </w:r>
            <w:r w:rsidR="00577D84">
              <w:rPr>
                <w:rFonts w:ascii="Times New Roman" w:eastAsia="宋体" w:hAnsi="Times New Roman" w:cs="宋体"/>
                <w:color w:val="000000"/>
                <w:sz w:val="24"/>
                <w:szCs w:val="24"/>
              </w:rPr>
              <w:t>大部分销售到海外终端客户</w:t>
            </w:r>
            <w:r w:rsidR="008E6DCD" w:rsidRPr="0072711B">
              <w:rPr>
                <w:rFonts w:ascii="Times New Roman" w:eastAsia="宋体" w:hAnsi="Times New Roman" w:cs="宋体" w:hint="eastAsia"/>
                <w:color w:val="000000"/>
                <w:sz w:val="24"/>
                <w:szCs w:val="24"/>
              </w:rPr>
              <w:t>，</w:t>
            </w:r>
            <w:r w:rsidR="008E6DCD" w:rsidRPr="0072711B">
              <w:rPr>
                <w:rFonts w:ascii="Times New Roman" w:eastAsia="宋体" w:hAnsi="Times New Roman" w:cs="宋体"/>
                <w:color w:val="000000"/>
                <w:sz w:val="24"/>
                <w:szCs w:val="24"/>
              </w:rPr>
              <w:t>最终应用在国外</w:t>
            </w:r>
            <w:r w:rsidR="00AF2482" w:rsidRPr="0072711B">
              <w:rPr>
                <w:rFonts w:ascii="Times New Roman" w:eastAsia="宋体" w:hAnsi="Times New Roman" w:cs="宋体"/>
                <w:color w:val="000000"/>
                <w:sz w:val="24"/>
                <w:szCs w:val="24"/>
              </w:rPr>
              <w:t>高端车企</w:t>
            </w:r>
            <w:r w:rsidR="008E6DCD" w:rsidRPr="0072711B">
              <w:rPr>
                <w:rFonts w:ascii="Times New Roman" w:eastAsia="宋体" w:hAnsi="Times New Roman" w:cs="宋体"/>
                <w:color w:val="000000"/>
                <w:sz w:val="24"/>
                <w:szCs w:val="24"/>
              </w:rPr>
              <w:t>的很多个品牌的几十款车型上</w:t>
            </w:r>
            <w:r w:rsidRPr="0072711B">
              <w:rPr>
                <w:rFonts w:ascii="Times New Roman" w:eastAsia="宋体" w:hAnsi="Times New Roman" w:cs="宋体" w:hint="eastAsia"/>
                <w:color w:val="000000"/>
                <w:sz w:val="24"/>
                <w:szCs w:val="24"/>
              </w:rPr>
              <w:t>，</w:t>
            </w:r>
            <w:r w:rsidR="008E6DCD" w:rsidRPr="0072711B">
              <w:rPr>
                <w:rFonts w:ascii="Times New Roman" w:eastAsia="宋体" w:hAnsi="Times New Roman" w:cs="宋体" w:hint="eastAsia"/>
                <w:color w:val="000000"/>
                <w:sz w:val="24"/>
                <w:szCs w:val="24"/>
              </w:rPr>
              <w:t>比如欧洲的一些高端车厂</w:t>
            </w:r>
            <w:r w:rsidR="00AF2482" w:rsidRPr="0072711B">
              <w:rPr>
                <w:rFonts w:ascii="Times New Roman" w:eastAsia="宋体" w:hAnsi="Times New Roman" w:cs="宋体" w:hint="eastAsia"/>
                <w:color w:val="000000"/>
                <w:sz w:val="24"/>
                <w:szCs w:val="24"/>
              </w:rPr>
              <w:t>。</w:t>
            </w:r>
            <w:r w:rsidRPr="0072711B">
              <w:rPr>
                <w:rFonts w:ascii="Times New Roman" w:eastAsia="宋体" w:hAnsi="Times New Roman" w:cs="宋体"/>
                <w:color w:val="000000"/>
                <w:sz w:val="24"/>
                <w:szCs w:val="24"/>
              </w:rPr>
              <w:t>去年上海车展</w:t>
            </w:r>
            <w:r w:rsidR="00AF2482" w:rsidRPr="0072711B">
              <w:rPr>
                <w:rFonts w:ascii="Times New Roman" w:eastAsia="宋体" w:hAnsi="Times New Roman" w:cs="宋体"/>
                <w:color w:val="000000"/>
                <w:sz w:val="24"/>
                <w:szCs w:val="24"/>
              </w:rPr>
              <w:t>上新推出的使用</w:t>
            </w:r>
            <w:r w:rsidRPr="0072711B">
              <w:rPr>
                <w:rFonts w:ascii="Times New Roman" w:eastAsia="宋体" w:hAnsi="Times New Roman" w:cs="宋体"/>
                <w:color w:val="000000"/>
                <w:sz w:val="24"/>
                <w:szCs w:val="24"/>
              </w:rPr>
              <w:t>高镍的</w:t>
            </w:r>
            <w:r w:rsidR="00AF2482" w:rsidRPr="0072711B">
              <w:rPr>
                <w:rFonts w:ascii="Times New Roman" w:eastAsia="宋体" w:hAnsi="Times New Roman" w:cs="宋体"/>
                <w:color w:val="000000"/>
                <w:sz w:val="24"/>
                <w:szCs w:val="24"/>
              </w:rPr>
              <w:t>新</w:t>
            </w:r>
            <w:r w:rsidRPr="0072711B">
              <w:rPr>
                <w:rFonts w:ascii="Times New Roman" w:eastAsia="宋体" w:hAnsi="Times New Roman" w:cs="宋体"/>
                <w:color w:val="000000"/>
                <w:sz w:val="24"/>
                <w:szCs w:val="24"/>
              </w:rPr>
              <w:t>车有几十种</w:t>
            </w:r>
            <w:r w:rsidRPr="0072711B">
              <w:rPr>
                <w:rFonts w:ascii="Times New Roman" w:eastAsia="宋体" w:hAnsi="Times New Roman" w:cs="宋体" w:hint="eastAsia"/>
                <w:color w:val="000000"/>
                <w:sz w:val="24"/>
                <w:szCs w:val="24"/>
              </w:rPr>
              <w:t>，</w:t>
            </w:r>
            <w:r w:rsidR="00AF2482" w:rsidRPr="0072711B">
              <w:rPr>
                <w:rFonts w:ascii="Times New Roman" w:eastAsia="宋体" w:hAnsi="Times New Roman" w:cs="宋体" w:hint="eastAsia"/>
                <w:color w:val="000000"/>
                <w:sz w:val="24"/>
                <w:szCs w:val="24"/>
              </w:rPr>
              <w:t>用的</w:t>
            </w:r>
            <w:r w:rsidR="008E6DCD" w:rsidRPr="0072711B">
              <w:rPr>
                <w:rFonts w:ascii="Times New Roman" w:eastAsia="宋体" w:hAnsi="Times New Roman" w:cs="宋体" w:hint="eastAsia"/>
                <w:color w:val="000000"/>
                <w:sz w:val="24"/>
                <w:szCs w:val="24"/>
              </w:rPr>
              <w:t>就</w:t>
            </w:r>
            <w:r w:rsidR="00AF2482" w:rsidRPr="0072711B">
              <w:rPr>
                <w:rFonts w:ascii="Times New Roman" w:eastAsia="宋体" w:hAnsi="Times New Roman" w:cs="宋体" w:hint="eastAsia"/>
                <w:color w:val="000000"/>
                <w:sz w:val="24"/>
                <w:szCs w:val="24"/>
              </w:rPr>
              <w:t>是高镍</w:t>
            </w:r>
            <w:r w:rsidR="00577D84">
              <w:rPr>
                <w:rFonts w:ascii="Times New Roman" w:eastAsia="宋体" w:hAnsi="Times New Roman" w:cs="宋体" w:hint="eastAsia"/>
                <w:color w:val="000000"/>
                <w:sz w:val="24"/>
                <w:szCs w:val="24"/>
              </w:rPr>
              <w:t>三元</w:t>
            </w:r>
            <w:r w:rsidR="00AF2482" w:rsidRPr="0072711B">
              <w:rPr>
                <w:rFonts w:ascii="Times New Roman" w:eastAsia="宋体" w:hAnsi="Times New Roman" w:cs="宋体" w:hint="eastAsia"/>
                <w:color w:val="000000"/>
                <w:sz w:val="24"/>
                <w:szCs w:val="24"/>
              </w:rPr>
              <w:t>电池。</w:t>
            </w:r>
            <w:r w:rsidR="00DA49EA" w:rsidRPr="0072711B">
              <w:rPr>
                <w:rFonts w:ascii="Times New Roman" w:eastAsia="宋体" w:hAnsi="Times New Roman" w:cs="宋体" w:hint="eastAsia"/>
                <w:color w:val="000000"/>
                <w:sz w:val="24"/>
                <w:szCs w:val="24"/>
              </w:rPr>
              <w:t>新能源</w:t>
            </w:r>
            <w:r w:rsidR="008E6DCD" w:rsidRPr="0072711B">
              <w:rPr>
                <w:rFonts w:ascii="Times New Roman" w:eastAsia="宋体" w:hAnsi="Times New Roman" w:cs="宋体" w:hint="eastAsia"/>
                <w:color w:val="000000"/>
                <w:sz w:val="24"/>
                <w:szCs w:val="24"/>
              </w:rPr>
              <w:t>汽车产业</w:t>
            </w:r>
            <w:r w:rsidR="00577D84">
              <w:rPr>
                <w:rFonts w:ascii="Times New Roman" w:eastAsia="宋体" w:hAnsi="Times New Roman" w:cs="宋体"/>
                <w:color w:val="000000"/>
                <w:sz w:val="24"/>
                <w:szCs w:val="24"/>
              </w:rPr>
              <w:t>对</w:t>
            </w:r>
            <w:r w:rsidR="00DA49EA" w:rsidRPr="0072711B">
              <w:rPr>
                <w:rFonts w:ascii="Times New Roman" w:eastAsia="宋体" w:hAnsi="Times New Roman" w:cs="宋体" w:hint="eastAsia"/>
                <w:color w:val="000000"/>
                <w:sz w:val="24"/>
                <w:szCs w:val="24"/>
              </w:rPr>
              <w:t>质量要求非常高，</w:t>
            </w:r>
            <w:r w:rsidR="00577D84">
              <w:rPr>
                <w:rFonts w:ascii="Times New Roman" w:eastAsia="宋体" w:hAnsi="Times New Roman" w:cs="宋体" w:hint="eastAsia"/>
                <w:color w:val="000000"/>
                <w:sz w:val="24"/>
                <w:szCs w:val="24"/>
              </w:rPr>
              <w:t>对</w:t>
            </w:r>
            <w:r w:rsidR="00AF2482" w:rsidRPr="0072711B">
              <w:rPr>
                <w:rFonts w:ascii="Times New Roman" w:eastAsia="宋体" w:hAnsi="Times New Roman" w:cs="宋体"/>
                <w:color w:val="000000"/>
                <w:sz w:val="24"/>
                <w:szCs w:val="24"/>
              </w:rPr>
              <w:t>电池可靠性</w:t>
            </w:r>
            <w:r w:rsidR="00577D84">
              <w:rPr>
                <w:rFonts w:ascii="Times New Roman" w:eastAsia="宋体" w:hAnsi="Times New Roman" w:cs="宋体"/>
                <w:color w:val="000000"/>
                <w:sz w:val="24"/>
                <w:szCs w:val="24"/>
              </w:rPr>
              <w:t>的要求</w:t>
            </w:r>
            <w:r w:rsidR="00AF2482" w:rsidRPr="0072711B">
              <w:rPr>
                <w:rFonts w:ascii="Times New Roman" w:eastAsia="宋体" w:hAnsi="Times New Roman" w:cs="宋体"/>
                <w:color w:val="000000"/>
                <w:sz w:val="24"/>
                <w:szCs w:val="24"/>
              </w:rPr>
              <w:t>非常高，</w:t>
            </w:r>
            <w:r w:rsidR="00577D84">
              <w:rPr>
                <w:rFonts w:ascii="Times New Roman" w:eastAsia="宋体" w:hAnsi="Times New Roman" w:cs="宋体"/>
                <w:color w:val="000000"/>
                <w:sz w:val="24"/>
                <w:szCs w:val="24"/>
              </w:rPr>
              <w:t>且</w:t>
            </w:r>
            <w:r w:rsidR="00AF2482" w:rsidRPr="0072711B">
              <w:rPr>
                <w:rFonts w:ascii="Times New Roman" w:eastAsia="宋体" w:hAnsi="Times New Roman" w:cs="宋体"/>
                <w:color w:val="000000"/>
                <w:sz w:val="24"/>
                <w:szCs w:val="24"/>
              </w:rPr>
              <w:t>电池安全性要有保障，</w:t>
            </w:r>
            <w:r w:rsidR="00DA49EA" w:rsidRPr="0072711B">
              <w:rPr>
                <w:rFonts w:ascii="Times New Roman" w:eastAsia="宋体" w:hAnsi="Times New Roman" w:cs="宋体"/>
                <w:color w:val="000000"/>
                <w:sz w:val="24"/>
                <w:szCs w:val="24"/>
              </w:rPr>
              <w:t>所以</w:t>
            </w:r>
            <w:r w:rsidR="00AF2482" w:rsidRPr="0072711B">
              <w:rPr>
                <w:rFonts w:ascii="Times New Roman" w:eastAsia="宋体" w:hAnsi="Times New Roman" w:cs="宋体"/>
                <w:color w:val="000000"/>
                <w:sz w:val="24"/>
                <w:szCs w:val="24"/>
              </w:rPr>
              <w:t>一款材料真正通过车厂</w:t>
            </w:r>
            <w:r w:rsidR="00577D84">
              <w:rPr>
                <w:rFonts w:ascii="Times New Roman" w:eastAsia="宋体" w:hAnsi="Times New Roman" w:cs="宋体"/>
                <w:color w:val="000000"/>
                <w:sz w:val="24"/>
                <w:szCs w:val="24"/>
              </w:rPr>
              <w:t>合格</w:t>
            </w:r>
            <w:r w:rsidR="00DA49EA" w:rsidRPr="0072711B">
              <w:rPr>
                <w:rFonts w:ascii="Times New Roman" w:eastAsia="宋体" w:hAnsi="Times New Roman" w:cs="宋体" w:hint="eastAsia"/>
                <w:color w:val="000000"/>
                <w:sz w:val="24"/>
                <w:szCs w:val="24"/>
              </w:rPr>
              <w:t>认证</w:t>
            </w:r>
            <w:r w:rsidR="00AF2482" w:rsidRPr="0072711B">
              <w:rPr>
                <w:rFonts w:ascii="Times New Roman" w:eastAsia="宋体" w:hAnsi="Times New Roman" w:cs="宋体" w:hint="eastAsia"/>
                <w:color w:val="000000"/>
                <w:sz w:val="24"/>
                <w:szCs w:val="24"/>
              </w:rPr>
              <w:t>、</w:t>
            </w:r>
            <w:r w:rsidR="00AF2482" w:rsidRPr="0072711B">
              <w:rPr>
                <w:rFonts w:ascii="Times New Roman" w:eastAsia="宋体" w:hAnsi="Times New Roman" w:cs="宋体"/>
                <w:color w:val="000000"/>
                <w:sz w:val="24"/>
                <w:szCs w:val="24"/>
              </w:rPr>
              <w:t>真正上量一般</w:t>
            </w:r>
            <w:r w:rsidR="0072711B">
              <w:rPr>
                <w:rFonts w:ascii="Times New Roman" w:eastAsia="宋体" w:hAnsi="Times New Roman" w:cs="宋体"/>
                <w:color w:val="000000"/>
                <w:sz w:val="24"/>
                <w:szCs w:val="24"/>
              </w:rPr>
              <w:t>需要</w:t>
            </w:r>
            <w:r w:rsidR="00AF2482" w:rsidRPr="0072711B">
              <w:rPr>
                <w:rFonts w:ascii="Times New Roman" w:eastAsia="宋体" w:hAnsi="Times New Roman" w:cs="宋体"/>
                <w:color w:val="000000"/>
                <w:sz w:val="24"/>
                <w:szCs w:val="24"/>
              </w:rPr>
              <w:t>3</w:t>
            </w:r>
            <w:r w:rsidR="00AF2482" w:rsidRPr="0072711B">
              <w:rPr>
                <w:rFonts w:ascii="Times New Roman" w:eastAsia="宋体" w:hAnsi="Times New Roman" w:cs="宋体"/>
                <w:color w:val="000000"/>
                <w:sz w:val="24"/>
                <w:szCs w:val="24"/>
              </w:rPr>
              <w:t>年</w:t>
            </w:r>
            <w:r w:rsidR="00E56583" w:rsidRPr="0072711B">
              <w:rPr>
                <w:rFonts w:ascii="Times New Roman" w:eastAsia="宋体" w:hAnsi="Times New Roman" w:cs="宋体"/>
                <w:color w:val="000000"/>
                <w:sz w:val="24"/>
                <w:szCs w:val="24"/>
              </w:rPr>
              <w:t>左右</w:t>
            </w:r>
            <w:r w:rsidR="00577D84">
              <w:rPr>
                <w:rFonts w:ascii="Times New Roman" w:eastAsia="宋体" w:hAnsi="Times New Roman" w:cs="宋体" w:hint="eastAsia"/>
                <w:color w:val="000000"/>
                <w:sz w:val="24"/>
                <w:szCs w:val="24"/>
              </w:rPr>
              <w:t>，</w:t>
            </w:r>
            <w:r w:rsidR="00AF2482" w:rsidRPr="0072711B">
              <w:rPr>
                <w:rFonts w:ascii="Times New Roman" w:eastAsia="宋体" w:hAnsi="Times New Roman" w:cs="宋体"/>
                <w:color w:val="000000"/>
                <w:sz w:val="24"/>
                <w:szCs w:val="24"/>
              </w:rPr>
              <w:t>这个过程不</w:t>
            </w:r>
            <w:r w:rsidR="00AF2482" w:rsidRPr="0072711B">
              <w:rPr>
                <w:rFonts w:ascii="Times New Roman" w:eastAsia="宋体" w:hAnsi="Times New Roman" w:cs="宋体" w:hint="eastAsia"/>
                <w:color w:val="000000"/>
                <w:sz w:val="24"/>
                <w:szCs w:val="24"/>
              </w:rPr>
              <w:t>会</w:t>
            </w:r>
            <w:r w:rsidR="00AF2482" w:rsidRPr="0072711B">
              <w:rPr>
                <w:rFonts w:ascii="Times New Roman" w:eastAsia="宋体" w:hAnsi="Times New Roman" w:cs="宋体"/>
                <w:color w:val="000000"/>
                <w:sz w:val="24"/>
                <w:szCs w:val="24"/>
              </w:rPr>
              <w:t>轻易</w:t>
            </w:r>
            <w:r w:rsidR="00577D84">
              <w:rPr>
                <w:rFonts w:ascii="Times New Roman" w:eastAsia="宋体" w:hAnsi="Times New Roman" w:cs="宋体"/>
                <w:color w:val="000000"/>
                <w:sz w:val="24"/>
                <w:szCs w:val="24"/>
              </w:rPr>
              <w:t>更</w:t>
            </w:r>
            <w:r w:rsidR="00AF2482" w:rsidRPr="0072711B">
              <w:rPr>
                <w:rFonts w:ascii="Times New Roman" w:eastAsia="宋体" w:hAnsi="Times New Roman" w:cs="宋体"/>
                <w:color w:val="000000"/>
                <w:sz w:val="24"/>
                <w:szCs w:val="24"/>
              </w:rPr>
              <w:t>换材料以及电池</w:t>
            </w:r>
            <w:r w:rsidR="00AF2482" w:rsidRPr="0072711B">
              <w:rPr>
                <w:rFonts w:ascii="Times New Roman" w:eastAsia="宋体" w:hAnsi="Times New Roman" w:cs="宋体" w:hint="eastAsia"/>
                <w:color w:val="000000"/>
                <w:sz w:val="24"/>
                <w:szCs w:val="24"/>
              </w:rPr>
              <w:t>。</w:t>
            </w:r>
            <w:r w:rsidR="00AF2482" w:rsidRPr="0072711B">
              <w:rPr>
                <w:rFonts w:ascii="Times New Roman" w:eastAsia="宋体" w:hAnsi="Times New Roman" w:cs="宋体"/>
                <w:color w:val="000000"/>
                <w:sz w:val="24"/>
                <w:szCs w:val="24"/>
              </w:rPr>
              <w:t>大客户，但大客户背后的车厂有</w:t>
            </w:r>
            <w:r w:rsidR="00DA49EA" w:rsidRPr="0072711B">
              <w:rPr>
                <w:rFonts w:ascii="Times New Roman" w:eastAsia="宋体" w:hAnsi="Times New Roman" w:cs="宋体" w:hint="eastAsia"/>
                <w:color w:val="000000"/>
                <w:sz w:val="24"/>
                <w:szCs w:val="24"/>
              </w:rPr>
              <w:t>很多</w:t>
            </w:r>
            <w:r w:rsidR="00AF2482" w:rsidRPr="0072711B">
              <w:rPr>
                <w:rFonts w:ascii="Times New Roman" w:eastAsia="宋体" w:hAnsi="Times New Roman" w:cs="宋体"/>
                <w:color w:val="000000"/>
                <w:sz w:val="24"/>
                <w:szCs w:val="24"/>
              </w:rPr>
              <w:t>家，</w:t>
            </w:r>
            <w:r w:rsidR="00DA49EA" w:rsidRPr="0072711B">
              <w:rPr>
                <w:rFonts w:ascii="Times New Roman" w:eastAsia="宋体" w:hAnsi="Times New Roman" w:cs="宋体"/>
                <w:color w:val="000000"/>
                <w:sz w:val="24"/>
                <w:szCs w:val="24"/>
              </w:rPr>
              <w:t>对应的</w:t>
            </w:r>
            <w:r w:rsidR="00AF2482" w:rsidRPr="0072711B">
              <w:rPr>
                <w:rFonts w:ascii="Times New Roman" w:eastAsia="宋体" w:hAnsi="Times New Roman" w:cs="宋体" w:hint="eastAsia"/>
                <w:color w:val="000000"/>
                <w:sz w:val="24"/>
                <w:szCs w:val="24"/>
              </w:rPr>
              <w:t>车型</w:t>
            </w:r>
            <w:r w:rsidR="00AF2482" w:rsidRPr="0072711B">
              <w:rPr>
                <w:rFonts w:ascii="Times New Roman" w:eastAsia="宋体" w:hAnsi="Times New Roman" w:cs="宋体"/>
                <w:color w:val="000000"/>
                <w:sz w:val="24"/>
                <w:szCs w:val="24"/>
              </w:rPr>
              <w:t>有几十种</w:t>
            </w:r>
            <w:r w:rsidR="00AF2482" w:rsidRPr="0072711B">
              <w:rPr>
                <w:rFonts w:ascii="Times New Roman" w:eastAsia="宋体" w:hAnsi="Times New Roman" w:cs="宋体" w:hint="eastAsia"/>
                <w:color w:val="000000"/>
                <w:sz w:val="24"/>
                <w:szCs w:val="24"/>
              </w:rPr>
              <w:t>。</w:t>
            </w:r>
          </w:p>
          <w:p w14:paraId="66BD5CCC" w14:textId="5A2C69B0" w:rsidR="005B007A" w:rsidRPr="0072711B" w:rsidRDefault="00AF2482" w:rsidP="0072711B">
            <w:pPr>
              <w:widowControl/>
              <w:snapToGrid w:val="0"/>
              <w:spacing w:beforeLines="50" w:before="156" w:afterLines="50" w:after="156" w:line="360" w:lineRule="auto"/>
              <w:textAlignment w:val="baseline"/>
              <w:rPr>
                <w:rFonts w:ascii="Times New Roman" w:eastAsia="宋体" w:hAnsi="Times New Roman" w:cs="宋体"/>
                <w:color w:val="000000"/>
                <w:sz w:val="24"/>
                <w:szCs w:val="24"/>
              </w:rPr>
            </w:pPr>
            <w:r w:rsidRPr="0072711B">
              <w:rPr>
                <w:rFonts w:ascii="Times New Roman" w:eastAsia="宋体" w:hAnsi="Times New Roman" w:cs="宋体" w:hint="eastAsia"/>
                <w:color w:val="000000"/>
                <w:sz w:val="24"/>
                <w:szCs w:val="24"/>
              </w:rPr>
              <w:t>公司</w:t>
            </w:r>
            <w:r w:rsidR="005B007A" w:rsidRPr="0072711B">
              <w:rPr>
                <w:rFonts w:ascii="Times New Roman" w:eastAsia="宋体" w:hAnsi="Times New Roman" w:cs="宋体"/>
                <w:color w:val="000000"/>
                <w:sz w:val="24"/>
                <w:szCs w:val="24"/>
              </w:rPr>
              <w:t>现金流</w:t>
            </w:r>
            <w:r w:rsidRPr="0072711B">
              <w:rPr>
                <w:rFonts w:ascii="Times New Roman" w:eastAsia="宋体" w:hAnsi="Times New Roman" w:cs="宋体"/>
                <w:color w:val="000000"/>
                <w:sz w:val="24"/>
                <w:szCs w:val="24"/>
              </w:rPr>
              <w:t>一直</w:t>
            </w:r>
            <w:r w:rsidR="005B007A" w:rsidRPr="0072711B">
              <w:rPr>
                <w:rFonts w:ascii="Times New Roman" w:eastAsia="宋体" w:hAnsi="Times New Roman" w:cs="宋体"/>
                <w:color w:val="000000"/>
                <w:sz w:val="24"/>
                <w:szCs w:val="24"/>
              </w:rPr>
              <w:t>非常好</w:t>
            </w:r>
            <w:r w:rsidR="005B007A" w:rsidRPr="0072711B">
              <w:rPr>
                <w:rFonts w:ascii="Times New Roman" w:eastAsia="宋体" w:hAnsi="Times New Roman" w:cs="宋体" w:hint="eastAsia"/>
                <w:color w:val="000000"/>
                <w:sz w:val="24"/>
                <w:szCs w:val="24"/>
              </w:rPr>
              <w:t>，</w:t>
            </w:r>
            <w:r w:rsidR="002708BF" w:rsidRPr="0072711B">
              <w:rPr>
                <w:rFonts w:ascii="Times New Roman" w:eastAsia="宋体" w:hAnsi="Times New Roman" w:cs="宋体" w:hint="eastAsia"/>
                <w:color w:val="000000"/>
                <w:sz w:val="24"/>
                <w:szCs w:val="24"/>
              </w:rPr>
              <w:t>因为</w:t>
            </w:r>
            <w:r w:rsidR="005B007A" w:rsidRPr="0072711B">
              <w:rPr>
                <w:rFonts w:ascii="Times New Roman" w:eastAsia="宋体" w:hAnsi="Times New Roman" w:cs="宋体"/>
                <w:color w:val="000000"/>
                <w:sz w:val="24"/>
                <w:szCs w:val="24"/>
              </w:rPr>
              <w:t>客户优质</w:t>
            </w:r>
            <w:r w:rsidR="003E3242">
              <w:rPr>
                <w:rFonts w:ascii="Times New Roman" w:eastAsia="宋体" w:hAnsi="Times New Roman" w:cs="宋体"/>
                <w:color w:val="000000"/>
                <w:sz w:val="24"/>
                <w:szCs w:val="24"/>
              </w:rPr>
              <w:t>、</w:t>
            </w:r>
            <w:r w:rsidR="005B007A" w:rsidRPr="0072711B">
              <w:rPr>
                <w:rFonts w:ascii="Times New Roman" w:eastAsia="宋体" w:hAnsi="Times New Roman" w:cs="宋体"/>
                <w:color w:val="000000"/>
                <w:sz w:val="24"/>
                <w:szCs w:val="24"/>
              </w:rPr>
              <w:t>回款</w:t>
            </w:r>
            <w:r w:rsidR="00E56583" w:rsidRPr="0072711B">
              <w:rPr>
                <w:rFonts w:ascii="Times New Roman" w:eastAsia="宋体" w:hAnsi="Times New Roman" w:cs="宋体"/>
                <w:color w:val="000000"/>
                <w:sz w:val="24"/>
                <w:szCs w:val="24"/>
              </w:rPr>
              <w:t>好</w:t>
            </w:r>
            <w:r w:rsidRPr="0072711B">
              <w:rPr>
                <w:rFonts w:ascii="Times New Roman" w:eastAsia="宋体" w:hAnsi="Times New Roman" w:cs="宋体" w:hint="eastAsia"/>
                <w:color w:val="000000"/>
                <w:sz w:val="24"/>
                <w:szCs w:val="24"/>
              </w:rPr>
              <w:t>。</w:t>
            </w:r>
            <w:r w:rsidR="005B007A" w:rsidRPr="0072711B">
              <w:rPr>
                <w:rFonts w:ascii="Times New Roman" w:eastAsia="宋体" w:hAnsi="Times New Roman" w:cs="宋体"/>
                <w:color w:val="000000"/>
                <w:sz w:val="24"/>
                <w:szCs w:val="24"/>
              </w:rPr>
              <w:t>去年</w:t>
            </w:r>
            <w:r w:rsidRPr="0072711B">
              <w:rPr>
                <w:rFonts w:ascii="Times New Roman" w:eastAsia="宋体" w:hAnsi="Times New Roman" w:cs="宋体"/>
                <w:color w:val="000000"/>
                <w:sz w:val="24"/>
                <w:szCs w:val="24"/>
              </w:rPr>
              <w:t>因为</w:t>
            </w:r>
            <w:r w:rsidR="0072711B">
              <w:rPr>
                <w:rFonts w:ascii="Times New Roman" w:eastAsia="宋体" w:hAnsi="Times New Roman" w:cs="宋体"/>
                <w:color w:val="000000"/>
                <w:sz w:val="24"/>
                <w:szCs w:val="24"/>
              </w:rPr>
              <w:t>新</w:t>
            </w:r>
            <w:r w:rsidRPr="0072711B">
              <w:rPr>
                <w:rFonts w:ascii="Times New Roman" w:eastAsia="宋体" w:hAnsi="Times New Roman" w:cs="宋体"/>
                <w:color w:val="000000"/>
                <w:sz w:val="24"/>
                <w:szCs w:val="24"/>
              </w:rPr>
              <w:t>产能释放</w:t>
            </w:r>
            <w:r w:rsidR="005B007A" w:rsidRPr="0072711B">
              <w:rPr>
                <w:rFonts w:ascii="Times New Roman" w:eastAsia="宋体" w:hAnsi="Times New Roman" w:cs="宋体"/>
                <w:color w:val="000000"/>
                <w:sz w:val="24"/>
                <w:szCs w:val="24"/>
              </w:rPr>
              <w:t>上量非常快</w:t>
            </w:r>
            <w:r w:rsidR="005B007A" w:rsidRPr="0072711B">
              <w:rPr>
                <w:rFonts w:ascii="Times New Roman" w:eastAsia="宋体" w:hAnsi="Times New Roman" w:cs="宋体" w:hint="eastAsia"/>
                <w:color w:val="000000"/>
                <w:sz w:val="24"/>
                <w:szCs w:val="24"/>
              </w:rPr>
              <w:t>，</w:t>
            </w:r>
            <w:r w:rsidRPr="0072711B">
              <w:rPr>
                <w:rFonts w:ascii="Times New Roman" w:eastAsia="宋体" w:hAnsi="Times New Roman" w:cs="宋体" w:hint="eastAsia"/>
                <w:color w:val="000000"/>
                <w:sz w:val="24"/>
                <w:szCs w:val="24"/>
              </w:rPr>
              <w:t>同时叠加</w:t>
            </w:r>
            <w:r w:rsidR="005B007A" w:rsidRPr="0072711B">
              <w:rPr>
                <w:rFonts w:ascii="Times New Roman" w:eastAsia="宋体" w:hAnsi="Times New Roman" w:cs="宋体"/>
                <w:color w:val="000000"/>
                <w:sz w:val="24"/>
                <w:szCs w:val="24"/>
              </w:rPr>
              <w:t>原材料价格上涨</w:t>
            </w:r>
            <w:r w:rsidR="005B007A" w:rsidRPr="0072711B">
              <w:rPr>
                <w:rFonts w:ascii="Times New Roman" w:eastAsia="宋体" w:hAnsi="Times New Roman" w:cs="宋体" w:hint="eastAsia"/>
                <w:color w:val="000000"/>
                <w:sz w:val="24"/>
                <w:szCs w:val="24"/>
              </w:rPr>
              <w:t>，</w:t>
            </w:r>
            <w:r w:rsidR="009E427E" w:rsidRPr="0072711B">
              <w:rPr>
                <w:rFonts w:ascii="Times New Roman" w:eastAsia="宋体" w:hAnsi="Times New Roman" w:cs="宋体"/>
                <w:color w:val="000000"/>
                <w:sz w:val="24"/>
                <w:szCs w:val="24"/>
              </w:rPr>
              <w:t>铺底流动资金需要很多</w:t>
            </w:r>
            <w:r w:rsidR="009E427E" w:rsidRPr="0072711B">
              <w:rPr>
                <w:rFonts w:ascii="Times New Roman" w:eastAsia="宋体" w:hAnsi="Times New Roman" w:cs="宋体" w:hint="eastAsia"/>
                <w:color w:val="000000"/>
                <w:sz w:val="24"/>
                <w:szCs w:val="24"/>
              </w:rPr>
              <w:t>；</w:t>
            </w:r>
            <w:r w:rsidR="005B007A" w:rsidRPr="0072711B">
              <w:rPr>
                <w:rFonts w:ascii="Times New Roman" w:eastAsia="宋体" w:hAnsi="Times New Roman" w:cs="宋体"/>
                <w:color w:val="000000"/>
                <w:sz w:val="24"/>
                <w:szCs w:val="24"/>
              </w:rPr>
              <w:t>在相对稳定状态</w:t>
            </w:r>
            <w:r w:rsidR="005B007A" w:rsidRPr="0072711B">
              <w:rPr>
                <w:rFonts w:ascii="Times New Roman" w:eastAsia="宋体" w:hAnsi="Times New Roman" w:cs="宋体" w:hint="eastAsia"/>
                <w:color w:val="000000"/>
                <w:sz w:val="24"/>
                <w:szCs w:val="24"/>
              </w:rPr>
              <w:t>，</w:t>
            </w:r>
            <w:r w:rsidR="009E427E" w:rsidRPr="0072711B">
              <w:rPr>
                <w:rFonts w:ascii="Times New Roman" w:eastAsia="宋体" w:hAnsi="Times New Roman" w:cs="宋体" w:hint="eastAsia"/>
                <w:color w:val="000000"/>
                <w:sz w:val="24"/>
                <w:szCs w:val="24"/>
              </w:rPr>
              <w:t>运营</w:t>
            </w:r>
            <w:r w:rsidR="005B007A" w:rsidRPr="0072711B">
              <w:rPr>
                <w:rFonts w:ascii="Times New Roman" w:eastAsia="宋体" w:hAnsi="Times New Roman" w:cs="宋体"/>
                <w:color w:val="000000"/>
                <w:sz w:val="24"/>
                <w:szCs w:val="24"/>
              </w:rPr>
              <w:t>流动资金</w:t>
            </w:r>
            <w:r w:rsidR="009E427E" w:rsidRPr="0072711B">
              <w:rPr>
                <w:rFonts w:ascii="Times New Roman" w:eastAsia="宋体" w:hAnsi="Times New Roman" w:cs="宋体" w:hint="eastAsia"/>
                <w:color w:val="000000"/>
                <w:sz w:val="24"/>
                <w:szCs w:val="24"/>
              </w:rPr>
              <w:t>是</w:t>
            </w:r>
            <w:r w:rsidR="005B007A" w:rsidRPr="0072711B">
              <w:rPr>
                <w:rFonts w:ascii="Times New Roman" w:eastAsia="宋体" w:hAnsi="Times New Roman" w:cs="宋体"/>
                <w:color w:val="000000"/>
                <w:sz w:val="24"/>
                <w:szCs w:val="24"/>
              </w:rPr>
              <w:t>正的</w:t>
            </w:r>
            <w:r w:rsidR="005B007A" w:rsidRPr="0072711B">
              <w:rPr>
                <w:rFonts w:ascii="Times New Roman" w:eastAsia="宋体" w:hAnsi="Times New Roman" w:cs="宋体" w:hint="eastAsia"/>
                <w:color w:val="000000"/>
                <w:sz w:val="24"/>
                <w:szCs w:val="24"/>
              </w:rPr>
              <w:t>，</w:t>
            </w:r>
            <w:r w:rsidR="009E427E" w:rsidRPr="0072711B">
              <w:rPr>
                <w:rFonts w:ascii="Times New Roman" w:eastAsia="宋体" w:hAnsi="Times New Roman" w:cs="宋体" w:hint="eastAsia"/>
                <w:color w:val="000000"/>
                <w:sz w:val="24"/>
                <w:szCs w:val="24"/>
              </w:rPr>
              <w:t>去年出现负数</w:t>
            </w:r>
            <w:r w:rsidR="009E427E" w:rsidRPr="0072711B">
              <w:rPr>
                <w:rFonts w:ascii="Times New Roman" w:eastAsia="宋体" w:hAnsi="Times New Roman" w:cs="宋体"/>
                <w:color w:val="000000"/>
                <w:sz w:val="24"/>
                <w:szCs w:val="24"/>
              </w:rPr>
              <w:t>是临时现象</w:t>
            </w:r>
            <w:r w:rsidR="005B007A" w:rsidRPr="0072711B">
              <w:rPr>
                <w:rFonts w:ascii="Times New Roman" w:eastAsia="宋体" w:hAnsi="Times New Roman" w:cs="宋体" w:hint="eastAsia"/>
                <w:color w:val="000000"/>
                <w:sz w:val="24"/>
                <w:szCs w:val="24"/>
              </w:rPr>
              <w:t>。</w:t>
            </w:r>
            <w:r w:rsidR="005B007A" w:rsidRPr="0072711B">
              <w:rPr>
                <w:rFonts w:ascii="Times New Roman" w:eastAsia="宋体" w:hAnsi="Times New Roman" w:cs="宋体"/>
                <w:color w:val="000000"/>
                <w:sz w:val="24"/>
                <w:szCs w:val="24"/>
              </w:rPr>
              <w:t>后面随着原材料价格下降</w:t>
            </w:r>
            <w:r w:rsidR="005B007A" w:rsidRPr="0072711B">
              <w:rPr>
                <w:rFonts w:ascii="Times New Roman" w:eastAsia="宋体" w:hAnsi="Times New Roman" w:cs="宋体" w:hint="eastAsia"/>
                <w:color w:val="000000"/>
                <w:sz w:val="24"/>
                <w:szCs w:val="24"/>
              </w:rPr>
              <w:t>，</w:t>
            </w:r>
            <w:r w:rsidR="009E427E" w:rsidRPr="0072711B">
              <w:rPr>
                <w:rFonts w:ascii="Times New Roman" w:eastAsia="宋体" w:hAnsi="Times New Roman" w:cs="宋体" w:hint="eastAsia"/>
                <w:color w:val="000000"/>
                <w:sz w:val="24"/>
                <w:szCs w:val="24"/>
              </w:rPr>
              <w:t>这种现象会转变。</w:t>
            </w:r>
          </w:p>
          <w:p w14:paraId="6A1B634E" w14:textId="77777777" w:rsidR="005B007A" w:rsidRPr="0072711B" w:rsidRDefault="005B007A" w:rsidP="0072711B">
            <w:pPr>
              <w:widowControl/>
              <w:snapToGrid w:val="0"/>
              <w:spacing w:beforeLines="50" w:before="156" w:afterLines="50" w:after="156" w:line="360" w:lineRule="auto"/>
              <w:textAlignment w:val="baseline"/>
              <w:rPr>
                <w:rFonts w:ascii="Times New Roman" w:eastAsia="宋体" w:hAnsi="Times New Roman" w:cs="宋体"/>
                <w:color w:val="000000"/>
                <w:sz w:val="24"/>
                <w:szCs w:val="24"/>
              </w:rPr>
            </w:pPr>
          </w:p>
          <w:p w14:paraId="3BC01700" w14:textId="74DF6F68" w:rsidR="00AF2482" w:rsidRPr="0072711B" w:rsidRDefault="009E427E" w:rsidP="0072711B">
            <w:pPr>
              <w:pStyle w:val="a3"/>
              <w:widowControl/>
              <w:numPr>
                <w:ilvl w:val="0"/>
                <w:numId w:val="27"/>
              </w:numPr>
              <w:snapToGrid w:val="0"/>
              <w:spacing w:beforeLines="50" w:before="156" w:afterLines="50" w:after="156" w:line="360" w:lineRule="auto"/>
              <w:ind w:firstLineChars="0"/>
              <w:textAlignment w:val="baseline"/>
              <w:rPr>
                <w:rFonts w:ascii="Times New Roman" w:eastAsia="宋体" w:hAnsi="Times New Roman" w:cs="宋体"/>
                <w:b/>
                <w:color w:val="000000"/>
                <w:sz w:val="24"/>
                <w:szCs w:val="24"/>
              </w:rPr>
            </w:pPr>
            <w:r w:rsidRPr="0072711B">
              <w:rPr>
                <w:rFonts w:ascii="Times New Roman" w:eastAsia="宋体" w:hAnsi="Times New Roman" w:cs="宋体" w:hint="eastAsia"/>
                <w:b/>
                <w:color w:val="000000"/>
                <w:sz w:val="24"/>
                <w:szCs w:val="24"/>
              </w:rPr>
              <w:t>今年以来，行业最大的不确定性变成了上游资源价格的波动，一季度，发生了震惊市场的“妖镍”事件</w:t>
            </w:r>
            <w:r w:rsidR="0035632B">
              <w:rPr>
                <w:rFonts w:ascii="Times New Roman" w:eastAsia="宋体" w:hAnsi="Times New Roman" w:cs="宋体" w:hint="eastAsia"/>
                <w:b/>
                <w:color w:val="000000"/>
                <w:sz w:val="24"/>
                <w:szCs w:val="24"/>
              </w:rPr>
              <w:t>；</w:t>
            </w:r>
            <w:r w:rsidRPr="0072711B">
              <w:rPr>
                <w:rFonts w:ascii="Times New Roman" w:eastAsia="宋体" w:hAnsi="Times New Roman" w:cs="宋体" w:hint="eastAsia"/>
                <w:b/>
                <w:color w:val="000000"/>
                <w:sz w:val="24"/>
                <w:szCs w:val="24"/>
              </w:rPr>
              <w:t>同时，碳酸锂价格也暴涨数倍。作为下游</w:t>
            </w:r>
            <w:r w:rsidRPr="0072711B">
              <w:rPr>
                <w:rFonts w:ascii="Times New Roman" w:eastAsia="宋体" w:hAnsi="Times New Roman" w:cs="宋体" w:hint="eastAsia"/>
                <w:b/>
                <w:color w:val="000000"/>
                <w:sz w:val="24"/>
                <w:szCs w:val="24"/>
              </w:rPr>
              <w:lastRenderedPageBreak/>
              <w:t>生产制造型企业，会不会被上游资源</w:t>
            </w:r>
            <w:r w:rsidR="0035632B">
              <w:rPr>
                <w:rFonts w:ascii="Times New Roman" w:eastAsia="宋体" w:hAnsi="Times New Roman" w:cs="宋体" w:hint="eastAsia"/>
                <w:b/>
                <w:color w:val="000000"/>
                <w:sz w:val="24"/>
                <w:szCs w:val="24"/>
              </w:rPr>
              <w:t>“</w:t>
            </w:r>
            <w:r w:rsidRPr="0072711B">
              <w:rPr>
                <w:rFonts w:ascii="Times New Roman" w:eastAsia="宋体" w:hAnsi="Times New Roman" w:cs="宋体" w:hint="eastAsia"/>
                <w:b/>
                <w:color w:val="000000"/>
                <w:sz w:val="24"/>
                <w:szCs w:val="24"/>
              </w:rPr>
              <w:t>卡脖子</w:t>
            </w:r>
            <w:r w:rsidR="0035632B">
              <w:rPr>
                <w:rFonts w:ascii="Times New Roman" w:eastAsia="宋体" w:hAnsi="Times New Roman" w:cs="宋体" w:hint="eastAsia"/>
                <w:b/>
                <w:color w:val="000000"/>
                <w:sz w:val="24"/>
                <w:szCs w:val="24"/>
              </w:rPr>
              <w:t>”</w:t>
            </w:r>
            <w:r w:rsidRPr="0072711B">
              <w:rPr>
                <w:rFonts w:ascii="Times New Roman" w:eastAsia="宋体" w:hAnsi="Times New Roman" w:cs="宋体" w:hint="eastAsia"/>
                <w:b/>
                <w:color w:val="000000"/>
                <w:sz w:val="24"/>
                <w:szCs w:val="24"/>
              </w:rPr>
              <w:t>？如何判断未来上游资源价格</w:t>
            </w:r>
            <w:r w:rsidR="00D22C6C" w:rsidRPr="0072711B">
              <w:rPr>
                <w:rFonts w:ascii="Times New Roman" w:eastAsia="宋体" w:hAnsi="Times New Roman" w:cs="宋体" w:hint="eastAsia"/>
                <w:b/>
                <w:color w:val="000000"/>
                <w:sz w:val="24"/>
                <w:szCs w:val="24"/>
              </w:rPr>
              <w:t>波动</w:t>
            </w:r>
            <w:r w:rsidRPr="0072711B">
              <w:rPr>
                <w:rFonts w:ascii="Times New Roman" w:eastAsia="宋体" w:hAnsi="Times New Roman" w:cs="宋体" w:hint="eastAsia"/>
                <w:b/>
                <w:color w:val="000000"/>
                <w:sz w:val="24"/>
                <w:szCs w:val="24"/>
              </w:rPr>
              <w:t>带来的风险？</w:t>
            </w:r>
          </w:p>
          <w:p w14:paraId="3459094E" w14:textId="04C948B0" w:rsidR="00D22C6C" w:rsidRPr="0072711B" w:rsidRDefault="009E427E" w:rsidP="00E75360">
            <w:pPr>
              <w:widowControl/>
              <w:snapToGrid w:val="0"/>
              <w:spacing w:beforeLines="50" w:before="156" w:afterLines="50" w:after="156" w:line="360" w:lineRule="auto"/>
              <w:textAlignment w:val="baseline"/>
              <w:rPr>
                <w:rFonts w:ascii="Times New Roman" w:eastAsia="宋体" w:hAnsi="Times New Roman" w:cs="宋体"/>
                <w:color w:val="000000"/>
                <w:sz w:val="24"/>
                <w:szCs w:val="24"/>
              </w:rPr>
            </w:pPr>
            <w:r w:rsidRPr="0072711B">
              <w:rPr>
                <w:rFonts w:ascii="Times New Roman" w:eastAsia="宋体" w:hAnsi="Times New Roman" w:cs="宋体" w:hint="eastAsia"/>
                <w:color w:val="000000"/>
                <w:sz w:val="24"/>
                <w:szCs w:val="24"/>
              </w:rPr>
              <w:t>答：</w:t>
            </w:r>
            <w:r w:rsidR="00E75360" w:rsidRPr="00E75360">
              <w:rPr>
                <w:rFonts w:ascii="Times New Roman" w:eastAsia="宋体" w:hAnsi="Times New Roman" w:cs="宋体"/>
                <w:color w:val="000000"/>
                <w:sz w:val="24"/>
                <w:szCs w:val="24"/>
              </w:rPr>
              <w:t>目前中国新能源汽车保有量才刚刚达到千万辆级别，而燃油汽车保有量已超过</w:t>
            </w:r>
            <w:r w:rsidR="00E75360" w:rsidRPr="00E75360">
              <w:rPr>
                <w:rFonts w:ascii="Times New Roman" w:eastAsia="宋体" w:hAnsi="Times New Roman" w:cs="宋体"/>
                <w:color w:val="000000"/>
                <w:sz w:val="24"/>
                <w:szCs w:val="24"/>
              </w:rPr>
              <w:t>3</w:t>
            </w:r>
            <w:r w:rsidR="00E75360" w:rsidRPr="00E75360">
              <w:rPr>
                <w:rFonts w:ascii="Times New Roman" w:eastAsia="宋体" w:hAnsi="Times New Roman" w:cs="宋体"/>
                <w:color w:val="000000"/>
                <w:sz w:val="24"/>
                <w:szCs w:val="24"/>
              </w:rPr>
              <w:t>亿辆，新能源汽车对传统燃油车的替代空间可以说是巨量的。</w:t>
            </w:r>
          </w:p>
          <w:p w14:paraId="20636CEC" w14:textId="256D3C6F" w:rsidR="00D22C6C" w:rsidRPr="0072711B" w:rsidRDefault="00D22C6C" w:rsidP="0072711B">
            <w:pPr>
              <w:widowControl/>
              <w:snapToGrid w:val="0"/>
              <w:spacing w:beforeLines="50" w:before="156" w:afterLines="50" w:after="156" w:line="360" w:lineRule="auto"/>
              <w:textAlignment w:val="baseline"/>
              <w:rPr>
                <w:rFonts w:ascii="Times New Roman" w:eastAsia="宋体" w:hAnsi="Times New Roman" w:cs="宋体"/>
                <w:color w:val="000000"/>
                <w:sz w:val="24"/>
                <w:szCs w:val="24"/>
              </w:rPr>
            </w:pPr>
            <w:r w:rsidRPr="0072711B">
              <w:rPr>
                <w:rFonts w:ascii="Times New Roman" w:eastAsia="宋体" w:hAnsi="Times New Roman" w:cs="宋体" w:hint="eastAsia"/>
                <w:color w:val="000000"/>
                <w:sz w:val="24"/>
                <w:szCs w:val="24"/>
              </w:rPr>
              <w:t>从行业角度来看，原材料不</w:t>
            </w:r>
            <w:r w:rsidRPr="0072711B">
              <w:rPr>
                <w:rFonts w:ascii="Times New Roman" w:eastAsia="宋体" w:hAnsi="Times New Roman" w:cs="宋体"/>
                <w:color w:val="000000"/>
                <w:sz w:val="24"/>
                <w:szCs w:val="24"/>
              </w:rPr>
              <w:t>存在</w:t>
            </w:r>
            <w:r w:rsidR="00F667DD">
              <w:rPr>
                <w:rFonts w:ascii="Times New Roman" w:eastAsia="宋体" w:hAnsi="Times New Roman" w:cs="宋体"/>
                <w:color w:val="000000"/>
                <w:sz w:val="24"/>
                <w:szCs w:val="24"/>
              </w:rPr>
              <w:t>“</w:t>
            </w:r>
            <w:r w:rsidRPr="0072711B">
              <w:rPr>
                <w:rFonts w:ascii="Times New Roman" w:eastAsia="宋体" w:hAnsi="Times New Roman" w:cs="宋体"/>
                <w:color w:val="000000"/>
                <w:sz w:val="24"/>
                <w:szCs w:val="24"/>
              </w:rPr>
              <w:t>卡脖子</w:t>
            </w:r>
            <w:r w:rsidR="00F667DD">
              <w:rPr>
                <w:rFonts w:ascii="Times New Roman" w:eastAsia="宋体" w:hAnsi="Times New Roman" w:cs="宋体"/>
                <w:color w:val="000000"/>
                <w:sz w:val="24"/>
                <w:szCs w:val="24"/>
              </w:rPr>
              <w:t>”</w:t>
            </w:r>
            <w:r w:rsidRPr="0072711B">
              <w:rPr>
                <w:rFonts w:ascii="Times New Roman" w:eastAsia="宋体" w:hAnsi="Times New Roman" w:cs="宋体"/>
                <w:color w:val="000000"/>
                <w:sz w:val="24"/>
                <w:szCs w:val="24"/>
              </w:rPr>
              <w:t>现象</w:t>
            </w:r>
            <w:r w:rsidRPr="0072711B">
              <w:rPr>
                <w:rFonts w:ascii="Times New Roman" w:eastAsia="宋体" w:hAnsi="Times New Roman" w:cs="宋体" w:hint="eastAsia"/>
                <w:color w:val="000000"/>
                <w:sz w:val="24"/>
                <w:szCs w:val="24"/>
              </w:rPr>
              <w:t>。因为</w:t>
            </w:r>
            <w:r w:rsidRPr="0072711B">
              <w:rPr>
                <w:rFonts w:ascii="Times New Roman" w:eastAsia="宋体" w:hAnsi="Times New Roman" w:cs="宋体"/>
                <w:color w:val="000000"/>
                <w:sz w:val="24"/>
                <w:szCs w:val="24"/>
              </w:rPr>
              <w:t>镍</w:t>
            </w:r>
            <w:r w:rsidRPr="0072711B">
              <w:rPr>
                <w:rFonts w:ascii="Times New Roman" w:eastAsia="宋体" w:hAnsi="Times New Roman" w:cs="宋体" w:hint="eastAsia"/>
                <w:color w:val="000000"/>
                <w:sz w:val="24"/>
                <w:szCs w:val="24"/>
              </w:rPr>
              <w:t>、</w:t>
            </w:r>
            <w:r w:rsidRPr="0072711B">
              <w:rPr>
                <w:rFonts w:ascii="Times New Roman" w:eastAsia="宋体" w:hAnsi="Times New Roman" w:cs="宋体"/>
                <w:color w:val="000000"/>
                <w:sz w:val="24"/>
                <w:szCs w:val="24"/>
              </w:rPr>
              <w:t>锂都不是稀有金属</w:t>
            </w:r>
            <w:r w:rsidRPr="0072711B">
              <w:rPr>
                <w:rFonts w:ascii="Times New Roman" w:eastAsia="宋体" w:hAnsi="Times New Roman" w:cs="宋体" w:hint="eastAsia"/>
                <w:color w:val="000000"/>
                <w:sz w:val="24"/>
                <w:szCs w:val="24"/>
              </w:rPr>
              <w:t>，储量足够大，</w:t>
            </w:r>
            <w:r w:rsidRPr="0072711B">
              <w:rPr>
                <w:rFonts w:ascii="Times New Roman" w:eastAsia="宋体" w:hAnsi="Times New Roman" w:cs="宋体"/>
                <w:color w:val="000000"/>
                <w:sz w:val="24"/>
                <w:szCs w:val="24"/>
              </w:rPr>
              <w:t>只要开采出来</w:t>
            </w:r>
            <w:r w:rsidRPr="0072711B">
              <w:rPr>
                <w:rFonts w:ascii="Times New Roman" w:eastAsia="宋体" w:hAnsi="Times New Roman" w:cs="宋体" w:hint="eastAsia"/>
                <w:color w:val="000000"/>
                <w:sz w:val="24"/>
                <w:szCs w:val="24"/>
              </w:rPr>
              <w:t>可以</w:t>
            </w:r>
            <w:r w:rsidRPr="0072711B">
              <w:rPr>
                <w:rFonts w:ascii="Times New Roman" w:eastAsia="宋体" w:hAnsi="Times New Roman" w:cs="宋体"/>
                <w:color w:val="000000"/>
                <w:sz w:val="24"/>
                <w:szCs w:val="24"/>
              </w:rPr>
              <w:t>满足行业需求</w:t>
            </w:r>
            <w:r w:rsidRPr="0072711B">
              <w:rPr>
                <w:rFonts w:ascii="Times New Roman" w:eastAsia="宋体" w:hAnsi="Times New Roman" w:cs="宋体" w:hint="eastAsia"/>
                <w:color w:val="000000"/>
                <w:sz w:val="24"/>
                <w:szCs w:val="24"/>
              </w:rPr>
              <w:t>。锂目前开采稍慢些，相对于</w:t>
            </w:r>
            <w:r w:rsidRPr="0072711B">
              <w:rPr>
                <w:rFonts w:ascii="Times New Roman" w:eastAsia="宋体" w:hAnsi="Times New Roman" w:cs="宋体"/>
                <w:color w:val="000000"/>
                <w:sz w:val="24"/>
                <w:szCs w:val="24"/>
              </w:rPr>
              <w:t>行业开采成本来说利润已经</w:t>
            </w:r>
            <w:r w:rsidRPr="0072711B">
              <w:rPr>
                <w:rFonts w:ascii="Times New Roman" w:eastAsia="宋体" w:hAnsi="Times New Roman" w:cs="宋体" w:hint="eastAsia"/>
                <w:color w:val="000000"/>
                <w:sz w:val="24"/>
                <w:szCs w:val="24"/>
              </w:rPr>
              <w:t>非常</w:t>
            </w:r>
            <w:r w:rsidRPr="0072711B">
              <w:rPr>
                <w:rFonts w:ascii="Times New Roman" w:eastAsia="宋体" w:hAnsi="Times New Roman" w:cs="宋体"/>
                <w:color w:val="000000"/>
                <w:sz w:val="24"/>
                <w:szCs w:val="24"/>
              </w:rPr>
              <w:t>高</w:t>
            </w:r>
            <w:r w:rsidRPr="0072711B">
              <w:rPr>
                <w:rFonts w:ascii="Times New Roman" w:eastAsia="宋体" w:hAnsi="Times New Roman" w:cs="宋体" w:hint="eastAsia"/>
                <w:color w:val="000000"/>
                <w:sz w:val="24"/>
                <w:szCs w:val="24"/>
              </w:rPr>
              <w:t>，这会引发资本疯狂开发。资源行业有一定周期性，</w:t>
            </w:r>
            <w:r w:rsidRPr="0072711B">
              <w:rPr>
                <w:rFonts w:ascii="Times New Roman" w:eastAsia="宋体" w:hAnsi="Times New Roman" w:cs="宋体"/>
                <w:color w:val="000000"/>
                <w:sz w:val="24"/>
                <w:szCs w:val="24"/>
              </w:rPr>
              <w:t>价格一定会迅速下降</w:t>
            </w:r>
            <w:r w:rsidRPr="0072711B">
              <w:rPr>
                <w:rFonts w:ascii="Times New Roman" w:eastAsia="宋体" w:hAnsi="Times New Roman" w:cs="宋体" w:hint="eastAsia"/>
                <w:color w:val="000000"/>
                <w:sz w:val="24"/>
                <w:szCs w:val="24"/>
              </w:rPr>
              <w:t>，</w:t>
            </w:r>
            <w:r w:rsidR="00E75360">
              <w:rPr>
                <w:rFonts w:ascii="Times New Roman" w:eastAsia="宋体" w:hAnsi="Times New Roman" w:cs="宋体" w:hint="eastAsia"/>
                <w:color w:val="000000"/>
                <w:sz w:val="24"/>
                <w:szCs w:val="24"/>
              </w:rPr>
              <w:t>最终</w:t>
            </w:r>
            <w:r w:rsidRPr="0072711B">
              <w:rPr>
                <w:rFonts w:ascii="Times New Roman" w:eastAsia="宋体" w:hAnsi="Times New Roman" w:cs="宋体"/>
                <w:color w:val="000000"/>
                <w:sz w:val="24"/>
                <w:szCs w:val="24"/>
              </w:rPr>
              <w:t>回归行业正常平均利润水平</w:t>
            </w:r>
            <w:r w:rsidRPr="0072711B">
              <w:rPr>
                <w:rFonts w:ascii="Times New Roman" w:eastAsia="宋体" w:hAnsi="Times New Roman" w:cs="宋体" w:hint="eastAsia"/>
                <w:color w:val="000000"/>
                <w:sz w:val="24"/>
                <w:szCs w:val="24"/>
              </w:rPr>
              <w:t>。</w:t>
            </w:r>
            <w:r w:rsidRPr="0072711B">
              <w:rPr>
                <w:rFonts w:ascii="Times New Roman" w:eastAsia="宋体" w:hAnsi="Times New Roman" w:cs="宋体"/>
                <w:color w:val="000000"/>
                <w:sz w:val="24"/>
                <w:szCs w:val="24"/>
              </w:rPr>
              <w:t>对于镍资源</w:t>
            </w:r>
            <w:r w:rsidRPr="0072711B">
              <w:rPr>
                <w:rFonts w:ascii="Times New Roman" w:eastAsia="宋体" w:hAnsi="Times New Roman" w:cs="宋体" w:hint="eastAsia"/>
                <w:color w:val="000000"/>
                <w:sz w:val="24"/>
                <w:szCs w:val="24"/>
              </w:rPr>
              <w:t>，</w:t>
            </w:r>
            <w:r w:rsidRPr="0072711B">
              <w:rPr>
                <w:rFonts w:ascii="Times New Roman" w:eastAsia="宋体" w:hAnsi="Times New Roman" w:cs="宋体"/>
                <w:color w:val="000000"/>
                <w:sz w:val="24"/>
                <w:szCs w:val="24"/>
              </w:rPr>
              <w:t>中国企业大量进入印尼大规模的</w:t>
            </w:r>
            <w:r w:rsidRPr="0072711B">
              <w:rPr>
                <w:rFonts w:ascii="Times New Roman" w:eastAsia="宋体" w:hAnsi="Times New Roman" w:cs="宋体" w:hint="eastAsia"/>
                <w:color w:val="000000"/>
                <w:sz w:val="24"/>
                <w:szCs w:val="24"/>
              </w:rPr>
              <w:t>开发</w:t>
            </w:r>
            <w:r w:rsidRPr="0072711B">
              <w:rPr>
                <w:rFonts w:ascii="Times New Roman" w:eastAsia="宋体" w:hAnsi="Times New Roman" w:cs="宋体"/>
                <w:color w:val="000000"/>
                <w:sz w:val="24"/>
                <w:szCs w:val="24"/>
              </w:rPr>
              <w:t>，印尼镍矿大规模开发以后</w:t>
            </w:r>
            <w:r w:rsidRPr="0072711B">
              <w:rPr>
                <w:rFonts w:ascii="Times New Roman" w:eastAsia="宋体" w:hAnsi="Times New Roman" w:cs="宋体" w:hint="eastAsia"/>
                <w:color w:val="000000"/>
                <w:sz w:val="24"/>
                <w:szCs w:val="24"/>
              </w:rPr>
              <w:t>，</w:t>
            </w:r>
            <w:r w:rsidRPr="0072711B">
              <w:rPr>
                <w:rFonts w:ascii="Times New Roman" w:eastAsia="宋体" w:hAnsi="Times New Roman" w:cs="宋体"/>
                <w:color w:val="000000"/>
                <w:sz w:val="24"/>
                <w:szCs w:val="24"/>
              </w:rPr>
              <w:t>镍的供应</w:t>
            </w:r>
            <w:r w:rsidRPr="0072711B">
              <w:rPr>
                <w:rFonts w:ascii="Times New Roman" w:eastAsia="宋体" w:hAnsi="Times New Roman" w:cs="宋体" w:hint="eastAsia"/>
                <w:color w:val="000000"/>
                <w:sz w:val="24"/>
                <w:szCs w:val="24"/>
              </w:rPr>
              <w:t>也</w:t>
            </w:r>
            <w:r w:rsidRPr="0072711B">
              <w:rPr>
                <w:rFonts w:ascii="Times New Roman" w:eastAsia="宋体" w:hAnsi="Times New Roman" w:cs="宋体"/>
                <w:color w:val="000000"/>
                <w:sz w:val="24"/>
                <w:szCs w:val="24"/>
              </w:rPr>
              <w:t>不是问题</w:t>
            </w:r>
            <w:r w:rsidRPr="0072711B">
              <w:rPr>
                <w:rFonts w:ascii="Times New Roman" w:eastAsia="宋体" w:hAnsi="Times New Roman" w:cs="宋体" w:hint="eastAsia"/>
                <w:color w:val="000000"/>
                <w:sz w:val="24"/>
                <w:szCs w:val="24"/>
              </w:rPr>
              <w:t>，</w:t>
            </w:r>
            <w:r w:rsidRPr="0072711B">
              <w:rPr>
                <w:rFonts w:ascii="Times New Roman" w:eastAsia="宋体" w:hAnsi="Times New Roman" w:cs="宋体"/>
                <w:color w:val="000000"/>
                <w:sz w:val="24"/>
                <w:szCs w:val="24"/>
              </w:rPr>
              <w:t>镍会以更快速度恢复正常应有的价格。</w:t>
            </w:r>
            <w:r w:rsidR="00E75360">
              <w:rPr>
                <w:rFonts w:ascii="Times New Roman" w:eastAsia="宋体" w:hAnsi="Times New Roman" w:cs="宋体"/>
                <w:color w:val="000000"/>
                <w:sz w:val="24"/>
                <w:szCs w:val="24"/>
              </w:rPr>
              <w:t>从</w:t>
            </w:r>
            <w:r w:rsidRPr="0072711B">
              <w:rPr>
                <w:rFonts w:ascii="Times New Roman" w:eastAsia="宋体" w:hAnsi="Times New Roman" w:cs="宋体"/>
                <w:color w:val="000000"/>
                <w:sz w:val="24"/>
                <w:szCs w:val="24"/>
              </w:rPr>
              <w:t>长期战略上或者宏观角度讲，锂电池材料会循环起来，产业会更加生态化</w:t>
            </w:r>
            <w:r w:rsidRPr="0072711B">
              <w:rPr>
                <w:rFonts w:ascii="Times New Roman" w:eastAsia="宋体" w:hAnsi="Times New Roman" w:cs="宋体" w:hint="eastAsia"/>
                <w:color w:val="000000"/>
                <w:sz w:val="24"/>
                <w:szCs w:val="24"/>
              </w:rPr>
              <w:t>，</w:t>
            </w:r>
            <w:r w:rsidRPr="0072711B">
              <w:rPr>
                <w:rFonts w:ascii="Times New Roman" w:eastAsia="宋体" w:hAnsi="Times New Roman" w:cs="宋体"/>
                <w:color w:val="000000"/>
                <w:sz w:val="24"/>
                <w:szCs w:val="24"/>
              </w:rPr>
              <w:t>价格更应该恢复正常价格。微观上讲，</w:t>
            </w:r>
            <w:r w:rsidRPr="0072711B">
              <w:rPr>
                <w:rFonts w:ascii="Times New Roman" w:eastAsia="宋体" w:hAnsi="Times New Roman" w:cs="宋体" w:hint="eastAsia"/>
                <w:color w:val="000000"/>
                <w:sz w:val="24"/>
                <w:szCs w:val="24"/>
              </w:rPr>
              <w:t>公司</w:t>
            </w:r>
            <w:r w:rsidRPr="0072711B">
              <w:rPr>
                <w:rFonts w:ascii="Times New Roman" w:eastAsia="宋体" w:hAnsi="Times New Roman" w:cs="宋体"/>
                <w:color w:val="000000"/>
                <w:sz w:val="24"/>
                <w:szCs w:val="24"/>
              </w:rPr>
              <w:t>作为</w:t>
            </w:r>
            <w:r w:rsidR="00F667DD">
              <w:rPr>
                <w:rFonts w:ascii="Times New Roman" w:eastAsia="宋体" w:hAnsi="Times New Roman" w:cs="宋体"/>
                <w:color w:val="000000"/>
                <w:sz w:val="24"/>
                <w:szCs w:val="24"/>
              </w:rPr>
              <w:t>细分领域</w:t>
            </w:r>
            <w:r w:rsidRPr="0072711B">
              <w:rPr>
                <w:rFonts w:ascii="Times New Roman" w:eastAsia="宋体" w:hAnsi="Times New Roman" w:cs="宋体"/>
                <w:color w:val="000000"/>
                <w:sz w:val="24"/>
                <w:szCs w:val="24"/>
              </w:rPr>
              <w:t>龙头</w:t>
            </w:r>
            <w:r w:rsidR="00F667DD">
              <w:rPr>
                <w:rFonts w:ascii="Times New Roman" w:eastAsia="宋体" w:hAnsi="Times New Roman" w:cs="宋体"/>
                <w:color w:val="000000"/>
                <w:sz w:val="24"/>
                <w:szCs w:val="24"/>
              </w:rPr>
              <w:t>拥</w:t>
            </w:r>
            <w:r w:rsidRPr="0072711B">
              <w:rPr>
                <w:rFonts w:ascii="Times New Roman" w:eastAsia="宋体" w:hAnsi="Times New Roman" w:cs="宋体"/>
                <w:color w:val="000000"/>
                <w:sz w:val="24"/>
                <w:szCs w:val="24"/>
              </w:rPr>
              <w:t>有</w:t>
            </w:r>
            <w:r w:rsidR="00F667DD">
              <w:rPr>
                <w:rFonts w:ascii="Times New Roman" w:eastAsia="宋体" w:hAnsi="Times New Roman" w:cs="宋体"/>
                <w:color w:val="000000"/>
                <w:sz w:val="24"/>
                <w:szCs w:val="24"/>
              </w:rPr>
              <w:t>更强的</w:t>
            </w:r>
            <w:r w:rsidRPr="0072711B">
              <w:rPr>
                <w:rFonts w:ascii="Times New Roman" w:eastAsia="宋体" w:hAnsi="Times New Roman" w:cs="宋体"/>
                <w:color w:val="000000"/>
                <w:sz w:val="24"/>
                <w:szCs w:val="24"/>
              </w:rPr>
              <w:t>议价能力</w:t>
            </w:r>
            <w:r w:rsidRPr="0072711B">
              <w:rPr>
                <w:rFonts w:ascii="Times New Roman" w:eastAsia="宋体" w:hAnsi="Times New Roman" w:cs="宋体" w:hint="eastAsia"/>
                <w:color w:val="000000"/>
                <w:sz w:val="24"/>
                <w:szCs w:val="24"/>
              </w:rPr>
              <w:t>，越困难的时候跟同行比有更多的机会。</w:t>
            </w:r>
          </w:p>
          <w:p w14:paraId="07D36686" w14:textId="1215312C" w:rsidR="00682852" w:rsidRPr="0072711B" w:rsidRDefault="00682852" w:rsidP="0072711B">
            <w:pPr>
              <w:widowControl/>
              <w:snapToGrid w:val="0"/>
              <w:spacing w:beforeLines="50" w:before="156" w:afterLines="50" w:after="156" w:line="360" w:lineRule="auto"/>
              <w:textAlignment w:val="baseline"/>
              <w:rPr>
                <w:rFonts w:ascii="Times New Roman" w:eastAsia="宋体" w:hAnsi="Times New Roman" w:cs="宋体"/>
                <w:color w:val="000000"/>
                <w:sz w:val="24"/>
                <w:szCs w:val="24"/>
              </w:rPr>
            </w:pPr>
          </w:p>
          <w:p w14:paraId="34EA43FD" w14:textId="77777777" w:rsidR="001E73F0" w:rsidRPr="0072711B" w:rsidRDefault="001E73F0" w:rsidP="0072711B">
            <w:pPr>
              <w:pStyle w:val="a3"/>
              <w:widowControl/>
              <w:numPr>
                <w:ilvl w:val="0"/>
                <w:numId w:val="27"/>
              </w:numPr>
              <w:snapToGrid w:val="0"/>
              <w:spacing w:beforeLines="50" w:before="156" w:afterLines="50" w:after="156" w:line="360" w:lineRule="auto"/>
              <w:ind w:firstLineChars="0"/>
              <w:textAlignment w:val="baseline"/>
              <w:rPr>
                <w:rFonts w:ascii="Times New Roman" w:eastAsia="宋体" w:hAnsi="Times New Roman" w:cs="宋体"/>
                <w:b/>
                <w:color w:val="000000"/>
                <w:sz w:val="24"/>
                <w:szCs w:val="24"/>
              </w:rPr>
            </w:pPr>
            <w:r w:rsidRPr="0072711B">
              <w:rPr>
                <w:rFonts w:ascii="Times New Roman" w:eastAsia="宋体" w:hAnsi="Times New Roman" w:cs="宋体" w:hint="eastAsia"/>
                <w:b/>
                <w:color w:val="000000"/>
                <w:sz w:val="24"/>
                <w:szCs w:val="24"/>
              </w:rPr>
              <w:t>有网友评论说公司去年赚了那么多钱，因为公司很早囤了大量的低价库存，真实情况是这样吗？</w:t>
            </w:r>
          </w:p>
          <w:p w14:paraId="15958441" w14:textId="38F63844" w:rsidR="001D25A2" w:rsidRPr="0072711B" w:rsidRDefault="001E73F0" w:rsidP="0072711B">
            <w:pPr>
              <w:widowControl/>
              <w:snapToGrid w:val="0"/>
              <w:spacing w:beforeLines="50" w:before="156" w:afterLines="50" w:after="156" w:line="360" w:lineRule="auto"/>
              <w:textAlignment w:val="baseline"/>
              <w:rPr>
                <w:rFonts w:ascii="Times New Roman" w:eastAsia="宋体" w:hAnsi="Times New Roman" w:cs="宋体"/>
                <w:color w:val="000000"/>
                <w:sz w:val="24"/>
                <w:szCs w:val="24"/>
              </w:rPr>
            </w:pPr>
            <w:r w:rsidRPr="0072711B">
              <w:rPr>
                <w:rFonts w:ascii="Times New Roman" w:eastAsia="宋体" w:hAnsi="Times New Roman" w:cs="宋体" w:hint="eastAsia"/>
                <w:color w:val="000000"/>
                <w:sz w:val="24"/>
                <w:szCs w:val="24"/>
              </w:rPr>
              <w:t>答：行业原材料价格波动是短期的，容百没有把太多精力去囤货、赚差价，主要精力</w:t>
            </w:r>
            <w:r w:rsidR="00D82EA7">
              <w:rPr>
                <w:rFonts w:ascii="Times New Roman" w:eastAsia="宋体" w:hAnsi="Times New Roman" w:cs="宋体"/>
                <w:color w:val="000000"/>
                <w:sz w:val="24"/>
                <w:szCs w:val="24"/>
              </w:rPr>
              <w:t>投入</w:t>
            </w:r>
            <w:r w:rsidRPr="0072711B">
              <w:rPr>
                <w:rFonts w:ascii="Times New Roman" w:eastAsia="宋体" w:hAnsi="Times New Roman" w:cs="宋体" w:hint="eastAsia"/>
                <w:color w:val="000000"/>
                <w:sz w:val="24"/>
                <w:szCs w:val="24"/>
              </w:rPr>
              <w:t>在商业模式升级、产品创新、管理创新以及</w:t>
            </w:r>
            <w:r w:rsidRPr="0072711B">
              <w:rPr>
                <w:rFonts w:ascii="Times New Roman" w:eastAsia="宋体" w:hAnsi="Times New Roman" w:cs="宋体"/>
                <w:color w:val="000000"/>
                <w:sz w:val="24"/>
                <w:szCs w:val="24"/>
              </w:rPr>
              <w:t>人才</w:t>
            </w:r>
            <w:r w:rsidRPr="0072711B">
              <w:rPr>
                <w:rFonts w:ascii="Times New Roman" w:eastAsia="宋体" w:hAnsi="Times New Roman" w:cs="宋体" w:hint="eastAsia"/>
                <w:color w:val="000000"/>
                <w:sz w:val="24"/>
                <w:szCs w:val="24"/>
              </w:rPr>
              <w:t>培养、组织建设等方面，容百赚取的库存收益没有同行多。公司经营非常稳定，有订单才去匹配原材料。</w:t>
            </w:r>
          </w:p>
          <w:p w14:paraId="4FB741E0" w14:textId="77777777" w:rsidR="001E73F0" w:rsidRPr="0072711B" w:rsidRDefault="001E73F0" w:rsidP="0072711B">
            <w:pPr>
              <w:widowControl/>
              <w:snapToGrid w:val="0"/>
              <w:spacing w:beforeLines="50" w:before="156" w:afterLines="50" w:after="156" w:line="360" w:lineRule="auto"/>
              <w:textAlignment w:val="baseline"/>
              <w:rPr>
                <w:rFonts w:ascii="Times New Roman" w:eastAsia="宋体" w:hAnsi="Times New Roman" w:cs="宋体"/>
                <w:color w:val="000000"/>
                <w:sz w:val="24"/>
                <w:szCs w:val="24"/>
              </w:rPr>
            </w:pPr>
          </w:p>
          <w:p w14:paraId="3351F727" w14:textId="55ADD97F" w:rsidR="00682852" w:rsidRPr="0072711B" w:rsidRDefault="00682852" w:rsidP="0072711B">
            <w:pPr>
              <w:pStyle w:val="a3"/>
              <w:widowControl/>
              <w:numPr>
                <w:ilvl w:val="0"/>
                <w:numId w:val="27"/>
              </w:numPr>
              <w:snapToGrid w:val="0"/>
              <w:spacing w:beforeLines="50" w:before="156" w:afterLines="50" w:after="156" w:line="360" w:lineRule="auto"/>
              <w:ind w:firstLineChars="0"/>
              <w:textAlignment w:val="baseline"/>
              <w:rPr>
                <w:rFonts w:ascii="Times New Roman" w:eastAsia="宋体" w:hAnsi="Times New Roman" w:cs="宋体"/>
                <w:b/>
                <w:color w:val="000000"/>
                <w:sz w:val="24"/>
                <w:szCs w:val="24"/>
              </w:rPr>
            </w:pPr>
            <w:r w:rsidRPr="0072711B">
              <w:rPr>
                <w:rFonts w:ascii="Times New Roman" w:eastAsia="宋体" w:hAnsi="Times New Roman" w:cs="宋体"/>
                <w:b/>
                <w:color w:val="000000"/>
                <w:sz w:val="24"/>
                <w:szCs w:val="24"/>
              </w:rPr>
              <w:t>2020</w:t>
            </w:r>
            <w:r w:rsidRPr="0072711B">
              <w:rPr>
                <w:rFonts w:ascii="Times New Roman" w:eastAsia="宋体" w:hAnsi="Times New Roman" w:cs="宋体"/>
                <w:b/>
                <w:color w:val="000000"/>
                <w:sz w:val="24"/>
                <w:szCs w:val="24"/>
              </w:rPr>
              <w:t>年以来，很多正极公司纷纷宣布扩产计划，随着各家都在积极扩产，行业是否会出现产能过剩的情况？甚至出现</w:t>
            </w:r>
            <w:r w:rsidRPr="0072711B">
              <w:rPr>
                <w:rFonts w:ascii="Times New Roman" w:eastAsia="宋体" w:hAnsi="Times New Roman" w:cs="宋体"/>
                <w:b/>
                <w:color w:val="000000"/>
                <w:sz w:val="24"/>
                <w:szCs w:val="24"/>
              </w:rPr>
              <w:t>“</w:t>
            </w:r>
            <w:r w:rsidRPr="0072711B">
              <w:rPr>
                <w:rFonts w:ascii="Times New Roman" w:eastAsia="宋体" w:hAnsi="Times New Roman" w:cs="宋体"/>
                <w:b/>
                <w:color w:val="000000"/>
                <w:sz w:val="24"/>
                <w:szCs w:val="24"/>
              </w:rPr>
              <w:t>价格战</w:t>
            </w:r>
            <w:r w:rsidRPr="0072711B">
              <w:rPr>
                <w:rFonts w:ascii="Times New Roman" w:eastAsia="宋体" w:hAnsi="Times New Roman" w:cs="宋体"/>
                <w:b/>
                <w:color w:val="000000"/>
                <w:sz w:val="24"/>
                <w:szCs w:val="24"/>
              </w:rPr>
              <w:t>”</w:t>
            </w:r>
            <w:r w:rsidRPr="0072711B">
              <w:rPr>
                <w:rFonts w:ascii="Times New Roman" w:eastAsia="宋体" w:hAnsi="Times New Roman" w:cs="宋体"/>
                <w:b/>
                <w:color w:val="000000"/>
                <w:sz w:val="24"/>
                <w:szCs w:val="24"/>
              </w:rPr>
              <w:t>的情况？</w:t>
            </w:r>
          </w:p>
          <w:p w14:paraId="420C374B" w14:textId="7BD75624" w:rsidR="00BE0BDA" w:rsidRPr="0072711B" w:rsidRDefault="00682852" w:rsidP="0072711B">
            <w:pPr>
              <w:widowControl/>
              <w:snapToGrid w:val="0"/>
              <w:spacing w:beforeLines="50" w:before="156" w:afterLines="50" w:after="156" w:line="360" w:lineRule="auto"/>
              <w:textAlignment w:val="baseline"/>
              <w:rPr>
                <w:rFonts w:ascii="Times New Roman" w:eastAsia="宋体" w:hAnsi="Times New Roman" w:cs="宋体"/>
                <w:color w:val="000000"/>
                <w:sz w:val="24"/>
                <w:szCs w:val="24"/>
              </w:rPr>
            </w:pPr>
            <w:r w:rsidRPr="0072711B">
              <w:rPr>
                <w:rFonts w:ascii="Times New Roman" w:eastAsia="宋体" w:hAnsi="Times New Roman" w:cs="宋体"/>
                <w:color w:val="000000"/>
                <w:sz w:val="24"/>
                <w:szCs w:val="24"/>
              </w:rPr>
              <w:t>答</w:t>
            </w:r>
            <w:r w:rsidRPr="0072711B">
              <w:rPr>
                <w:rFonts w:ascii="Times New Roman" w:eastAsia="宋体" w:hAnsi="Times New Roman" w:cs="宋体" w:hint="eastAsia"/>
                <w:color w:val="000000"/>
                <w:sz w:val="24"/>
                <w:szCs w:val="24"/>
              </w:rPr>
              <w:t>：</w:t>
            </w:r>
            <w:r w:rsidR="00FD2A6E" w:rsidRPr="0072711B">
              <w:rPr>
                <w:rFonts w:ascii="Times New Roman" w:eastAsia="宋体" w:hAnsi="Times New Roman" w:cs="宋体"/>
                <w:color w:val="000000"/>
                <w:sz w:val="24"/>
                <w:szCs w:val="24"/>
              </w:rPr>
              <w:t>容百科技</w:t>
            </w:r>
            <w:r w:rsidR="00FD2A6E" w:rsidRPr="0072711B">
              <w:rPr>
                <w:rFonts w:ascii="Times New Roman" w:eastAsia="宋体" w:hAnsi="Times New Roman" w:cs="宋体" w:hint="eastAsia"/>
                <w:color w:val="000000"/>
                <w:sz w:val="24"/>
                <w:szCs w:val="24"/>
              </w:rPr>
              <w:t>不担心价格战，因为中高端产能处于相对稀缺的状态，真正能大规模稳定生产，并且能获得大面积主机厂认可的企业很少。新能源行业的市场增速会很快，正极材料等细分市场有足够的增量空间。</w:t>
            </w:r>
            <w:r w:rsidR="00BE0BDA" w:rsidRPr="0072711B">
              <w:rPr>
                <w:rFonts w:ascii="Times New Roman" w:eastAsia="宋体" w:hAnsi="Times New Roman" w:cs="宋体" w:hint="eastAsia"/>
                <w:color w:val="000000"/>
                <w:sz w:val="24"/>
                <w:szCs w:val="24"/>
              </w:rPr>
              <w:t>容百科技的扩产非常快，</w:t>
            </w:r>
            <w:r w:rsidR="00BE0BDA" w:rsidRPr="0072711B">
              <w:rPr>
                <w:rFonts w:ascii="Times New Roman" w:eastAsia="宋体" w:hAnsi="Times New Roman" w:cs="宋体" w:hint="eastAsia"/>
                <w:color w:val="000000"/>
                <w:sz w:val="24"/>
                <w:szCs w:val="24"/>
              </w:rPr>
              <w:t>2021</w:t>
            </w:r>
            <w:r w:rsidR="00BE0BDA" w:rsidRPr="0072711B">
              <w:rPr>
                <w:rFonts w:ascii="Times New Roman" w:eastAsia="宋体" w:hAnsi="Times New Roman" w:cs="宋体" w:hint="eastAsia"/>
                <w:color w:val="000000"/>
                <w:sz w:val="24"/>
                <w:szCs w:val="24"/>
              </w:rPr>
              <w:t>年产能的同比增速</w:t>
            </w:r>
            <w:r w:rsidR="00CB7ED1">
              <w:rPr>
                <w:rFonts w:ascii="Times New Roman" w:eastAsia="宋体" w:hAnsi="Times New Roman" w:cs="宋体" w:hint="eastAsia"/>
                <w:color w:val="000000"/>
                <w:sz w:val="24"/>
                <w:szCs w:val="24"/>
              </w:rPr>
              <w:t>大约</w:t>
            </w:r>
            <w:r w:rsidR="00BE0BDA" w:rsidRPr="0072711B">
              <w:rPr>
                <w:rFonts w:ascii="Times New Roman" w:eastAsia="宋体" w:hAnsi="Times New Roman" w:cs="宋体" w:hint="eastAsia"/>
                <w:color w:val="000000"/>
                <w:sz w:val="24"/>
                <w:szCs w:val="24"/>
              </w:rPr>
              <w:t>是</w:t>
            </w:r>
            <w:r w:rsidR="00BE0BDA" w:rsidRPr="0072711B">
              <w:rPr>
                <w:rFonts w:ascii="Times New Roman" w:eastAsia="宋体" w:hAnsi="Times New Roman" w:cs="宋体" w:hint="eastAsia"/>
                <w:color w:val="000000"/>
                <w:sz w:val="24"/>
                <w:szCs w:val="24"/>
              </w:rPr>
              <w:t>200%</w:t>
            </w:r>
            <w:r w:rsidR="00BE0BDA" w:rsidRPr="0072711B">
              <w:rPr>
                <w:rFonts w:ascii="Times New Roman" w:eastAsia="宋体" w:hAnsi="Times New Roman" w:cs="宋体" w:hint="eastAsia"/>
                <w:color w:val="000000"/>
                <w:sz w:val="24"/>
                <w:szCs w:val="24"/>
              </w:rPr>
              <w:t>，今年的扩产速度也会很快。目前</w:t>
            </w:r>
            <w:r w:rsidR="00CB7ED1">
              <w:rPr>
                <w:rFonts w:ascii="Times New Roman" w:eastAsia="宋体" w:hAnsi="Times New Roman" w:cs="宋体" w:hint="eastAsia"/>
                <w:color w:val="000000"/>
                <w:sz w:val="24"/>
                <w:szCs w:val="24"/>
              </w:rPr>
              <w:t>，</w:t>
            </w:r>
            <w:r w:rsidR="00BE0BDA" w:rsidRPr="0072711B">
              <w:rPr>
                <w:rFonts w:ascii="Times New Roman" w:eastAsia="宋体" w:hAnsi="Times New Roman" w:cs="宋体" w:hint="eastAsia"/>
                <w:color w:val="000000"/>
                <w:sz w:val="24"/>
                <w:szCs w:val="24"/>
              </w:rPr>
              <w:t>容百科技韩</w:t>
            </w:r>
            <w:r w:rsidR="00BE0BDA" w:rsidRPr="0072711B">
              <w:rPr>
                <w:rFonts w:ascii="Times New Roman" w:eastAsia="宋体" w:hAnsi="Times New Roman" w:cs="宋体" w:hint="eastAsia"/>
                <w:color w:val="000000"/>
                <w:sz w:val="24"/>
                <w:szCs w:val="24"/>
              </w:rPr>
              <w:lastRenderedPageBreak/>
              <w:t>国基地已经开始试产，标志着公司成为国内首家海外建厂并率先贡献产能的正极材料生产商。</w:t>
            </w:r>
            <w:r w:rsidR="00E75360">
              <w:rPr>
                <w:rFonts w:ascii="Times New Roman" w:eastAsia="宋体" w:hAnsi="Times New Roman" w:cs="宋体" w:hint="eastAsia"/>
                <w:color w:val="000000"/>
                <w:sz w:val="24"/>
                <w:szCs w:val="24"/>
              </w:rPr>
              <w:t>所以，未来中高端产能会比较稀缺，低端产能会过剩。</w:t>
            </w:r>
          </w:p>
          <w:p w14:paraId="3E9A89D8" w14:textId="77777777" w:rsidR="005102B4" w:rsidRPr="0072711B" w:rsidRDefault="005102B4" w:rsidP="0072711B">
            <w:pPr>
              <w:widowControl/>
              <w:snapToGrid w:val="0"/>
              <w:spacing w:beforeLines="50" w:before="156" w:afterLines="50" w:after="156" w:line="360" w:lineRule="auto"/>
              <w:textAlignment w:val="baseline"/>
              <w:rPr>
                <w:rFonts w:ascii="Times New Roman" w:eastAsia="宋体" w:hAnsi="Times New Roman" w:cs="宋体"/>
                <w:b/>
                <w:color w:val="000000"/>
                <w:sz w:val="24"/>
                <w:szCs w:val="24"/>
              </w:rPr>
            </w:pPr>
          </w:p>
          <w:p w14:paraId="7FE12BB1" w14:textId="58D9689C" w:rsidR="00183BE0" w:rsidRPr="0072711B" w:rsidRDefault="00545308" w:rsidP="0072711B">
            <w:pPr>
              <w:pStyle w:val="a3"/>
              <w:widowControl/>
              <w:numPr>
                <w:ilvl w:val="0"/>
                <w:numId w:val="27"/>
              </w:numPr>
              <w:snapToGrid w:val="0"/>
              <w:spacing w:beforeLines="50" w:before="156" w:afterLines="50" w:after="156" w:line="360" w:lineRule="auto"/>
              <w:ind w:firstLineChars="0"/>
              <w:textAlignment w:val="baseline"/>
              <w:rPr>
                <w:rFonts w:ascii="Times New Roman" w:eastAsia="宋体" w:hAnsi="Times New Roman" w:cs="宋体"/>
                <w:b/>
                <w:color w:val="000000"/>
                <w:sz w:val="24"/>
                <w:szCs w:val="24"/>
              </w:rPr>
            </w:pPr>
            <w:r w:rsidRPr="0072711B">
              <w:rPr>
                <w:rFonts w:ascii="Times New Roman" w:eastAsia="宋体" w:hAnsi="Times New Roman" w:cs="宋体" w:hint="eastAsia"/>
                <w:b/>
                <w:color w:val="000000"/>
                <w:sz w:val="24"/>
                <w:szCs w:val="24"/>
              </w:rPr>
              <w:t>公司</w:t>
            </w:r>
            <w:r w:rsidR="00183BE0" w:rsidRPr="0072711B">
              <w:rPr>
                <w:rFonts w:ascii="Times New Roman" w:eastAsia="宋体" w:hAnsi="Times New Roman" w:cs="宋体"/>
                <w:b/>
                <w:color w:val="000000"/>
                <w:sz w:val="24"/>
                <w:szCs w:val="24"/>
              </w:rPr>
              <w:t>提出了</w:t>
            </w:r>
            <w:r w:rsidR="00F15F28">
              <w:rPr>
                <w:rFonts w:ascii="Times New Roman" w:eastAsia="宋体" w:hAnsi="Times New Roman" w:cs="宋体"/>
                <w:b/>
                <w:color w:val="000000"/>
                <w:sz w:val="24"/>
                <w:szCs w:val="24"/>
              </w:rPr>
              <w:t>“</w:t>
            </w:r>
            <w:r w:rsidR="00183BE0" w:rsidRPr="0072711B">
              <w:rPr>
                <w:rFonts w:ascii="Times New Roman" w:eastAsia="宋体" w:hAnsi="Times New Roman" w:cs="宋体"/>
                <w:b/>
                <w:color w:val="000000"/>
                <w:sz w:val="24"/>
                <w:szCs w:val="24"/>
              </w:rPr>
              <w:t>新一体化</w:t>
            </w:r>
            <w:r w:rsidR="00F15F28">
              <w:rPr>
                <w:rFonts w:ascii="Times New Roman" w:eastAsia="宋体" w:hAnsi="Times New Roman" w:cs="宋体"/>
                <w:b/>
                <w:color w:val="000000"/>
                <w:sz w:val="24"/>
                <w:szCs w:val="24"/>
              </w:rPr>
              <w:t>”</w:t>
            </w:r>
            <w:r w:rsidR="00183BE0" w:rsidRPr="0072711B">
              <w:rPr>
                <w:rFonts w:ascii="Times New Roman" w:eastAsia="宋体" w:hAnsi="Times New Roman" w:cs="宋体"/>
                <w:b/>
                <w:color w:val="000000"/>
                <w:sz w:val="24"/>
                <w:szCs w:val="24"/>
              </w:rPr>
              <w:t>战略，什么叫</w:t>
            </w:r>
            <w:r w:rsidR="00F15F28">
              <w:rPr>
                <w:rFonts w:ascii="Times New Roman" w:eastAsia="宋体" w:hAnsi="Times New Roman" w:cs="宋体"/>
                <w:b/>
                <w:color w:val="000000"/>
                <w:sz w:val="24"/>
                <w:szCs w:val="24"/>
              </w:rPr>
              <w:t>“</w:t>
            </w:r>
            <w:r w:rsidR="00183BE0" w:rsidRPr="0072711B">
              <w:rPr>
                <w:rFonts w:ascii="Times New Roman" w:eastAsia="宋体" w:hAnsi="Times New Roman" w:cs="宋体"/>
                <w:b/>
                <w:color w:val="000000"/>
                <w:sz w:val="24"/>
                <w:szCs w:val="24"/>
              </w:rPr>
              <w:t>新一体化</w:t>
            </w:r>
            <w:r w:rsidR="00F15F28">
              <w:rPr>
                <w:rFonts w:ascii="Times New Roman" w:eastAsia="宋体" w:hAnsi="Times New Roman" w:cs="宋体"/>
                <w:b/>
                <w:color w:val="000000"/>
                <w:sz w:val="24"/>
                <w:szCs w:val="24"/>
              </w:rPr>
              <w:t>”</w:t>
            </w:r>
            <w:r w:rsidR="00183BE0" w:rsidRPr="0072711B">
              <w:rPr>
                <w:rFonts w:ascii="Times New Roman" w:eastAsia="宋体" w:hAnsi="Times New Roman" w:cs="宋体"/>
                <w:b/>
                <w:color w:val="000000"/>
                <w:sz w:val="24"/>
                <w:szCs w:val="24"/>
              </w:rPr>
              <w:t>，目的是什么</w:t>
            </w:r>
            <w:r w:rsidR="00BA5AD1">
              <w:rPr>
                <w:rFonts w:ascii="Times New Roman" w:eastAsia="宋体" w:hAnsi="Times New Roman" w:cs="宋体" w:hint="eastAsia"/>
                <w:b/>
                <w:color w:val="000000"/>
                <w:sz w:val="24"/>
                <w:szCs w:val="24"/>
              </w:rPr>
              <w:t>？</w:t>
            </w:r>
            <w:r w:rsidRPr="0072711B">
              <w:rPr>
                <w:rFonts w:ascii="Times New Roman" w:eastAsia="宋体" w:hAnsi="Times New Roman" w:cs="宋体" w:hint="eastAsia"/>
                <w:b/>
                <w:color w:val="000000"/>
                <w:sz w:val="24"/>
                <w:szCs w:val="24"/>
              </w:rPr>
              <w:t>对</w:t>
            </w:r>
            <w:r w:rsidR="00183BE0" w:rsidRPr="0072711B">
              <w:rPr>
                <w:rFonts w:ascii="Times New Roman" w:eastAsia="宋体" w:hAnsi="Times New Roman" w:cs="宋体"/>
                <w:b/>
                <w:color w:val="000000"/>
                <w:sz w:val="24"/>
                <w:szCs w:val="24"/>
              </w:rPr>
              <w:t>企业的盈利增长和净利润率有什么作用</w:t>
            </w:r>
            <w:r w:rsidRPr="0072711B">
              <w:rPr>
                <w:rFonts w:ascii="Times New Roman" w:eastAsia="宋体" w:hAnsi="Times New Roman" w:cs="宋体" w:hint="eastAsia"/>
                <w:b/>
                <w:color w:val="000000"/>
                <w:sz w:val="24"/>
                <w:szCs w:val="24"/>
              </w:rPr>
              <w:t>？</w:t>
            </w:r>
          </w:p>
          <w:p w14:paraId="0A8E45CE" w14:textId="278F15B2" w:rsidR="00D22C6C" w:rsidRPr="0072711B" w:rsidRDefault="00545308" w:rsidP="0072711B">
            <w:pPr>
              <w:widowControl/>
              <w:snapToGrid w:val="0"/>
              <w:spacing w:beforeLines="50" w:before="156" w:afterLines="50" w:after="156" w:line="360" w:lineRule="auto"/>
              <w:textAlignment w:val="baseline"/>
              <w:rPr>
                <w:rFonts w:ascii="Times New Roman" w:eastAsia="宋体" w:hAnsi="Times New Roman" w:cs="宋体"/>
                <w:color w:val="000000"/>
                <w:sz w:val="24"/>
                <w:szCs w:val="24"/>
              </w:rPr>
            </w:pPr>
            <w:r w:rsidRPr="0072711B">
              <w:rPr>
                <w:rFonts w:ascii="Times New Roman" w:eastAsia="宋体" w:hAnsi="Times New Roman" w:cs="宋体" w:hint="eastAsia"/>
                <w:color w:val="000000"/>
                <w:sz w:val="24"/>
                <w:szCs w:val="24"/>
              </w:rPr>
              <w:t>答：实体企业发展到一定规模之后，都会</w:t>
            </w:r>
            <w:r w:rsidR="003A4980" w:rsidRPr="0072711B">
              <w:rPr>
                <w:rFonts w:ascii="Times New Roman" w:eastAsia="宋体" w:hAnsi="Times New Roman" w:cs="宋体" w:hint="eastAsia"/>
                <w:color w:val="000000"/>
                <w:sz w:val="24"/>
                <w:szCs w:val="24"/>
              </w:rPr>
              <w:t>寻求扩张。传统的一体化经营，企业的资金、技术，尤其是人才是有限的，如果公司要去经营很多个环节，必然分散企业的精力。</w:t>
            </w:r>
            <w:r w:rsidRPr="0072711B">
              <w:rPr>
                <w:rFonts w:ascii="Times New Roman" w:eastAsia="宋体" w:hAnsi="Times New Roman" w:cs="宋体" w:hint="eastAsia"/>
                <w:color w:val="000000"/>
                <w:sz w:val="24"/>
                <w:szCs w:val="24"/>
              </w:rPr>
              <w:t>新一体化是最大程度的、高效的整合所有的资源完成一件事</w:t>
            </w:r>
            <w:r w:rsidR="00D22C6C" w:rsidRPr="0072711B">
              <w:rPr>
                <w:rFonts w:ascii="Times New Roman" w:eastAsia="宋体" w:hAnsi="Times New Roman" w:cs="宋体" w:hint="eastAsia"/>
                <w:color w:val="000000"/>
                <w:sz w:val="24"/>
                <w:szCs w:val="24"/>
              </w:rPr>
              <w:t>；</w:t>
            </w:r>
            <w:r w:rsidRPr="0072711B">
              <w:rPr>
                <w:rFonts w:ascii="Times New Roman" w:eastAsia="宋体" w:hAnsi="Times New Roman" w:cs="宋体" w:hint="eastAsia"/>
                <w:color w:val="000000"/>
                <w:sz w:val="24"/>
                <w:szCs w:val="24"/>
              </w:rPr>
              <w:t>自己做</w:t>
            </w:r>
            <w:r w:rsidR="00BA5AD1">
              <w:rPr>
                <w:rFonts w:ascii="Times New Roman" w:eastAsia="宋体" w:hAnsi="Times New Roman" w:cs="宋体" w:hint="eastAsia"/>
                <w:color w:val="000000"/>
                <w:sz w:val="24"/>
                <w:szCs w:val="24"/>
              </w:rPr>
              <w:t>到</w:t>
            </w:r>
            <w:r w:rsidRPr="0072711B">
              <w:rPr>
                <w:rFonts w:ascii="Times New Roman" w:eastAsia="宋体" w:hAnsi="Times New Roman" w:cs="宋体" w:hint="eastAsia"/>
                <w:color w:val="000000"/>
                <w:sz w:val="24"/>
                <w:szCs w:val="24"/>
              </w:rPr>
              <w:t>最强者，同最强者合作，相生相融。</w:t>
            </w:r>
          </w:p>
          <w:p w14:paraId="49A700C1" w14:textId="70CF6F1B" w:rsidR="005102B4" w:rsidRDefault="00D22C6C" w:rsidP="0072711B">
            <w:pPr>
              <w:widowControl/>
              <w:snapToGrid w:val="0"/>
              <w:spacing w:beforeLines="50" w:before="156" w:afterLines="50" w:after="156" w:line="360" w:lineRule="auto"/>
              <w:textAlignment w:val="baseline"/>
              <w:rPr>
                <w:rFonts w:ascii="Times New Roman" w:eastAsia="宋体" w:hAnsi="Times New Roman" w:cs="宋体"/>
                <w:color w:val="000000"/>
                <w:sz w:val="24"/>
                <w:szCs w:val="24"/>
              </w:rPr>
            </w:pPr>
            <w:r w:rsidRPr="0072711B">
              <w:rPr>
                <w:rFonts w:ascii="Times New Roman" w:eastAsia="宋体" w:hAnsi="Times New Roman" w:cs="宋体" w:hint="eastAsia"/>
                <w:color w:val="000000"/>
                <w:sz w:val="24"/>
                <w:szCs w:val="24"/>
              </w:rPr>
              <w:t>容百科技</w:t>
            </w:r>
            <w:r w:rsidR="00AA71CA" w:rsidRPr="0072711B">
              <w:rPr>
                <w:rFonts w:ascii="Times New Roman" w:eastAsia="宋体" w:hAnsi="Times New Roman" w:cs="宋体" w:hint="eastAsia"/>
                <w:color w:val="000000"/>
                <w:sz w:val="24"/>
                <w:szCs w:val="24"/>
              </w:rPr>
              <w:t>的</w:t>
            </w:r>
            <w:r w:rsidRPr="0072711B">
              <w:rPr>
                <w:rFonts w:ascii="Times New Roman" w:eastAsia="宋体" w:hAnsi="Times New Roman" w:cs="宋体" w:hint="eastAsia"/>
                <w:color w:val="000000"/>
                <w:sz w:val="24"/>
                <w:szCs w:val="24"/>
              </w:rPr>
              <w:t>“新一体化”</w:t>
            </w:r>
            <w:bookmarkStart w:id="0" w:name="_GoBack"/>
            <w:bookmarkEnd w:id="0"/>
            <w:r w:rsidRPr="0072711B">
              <w:rPr>
                <w:rFonts w:ascii="Times New Roman" w:eastAsia="宋体" w:hAnsi="Times New Roman" w:cs="宋体" w:hint="eastAsia"/>
                <w:color w:val="000000"/>
                <w:sz w:val="24"/>
                <w:szCs w:val="24"/>
              </w:rPr>
              <w:t>战略</w:t>
            </w:r>
            <w:r w:rsidR="004F7BD8" w:rsidRPr="0072711B">
              <w:rPr>
                <w:rFonts w:ascii="Times New Roman" w:eastAsia="宋体" w:hAnsi="Times New Roman" w:cs="宋体" w:hint="eastAsia"/>
                <w:color w:val="000000"/>
                <w:sz w:val="24"/>
                <w:szCs w:val="24"/>
              </w:rPr>
              <w:t>通过资本纽带形成业务协同、创新协同、战略协同，形成战略级别的合作关系，</w:t>
            </w:r>
            <w:r w:rsidR="00AA71CA" w:rsidRPr="0072711B">
              <w:rPr>
                <w:rFonts w:ascii="Times New Roman" w:eastAsia="宋体" w:hAnsi="Times New Roman" w:cs="宋体" w:hint="eastAsia"/>
                <w:color w:val="000000"/>
                <w:sz w:val="24"/>
                <w:szCs w:val="24"/>
              </w:rPr>
              <w:t>投资新能源产业链企业，</w:t>
            </w:r>
            <w:r w:rsidR="004F7BD8" w:rsidRPr="0072711B">
              <w:rPr>
                <w:rFonts w:ascii="Times New Roman" w:eastAsia="宋体" w:hAnsi="Times New Roman" w:cs="宋体" w:hint="eastAsia"/>
                <w:color w:val="000000"/>
                <w:sz w:val="24"/>
                <w:szCs w:val="24"/>
              </w:rPr>
              <w:t>使经营更加稳定，创新的速度加快</w:t>
            </w:r>
            <w:r w:rsidR="00AA71CA" w:rsidRPr="0072711B">
              <w:rPr>
                <w:rFonts w:ascii="Times New Roman" w:eastAsia="宋体" w:hAnsi="Times New Roman" w:cs="宋体" w:hint="eastAsia"/>
                <w:color w:val="000000"/>
                <w:sz w:val="24"/>
                <w:szCs w:val="24"/>
              </w:rPr>
              <w:t>、助力产能扩张</w:t>
            </w:r>
            <w:r w:rsidR="004F7BD8" w:rsidRPr="0072711B">
              <w:rPr>
                <w:rFonts w:ascii="Times New Roman" w:eastAsia="宋体" w:hAnsi="Times New Roman" w:cs="宋体" w:hint="eastAsia"/>
                <w:color w:val="000000"/>
                <w:sz w:val="24"/>
                <w:szCs w:val="24"/>
              </w:rPr>
              <w:t>。</w:t>
            </w:r>
            <w:r w:rsidR="00545308" w:rsidRPr="0072711B">
              <w:rPr>
                <w:rFonts w:ascii="Times New Roman" w:eastAsia="宋体" w:hAnsi="Times New Roman" w:cs="宋体" w:hint="eastAsia"/>
                <w:color w:val="000000"/>
                <w:sz w:val="24"/>
                <w:szCs w:val="24"/>
              </w:rPr>
              <w:t>新能源行业发展非常快，空间特别大，这种情况下，企业最佳的策略是集中资源聚焦经营。容百集团不仅有科技实业的经营能力，而且具备专业化的投资能力，我们</w:t>
            </w:r>
            <w:r w:rsidR="00336CEE">
              <w:rPr>
                <w:rFonts w:ascii="Times New Roman" w:eastAsia="宋体" w:hAnsi="Times New Roman" w:cs="宋体"/>
                <w:color w:val="000000"/>
                <w:sz w:val="24"/>
                <w:szCs w:val="24"/>
              </w:rPr>
              <w:t>将</w:t>
            </w:r>
            <w:r w:rsidR="00545308" w:rsidRPr="0072711B">
              <w:rPr>
                <w:rFonts w:ascii="Times New Roman" w:eastAsia="宋体" w:hAnsi="Times New Roman" w:cs="宋体" w:hint="eastAsia"/>
                <w:color w:val="000000"/>
                <w:sz w:val="24"/>
                <w:szCs w:val="24"/>
              </w:rPr>
              <w:t>充分发挥容百的这种复合能力，实施新一体化战略，也就是聚焦我们自己所擅长的正极材料</w:t>
            </w:r>
            <w:r w:rsidR="00336CEE">
              <w:rPr>
                <w:rFonts w:ascii="Times New Roman" w:eastAsia="宋体" w:hAnsi="Times New Roman" w:cs="宋体" w:hint="eastAsia"/>
                <w:color w:val="000000"/>
                <w:sz w:val="24"/>
                <w:szCs w:val="24"/>
              </w:rPr>
              <w:t>和</w:t>
            </w:r>
            <w:r w:rsidR="00336CEE" w:rsidRPr="0072711B">
              <w:rPr>
                <w:rFonts w:ascii="Times New Roman" w:eastAsia="宋体" w:hAnsi="Times New Roman" w:cs="宋体" w:hint="eastAsia"/>
                <w:color w:val="000000"/>
                <w:sz w:val="24"/>
                <w:szCs w:val="24"/>
              </w:rPr>
              <w:t>三元前驱体</w:t>
            </w:r>
            <w:r w:rsidR="00545308" w:rsidRPr="0072711B">
              <w:rPr>
                <w:rFonts w:ascii="Times New Roman" w:eastAsia="宋体" w:hAnsi="Times New Roman" w:cs="宋体" w:hint="eastAsia"/>
                <w:color w:val="000000"/>
                <w:sz w:val="24"/>
                <w:szCs w:val="24"/>
              </w:rPr>
              <w:t>的同时，向上、下游开展投资，与龙头企业和新型技术企业通过资本纽带建立紧密的战略合作关系。相比于传统的一体化策略，我们的投资更加专业，</w:t>
            </w:r>
            <w:r w:rsidR="00336CEE">
              <w:rPr>
                <w:rFonts w:ascii="Times New Roman" w:eastAsia="宋体" w:hAnsi="Times New Roman" w:cs="宋体" w:hint="eastAsia"/>
                <w:color w:val="000000"/>
                <w:sz w:val="24"/>
                <w:szCs w:val="24"/>
              </w:rPr>
              <w:t>新一体化的</w:t>
            </w:r>
            <w:r w:rsidR="00545308" w:rsidRPr="0072711B">
              <w:rPr>
                <w:rFonts w:ascii="Times New Roman" w:eastAsia="宋体" w:hAnsi="Times New Roman" w:cs="宋体" w:hint="eastAsia"/>
                <w:color w:val="000000"/>
                <w:sz w:val="24"/>
                <w:szCs w:val="24"/>
              </w:rPr>
              <w:t>朋友圈更大，更加市场化</w:t>
            </w:r>
            <w:r w:rsidR="00336CEE">
              <w:rPr>
                <w:rFonts w:ascii="Times New Roman" w:eastAsia="宋体" w:hAnsi="Times New Roman" w:cs="宋体"/>
                <w:color w:val="000000"/>
                <w:sz w:val="24"/>
                <w:szCs w:val="24"/>
              </w:rPr>
              <w:t>、</w:t>
            </w:r>
            <w:r w:rsidR="00545308" w:rsidRPr="0072711B">
              <w:rPr>
                <w:rFonts w:ascii="Times New Roman" w:eastAsia="宋体" w:hAnsi="Times New Roman" w:cs="宋体" w:hint="eastAsia"/>
                <w:color w:val="000000"/>
                <w:sz w:val="24"/>
                <w:szCs w:val="24"/>
              </w:rPr>
              <w:t>生态化。</w:t>
            </w:r>
          </w:p>
          <w:p w14:paraId="429E5F21" w14:textId="77777777" w:rsidR="00E75360" w:rsidRPr="0072711B" w:rsidRDefault="00E75360" w:rsidP="0072711B">
            <w:pPr>
              <w:widowControl/>
              <w:snapToGrid w:val="0"/>
              <w:spacing w:beforeLines="50" w:before="156" w:afterLines="50" w:after="156" w:line="360" w:lineRule="auto"/>
              <w:textAlignment w:val="baseline"/>
              <w:rPr>
                <w:rFonts w:ascii="Times New Roman" w:eastAsia="宋体" w:hAnsi="Times New Roman" w:cs="宋体"/>
                <w:color w:val="000000"/>
                <w:sz w:val="24"/>
                <w:szCs w:val="24"/>
              </w:rPr>
            </w:pPr>
          </w:p>
          <w:p w14:paraId="70B2BF6C" w14:textId="4EBE2586" w:rsidR="00183BE0" w:rsidRPr="0072711B" w:rsidRDefault="00726AB5" w:rsidP="0072711B">
            <w:pPr>
              <w:pStyle w:val="a3"/>
              <w:widowControl/>
              <w:numPr>
                <w:ilvl w:val="0"/>
                <w:numId w:val="27"/>
              </w:numPr>
              <w:snapToGrid w:val="0"/>
              <w:spacing w:beforeLines="50" w:before="156" w:afterLines="50" w:after="156" w:line="360" w:lineRule="auto"/>
              <w:ind w:firstLineChars="0"/>
              <w:textAlignment w:val="baseline"/>
              <w:rPr>
                <w:rFonts w:ascii="Times New Roman" w:eastAsia="宋体" w:hAnsi="Times New Roman" w:cs="宋体"/>
                <w:b/>
                <w:color w:val="000000"/>
                <w:sz w:val="24"/>
                <w:szCs w:val="24"/>
              </w:rPr>
            </w:pPr>
            <w:r w:rsidRPr="0072711B">
              <w:rPr>
                <w:rFonts w:ascii="Times New Roman" w:eastAsia="宋体" w:hAnsi="Times New Roman" w:cs="宋体"/>
                <w:b/>
                <w:color w:val="000000"/>
                <w:sz w:val="24"/>
                <w:szCs w:val="24"/>
              </w:rPr>
              <w:t>怎么看磷酸铁锂大幅增长</w:t>
            </w:r>
            <w:r w:rsidRPr="0072711B">
              <w:rPr>
                <w:rFonts w:ascii="Times New Roman" w:eastAsia="宋体" w:hAnsi="Times New Roman" w:cs="宋体" w:hint="eastAsia"/>
                <w:b/>
                <w:color w:val="000000"/>
                <w:sz w:val="24"/>
                <w:szCs w:val="24"/>
              </w:rPr>
              <w:t>？</w:t>
            </w:r>
          </w:p>
          <w:p w14:paraId="2012FCF5" w14:textId="3B76EE0E" w:rsidR="001776D8" w:rsidRPr="0072711B" w:rsidRDefault="00726AB5" w:rsidP="0072711B">
            <w:pPr>
              <w:widowControl/>
              <w:snapToGrid w:val="0"/>
              <w:spacing w:beforeLines="50" w:before="156" w:afterLines="50" w:after="156" w:line="360" w:lineRule="auto"/>
              <w:textAlignment w:val="baseline"/>
              <w:rPr>
                <w:rFonts w:ascii="Times New Roman" w:eastAsia="宋体" w:hAnsi="Times New Roman" w:cs="宋体"/>
                <w:color w:val="000000"/>
                <w:sz w:val="24"/>
                <w:szCs w:val="24"/>
              </w:rPr>
            </w:pPr>
            <w:r w:rsidRPr="0072711B">
              <w:rPr>
                <w:rFonts w:ascii="Times New Roman" w:eastAsia="宋体" w:hAnsi="Times New Roman" w:cs="宋体"/>
                <w:color w:val="000000"/>
                <w:sz w:val="24"/>
                <w:szCs w:val="24"/>
              </w:rPr>
              <w:t>答</w:t>
            </w:r>
            <w:r w:rsidRPr="0072711B">
              <w:rPr>
                <w:rFonts w:ascii="Times New Roman" w:eastAsia="宋体" w:hAnsi="Times New Roman" w:cs="宋体" w:hint="eastAsia"/>
                <w:color w:val="000000"/>
                <w:sz w:val="24"/>
                <w:szCs w:val="24"/>
              </w:rPr>
              <w:t>：</w:t>
            </w:r>
            <w:r w:rsidR="004F7BD8" w:rsidRPr="0072711B">
              <w:rPr>
                <w:rFonts w:ascii="Times New Roman" w:eastAsia="宋体" w:hAnsi="Times New Roman" w:cs="宋体" w:hint="eastAsia"/>
                <w:color w:val="000000"/>
                <w:sz w:val="24"/>
                <w:szCs w:val="24"/>
              </w:rPr>
              <w:t>磷酸铁锂现阶段在动力电池的中低端市场确实占有一定的份额，而且最近的两年增长也很快，</w:t>
            </w:r>
            <w:r w:rsidR="00561E09">
              <w:rPr>
                <w:rFonts w:ascii="Times New Roman" w:eastAsia="宋体" w:hAnsi="Times New Roman" w:cs="宋体"/>
                <w:color w:val="000000"/>
                <w:sz w:val="24"/>
                <w:szCs w:val="24"/>
              </w:rPr>
              <w:t>但我们</w:t>
            </w:r>
            <w:r w:rsidR="004F7BD8" w:rsidRPr="0072711B">
              <w:rPr>
                <w:rFonts w:ascii="Times New Roman" w:eastAsia="宋体" w:hAnsi="Times New Roman" w:cs="宋体" w:hint="eastAsia"/>
                <w:color w:val="000000"/>
                <w:sz w:val="24"/>
                <w:szCs w:val="24"/>
              </w:rPr>
              <w:t>更看好高镍材料，因为现在磷酸铁锂主要还是在国内市场，因为国内的市场特点对成本比较敏感，</w:t>
            </w:r>
            <w:r w:rsidR="00561E09">
              <w:rPr>
                <w:rFonts w:ascii="Times New Roman" w:eastAsia="宋体" w:hAnsi="Times New Roman" w:cs="宋体" w:hint="eastAsia"/>
                <w:color w:val="000000"/>
                <w:sz w:val="24"/>
                <w:szCs w:val="24"/>
              </w:rPr>
              <w:t>而</w:t>
            </w:r>
            <w:r w:rsidR="004F7BD8" w:rsidRPr="0072711B">
              <w:rPr>
                <w:rFonts w:ascii="Times New Roman" w:eastAsia="宋体" w:hAnsi="Times New Roman" w:cs="宋体" w:hint="eastAsia"/>
                <w:color w:val="000000"/>
                <w:sz w:val="24"/>
                <w:szCs w:val="24"/>
              </w:rPr>
              <w:t>国外的中高端市场普遍使用</w:t>
            </w:r>
            <w:r w:rsidR="00561E09">
              <w:rPr>
                <w:rFonts w:ascii="Times New Roman" w:eastAsia="宋体" w:hAnsi="Times New Roman" w:cs="宋体" w:hint="eastAsia"/>
                <w:color w:val="000000"/>
                <w:sz w:val="24"/>
                <w:szCs w:val="24"/>
              </w:rPr>
              <w:t>高镍</w:t>
            </w:r>
            <w:r w:rsidR="004F7BD8" w:rsidRPr="0072711B">
              <w:rPr>
                <w:rFonts w:ascii="Times New Roman" w:eastAsia="宋体" w:hAnsi="Times New Roman" w:cs="宋体" w:hint="eastAsia"/>
                <w:color w:val="000000"/>
                <w:sz w:val="24"/>
                <w:szCs w:val="24"/>
              </w:rPr>
              <w:t>三元材料。去年的上海车展有超过</w:t>
            </w:r>
            <w:r w:rsidR="004F7BD8" w:rsidRPr="0072711B">
              <w:rPr>
                <w:rFonts w:ascii="Times New Roman" w:eastAsia="宋体" w:hAnsi="Times New Roman" w:cs="宋体" w:hint="eastAsia"/>
                <w:color w:val="000000"/>
                <w:sz w:val="24"/>
                <w:szCs w:val="24"/>
              </w:rPr>
              <w:t>70%</w:t>
            </w:r>
            <w:r w:rsidR="004F7BD8" w:rsidRPr="0072711B">
              <w:rPr>
                <w:rFonts w:ascii="Times New Roman" w:eastAsia="宋体" w:hAnsi="Times New Roman" w:cs="宋体" w:hint="eastAsia"/>
                <w:color w:val="000000"/>
                <w:sz w:val="24"/>
                <w:szCs w:val="24"/>
              </w:rPr>
              <w:t>的新车型使用的是高镍材料，所以高镍材料的增长前景是非常</w:t>
            </w:r>
            <w:r w:rsidR="00561E09">
              <w:rPr>
                <w:rFonts w:ascii="Times New Roman" w:eastAsia="宋体" w:hAnsi="Times New Roman" w:cs="宋体"/>
                <w:color w:val="000000"/>
                <w:sz w:val="24"/>
                <w:szCs w:val="24"/>
              </w:rPr>
              <w:t>好</w:t>
            </w:r>
            <w:r w:rsidR="004F7BD8" w:rsidRPr="0072711B">
              <w:rPr>
                <w:rFonts w:ascii="Times New Roman" w:eastAsia="宋体" w:hAnsi="Times New Roman" w:cs="宋体" w:hint="eastAsia"/>
                <w:color w:val="000000"/>
                <w:sz w:val="24"/>
                <w:szCs w:val="24"/>
              </w:rPr>
              <w:t>的。</w:t>
            </w:r>
            <w:r w:rsidRPr="0072711B">
              <w:rPr>
                <w:rFonts w:ascii="Times New Roman" w:eastAsia="宋体" w:hAnsi="Times New Roman" w:cs="宋体"/>
                <w:color w:val="000000"/>
                <w:sz w:val="24"/>
                <w:szCs w:val="24"/>
              </w:rPr>
              <w:t>公司不仅仅限于高镍，还会进入其他正极产品，抓住技术迭代的机会，</w:t>
            </w:r>
            <w:r w:rsidRPr="0072711B">
              <w:rPr>
                <w:rFonts w:ascii="Times New Roman" w:eastAsia="宋体" w:hAnsi="Times New Roman" w:cs="宋体" w:hint="eastAsia"/>
                <w:color w:val="000000"/>
                <w:sz w:val="24"/>
                <w:szCs w:val="24"/>
              </w:rPr>
              <w:t>布局</w:t>
            </w:r>
            <w:r w:rsidRPr="0072711B">
              <w:rPr>
                <w:rFonts w:ascii="Times New Roman" w:eastAsia="宋体" w:hAnsi="Times New Roman" w:cs="宋体"/>
                <w:color w:val="000000"/>
                <w:sz w:val="24"/>
                <w:szCs w:val="24"/>
              </w:rPr>
              <w:t>中低端市场，但不是简单推出磷酸铁锂，而是其他替代品种。</w:t>
            </w:r>
            <w:r w:rsidRPr="0072711B">
              <w:rPr>
                <w:rFonts w:ascii="Times New Roman" w:eastAsia="宋体" w:hAnsi="Times New Roman" w:cs="宋体"/>
                <w:color w:val="000000"/>
                <w:sz w:val="24"/>
                <w:szCs w:val="24"/>
              </w:rPr>
              <w:lastRenderedPageBreak/>
              <w:t>5</w:t>
            </w:r>
            <w:r w:rsidRPr="0072711B">
              <w:rPr>
                <w:rFonts w:ascii="Times New Roman" w:eastAsia="宋体" w:hAnsi="Times New Roman" w:cs="宋体"/>
                <w:color w:val="000000"/>
                <w:sz w:val="24"/>
                <w:szCs w:val="24"/>
              </w:rPr>
              <w:t>年内，新型电池技术会层</w:t>
            </w:r>
            <w:r w:rsidR="00561E09">
              <w:rPr>
                <w:rFonts w:ascii="Times New Roman" w:eastAsia="宋体" w:hAnsi="Times New Roman" w:cs="宋体"/>
                <w:color w:val="000000"/>
                <w:sz w:val="24"/>
                <w:szCs w:val="24"/>
              </w:rPr>
              <w:t>出</w:t>
            </w:r>
            <w:r w:rsidRPr="0072711B">
              <w:rPr>
                <w:rFonts w:ascii="Times New Roman" w:eastAsia="宋体" w:hAnsi="Times New Roman" w:cs="宋体"/>
                <w:color w:val="000000"/>
                <w:sz w:val="24"/>
                <w:szCs w:val="24"/>
              </w:rPr>
              <w:t>不穷</w:t>
            </w:r>
            <w:r w:rsidR="00FD2A6E" w:rsidRPr="0072711B">
              <w:rPr>
                <w:rFonts w:ascii="Times New Roman" w:eastAsia="宋体" w:hAnsi="Times New Roman" w:cs="宋体" w:hint="eastAsia"/>
                <w:color w:val="000000"/>
                <w:sz w:val="24"/>
                <w:szCs w:val="24"/>
              </w:rPr>
              <w:t>，</w:t>
            </w:r>
            <w:r w:rsidRPr="0072711B">
              <w:rPr>
                <w:rFonts w:ascii="Times New Roman" w:eastAsia="宋体" w:hAnsi="Times New Roman" w:cs="宋体"/>
                <w:color w:val="000000"/>
                <w:sz w:val="24"/>
                <w:szCs w:val="24"/>
              </w:rPr>
              <w:t>钠电</w:t>
            </w:r>
            <w:r w:rsidRPr="0072711B">
              <w:rPr>
                <w:rFonts w:ascii="Times New Roman" w:eastAsia="宋体" w:hAnsi="Times New Roman" w:cs="宋体" w:hint="eastAsia"/>
                <w:color w:val="000000"/>
                <w:sz w:val="24"/>
                <w:szCs w:val="24"/>
              </w:rPr>
              <w:t>、</w:t>
            </w:r>
            <w:r w:rsidRPr="0072711B">
              <w:rPr>
                <w:rFonts w:ascii="Times New Roman" w:eastAsia="宋体" w:hAnsi="Times New Roman" w:cs="宋体"/>
                <w:color w:val="000000"/>
                <w:sz w:val="24"/>
                <w:szCs w:val="24"/>
              </w:rPr>
              <w:t>固态电池等都会对材料提出新需求，公司</w:t>
            </w:r>
            <w:r w:rsidRPr="0072711B">
              <w:rPr>
                <w:rFonts w:ascii="Times New Roman" w:eastAsia="宋体" w:hAnsi="Times New Roman" w:cs="宋体" w:hint="eastAsia"/>
                <w:color w:val="000000"/>
                <w:sz w:val="24"/>
                <w:szCs w:val="24"/>
              </w:rPr>
              <w:t>作为</w:t>
            </w:r>
            <w:r w:rsidRPr="0072711B">
              <w:rPr>
                <w:rFonts w:ascii="Times New Roman" w:eastAsia="宋体" w:hAnsi="Times New Roman" w:cs="宋体"/>
                <w:color w:val="000000"/>
                <w:sz w:val="24"/>
                <w:szCs w:val="24"/>
              </w:rPr>
              <w:t>积淀深厚的材料企业更容易抓住机会</w:t>
            </w:r>
            <w:r w:rsidR="00E56583" w:rsidRPr="0072711B">
              <w:rPr>
                <w:rFonts w:ascii="Times New Roman" w:eastAsia="宋体" w:hAnsi="Times New Roman" w:cs="宋体" w:hint="eastAsia"/>
                <w:color w:val="000000"/>
                <w:sz w:val="24"/>
                <w:szCs w:val="24"/>
              </w:rPr>
              <w:t>。</w:t>
            </w:r>
          </w:p>
          <w:p w14:paraId="137F0565" w14:textId="77777777" w:rsidR="004F7BD8" w:rsidRPr="0072711B" w:rsidRDefault="004F7BD8" w:rsidP="0072711B">
            <w:pPr>
              <w:widowControl/>
              <w:snapToGrid w:val="0"/>
              <w:spacing w:beforeLines="50" w:before="156" w:afterLines="50" w:after="156" w:line="360" w:lineRule="auto"/>
              <w:textAlignment w:val="baseline"/>
              <w:rPr>
                <w:rFonts w:ascii="Times New Roman" w:eastAsia="宋体" w:hAnsi="Times New Roman" w:cs="宋体"/>
                <w:color w:val="000000"/>
                <w:sz w:val="24"/>
                <w:szCs w:val="24"/>
              </w:rPr>
            </w:pPr>
          </w:p>
          <w:p w14:paraId="4FDE40BF" w14:textId="4AD29A00" w:rsidR="004F7BD8" w:rsidRPr="0072711B" w:rsidRDefault="004F7BD8" w:rsidP="0072711B">
            <w:pPr>
              <w:pStyle w:val="a3"/>
              <w:widowControl/>
              <w:numPr>
                <w:ilvl w:val="0"/>
                <w:numId w:val="27"/>
              </w:numPr>
              <w:snapToGrid w:val="0"/>
              <w:spacing w:beforeLines="50" w:before="156" w:afterLines="50" w:after="156" w:line="360" w:lineRule="auto"/>
              <w:ind w:firstLineChars="0"/>
              <w:textAlignment w:val="baseline"/>
              <w:rPr>
                <w:rFonts w:ascii="Times New Roman" w:eastAsia="宋体" w:hAnsi="Times New Roman" w:cs="宋体"/>
                <w:b/>
                <w:color w:val="000000"/>
                <w:sz w:val="24"/>
                <w:szCs w:val="24"/>
              </w:rPr>
            </w:pPr>
            <w:r w:rsidRPr="0072711B">
              <w:rPr>
                <w:rFonts w:ascii="Times New Roman" w:eastAsia="宋体" w:hAnsi="Times New Roman" w:cs="宋体" w:hint="eastAsia"/>
                <w:b/>
                <w:color w:val="000000"/>
                <w:sz w:val="24"/>
                <w:szCs w:val="24"/>
              </w:rPr>
              <w:t>未来新能源锂电池的材料市场会是什么样的格局？</w:t>
            </w:r>
          </w:p>
          <w:p w14:paraId="26BE25F9" w14:textId="50FE11C0" w:rsidR="004F7BD8" w:rsidRPr="0072711B" w:rsidRDefault="004F7BD8" w:rsidP="00F53710">
            <w:pPr>
              <w:widowControl/>
              <w:snapToGrid w:val="0"/>
              <w:spacing w:beforeLines="50" w:before="156" w:afterLines="50" w:after="156" w:line="360" w:lineRule="auto"/>
              <w:textAlignment w:val="baseline"/>
              <w:rPr>
                <w:rFonts w:ascii="Times New Roman" w:eastAsia="宋体" w:hAnsi="Times New Roman" w:cs="宋体"/>
                <w:color w:val="000000"/>
                <w:sz w:val="24"/>
                <w:szCs w:val="24"/>
              </w:rPr>
            </w:pPr>
            <w:r w:rsidRPr="0072711B">
              <w:rPr>
                <w:rFonts w:ascii="Times New Roman" w:eastAsia="宋体" w:hAnsi="Times New Roman" w:cs="宋体"/>
                <w:color w:val="000000"/>
                <w:sz w:val="24"/>
                <w:szCs w:val="24"/>
              </w:rPr>
              <w:t>答</w:t>
            </w:r>
            <w:r w:rsidRPr="0072711B">
              <w:rPr>
                <w:rFonts w:ascii="Times New Roman" w:eastAsia="宋体" w:hAnsi="Times New Roman" w:cs="宋体" w:hint="eastAsia"/>
                <w:color w:val="000000"/>
                <w:sz w:val="24"/>
                <w:szCs w:val="24"/>
              </w:rPr>
              <w:t>：</w:t>
            </w:r>
            <w:r w:rsidR="00FD2A6E" w:rsidRPr="0072711B">
              <w:rPr>
                <w:rFonts w:ascii="Times New Roman" w:eastAsia="宋体" w:hAnsi="Times New Roman" w:cs="宋体" w:hint="eastAsia"/>
                <w:color w:val="000000"/>
                <w:sz w:val="24"/>
                <w:szCs w:val="24"/>
              </w:rPr>
              <w:t>本轮的产能扩张相对于上一轮扩张更为理性、谨慎，是有着充分市场需求的支撑，材料的扩张节奏基本是跟随新能源汽车等终端需求市场以及电池企业的产能规划来定。</w:t>
            </w:r>
          </w:p>
        </w:tc>
      </w:tr>
      <w:tr w:rsidR="00E95FD3" w:rsidRPr="0072711B" w14:paraId="2DA44BBC" w14:textId="77777777" w:rsidTr="006C4AF1">
        <w:trPr>
          <w:trHeight w:val="490"/>
        </w:trPr>
        <w:tc>
          <w:tcPr>
            <w:tcW w:w="1590" w:type="dxa"/>
            <w:tcBorders>
              <w:top w:val="single" w:sz="4" w:space="0" w:color="000000"/>
              <w:left w:val="single" w:sz="4" w:space="0" w:color="000000"/>
              <w:bottom w:val="single" w:sz="4" w:space="0" w:color="000000"/>
              <w:right w:val="single" w:sz="4" w:space="0" w:color="000000"/>
            </w:tcBorders>
            <w:vAlign w:val="center"/>
          </w:tcPr>
          <w:p w14:paraId="53ED7E04" w14:textId="77777777" w:rsidR="009824CC" w:rsidRPr="0072711B" w:rsidRDefault="009824CC" w:rsidP="007240AE">
            <w:pPr>
              <w:widowControl/>
              <w:snapToGrid w:val="0"/>
              <w:spacing w:line="360" w:lineRule="auto"/>
              <w:jc w:val="center"/>
              <w:textAlignment w:val="baseline"/>
              <w:rPr>
                <w:rFonts w:ascii="Times New Roman" w:eastAsia="宋体" w:hAnsi="Times New Roman" w:cs="宋体"/>
                <w:b/>
                <w:color w:val="000000"/>
                <w:sz w:val="24"/>
                <w:szCs w:val="24"/>
              </w:rPr>
            </w:pPr>
            <w:r w:rsidRPr="0072711B">
              <w:rPr>
                <w:rFonts w:ascii="Times New Roman" w:eastAsia="宋体" w:hAnsi="Times New Roman" w:cs="宋体" w:hint="eastAsia"/>
                <w:b/>
                <w:color w:val="000000"/>
                <w:sz w:val="24"/>
                <w:szCs w:val="24"/>
              </w:rPr>
              <w:lastRenderedPageBreak/>
              <w:t>附件清单</w:t>
            </w:r>
          </w:p>
        </w:tc>
        <w:tc>
          <w:tcPr>
            <w:tcW w:w="8386" w:type="dxa"/>
            <w:tcBorders>
              <w:top w:val="single" w:sz="4" w:space="0" w:color="000000"/>
              <w:left w:val="single" w:sz="4" w:space="0" w:color="000000"/>
              <w:bottom w:val="single" w:sz="4" w:space="0" w:color="000000"/>
              <w:right w:val="single" w:sz="4" w:space="0" w:color="000000"/>
            </w:tcBorders>
            <w:vAlign w:val="bottom"/>
          </w:tcPr>
          <w:p w14:paraId="5908474D" w14:textId="6B062CA2" w:rsidR="009824CC" w:rsidRPr="0072711B" w:rsidRDefault="004A5CC3" w:rsidP="009824CC">
            <w:pPr>
              <w:widowControl/>
              <w:snapToGrid w:val="0"/>
              <w:spacing w:line="360" w:lineRule="auto"/>
              <w:jc w:val="left"/>
              <w:textAlignment w:val="baseline"/>
              <w:rPr>
                <w:rFonts w:ascii="Times New Roman" w:eastAsia="宋体" w:hAnsi="Times New Roman" w:cs="宋体"/>
                <w:color w:val="000000"/>
                <w:sz w:val="24"/>
                <w:szCs w:val="24"/>
              </w:rPr>
            </w:pPr>
            <w:r w:rsidRPr="0072711B">
              <w:rPr>
                <w:rFonts w:ascii="Times New Roman" w:eastAsia="宋体" w:hAnsi="Times New Roman" w:cs="宋体" w:hint="eastAsia"/>
                <w:color w:val="000000"/>
                <w:sz w:val="24"/>
                <w:szCs w:val="24"/>
              </w:rPr>
              <w:t>无</w:t>
            </w:r>
          </w:p>
        </w:tc>
      </w:tr>
    </w:tbl>
    <w:p w14:paraId="25A887FC" w14:textId="68FBA3D3" w:rsidR="004B3B21" w:rsidRPr="0072711B" w:rsidRDefault="004B3B21">
      <w:pPr>
        <w:widowControl/>
        <w:jc w:val="left"/>
        <w:rPr>
          <w:rFonts w:ascii="Times New Roman" w:eastAsia="宋体" w:hAnsi="Times New Roman"/>
        </w:rPr>
      </w:pPr>
    </w:p>
    <w:sectPr w:rsidR="004B3B21" w:rsidRPr="0072711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10F41A" w14:textId="77777777" w:rsidR="00BE2C7E" w:rsidRDefault="00BE2C7E" w:rsidP="001009D6">
      <w:r>
        <w:separator/>
      </w:r>
    </w:p>
  </w:endnote>
  <w:endnote w:type="continuationSeparator" w:id="0">
    <w:p w14:paraId="688A475D" w14:textId="77777777" w:rsidR="00BE2C7E" w:rsidRDefault="00BE2C7E" w:rsidP="00100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4A5919" w14:textId="77777777" w:rsidR="00BE2C7E" w:rsidRDefault="00BE2C7E" w:rsidP="001009D6">
      <w:r>
        <w:separator/>
      </w:r>
    </w:p>
  </w:footnote>
  <w:footnote w:type="continuationSeparator" w:id="0">
    <w:p w14:paraId="06EEB834" w14:textId="77777777" w:rsidR="00BE2C7E" w:rsidRDefault="00BE2C7E" w:rsidP="001009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75416"/>
    <w:multiLevelType w:val="hybridMultilevel"/>
    <w:tmpl w:val="6BFC2A7A"/>
    <w:lvl w:ilvl="0" w:tplc="04090013">
      <w:start w:val="1"/>
      <w:numFmt w:val="chineseCountingThousand"/>
      <w:lvlText w:val="%1、"/>
      <w:lvlJc w:val="left"/>
      <w:pPr>
        <w:ind w:left="3397" w:hanging="420"/>
      </w:pPr>
    </w:lvl>
    <w:lvl w:ilvl="1" w:tplc="04090019" w:tentative="1">
      <w:start w:val="1"/>
      <w:numFmt w:val="lowerLetter"/>
      <w:lvlText w:val="%2)"/>
      <w:lvlJc w:val="left"/>
      <w:pPr>
        <w:ind w:left="3817" w:hanging="420"/>
      </w:pPr>
    </w:lvl>
    <w:lvl w:ilvl="2" w:tplc="0409001B" w:tentative="1">
      <w:start w:val="1"/>
      <w:numFmt w:val="lowerRoman"/>
      <w:lvlText w:val="%3."/>
      <w:lvlJc w:val="right"/>
      <w:pPr>
        <w:ind w:left="4237" w:hanging="420"/>
      </w:pPr>
    </w:lvl>
    <w:lvl w:ilvl="3" w:tplc="0409000F" w:tentative="1">
      <w:start w:val="1"/>
      <w:numFmt w:val="decimal"/>
      <w:lvlText w:val="%4."/>
      <w:lvlJc w:val="left"/>
      <w:pPr>
        <w:ind w:left="4657" w:hanging="420"/>
      </w:pPr>
    </w:lvl>
    <w:lvl w:ilvl="4" w:tplc="04090019" w:tentative="1">
      <w:start w:val="1"/>
      <w:numFmt w:val="lowerLetter"/>
      <w:lvlText w:val="%5)"/>
      <w:lvlJc w:val="left"/>
      <w:pPr>
        <w:ind w:left="5077" w:hanging="420"/>
      </w:pPr>
    </w:lvl>
    <w:lvl w:ilvl="5" w:tplc="0409001B" w:tentative="1">
      <w:start w:val="1"/>
      <w:numFmt w:val="lowerRoman"/>
      <w:lvlText w:val="%6."/>
      <w:lvlJc w:val="right"/>
      <w:pPr>
        <w:ind w:left="5497" w:hanging="420"/>
      </w:pPr>
    </w:lvl>
    <w:lvl w:ilvl="6" w:tplc="0409000F" w:tentative="1">
      <w:start w:val="1"/>
      <w:numFmt w:val="decimal"/>
      <w:lvlText w:val="%7."/>
      <w:lvlJc w:val="left"/>
      <w:pPr>
        <w:ind w:left="5917" w:hanging="420"/>
      </w:pPr>
    </w:lvl>
    <w:lvl w:ilvl="7" w:tplc="04090019" w:tentative="1">
      <w:start w:val="1"/>
      <w:numFmt w:val="lowerLetter"/>
      <w:lvlText w:val="%8)"/>
      <w:lvlJc w:val="left"/>
      <w:pPr>
        <w:ind w:left="6337" w:hanging="420"/>
      </w:pPr>
    </w:lvl>
    <w:lvl w:ilvl="8" w:tplc="0409001B" w:tentative="1">
      <w:start w:val="1"/>
      <w:numFmt w:val="lowerRoman"/>
      <w:lvlText w:val="%9."/>
      <w:lvlJc w:val="right"/>
      <w:pPr>
        <w:ind w:left="6757" w:hanging="420"/>
      </w:pPr>
    </w:lvl>
  </w:abstractNum>
  <w:abstractNum w:abstractNumId="1" w15:restartNumberingAfterBreak="0">
    <w:nsid w:val="09B102D1"/>
    <w:multiLevelType w:val="hybridMultilevel"/>
    <w:tmpl w:val="7910CF72"/>
    <w:lvl w:ilvl="0" w:tplc="CDF2609A">
      <w:start w:val="1"/>
      <w:numFmt w:val="japaneseCounting"/>
      <w:lvlText w:val="%1、"/>
      <w:lvlJc w:val="left"/>
      <w:pPr>
        <w:ind w:left="510" w:hanging="51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AF50931"/>
    <w:multiLevelType w:val="hybridMultilevel"/>
    <w:tmpl w:val="8FD8E1F6"/>
    <w:lvl w:ilvl="0" w:tplc="45320FE8">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1BA4520"/>
    <w:multiLevelType w:val="hybridMultilevel"/>
    <w:tmpl w:val="4F700CA6"/>
    <w:lvl w:ilvl="0" w:tplc="726E7D32">
      <w:start w:val="2"/>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CEA6909"/>
    <w:multiLevelType w:val="hybridMultilevel"/>
    <w:tmpl w:val="F83E2328"/>
    <w:lvl w:ilvl="0" w:tplc="D3DC2662">
      <w:start w:val="1"/>
      <w:numFmt w:val="japaneseCounting"/>
      <w:lvlText w:val="%1、"/>
      <w:lvlJc w:val="left"/>
      <w:pPr>
        <w:ind w:left="500" w:hanging="5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DA4497B"/>
    <w:multiLevelType w:val="hybridMultilevel"/>
    <w:tmpl w:val="929034C2"/>
    <w:lvl w:ilvl="0" w:tplc="B7B41AFC">
      <w:start w:val="1"/>
      <w:numFmt w:val="japaneseCounting"/>
      <w:lvlText w:val="第%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F8D2C56"/>
    <w:multiLevelType w:val="hybridMultilevel"/>
    <w:tmpl w:val="517C8056"/>
    <w:lvl w:ilvl="0" w:tplc="A5D21B20">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15:restartNumberingAfterBreak="0">
    <w:nsid w:val="21486FB7"/>
    <w:multiLevelType w:val="hybridMultilevel"/>
    <w:tmpl w:val="09044CBE"/>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1AE4E70"/>
    <w:multiLevelType w:val="hybridMultilevel"/>
    <w:tmpl w:val="BAD05AC6"/>
    <w:lvl w:ilvl="0" w:tplc="FC7EF9A4">
      <w:start w:val="4"/>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5D050CB"/>
    <w:multiLevelType w:val="hybridMultilevel"/>
    <w:tmpl w:val="B53A073C"/>
    <w:lvl w:ilvl="0" w:tplc="B7D892B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B8C548E"/>
    <w:multiLevelType w:val="hybridMultilevel"/>
    <w:tmpl w:val="995E4F1E"/>
    <w:lvl w:ilvl="0" w:tplc="F3CEB3B4">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F4B0933"/>
    <w:multiLevelType w:val="hybridMultilevel"/>
    <w:tmpl w:val="EA9C0674"/>
    <w:lvl w:ilvl="0" w:tplc="31FC0D06">
      <w:start w:val="3"/>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A174DC0"/>
    <w:multiLevelType w:val="hybridMultilevel"/>
    <w:tmpl w:val="FC062C74"/>
    <w:lvl w:ilvl="0" w:tplc="6F92A3C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3F1971B7"/>
    <w:multiLevelType w:val="hybridMultilevel"/>
    <w:tmpl w:val="07DA717C"/>
    <w:lvl w:ilvl="0" w:tplc="68C6161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4" w15:restartNumberingAfterBreak="0">
    <w:nsid w:val="49FA4247"/>
    <w:multiLevelType w:val="hybridMultilevel"/>
    <w:tmpl w:val="E07EE86C"/>
    <w:lvl w:ilvl="0" w:tplc="5AF021D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66B3355A"/>
    <w:multiLevelType w:val="hybridMultilevel"/>
    <w:tmpl w:val="59406E76"/>
    <w:lvl w:ilvl="0" w:tplc="CA9C64E6">
      <w:start w:val="5"/>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66DA16DF"/>
    <w:multiLevelType w:val="hybridMultilevel"/>
    <w:tmpl w:val="EBDAA974"/>
    <w:lvl w:ilvl="0" w:tplc="1E82B86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6BB01837"/>
    <w:multiLevelType w:val="hybridMultilevel"/>
    <w:tmpl w:val="AFF03846"/>
    <w:lvl w:ilvl="0" w:tplc="217E268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6FDC0F90"/>
    <w:multiLevelType w:val="hybridMultilevel"/>
    <w:tmpl w:val="6CD8203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73F2C580"/>
    <w:multiLevelType w:val="multilevel"/>
    <w:tmpl w:val="73F2C580"/>
    <w:lvl w:ilvl="0">
      <w:start w:val="1"/>
      <w:numFmt w:val="bullet"/>
      <w:lvlText w:val=""/>
      <w:lvlJc w:val="left"/>
      <w:pPr>
        <w:tabs>
          <w:tab w:val="left" w:pos="720"/>
        </w:tabs>
        <w:ind w:left="720" w:hanging="360"/>
      </w:pPr>
      <w:rPr>
        <w:rFonts w:ascii="Symbol" w:hAnsi="Symbol" w:cs="Symbol"/>
        <w:sz w:val="20"/>
      </w:rPr>
    </w:lvl>
    <w:lvl w:ilvl="1">
      <w:start w:val="1"/>
      <w:numFmt w:val="bullet"/>
      <w:lvlText w:val="o"/>
      <w:lvlJc w:val="left"/>
      <w:pPr>
        <w:tabs>
          <w:tab w:val="left" w:pos="1440"/>
        </w:tabs>
        <w:ind w:left="1440" w:hanging="360"/>
      </w:pPr>
      <w:rPr>
        <w:rFonts w:ascii="Courier New" w:hAnsi="Courier New" w:cs="Courier New"/>
        <w:sz w:val="20"/>
      </w:rPr>
    </w:lvl>
    <w:lvl w:ilvl="2">
      <w:start w:val="1"/>
      <w:numFmt w:val="bullet"/>
      <w:lvlText w:val=""/>
      <w:lvlJc w:val="left"/>
      <w:pPr>
        <w:tabs>
          <w:tab w:val="left" w:pos="2160"/>
        </w:tabs>
        <w:ind w:left="2160" w:hanging="360"/>
      </w:pPr>
      <w:rPr>
        <w:rFonts w:ascii="Symbol" w:hAnsi="Symbol" w:cs="Symbol" w:hint="default"/>
        <w:sz w:val="20"/>
      </w:rPr>
    </w:lvl>
    <w:lvl w:ilvl="3">
      <w:start w:val="1"/>
      <w:numFmt w:val="bullet"/>
      <w:lvlText w:val=""/>
      <w:lvlJc w:val="left"/>
      <w:pPr>
        <w:tabs>
          <w:tab w:val="left" w:pos="2880"/>
        </w:tabs>
        <w:ind w:left="2880" w:hanging="360"/>
      </w:pPr>
      <w:rPr>
        <w:rFonts w:ascii="Symbol" w:hAnsi="Symbol" w:cs="Symbol" w:hint="default"/>
        <w:sz w:val="20"/>
      </w:rPr>
    </w:lvl>
    <w:lvl w:ilvl="4">
      <w:start w:val="1"/>
      <w:numFmt w:val="bullet"/>
      <w:lvlText w:val=""/>
      <w:lvlJc w:val="left"/>
      <w:pPr>
        <w:tabs>
          <w:tab w:val="left" w:pos="3600"/>
        </w:tabs>
        <w:ind w:left="3600" w:hanging="360"/>
      </w:pPr>
      <w:rPr>
        <w:rFonts w:ascii="Symbol" w:hAnsi="Symbol" w:cs="Symbol" w:hint="default"/>
        <w:sz w:val="20"/>
      </w:rPr>
    </w:lvl>
    <w:lvl w:ilvl="5">
      <w:start w:val="1"/>
      <w:numFmt w:val="bullet"/>
      <w:lvlText w:val=""/>
      <w:lvlJc w:val="left"/>
      <w:pPr>
        <w:tabs>
          <w:tab w:val="left" w:pos="4320"/>
        </w:tabs>
        <w:ind w:left="4320" w:hanging="360"/>
      </w:pPr>
      <w:rPr>
        <w:rFonts w:ascii="Symbol" w:hAnsi="Symbol" w:cs="Symbol" w:hint="default"/>
        <w:sz w:val="20"/>
      </w:rPr>
    </w:lvl>
    <w:lvl w:ilvl="6">
      <w:start w:val="1"/>
      <w:numFmt w:val="bullet"/>
      <w:lvlText w:val=""/>
      <w:lvlJc w:val="left"/>
      <w:pPr>
        <w:tabs>
          <w:tab w:val="left" w:pos="5040"/>
        </w:tabs>
        <w:ind w:left="5040" w:hanging="360"/>
      </w:pPr>
      <w:rPr>
        <w:rFonts w:ascii="Symbol" w:hAnsi="Symbol" w:cs="Symbol" w:hint="default"/>
        <w:sz w:val="20"/>
      </w:rPr>
    </w:lvl>
    <w:lvl w:ilvl="7">
      <w:start w:val="1"/>
      <w:numFmt w:val="bullet"/>
      <w:lvlText w:val=""/>
      <w:lvlJc w:val="left"/>
      <w:pPr>
        <w:tabs>
          <w:tab w:val="left" w:pos="5760"/>
        </w:tabs>
        <w:ind w:left="5760" w:hanging="360"/>
      </w:pPr>
      <w:rPr>
        <w:rFonts w:ascii="Symbol" w:hAnsi="Symbol" w:cs="Symbol" w:hint="default"/>
        <w:sz w:val="20"/>
      </w:rPr>
    </w:lvl>
    <w:lvl w:ilvl="8">
      <w:start w:val="1"/>
      <w:numFmt w:val="bullet"/>
      <w:lvlText w:val=""/>
      <w:lvlJc w:val="left"/>
      <w:pPr>
        <w:tabs>
          <w:tab w:val="left" w:pos="6480"/>
        </w:tabs>
        <w:ind w:left="6480" w:hanging="360"/>
      </w:pPr>
      <w:rPr>
        <w:rFonts w:ascii="Symbol" w:hAnsi="Symbol" w:cs="Symbol" w:hint="default"/>
        <w:sz w:val="20"/>
      </w:rPr>
    </w:lvl>
  </w:abstractNum>
  <w:abstractNum w:abstractNumId="20" w15:restartNumberingAfterBreak="0">
    <w:nsid w:val="76CF2BD5"/>
    <w:multiLevelType w:val="hybridMultilevel"/>
    <w:tmpl w:val="5BA405A0"/>
    <w:lvl w:ilvl="0" w:tplc="CDF2609A">
      <w:start w:val="1"/>
      <w:numFmt w:val="japaneseCounting"/>
      <w:lvlText w:val="%1、"/>
      <w:lvlJc w:val="left"/>
      <w:pPr>
        <w:ind w:left="510" w:hanging="51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7741398C"/>
    <w:multiLevelType w:val="hybridMultilevel"/>
    <w:tmpl w:val="D8503470"/>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77426D72"/>
    <w:multiLevelType w:val="hybridMultilevel"/>
    <w:tmpl w:val="17A8C5E0"/>
    <w:lvl w:ilvl="0" w:tplc="AC28EAA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7A001243"/>
    <w:multiLevelType w:val="hybridMultilevel"/>
    <w:tmpl w:val="9F6694DC"/>
    <w:lvl w:ilvl="0" w:tplc="AC28EAA2">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4" w15:restartNumberingAfterBreak="0">
    <w:nsid w:val="7A335355"/>
    <w:multiLevelType w:val="hybridMultilevel"/>
    <w:tmpl w:val="6E1EDD86"/>
    <w:lvl w:ilvl="0" w:tplc="AC28EAA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7D335995"/>
    <w:multiLevelType w:val="hybridMultilevel"/>
    <w:tmpl w:val="C3D2FB72"/>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7DE62337"/>
    <w:multiLevelType w:val="hybridMultilevel"/>
    <w:tmpl w:val="E388851A"/>
    <w:lvl w:ilvl="0" w:tplc="C636874C">
      <w:start w:val="2"/>
      <w:numFmt w:val="japaneseCounting"/>
      <w:lvlText w:val="第%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7F0F2C9C"/>
    <w:multiLevelType w:val="hybridMultilevel"/>
    <w:tmpl w:val="EE6433D0"/>
    <w:lvl w:ilvl="0" w:tplc="0F269C12">
      <w:start w:val="1"/>
      <w:numFmt w:val="japaneseCounting"/>
      <w:lvlText w:val="%1、"/>
      <w:lvlJc w:val="left"/>
      <w:pPr>
        <w:ind w:left="500" w:hanging="5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7"/>
  </w:num>
  <w:num w:numId="2">
    <w:abstractNumId w:val="7"/>
  </w:num>
  <w:num w:numId="3">
    <w:abstractNumId w:val="2"/>
  </w:num>
  <w:num w:numId="4">
    <w:abstractNumId w:val="12"/>
  </w:num>
  <w:num w:numId="5">
    <w:abstractNumId w:val="9"/>
  </w:num>
  <w:num w:numId="6">
    <w:abstractNumId w:val="14"/>
  </w:num>
  <w:num w:numId="7">
    <w:abstractNumId w:val="3"/>
  </w:num>
  <w:num w:numId="8">
    <w:abstractNumId w:val="10"/>
  </w:num>
  <w:num w:numId="9">
    <w:abstractNumId w:val="11"/>
  </w:num>
  <w:num w:numId="10">
    <w:abstractNumId w:val="8"/>
  </w:num>
  <w:num w:numId="11">
    <w:abstractNumId w:val="15"/>
  </w:num>
  <w:num w:numId="12">
    <w:abstractNumId w:val="5"/>
  </w:num>
  <w:num w:numId="13">
    <w:abstractNumId w:val="0"/>
  </w:num>
  <w:num w:numId="14">
    <w:abstractNumId w:val="20"/>
  </w:num>
  <w:num w:numId="15">
    <w:abstractNumId w:val="1"/>
  </w:num>
  <w:num w:numId="16">
    <w:abstractNumId w:val="26"/>
  </w:num>
  <w:num w:numId="17">
    <w:abstractNumId w:val="13"/>
  </w:num>
  <w:num w:numId="18">
    <w:abstractNumId w:val="16"/>
  </w:num>
  <w:num w:numId="19">
    <w:abstractNumId w:val="23"/>
  </w:num>
  <w:num w:numId="20">
    <w:abstractNumId w:val="25"/>
  </w:num>
  <w:num w:numId="21">
    <w:abstractNumId w:val="22"/>
  </w:num>
  <w:num w:numId="22">
    <w:abstractNumId w:val="6"/>
  </w:num>
  <w:num w:numId="23">
    <w:abstractNumId w:val="24"/>
  </w:num>
  <w:num w:numId="24">
    <w:abstractNumId w:val="18"/>
  </w:num>
  <w:num w:numId="25">
    <w:abstractNumId w:val="27"/>
  </w:num>
  <w:num w:numId="26">
    <w:abstractNumId w:val="4"/>
  </w:num>
  <w:num w:numId="27">
    <w:abstractNumId w:val="21"/>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E3A"/>
    <w:rsid w:val="00000946"/>
    <w:rsid w:val="0000099D"/>
    <w:rsid w:val="00001B8D"/>
    <w:rsid w:val="00002FC1"/>
    <w:rsid w:val="000030EC"/>
    <w:rsid w:val="00007BB1"/>
    <w:rsid w:val="000113CF"/>
    <w:rsid w:val="00011FE5"/>
    <w:rsid w:val="00012687"/>
    <w:rsid w:val="00012695"/>
    <w:rsid w:val="000144C5"/>
    <w:rsid w:val="00014BF0"/>
    <w:rsid w:val="0001799D"/>
    <w:rsid w:val="00024453"/>
    <w:rsid w:val="000302CF"/>
    <w:rsid w:val="0003273A"/>
    <w:rsid w:val="000333C8"/>
    <w:rsid w:val="0003668C"/>
    <w:rsid w:val="0003789B"/>
    <w:rsid w:val="0004078E"/>
    <w:rsid w:val="00040EC6"/>
    <w:rsid w:val="000413F6"/>
    <w:rsid w:val="000423DA"/>
    <w:rsid w:val="00044AD7"/>
    <w:rsid w:val="000452B6"/>
    <w:rsid w:val="00045C08"/>
    <w:rsid w:val="0005079B"/>
    <w:rsid w:val="00050E7A"/>
    <w:rsid w:val="0005228C"/>
    <w:rsid w:val="00052CF4"/>
    <w:rsid w:val="000542A7"/>
    <w:rsid w:val="00057E88"/>
    <w:rsid w:val="000604A0"/>
    <w:rsid w:val="00061B62"/>
    <w:rsid w:val="00064F4E"/>
    <w:rsid w:val="00065D18"/>
    <w:rsid w:val="000663EA"/>
    <w:rsid w:val="00066488"/>
    <w:rsid w:val="00071322"/>
    <w:rsid w:val="00074964"/>
    <w:rsid w:val="00081331"/>
    <w:rsid w:val="00090BD3"/>
    <w:rsid w:val="000911B1"/>
    <w:rsid w:val="000924D8"/>
    <w:rsid w:val="00093864"/>
    <w:rsid w:val="000949EE"/>
    <w:rsid w:val="00094BF2"/>
    <w:rsid w:val="000974F5"/>
    <w:rsid w:val="000A03F0"/>
    <w:rsid w:val="000A323D"/>
    <w:rsid w:val="000A34F2"/>
    <w:rsid w:val="000A4C83"/>
    <w:rsid w:val="000A5018"/>
    <w:rsid w:val="000B28C6"/>
    <w:rsid w:val="000C2770"/>
    <w:rsid w:val="000C35BC"/>
    <w:rsid w:val="000C3BDF"/>
    <w:rsid w:val="000C490B"/>
    <w:rsid w:val="000C6353"/>
    <w:rsid w:val="000C66AC"/>
    <w:rsid w:val="000C7ECB"/>
    <w:rsid w:val="000D00B0"/>
    <w:rsid w:val="000D02B5"/>
    <w:rsid w:val="000D32FC"/>
    <w:rsid w:val="000D41EE"/>
    <w:rsid w:val="000D5900"/>
    <w:rsid w:val="000E19D6"/>
    <w:rsid w:val="000E2788"/>
    <w:rsid w:val="000E3444"/>
    <w:rsid w:val="000E6141"/>
    <w:rsid w:val="000F0470"/>
    <w:rsid w:val="000F1A1F"/>
    <w:rsid w:val="000F23B5"/>
    <w:rsid w:val="000F6EEA"/>
    <w:rsid w:val="000F7B15"/>
    <w:rsid w:val="000F7C28"/>
    <w:rsid w:val="001009D6"/>
    <w:rsid w:val="00102FBE"/>
    <w:rsid w:val="00106161"/>
    <w:rsid w:val="00111A9F"/>
    <w:rsid w:val="00112B75"/>
    <w:rsid w:val="001164F6"/>
    <w:rsid w:val="001170F8"/>
    <w:rsid w:val="0012322B"/>
    <w:rsid w:val="00127CFF"/>
    <w:rsid w:val="001323FC"/>
    <w:rsid w:val="00133F65"/>
    <w:rsid w:val="00135C04"/>
    <w:rsid w:val="00136558"/>
    <w:rsid w:val="001369E5"/>
    <w:rsid w:val="00137DF5"/>
    <w:rsid w:val="00141702"/>
    <w:rsid w:val="00141788"/>
    <w:rsid w:val="001427E9"/>
    <w:rsid w:val="00142D1B"/>
    <w:rsid w:val="0014377E"/>
    <w:rsid w:val="00144B05"/>
    <w:rsid w:val="0014654D"/>
    <w:rsid w:val="00146D68"/>
    <w:rsid w:val="001517CA"/>
    <w:rsid w:val="00153AAB"/>
    <w:rsid w:val="0015533A"/>
    <w:rsid w:val="00156BA4"/>
    <w:rsid w:val="001614E4"/>
    <w:rsid w:val="00163D57"/>
    <w:rsid w:val="00165ADE"/>
    <w:rsid w:val="00166AC4"/>
    <w:rsid w:val="00167F42"/>
    <w:rsid w:val="00170F43"/>
    <w:rsid w:val="00171C4F"/>
    <w:rsid w:val="00172897"/>
    <w:rsid w:val="001762DD"/>
    <w:rsid w:val="001770C5"/>
    <w:rsid w:val="001776D8"/>
    <w:rsid w:val="00183BE0"/>
    <w:rsid w:val="00184ED8"/>
    <w:rsid w:val="00186D39"/>
    <w:rsid w:val="0019009D"/>
    <w:rsid w:val="00192984"/>
    <w:rsid w:val="00195B54"/>
    <w:rsid w:val="00197E81"/>
    <w:rsid w:val="001A0ACA"/>
    <w:rsid w:val="001A498B"/>
    <w:rsid w:val="001A4B9C"/>
    <w:rsid w:val="001A54A1"/>
    <w:rsid w:val="001B08F1"/>
    <w:rsid w:val="001B2005"/>
    <w:rsid w:val="001B4BAE"/>
    <w:rsid w:val="001B7C1A"/>
    <w:rsid w:val="001C3AEA"/>
    <w:rsid w:val="001C4468"/>
    <w:rsid w:val="001C5BDC"/>
    <w:rsid w:val="001D13C4"/>
    <w:rsid w:val="001D25A2"/>
    <w:rsid w:val="001D6245"/>
    <w:rsid w:val="001E27F5"/>
    <w:rsid w:val="001E3E1B"/>
    <w:rsid w:val="001E4979"/>
    <w:rsid w:val="001E73F0"/>
    <w:rsid w:val="001F0286"/>
    <w:rsid w:val="001F4760"/>
    <w:rsid w:val="001F499A"/>
    <w:rsid w:val="001F4F5B"/>
    <w:rsid w:val="001F7E13"/>
    <w:rsid w:val="00202DD4"/>
    <w:rsid w:val="00202FB0"/>
    <w:rsid w:val="00203514"/>
    <w:rsid w:val="0020464D"/>
    <w:rsid w:val="0020700F"/>
    <w:rsid w:val="002149F8"/>
    <w:rsid w:val="002153C4"/>
    <w:rsid w:val="00220C01"/>
    <w:rsid w:val="00221C26"/>
    <w:rsid w:val="00223CD6"/>
    <w:rsid w:val="00224760"/>
    <w:rsid w:val="0022614A"/>
    <w:rsid w:val="00227609"/>
    <w:rsid w:val="002311A5"/>
    <w:rsid w:val="002313D0"/>
    <w:rsid w:val="00234669"/>
    <w:rsid w:val="00235194"/>
    <w:rsid w:val="002367AA"/>
    <w:rsid w:val="002372D8"/>
    <w:rsid w:val="0024232A"/>
    <w:rsid w:val="002426AE"/>
    <w:rsid w:val="002534CC"/>
    <w:rsid w:val="002542FB"/>
    <w:rsid w:val="00260310"/>
    <w:rsid w:val="00260363"/>
    <w:rsid w:val="00262C34"/>
    <w:rsid w:val="00263A70"/>
    <w:rsid w:val="002641F9"/>
    <w:rsid w:val="002668D5"/>
    <w:rsid w:val="00267F3C"/>
    <w:rsid w:val="002708BF"/>
    <w:rsid w:val="00274513"/>
    <w:rsid w:val="00274BCD"/>
    <w:rsid w:val="00276302"/>
    <w:rsid w:val="0027718C"/>
    <w:rsid w:val="00287991"/>
    <w:rsid w:val="002900AD"/>
    <w:rsid w:val="002A0626"/>
    <w:rsid w:val="002A3A83"/>
    <w:rsid w:val="002A4FD6"/>
    <w:rsid w:val="002A78AB"/>
    <w:rsid w:val="002B0F59"/>
    <w:rsid w:val="002B1D85"/>
    <w:rsid w:val="002B28FD"/>
    <w:rsid w:val="002B435C"/>
    <w:rsid w:val="002B4A47"/>
    <w:rsid w:val="002B4E33"/>
    <w:rsid w:val="002B4FD7"/>
    <w:rsid w:val="002B578F"/>
    <w:rsid w:val="002B5791"/>
    <w:rsid w:val="002B70E8"/>
    <w:rsid w:val="002C0EDA"/>
    <w:rsid w:val="002C7459"/>
    <w:rsid w:val="002C7F94"/>
    <w:rsid w:val="002D2114"/>
    <w:rsid w:val="002D4591"/>
    <w:rsid w:val="002D5104"/>
    <w:rsid w:val="002D5B38"/>
    <w:rsid w:val="002D5ECB"/>
    <w:rsid w:val="002D6499"/>
    <w:rsid w:val="002E03FF"/>
    <w:rsid w:val="002E6759"/>
    <w:rsid w:val="002E6CFD"/>
    <w:rsid w:val="002E6F1D"/>
    <w:rsid w:val="002F0356"/>
    <w:rsid w:val="002F2186"/>
    <w:rsid w:val="002F41E0"/>
    <w:rsid w:val="002F57CF"/>
    <w:rsid w:val="002F5B1D"/>
    <w:rsid w:val="002F60BE"/>
    <w:rsid w:val="00300416"/>
    <w:rsid w:val="00300FDE"/>
    <w:rsid w:val="003036D7"/>
    <w:rsid w:val="003078C9"/>
    <w:rsid w:val="00310920"/>
    <w:rsid w:val="00312E05"/>
    <w:rsid w:val="00314EC1"/>
    <w:rsid w:val="003155D6"/>
    <w:rsid w:val="003157FA"/>
    <w:rsid w:val="0031693C"/>
    <w:rsid w:val="00320E59"/>
    <w:rsid w:val="00321286"/>
    <w:rsid w:val="00323337"/>
    <w:rsid w:val="00327A91"/>
    <w:rsid w:val="0033024A"/>
    <w:rsid w:val="00335C7F"/>
    <w:rsid w:val="00336CEE"/>
    <w:rsid w:val="003370D7"/>
    <w:rsid w:val="00337EBA"/>
    <w:rsid w:val="00340B29"/>
    <w:rsid w:val="00340E91"/>
    <w:rsid w:val="00341321"/>
    <w:rsid w:val="003420A1"/>
    <w:rsid w:val="00343140"/>
    <w:rsid w:val="003433C4"/>
    <w:rsid w:val="003439D9"/>
    <w:rsid w:val="003465E7"/>
    <w:rsid w:val="0035166E"/>
    <w:rsid w:val="003532DF"/>
    <w:rsid w:val="003533D7"/>
    <w:rsid w:val="003551CD"/>
    <w:rsid w:val="0035632B"/>
    <w:rsid w:val="00362A55"/>
    <w:rsid w:val="00365D58"/>
    <w:rsid w:val="003704A1"/>
    <w:rsid w:val="00372C27"/>
    <w:rsid w:val="00376D12"/>
    <w:rsid w:val="003806AD"/>
    <w:rsid w:val="00382AA1"/>
    <w:rsid w:val="00383B14"/>
    <w:rsid w:val="00384821"/>
    <w:rsid w:val="00385FDA"/>
    <w:rsid w:val="00386DDD"/>
    <w:rsid w:val="00387487"/>
    <w:rsid w:val="003910DB"/>
    <w:rsid w:val="00393F73"/>
    <w:rsid w:val="0039424D"/>
    <w:rsid w:val="00395479"/>
    <w:rsid w:val="003A11A9"/>
    <w:rsid w:val="003A4980"/>
    <w:rsid w:val="003A5388"/>
    <w:rsid w:val="003A60C7"/>
    <w:rsid w:val="003A6362"/>
    <w:rsid w:val="003A774F"/>
    <w:rsid w:val="003A7855"/>
    <w:rsid w:val="003A7B13"/>
    <w:rsid w:val="003B1D11"/>
    <w:rsid w:val="003B1F80"/>
    <w:rsid w:val="003B330D"/>
    <w:rsid w:val="003B4A9F"/>
    <w:rsid w:val="003B59BA"/>
    <w:rsid w:val="003C13B3"/>
    <w:rsid w:val="003C449F"/>
    <w:rsid w:val="003C5613"/>
    <w:rsid w:val="003C77B7"/>
    <w:rsid w:val="003D120E"/>
    <w:rsid w:val="003D4E28"/>
    <w:rsid w:val="003D5A8A"/>
    <w:rsid w:val="003D68CE"/>
    <w:rsid w:val="003E0C98"/>
    <w:rsid w:val="003E3242"/>
    <w:rsid w:val="003E5FEF"/>
    <w:rsid w:val="003F293B"/>
    <w:rsid w:val="003F2947"/>
    <w:rsid w:val="003F40E6"/>
    <w:rsid w:val="00401400"/>
    <w:rsid w:val="00402D1D"/>
    <w:rsid w:val="00407265"/>
    <w:rsid w:val="00407FE8"/>
    <w:rsid w:val="00410EC3"/>
    <w:rsid w:val="0041160D"/>
    <w:rsid w:val="00412BA8"/>
    <w:rsid w:val="00412C3F"/>
    <w:rsid w:val="00414136"/>
    <w:rsid w:val="0041591B"/>
    <w:rsid w:val="0041758C"/>
    <w:rsid w:val="00417BF5"/>
    <w:rsid w:val="00421234"/>
    <w:rsid w:val="004212EA"/>
    <w:rsid w:val="0042258B"/>
    <w:rsid w:val="0042615D"/>
    <w:rsid w:val="00426F8E"/>
    <w:rsid w:val="00431189"/>
    <w:rsid w:val="004311BD"/>
    <w:rsid w:val="004321CC"/>
    <w:rsid w:val="00432798"/>
    <w:rsid w:val="00434C72"/>
    <w:rsid w:val="00435A62"/>
    <w:rsid w:val="00437C1A"/>
    <w:rsid w:val="004408DD"/>
    <w:rsid w:val="004414BC"/>
    <w:rsid w:val="00441FB0"/>
    <w:rsid w:val="00442ECB"/>
    <w:rsid w:val="00443703"/>
    <w:rsid w:val="00443957"/>
    <w:rsid w:val="00444557"/>
    <w:rsid w:val="00445AD5"/>
    <w:rsid w:val="00445B68"/>
    <w:rsid w:val="00455072"/>
    <w:rsid w:val="00455145"/>
    <w:rsid w:val="0045532E"/>
    <w:rsid w:val="00455D59"/>
    <w:rsid w:val="00456741"/>
    <w:rsid w:val="00456A0E"/>
    <w:rsid w:val="0045718A"/>
    <w:rsid w:val="00467E37"/>
    <w:rsid w:val="00474F94"/>
    <w:rsid w:val="00475243"/>
    <w:rsid w:val="004832E9"/>
    <w:rsid w:val="00485CE9"/>
    <w:rsid w:val="00487CB7"/>
    <w:rsid w:val="004903D1"/>
    <w:rsid w:val="00491077"/>
    <w:rsid w:val="0049390B"/>
    <w:rsid w:val="00495744"/>
    <w:rsid w:val="0049593F"/>
    <w:rsid w:val="00495F58"/>
    <w:rsid w:val="00497971"/>
    <w:rsid w:val="00497BD2"/>
    <w:rsid w:val="004A2ECE"/>
    <w:rsid w:val="004A489E"/>
    <w:rsid w:val="004A5CC3"/>
    <w:rsid w:val="004A612B"/>
    <w:rsid w:val="004A65C8"/>
    <w:rsid w:val="004A7FBB"/>
    <w:rsid w:val="004B166B"/>
    <w:rsid w:val="004B3A32"/>
    <w:rsid w:val="004B3B21"/>
    <w:rsid w:val="004B42CE"/>
    <w:rsid w:val="004B55F5"/>
    <w:rsid w:val="004B5A3B"/>
    <w:rsid w:val="004B77F2"/>
    <w:rsid w:val="004B7A64"/>
    <w:rsid w:val="004C16B4"/>
    <w:rsid w:val="004C2960"/>
    <w:rsid w:val="004C5AE7"/>
    <w:rsid w:val="004D0772"/>
    <w:rsid w:val="004D2407"/>
    <w:rsid w:val="004D2D45"/>
    <w:rsid w:val="004D399F"/>
    <w:rsid w:val="004D4EAC"/>
    <w:rsid w:val="004D582F"/>
    <w:rsid w:val="004D7943"/>
    <w:rsid w:val="004E0F6A"/>
    <w:rsid w:val="004E1842"/>
    <w:rsid w:val="004E2779"/>
    <w:rsid w:val="004E2DD0"/>
    <w:rsid w:val="004E3A63"/>
    <w:rsid w:val="004E4AE5"/>
    <w:rsid w:val="004E7125"/>
    <w:rsid w:val="004F5E64"/>
    <w:rsid w:val="004F6683"/>
    <w:rsid w:val="004F7BD8"/>
    <w:rsid w:val="005051BF"/>
    <w:rsid w:val="005100F6"/>
    <w:rsid w:val="005102B4"/>
    <w:rsid w:val="00510C99"/>
    <w:rsid w:val="005112E4"/>
    <w:rsid w:val="00511B0C"/>
    <w:rsid w:val="00511C95"/>
    <w:rsid w:val="005133BB"/>
    <w:rsid w:val="00515562"/>
    <w:rsid w:val="00515963"/>
    <w:rsid w:val="00515B7A"/>
    <w:rsid w:val="00523FB2"/>
    <w:rsid w:val="005258ED"/>
    <w:rsid w:val="005335F9"/>
    <w:rsid w:val="00536014"/>
    <w:rsid w:val="00540F5E"/>
    <w:rsid w:val="00545308"/>
    <w:rsid w:val="005458A3"/>
    <w:rsid w:val="00550720"/>
    <w:rsid w:val="00550A02"/>
    <w:rsid w:val="00551445"/>
    <w:rsid w:val="005518FC"/>
    <w:rsid w:val="0055248A"/>
    <w:rsid w:val="00552AC4"/>
    <w:rsid w:val="005532C0"/>
    <w:rsid w:val="0055348E"/>
    <w:rsid w:val="005539C2"/>
    <w:rsid w:val="00557E6A"/>
    <w:rsid w:val="00561E09"/>
    <w:rsid w:val="00562648"/>
    <w:rsid w:val="005631F4"/>
    <w:rsid w:val="00564223"/>
    <w:rsid w:val="005652FF"/>
    <w:rsid w:val="00570824"/>
    <w:rsid w:val="00570F08"/>
    <w:rsid w:val="00571E40"/>
    <w:rsid w:val="00573467"/>
    <w:rsid w:val="00573F25"/>
    <w:rsid w:val="005743CB"/>
    <w:rsid w:val="00576717"/>
    <w:rsid w:val="00577A7B"/>
    <w:rsid w:val="00577D84"/>
    <w:rsid w:val="00581F73"/>
    <w:rsid w:val="00582585"/>
    <w:rsid w:val="005830D3"/>
    <w:rsid w:val="00591C8E"/>
    <w:rsid w:val="00592AB8"/>
    <w:rsid w:val="00596AC7"/>
    <w:rsid w:val="005971D8"/>
    <w:rsid w:val="005A07BC"/>
    <w:rsid w:val="005A0D63"/>
    <w:rsid w:val="005A40D4"/>
    <w:rsid w:val="005A517C"/>
    <w:rsid w:val="005A52E5"/>
    <w:rsid w:val="005A55F7"/>
    <w:rsid w:val="005A6B63"/>
    <w:rsid w:val="005B007A"/>
    <w:rsid w:val="005B01A4"/>
    <w:rsid w:val="005B0E4B"/>
    <w:rsid w:val="005B11C8"/>
    <w:rsid w:val="005B28F5"/>
    <w:rsid w:val="005B2AE1"/>
    <w:rsid w:val="005B3D7A"/>
    <w:rsid w:val="005B3E3D"/>
    <w:rsid w:val="005B453C"/>
    <w:rsid w:val="005B4BFE"/>
    <w:rsid w:val="005B64C5"/>
    <w:rsid w:val="005B65BF"/>
    <w:rsid w:val="005C4F32"/>
    <w:rsid w:val="005D0AA1"/>
    <w:rsid w:val="005D3A0A"/>
    <w:rsid w:val="005D683A"/>
    <w:rsid w:val="005E52FF"/>
    <w:rsid w:val="005F0FB2"/>
    <w:rsid w:val="005F4199"/>
    <w:rsid w:val="005F564C"/>
    <w:rsid w:val="005F61E0"/>
    <w:rsid w:val="005F75DD"/>
    <w:rsid w:val="00601B64"/>
    <w:rsid w:val="006043F1"/>
    <w:rsid w:val="00605DCD"/>
    <w:rsid w:val="00610D3E"/>
    <w:rsid w:val="006126AF"/>
    <w:rsid w:val="00614061"/>
    <w:rsid w:val="00616A9C"/>
    <w:rsid w:val="006204E4"/>
    <w:rsid w:val="00622507"/>
    <w:rsid w:val="00622D1A"/>
    <w:rsid w:val="00626B1E"/>
    <w:rsid w:val="006300D1"/>
    <w:rsid w:val="006312C0"/>
    <w:rsid w:val="0063136C"/>
    <w:rsid w:val="00632825"/>
    <w:rsid w:val="00635AAA"/>
    <w:rsid w:val="00635E47"/>
    <w:rsid w:val="00637FF3"/>
    <w:rsid w:val="00640E8B"/>
    <w:rsid w:val="0064171B"/>
    <w:rsid w:val="006474A2"/>
    <w:rsid w:val="006503DB"/>
    <w:rsid w:val="00652BE3"/>
    <w:rsid w:val="00653148"/>
    <w:rsid w:val="006537DA"/>
    <w:rsid w:val="006549EC"/>
    <w:rsid w:val="006562B5"/>
    <w:rsid w:val="00666591"/>
    <w:rsid w:val="00666C96"/>
    <w:rsid w:val="0067019D"/>
    <w:rsid w:val="00671616"/>
    <w:rsid w:val="00672341"/>
    <w:rsid w:val="00680FF1"/>
    <w:rsid w:val="006812E7"/>
    <w:rsid w:val="006820F0"/>
    <w:rsid w:val="00682852"/>
    <w:rsid w:val="0068487B"/>
    <w:rsid w:val="00684A68"/>
    <w:rsid w:val="00686F71"/>
    <w:rsid w:val="00692874"/>
    <w:rsid w:val="006A008C"/>
    <w:rsid w:val="006A13AE"/>
    <w:rsid w:val="006A1536"/>
    <w:rsid w:val="006A1606"/>
    <w:rsid w:val="006A3C84"/>
    <w:rsid w:val="006A7ED1"/>
    <w:rsid w:val="006B17E2"/>
    <w:rsid w:val="006B20EA"/>
    <w:rsid w:val="006B798A"/>
    <w:rsid w:val="006C05A9"/>
    <w:rsid w:val="006C262C"/>
    <w:rsid w:val="006C4AF1"/>
    <w:rsid w:val="006C4E31"/>
    <w:rsid w:val="006D1D59"/>
    <w:rsid w:val="006D28E9"/>
    <w:rsid w:val="006D33E3"/>
    <w:rsid w:val="006D49FD"/>
    <w:rsid w:val="006D697A"/>
    <w:rsid w:val="006E1A20"/>
    <w:rsid w:val="006E4728"/>
    <w:rsid w:val="006F1A8C"/>
    <w:rsid w:val="006F4768"/>
    <w:rsid w:val="006F5905"/>
    <w:rsid w:val="00701B52"/>
    <w:rsid w:val="00702921"/>
    <w:rsid w:val="0070305F"/>
    <w:rsid w:val="007045FF"/>
    <w:rsid w:val="00710254"/>
    <w:rsid w:val="007103DE"/>
    <w:rsid w:val="00722E88"/>
    <w:rsid w:val="00723049"/>
    <w:rsid w:val="0072353F"/>
    <w:rsid w:val="00723707"/>
    <w:rsid w:val="007240AE"/>
    <w:rsid w:val="0072520F"/>
    <w:rsid w:val="00726AB5"/>
    <w:rsid w:val="0072711B"/>
    <w:rsid w:val="007333C7"/>
    <w:rsid w:val="007339BC"/>
    <w:rsid w:val="007341E7"/>
    <w:rsid w:val="00734E08"/>
    <w:rsid w:val="007375EE"/>
    <w:rsid w:val="00741985"/>
    <w:rsid w:val="00742BF1"/>
    <w:rsid w:val="00745BBF"/>
    <w:rsid w:val="007464AE"/>
    <w:rsid w:val="00751FF0"/>
    <w:rsid w:val="00753EAA"/>
    <w:rsid w:val="00754F7E"/>
    <w:rsid w:val="007638A4"/>
    <w:rsid w:val="0076588B"/>
    <w:rsid w:val="00766C1A"/>
    <w:rsid w:val="00767398"/>
    <w:rsid w:val="0077074C"/>
    <w:rsid w:val="00770C08"/>
    <w:rsid w:val="00774D21"/>
    <w:rsid w:val="007750B6"/>
    <w:rsid w:val="007803C5"/>
    <w:rsid w:val="00780F1D"/>
    <w:rsid w:val="00782402"/>
    <w:rsid w:val="00783363"/>
    <w:rsid w:val="00784C61"/>
    <w:rsid w:val="007858AA"/>
    <w:rsid w:val="00790E2B"/>
    <w:rsid w:val="00791766"/>
    <w:rsid w:val="007920B4"/>
    <w:rsid w:val="007A1B6C"/>
    <w:rsid w:val="007A2349"/>
    <w:rsid w:val="007A4CB8"/>
    <w:rsid w:val="007A5B46"/>
    <w:rsid w:val="007B675E"/>
    <w:rsid w:val="007B7961"/>
    <w:rsid w:val="007B7CE6"/>
    <w:rsid w:val="007C1B7A"/>
    <w:rsid w:val="007C1BC6"/>
    <w:rsid w:val="007C701E"/>
    <w:rsid w:val="007D2AE5"/>
    <w:rsid w:val="007D51C7"/>
    <w:rsid w:val="007E0A19"/>
    <w:rsid w:val="007E0A94"/>
    <w:rsid w:val="007E3BB6"/>
    <w:rsid w:val="007E679D"/>
    <w:rsid w:val="007F0472"/>
    <w:rsid w:val="007F04DC"/>
    <w:rsid w:val="007F58D5"/>
    <w:rsid w:val="00800F3B"/>
    <w:rsid w:val="008061AF"/>
    <w:rsid w:val="008077A5"/>
    <w:rsid w:val="00807BB4"/>
    <w:rsid w:val="00807D02"/>
    <w:rsid w:val="008101FA"/>
    <w:rsid w:val="00810431"/>
    <w:rsid w:val="00812C38"/>
    <w:rsid w:val="00814113"/>
    <w:rsid w:val="00821404"/>
    <w:rsid w:val="008229AC"/>
    <w:rsid w:val="00823E9D"/>
    <w:rsid w:val="00825CE5"/>
    <w:rsid w:val="00825FF9"/>
    <w:rsid w:val="00826E8E"/>
    <w:rsid w:val="008270A5"/>
    <w:rsid w:val="0083205D"/>
    <w:rsid w:val="00832359"/>
    <w:rsid w:val="00833121"/>
    <w:rsid w:val="00835EC0"/>
    <w:rsid w:val="0084016F"/>
    <w:rsid w:val="00841C34"/>
    <w:rsid w:val="008462E2"/>
    <w:rsid w:val="00846D31"/>
    <w:rsid w:val="008473A2"/>
    <w:rsid w:val="0085080D"/>
    <w:rsid w:val="00851005"/>
    <w:rsid w:val="00851669"/>
    <w:rsid w:val="00852172"/>
    <w:rsid w:val="00856EE1"/>
    <w:rsid w:val="00861CD7"/>
    <w:rsid w:val="0086230A"/>
    <w:rsid w:val="00862C49"/>
    <w:rsid w:val="00864264"/>
    <w:rsid w:val="00864528"/>
    <w:rsid w:val="008666FD"/>
    <w:rsid w:val="00870FFE"/>
    <w:rsid w:val="00873162"/>
    <w:rsid w:val="0087620F"/>
    <w:rsid w:val="008806C9"/>
    <w:rsid w:val="00884A1D"/>
    <w:rsid w:val="00885828"/>
    <w:rsid w:val="00887839"/>
    <w:rsid w:val="00887D33"/>
    <w:rsid w:val="0089059A"/>
    <w:rsid w:val="0089257C"/>
    <w:rsid w:val="0089335D"/>
    <w:rsid w:val="00893AAE"/>
    <w:rsid w:val="008951D9"/>
    <w:rsid w:val="00897741"/>
    <w:rsid w:val="008A0EB5"/>
    <w:rsid w:val="008A4F1F"/>
    <w:rsid w:val="008A63C9"/>
    <w:rsid w:val="008A65A4"/>
    <w:rsid w:val="008A7678"/>
    <w:rsid w:val="008B2698"/>
    <w:rsid w:val="008B2FD7"/>
    <w:rsid w:val="008B32D2"/>
    <w:rsid w:val="008B4E62"/>
    <w:rsid w:val="008B6189"/>
    <w:rsid w:val="008B7DF6"/>
    <w:rsid w:val="008C1E0B"/>
    <w:rsid w:val="008C22A7"/>
    <w:rsid w:val="008D004E"/>
    <w:rsid w:val="008D16AD"/>
    <w:rsid w:val="008D1A8D"/>
    <w:rsid w:val="008D42B2"/>
    <w:rsid w:val="008D4FFD"/>
    <w:rsid w:val="008D5019"/>
    <w:rsid w:val="008D549D"/>
    <w:rsid w:val="008D59A4"/>
    <w:rsid w:val="008D5CCE"/>
    <w:rsid w:val="008D6D9C"/>
    <w:rsid w:val="008E3953"/>
    <w:rsid w:val="008E55DE"/>
    <w:rsid w:val="008E6DCD"/>
    <w:rsid w:val="008E7F5C"/>
    <w:rsid w:val="008F2988"/>
    <w:rsid w:val="008F6C8B"/>
    <w:rsid w:val="008F74FC"/>
    <w:rsid w:val="009004AB"/>
    <w:rsid w:val="00901018"/>
    <w:rsid w:val="00902663"/>
    <w:rsid w:val="0090542F"/>
    <w:rsid w:val="009060F0"/>
    <w:rsid w:val="009061BD"/>
    <w:rsid w:val="0090677D"/>
    <w:rsid w:val="00907B4A"/>
    <w:rsid w:val="0091042C"/>
    <w:rsid w:val="0091189D"/>
    <w:rsid w:val="00913D3B"/>
    <w:rsid w:val="00914F16"/>
    <w:rsid w:val="00916802"/>
    <w:rsid w:val="009171F4"/>
    <w:rsid w:val="009201EB"/>
    <w:rsid w:val="0092107C"/>
    <w:rsid w:val="009238DE"/>
    <w:rsid w:val="00925132"/>
    <w:rsid w:val="00925EE6"/>
    <w:rsid w:val="009265D7"/>
    <w:rsid w:val="009314BC"/>
    <w:rsid w:val="0093153E"/>
    <w:rsid w:val="00935BDE"/>
    <w:rsid w:val="00935FE4"/>
    <w:rsid w:val="009362D8"/>
    <w:rsid w:val="00937CB1"/>
    <w:rsid w:val="009427CF"/>
    <w:rsid w:val="009448E8"/>
    <w:rsid w:val="0094568A"/>
    <w:rsid w:val="00946C9A"/>
    <w:rsid w:val="00947AB4"/>
    <w:rsid w:val="00950725"/>
    <w:rsid w:val="009524A6"/>
    <w:rsid w:val="00954B2A"/>
    <w:rsid w:val="00962B91"/>
    <w:rsid w:val="009631C7"/>
    <w:rsid w:val="0096489D"/>
    <w:rsid w:val="0096739C"/>
    <w:rsid w:val="009677BF"/>
    <w:rsid w:val="00970874"/>
    <w:rsid w:val="009709F1"/>
    <w:rsid w:val="0097216B"/>
    <w:rsid w:val="00972F99"/>
    <w:rsid w:val="00974913"/>
    <w:rsid w:val="009767E3"/>
    <w:rsid w:val="00980F8E"/>
    <w:rsid w:val="009824CC"/>
    <w:rsid w:val="009840B0"/>
    <w:rsid w:val="0098685F"/>
    <w:rsid w:val="00991681"/>
    <w:rsid w:val="00993251"/>
    <w:rsid w:val="00994436"/>
    <w:rsid w:val="00995798"/>
    <w:rsid w:val="00995EF9"/>
    <w:rsid w:val="009A023D"/>
    <w:rsid w:val="009A0A41"/>
    <w:rsid w:val="009A1618"/>
    <w:rsid w:val="009A1F63"/>
    <w:rsid w:val="009A2018"/>
    <w:rsid w:val="009A2D46"/>
    <w:rsid w:val="009A39A8"/>
    <w:rsid w:val="009A4E0F"/>
    <w:rsid w:val="009A77CB"/>
    <w:rsid w:val="009B24C7"/>
    <w:rsid w:val="009B34A7"/>
    <w:rsid w:val="009B4D09"/>
    <w:rsid w:val="009B551D"/>
    <w:rsid w:val="009B5B06"/>
    <w:rsid w:val="009B6109"/>
    <w:rsid w:val="009B61B4"/>
    <w:rsid w:val="009B7380"/>
    <w:rsid w:val="009C135A"/>
    <w:rsid w:val="009C1524"/>
    <w:rsid w:val="009C4B02"/>
    <w:rsid w:val="009C55EF"/>
    <w:rsid w:val="009C6401"/>
    <w:rsid w:val="009C68BA"/>
    <w:rsid w:val="009D04E1"/>
    <w:rsid w:val="009D0ABC"/>
    <w:rsid w:val="009D10AA"/>
    <w:rsid w:val="009D31EA"/>
    <w:rsid w:val="009E0E88"/>
    <w:rsid w:val="009E17D3"/>
    <w:rsid w:val="009E3B85"/>
    <w:rsid w:val="009E427E"/>
    <w:rsid w:val="009E7029"/>
    <w:rsid w:val="009E7BDB"/>
    <w:rsid w:val="009F2DB1"/>
    <w:rsid w:val="009F40BD"/>
    <w:rsid w:val="00A01517"/>
    <w:rsid w:val="00A02351"/>
    <w:rsid w:val="00A02D7B"/>
    <w:rsid w:val="00A02EC7"/>
    <w:rsid w:val="00A03ABC"/>
    <w:rsid w:val="00A03E3E"/>
    <w:rsid w:val="00A04008"/>
    <w:rsid w:val="00A04E1E"/>
    <w:rsid w:val="00A04E78"/>
    <w:rsid w:val="00A11934"/>
    <w:rsid w:val="00A12F06"/>
    <w:rsid w:val="00A13212"/>
    <w:rsid w:val="00A1719D"/>
    <w:rsid w:val="00A22BD3"/>
    <w:rsid w:val="00A24ADD"/>
    <w:rsid w:val="00A24C60"/>
    <w:rsid w:val="00A26B94"/>
    <w:rsid w:val="00A31892"/>
    <w:rsid w:val="00A3225C"/>
    <w:rsid w:val="00A3365F"/>
    <w:rsid w:val="00A35F24"/>
    <w:rsid w:val="00A36905"/>
    <w:rsid w:val="00A43B59"/>
    <w:rsid w:val="00A4462E"/>
    <w:rsid w:val="00A47C6F"/>
    <w:rsid w:val="00A50879"/>
    <w:rsid w:val="00A570B1"/>
    <w:rsid w:val="00A57E26"/>
    <w:rsid w:val="00A6344F"/>
    <w:rsid w:val="00A63CD2"/>
    <w:rsid w:val="00A64DF2"/>
    <w:rsid w:val="00A651AF"/>
    <w:rsid w:val="00A704F0"/>
    <w:rsid w:val="00A72A20"/>
    <w:rsid w:val="00A76FD8"/>
    <w:rsid w:val="00A77639"/>
    <w:rsid w:val="00A901B3"/>
    <w:rsid w:val="00A908D8"/>
    <w:rsid w:val="00A94771"/>
    <w:rsid w:val="00A94AA5"/>
    <w:rsid w:val="00A972FF"/>
    <w:rsid w:val="00AA04E9"/>
    <w:rsid w:val="00AA09E8"/>
    <w:rsid w:val="00AA106D"/>
    <w:rsid w:val="00AA2720"/>
    <w:rsid w:val="00AA3F47"/>
    <w:rsid w:val="00AA4158"/>
    <w:rsid w:val="00AA470C"/>
    <w:rsid w:val="00AA7179"/>
    <w:rsid w:val="00AA71CA"/>
    <w:rsid w:val="00AB024B"/>
    <w:rsid w:val="00AB04FE"/>
    <w:rsid w:val="00AB058C"/>
    <w:rsid w:val="00AB176A"/>
    <w:rsid w:val="00AB1939"/>
    <w:rsid w:val="00AB4E0D"/>
    <w:rsid w:val="00AB617A"/>
    <w:rsid w:val="00AB77C3"/>
    <w:rsid w:val="00AB7941"/>
    <w:rsid w:val="00AB7C1A"/>
    <w:rsid w:val="00AC2858"/>
    <w:rsid w:val="00AC3A68"/>
    <w:rsid w:val="00AC3A6D"/>
    <w:rsid w:val="00AC4498"/>
    <w:rsid w:val="00AC4DE7"/>
    <w:rsid w:val="00AC74BD"/>
    <w:rsid w:val="00AC7BE4"/>
    <w:rsid w:val="00AD0731"/>
    <w:rsid w:val="00AD618D"/>
    <w:rsid w:val="00AD72B3"/>
    <w:rsid w:val="00AE0257"/>
    <w:rsid w:val="00AE09DD"/>
    <w:rsid w:val="00AE3555"/>
    <w:rsid w:val="00AE3738"/>
    <w:rsid w:val="00AE7382"/>
    <w:rsid w:val="00AE7E7F"/>
    <w:rsid w:val="00AF1003"/>
    <w:rsid w:val="00AF2482"/>
    <w:rsid w:val="00AF3F0C"/>
    <w:rsid w:val="00AF58D9"/>
    <w:rsid w:val="00AF6FE5"/>
    <w:rsid w:val="00AF77D5"/>
    <w:rsid w:val="00B04DC1"/>
    <w:rsid w:val="00B057CF"/>
    <w:rsid w:val="00B1000D"/>
    <w:rsid w:val="00B1077A"/>
    <w:rsid w:val="00B134B2"/>
    <w:rsid w:val="00B17373"/>
    <w:rsid w:val="00B205F3"/>
    <w:rsid w:val="00B218C4"/>
    <w:rsid w:val="00B2237B"/>
    <w:rsid w:val="00B26315"/>
    <w:rsid w:val="00B26B8B"/>
    <w:rsid w:val="00B3091D"/>
    <w:rsid w:val="00B35AD9"/>
    <w:rsid w:val="00B366D9"/>
    <w:rsid w:val="00B36BB5"/>
    <w:rsid w:val="00B36FBA"/>
    <w:rsid w:val="00B3721C"/>
    <w:rsid w:val="00B3767E"/>
    <w:rsid w:val="00B43786"/>
    <w:rsid w:val="00B43BE6"/>
    <w:rsid w:val="00B44F1A"/>
    <w:rsid w:val="00B44F4C"/>
    <w:rsid w:val="00B47FFC"/>
    <w:rsid w:val="00B55062"/>
    <w:rsid w:val="00B55D98"/>
    <w:rsid w:val="00B64F28"/>
    <w:rsid w:val="00B65207"/>
    <w:rsid w:val="00B65EEF"/>
    <w:rsid w:val="00B74720"/>
    <w:rsid w:val="00B75108"/>
    <w:rsid w:val="00B7627C"/>
    <w:rsid w:val="00B765AF"/>
    <w:rsid w:val="00B775F0"/>
    <w:rsid w:val="00B7773E"/>
    <w:rsid w:val="00B7779B"/>
    <w:rsid w:val="00B80B80"/>
    <w:rsid w:val="00B831A5"/>
    <w:rsid w:val="00B85548"/>
    <w:rsid w:val="00B86314"/>
    <w:rsid w:val="00B86913"/>
    <w:rsid w:val="00B90719"/>
    <w:rsid w:val="00B91066"/>
    <w:rsid w:val="00B93787"/>
    <w:rsid w:val="00B942C2"/>
    <w:rsid w:val="00B9547E"/>
    <w:rsid w:val="00BA0630"/>
    <w:rsid w:val="00BA1DC0"/>
    <w:rsid w:val="00BA1FAA"/>
    <w:rsid w:val="00BA2517"/>
    <w:rsid w:val="00BA2EEC"/>
    <w:rsid w:val="00BA38BD"/>
    <w:rsid w:val="00BA5AD1"/>
    <w:rsid w:val="00BA7570"/>
    <w:rsid w:val="00BB1490"/>
    <w:rsid w:val="00BB51CC"/>
    <w:rsid w:val="00BB6EA5"/>
    <w:rsid w:val="00BC0672"/>
    <w:rsid w:val="00BC098E"/>
    <w:rsid w:val="00BC0C4F"/>
    <w:rsid w:val="00BC130B"/>
    <w:rsid w:val="00BC2427"/>
    <w:rsid w:val="00BC4A5D"/>
    <w:rsid w:val="00BC6E7E"/>
    <w:rsid w:val="00BD0D8D"/>
    <w:rsid w:val="00BD170B"/>
    <w:rsid w:val="00BD2123"/>
    <w:rsid w:val="00BD2B1C"/>
    <w:rsid w:val="00BD4197"/>
    <w:rsid w:val="00BD70B1"/>
    <w:rsid w:val="00BD7F70"/>
    <w:rsid w:val="00BE0971"/>
    <w:rsid w:val="00BE0BDA"/>
    <w:rsid w:val="00BE10D0"/>
    <w:rsid w:val="00BE14C7"/>
    <w:rsid w:val="00BE2C7E"/>
    <w:rsid w:val="00BE4C3F"/>
    <w:rsid w:val="00BE5C2D"/>
    <w:rsid w:val="00BE617C"/>
    <w:rsid w:val="00BF01FB"/>
    <w:rsid w:val="00BF1DC3"/>
    <w:rsid w:val="00BF261A"/>
    <w:rsid w:val="00BF2930"/>
    <w:rsid w:val="00BF6373"/>
    <w:rsid w:val="00BF665B"/>
    <w:rsid w:val="00BF7BAE"/>
    <w:rsid w:val="00C00D80"/>
    <w:rsid w:val="00C01CA4"/>
    <w:rsid w:val="00C044D0"/>
    <w:rsid w:val="00C07266"/>
    <w:rsid w:val="00C12D2B"/>
    <w:rsid w:val="00C174B6"/>
    <w:rsid w:val="00C17808"/>
    <w:rsid w:val="00C221F8"/>
    <w:rsid w:val="00C268B5"/>
    <w:rsid w:val="00C27DF3"/>
    <w:rsid w:val="00C31133"/>
    <w:rsid w:val="00C31520"/>
    <w:rsid w:val="00C33F46"/>
    <w:rsid w:val="00C35933"/>
    <w:rsid w:val="00C35DB0"/>
    <w:rsid w:val="00C3640D"/>
    <w:rsid w:val="00C43A9C"/>
    <w:rsid w:val="00C4508E"/>
    <w:rsid w:val="00C45E4C"/>
    <w:rsid w:val="00C470A2"/>
    <w:rsid w:val="00C51533"/>
    <w:rsid w:val="00C51603"/>
    <w:rsid w:val="00C5224B"/>
    <w:rsid w:val="00C52C43"/>
    <w:rsid w:val="00C567CB"/>
    <w:rsid w:val="00C60813"/>
    <w:rsid w:val="00C615FC"/>
    <w:rsid w:val="00C62A8F"/>
    <w:rsid w:val="00C63707"/>
    <w:rsid w:val="00C63B65"/>
    <w:rsid w:val="00C65869"/>
    <w:rsid w:val="00C661AD"/>
    <w:rsid w:val="00C7042C"/>
    <w:rsid w:val="00C70CE7"/>
    <w:rsid w:val="00C71C95"/>
    <w:rsid w:val="00C72B6D"/>
    <w:rsid w:val="00C75ED9"/>
    <w:rsid w:val="00C77147"/>
    <w:rsid w:val="00C77C49"/>
    <w:rsid w:val="00C81511"/>
    <w:rsid w:val="00C83801"/>
    <w:rsid w:val="00C83C16"/>
    <w:rsid w:val="00C843A1"/>
    <w:rsid w:val="00C9076C"/>
    <w:rsid w:val="00C90BAC"/>
    <w:rsid w:val="00C915D2"/>
    <w:rsid w:val="00C93060"/>
    <w:rsid w:val="00C9471B"/>
    <w:rsid w:val="00C9486A"/>
    <w:rsid w:val="00C95683"/>
    <w:rsid w:val="00C96B6A"/>
    <w:rsid w:val="00CA2B64"/>
    <w:rsid w:val="00CA305A"/>
    <w:rsid w:val="00CA48FB"/>
    <w:rsid w:val="00CA4E1D"/>
    <w:rsid w:val="00CA6231"/>
    <w:rsid w:val="00CA73E0"/>
    <w:rsid w:val="00CA73F5"/>
    <w:rsid w:val="00CA7C0D"/>
    <w:rsid w:val="00CA7C41"/>
    <w:rsid w:val="00CB2E78"/>
    <w:rsid w:val="00CB56EA"/>
    <w:rsid w:val="00CB600F"/>
    <w:rsid w:val="00CB6260"/>
    <w:rsid w:val="00CB6308"/>
    <w:rsid w:val="00CB6E74"/>
    <w:rsid w:val="00CB6F8B"/>
    <w:rsid w:val="00CB7ED1"/>
    <w:rsid w:val="00CC103F"/>
    <w:rsid w:val="00CC1C89"/>
    <w:rsid w:val="00CC463D"/>
    <w:rsid w:val="00CC6B48"/>
    <w:rsid w:val="00CC6EB0"/>
    <w:rsid w:val="00CC74FE"/>
    <w:rsid w:val="00CD2C53"/>
    <w:rsid w:val="00CD3B15"/>
    <w:rsid w:val="00CE1756"/>
    <w:rsid w:val="00CE27E5"/>
    <w:rsid w:val="00CE2B97"/>
    <w:rsid w:val="00CE4A94"/>
    <w:rsid w:val="00CE6602"/>
    <w:rsid w:val="00CE7FD6"/>
    <w:rsid w:val="00CF0157"/>
    <w:rsid w:val="00CF0536"/>
    <w:rsid w:val="00CF087D"/>
    <w:rsid w:val="00CF2917"/>
    <w:rsid w:val="00CF2E4D"/>
    <w:rsid w:val="00CF37DF"/>
    <w:rsid w:val="00CF3CB5"/>
    <w:rsid w:val="00CF42B9"/>
    <w:rsid w:val="00D06844"/>
    <w:rsid w:val="00D14ECB"/>
    <w:rsid w:val="00D15381"/>
    <w:rsid w:val="00D1645B"/>
    <w:rsid w:val="00D20A49"/>
    <w:rsid w:val="00D21837"/>
    <w:rsid w:val="00D22C6C"/>
    <w:rsid w:val="00D23720"/>
    <w:rsid w:val="00D238E7"/>
    <w:rsid w:val="00D24A99"/>
    <w:rsid w:val="00D26F65"/>
    <w:rsid w:val="00D319FA"/>
    <w:rsid w:val="00D33294"/>
    <w:rsid w:val="00D33BF5"/>
    <w:rsid w:val="00D374E6"/>
    <w:rsid w:val="00D37C11"/>
    <w:rsid w:val="00D409DA"/>
    <w:rsid w:val="00D41144"/>
    <w:rsid w:val="00D43C1D"/>
    <w:rsid w:val="00D43F4F"/>
    <w:rsid w:val="00D4445F"/>
    <w:rsid w:val="00D46440"/>
    <w:rsid w:val="00D47B98"/>
    <w:rsid w:val="00D52FCE"/>
    <w:rsid w:val="00D553AE"/>
    <w:rsid w:val="00D55554"/>
    <w:rsid w:val="00D556B0"/>
    <w:rsid w:val="00D558B7"/>
    <w:rsid w:val="00D56744"/>
    <w:rsid w:val="00D56F6B"/>
    <w:rsid w:val="00D57EC9"/>
    <w:rsid w:val="00D57EE9"/>
    <w:rsid w:val="00D621D0"/>
    <w:rsid w:val="00D63A05"/>
    <w:rsid w:val="00D67782"/>
    <w:rsid w:val="00D7115B"/>
    <w:rsid w:val="00D711AF"/>
    <w:rsid w:val="00D727EE"/>
    <w:rsid w:val="00D72976"/>
    <w:rsid w:val="00D75164"/>
    <w:rsid w:val="00D77A3C"/>
    <w:rsid w:val="00D805F2"/>
    <w:rsid w:val="00D81245"/>
    <w:rsid w:val="00D81529"/>
    <w:rsid w:val="00D81F5C"/>
    <w:rsid w:val="00D82112"/>
    <w:rsid w:val="00D82EA7"/>
    <w:rsid w:val="00D82F80"/>
    <w:rsid w:val="00D84E26"/>
    <w:rsid w:val="00D852B2"/>
    <w:rsid w:val="00D85581"/>
    <w:rsid w:val="00D85CDB"/>
    <w:rsid w:val="00D868F9"/>
    <w:rsid w:val="00D90818"/>
    <w:rsid w:val="00D90DBA"/>
    <w:rsid w:val="00D91D59"/>
    <w:rsid w:val="00D94126"/>
    <w:rsid w:val="00D96D9F"/>
    <w:rsid w:val="00DA02B4"/>
    <w:rsid w:val="00DA135F"/>
    <w:rsid w:val="00DA245E"/>
    <w:rsid w:val="00DA27DD"/>
    <w:rsid w:val="00DA2C13"/>
    <w:rsid w:val="00DA400D"/>
    <w:rsid w:val="00DA4589"/>
    <w:rsid w:val="00DA49EA"/>
    <w:rsid w:val="00DA5190"/>
    <w:rsid w:val="00DA648C"/>
    <w:rsid w:val="00DA7051"/>
    <w:rsid w:val="00DB17F2"/>
    <w:rsid w:val="00DB560D"/>
    <w:rsid w:val="00DC13DD"/>
    <w:rsid w:val="00DC14CB"/>
    <w:rsid w:val="00DC2327"/>
    <w:rsid w:val="00DC3BB9"/>
    <w:rsid w:val="00DC5C75"/>
    <w:rsid w:val="00DC69A0"/>
    <w:rsid w:val="00DC7844"/>
    <w:rsid w:val="00DD10FF"/>
    <w:rsid w:val="00DD29B4"/>
    <w:rsid w:val="00DD37E6"/>
    <w:rsid w:val="00DD66BA"/>
    <w:rsid w:val="00DE0A6F"/>
    <w:rsid w:val="00DE0F49"/>
    <w:rsid w:val="00DE1635"/>
    <w:rsid w:val="00DE29ED"/>
    <w:rsid w:val="00DE59B1"/>
    <w:rsid w:val="00DE6A70"/>
    <w:rsid w:val="00DE774C"/>
    <w:rsid w:val="00DF0B3A"/>
    <w:rsid w:val="00DF1963"/>
    <w:rsid w:val="00DF6BFD"/>
    <w:rsid w:val="00DF7798"/>
    <w:rsid w:val="00DF7D6F"/>
    <w:rsid w:val="00E00937"/>
    <w:rsid w:val="00E01C0C"/>
    <w:rsid w:val="00E0233A"/>
    <w:rsid w:val="00E03E34"/>
    <w:rsid w:val="00E042F7"/>
    <w:rsid w:val="00E055F7"/>
    <w:rsid w:val="00E106C9"/>
    <w:rsid w:val="00E1522C"/>
    <w:rsid w:val="00E1621E"/>
    <w:rsid w:val="00E16F38"/>
    <w:rsid w:val="00E20938"/>
    <w:rsid w:val="00E2276E"/>
    <w:rsid w:val="00E2611F"/>
    <w:rsid w:val="00E31230"/>
    <w:rsid w:val="00E31601"/>
    <w:rsid w:val="00E31E5A"/>
    <w:rsid w:val="00E33B48"/>
    <w:rsid w:val="00E35FF7"/>
    <w:rsid w:val="00E40A02"/>
    <w:rsid w:val="00E40E16"/>
    <w:rsid w:val="00E43653"/>
    <w:rsid w:val="00E45326"/>
    <w:rsid w:val="00E45B09"/>
    <w:rsid w:val="00E45FC3"/>
    <w:rsid w:val="00E51F60"/>
    <w:rsid w:val="00E52126"/>
    <w:rsid w:val="00E551B0"/>
    <w:rsid w:val="00E55BBE"/>
    <w:rsid w:val="00E56583"/>
    <w:rsid w:val="00E56B6E"/>
    <w:rsid w:val="00E56E2F"/>
    <w:rsid w:val="00E57338"/>
    <w:rsid w:val="00E603B0"/>
    <w:rsid w:val="00E617AA"/>
    <w:rsid w:val="00E65AA9"/>
    <w:rsid w:val="00E67385"/>
    <w:rsid w:val="00E7023E"/>
    <w:rsid w:val="00E73CF0"/>
    <w:rsid w:val="00E750E9"/>
    <w:rsid w:val="00E75360"/>
    <w:rsid w:val="00E759B1"/>
    <w:rsid w:val="00E75DA3"/>
    <w:rsid w:val="00E75E6B"/>
    <w:rsid w:val="00E76756"/>
    <w:rsid w:val="00E8005A"/>
    <w:rsid w:val="00E80797"/>
    <w:rsid w:val="00E84D39"/>
    <w:rsid w:val="00E84E70"/>
    <w:rsid w:val="00E868F2"/>
    <w:rsid w:val="00E86F15"/>
    <w:rsid w:val="00E872EA"/>
    <w:rsid w:val="00E911E8"/>
    <w:rsid w:val="00E92D57"/>
    <w:rsid w:val="00E95FD3"/>
    <w:rsid w:val="00E96643"/>
    <w:rsid w:val="00E96B05"/>
    <w:rsid w:val="00E97178"/>
    <w:rsid w:val="00EA0EF6"/>
    <w:rsid w:val="00EA1183"/>
    <w:rsid w:val="00EA205C"/>
    <w:rsid w:val="00EA4F3E"/>
    <w:rsid w:val="00EA6017"/>
    <w:rsid w:val="00EA7512"/>
    <w:rsid w:val="00EA7E01"/>
    <w:rsid w:val="00EB2590"/>
    <w:rsid w:val="00EC131D"/>
    <w:rsid w:val="00EC3F83"/>
    <w:rsid w:val="00EC5921"/>
    <w:rsid w:val="00EC7E9C"/>
    <w:rsid w:val="00ED290C"/>
    <w:rsid w:val="00ED4D4E"/>
    <w:rsid w:val="00ED5F92"/>
    <w:rsid w:val="00ED7366"/>
    <w:rsid w:val="00EE1585"/>
    <w:rsid w:val="00EE235F"/>
    <w:rsid w:val="00EE26D5"/>
    <w:rsid w:val="00EE5249"/>
    <w:rsid w:val="00EE6C5A"/>
    <w:rsid w:val="00EE7BF8"/>
    <w:rsid w:val="00EF2E94"/>
    <w:rsid w:val="00EF44E3"/>
    <w:rsid w:val="00EF4CE3"/>
    <w:rsid w:val="00EF5F2D"/>
    <w:rsid w:val="00EF6389"/>
    <w:rsid w:val="00EF77E1"/>
    <w:rsid w:val="00F007AD"/>
    <w:rsid w:val="00F021A1"/>
    <w:rsid w:val="00F02FDA"/>
    <w:rsid w:val="00F03372"/>
    <w:rsid w:val="00F036E3"/>
    <w:rsid w:val="00F051BE"/>
    <w:rsid w:val="00F05203"/>
    <w:rsid w:val="00F070B0"/>
    <w:rsid w:val="00F10272"/>
    <w:rsid w:val="00F15F28"/>
    <w:rsid w:val="00F170BE"/>
    <w:rsid w:val="00F22519"/>
    <w:rsid w:val="00F273FC"/>
    <w:rsid w:val="00F3106F"/>
    <w:rsid w:val="00F31B9B"/>
    <w:rsid w:val="00F3248E"/>
    <w:rsid w:val="00F33166"/>
    <w:rsid w:val="00F33D03"/>
    <w:rsid w:val="00F37395"/>
    <w:rsid w:val="00F40C7C"/>
    <w:rsid w:val="00F415C9"/>
    <w:rsid w:val="00F41E39"/>
    <w:rsid w:val="00F4368E"/>
    <w:rsid w:val="00F45223"/>
    <w:rsid w:val="00F46344"/>
    <w:rsid w:val="00F470F3"/>
    <w:rsid w:val="00F47709"/>
    <w:rsid w:val="00F47888"/>
    <w:rsid w:val="00F50493"/>
    <w:rsid w:val="00F5285A"/>
    <w:rsid w:val="00F53094"/>
    <w:rsid w:val="00F53710"/>
    <w:rsid w:val="00F5427E"/>
    <w:rsid w:val="00F5576E"/>
    <w:rsid w:val="00F55F4B"/>
    <w:rsid w:val="00F5658C"/>
    <w:rsid w:val="00F56A3B"/>
    <w:rsid w:val="00F6556E"/>
    <w:rsid w:val="00F667DD"/>
    <w:rsid w:val="00F7060A"/>
    <w:rsid w:val="00F718A6"/>
    <w:rsid w:val="00F72069"/>
    <w:rsid w:val="00F755A4"/>
    <w:rsid w:val="00F77914"/>
    <w:rsid w:val="00F77B79"/>
    <w:rsid w:val="00F81331"/>
    <w:rsid w:val="00F83D1C"/>
    <w:rsid w:val="00F8565E"/>
    <w:rsid w:val="00F86595"/>
    <w:rsid w:val="00F86BC4"/>
    <w:rsid w:val="00F87811"/>
    <w:rsid w:val="00F960B7"/>
    <w:rsid w:val="00FA0453"/>
    <w:rsid w:val="00FA1AFE"/>
    <w:rsid w:val="00FA1C54"/>
    <w:rsid w:val="00FA1DEE"/>
    <w:rsid w:val="00FA2E3A"/>
    <w:rsid w:val="00FA2EE7"/>
    <w:rsid w:val="00FA7FB4"/>
    <w:rsid w:val="00FB0A52"/>
    <w:rsid w:val="00FB0F61"/>
    <w:rsid w:val="00FB1548"/>
    <w:rsid w:val="00FB1966"/>
    <w:rsid w:val="00FB1DFE"/>
    <w:rsid w:val="00FB2332"/>
    <w:rsid w:val="00FB30C8"/>
    <w:rsid w:val="00FB34B6"/>
    <w:rsid w:val="00FB7A77"/>
    <w:rsid w:val="00FC0651"/>
    <w:rsid w:val="00FC4D19"/>
    <w:rsid w:val="00FC639A"/>
    <w:rsid w:val="00FC6720"/>
    <w:rsid w:val="00FD032E"/>
    <w:rsid w:val="00FD2A6E"/>
    <w:rsid w:val="00FD3A83"/>
    <w:rsid w:val="00FD3CD9"/>
    <w:rsid w:val="00FD4A7B"/>
    <w:rsid w:val="00FD4FF9"/>
    <w:rsid w:val="00FD5749"/>
    <w:rsid w:val="00FD5EE0"/>
    <w:rsid w:val="00FE0894"/>
    <w:rsid w:val="00FE15C9"/>
    <w:rsid w:val="00FE2100"/>
    <w:rsid w:val="00FE5D96"/>
    <w:rsid w:val="00FE7190"/>
    <w:rsid w:val="00FF0AAD"/>
    <w:rsid w:val="00FF2027"/>
    <w:rsid w:val="00FF20B2"/>
    <w:rsid w:val="00FF2814"/>
    <w:rsid w:val="00FF2F64"/>
    <w:rsid w:val="00FF5EA0"/>
    <w:rsid w:val="00FF68A6"/>
    <w:rsid w:val="00FF7C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8C8926"/>
  <w15:chartTrackingRefBased/>
  <w15:docId w15:val="{74FEFB85-ABDD-403D-87BD-EC6FC33A7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2A6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2E3A"/>
    <w:pPr>
      <w:ind w:firstLineChars="200" w:firstLine="420"/>
    </w:pPr>
  </w:style>
  <w:style w:type="table" w:customStyle="1" w:styleId="TableGrid">
    <w:name w:val="TableGrid"/>
    <w:rsid w:val="009824CC"/>
    <w:rPr>
      <w:rFonts w:cs="Times New Roman"/>
    </w:rPr>
    <w:tblPr>
      <w:tblCellMar>
        <w:top w:w="0" w:type="dxa"/>
        <w:left w:w="0" w:type="dxa"/>
        <w:bottom w:w="0" w:type="dxa"/>
        <w:right w:w="0" w:type="dxa"/>
      </w:tblCellMar>
    </w:tblPr>
  </w:style>
  <w:style w:type="paragraph" w:styleId="a4">
    <w:name w:val="Balloon Text"/>
    <w:basedOn w:val="a"/>
    <w:link w:val="Char"/>
    <w:uiPriority w:val="99"/>
    <w:semiHidden/>
    <w:unhideWhenUsed/>
    <w:rsid w:val="00BE14C7"/>
    <w:rPr>
      <w:sz w:val="18"/>
      <w:szCs w:val="18"/>
    </w:rPr>
  </w:style>
  <w:style w:type="character" w:customStyle="1" w:styleId="Char">
    <w:name w:val="批注框文本 Char"/>
    <w:basedOn w:val="a0"/>
    <w:link w:val="a4"/>
    <w:uiPriority w:val="99"/>
    <w:semiHidden/>
    <w:rsid w:val="00BE14C7"/>
    <w:rPr>
      <w:sz w:val="18"/>
      <w:szCs w:val="18"/>
    </w:rPr>
  </w:style>
  <w:style w:type="paragraph" w:styleId="a5">
    <w:name w:val="header"/>
    <w:basedOn w:val="a"/>
    <w:link w:val="Char0"/>
    <w:uiPriority w:val="99"/>
    <w:unhideWhenUsed/>
    <w:rsid w:val="001009D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1009D6"/>
    <w:rPr>
      <w:sz w:val="18"/>
      <w:szCs w:val="18"/>
    </w:rPr>
  </w:style>
  <w:style w:type="paragraph" w:styleId="a6">
    <w:name w:val="footer"/>
    <w:basedOn w:val="a"/>
    <w:link w:val="Char1"/>
    <w:uiPriority w:val="99"/>
    <w:unhideWhenUsed/>
    <w:rsid w:val="001009D6"/>
    <w:pPr>
      <w:tabs>
        <w:tab w:val="center" w:pos="4153"/>
        <w:tab w:val="right" w:pos="8306"/>
      </w:tabs>
      <w:snapToGrid w:val="0"/>
      <w:jc w:val="left"/>
    </w:pPr>
    <w:rPr>
      <w:sz w:val="18"/>
      <w:szCs w:val="18"/>
    </w:rPr>
  </w:style>
  <w:style w:type="character" w:customStyle="1" w:styleId="Char1">
    <w:name w:val="页脚 Char"/>
    <w:basedOn w:val="a0"/>
    <w:link w:val="a6"/>
    <w:uiPriority w:val="99"/>
    <w:rsid w:val="001009D6"/>
    <w:rPr>
      <w:sz w:val="18"/>
      <w:szCs w:val="18"/>
    </w:rPr>
  </w:style>
  <w:style w:type="character" w:styleId="a7">
    <w:name w:val="annotation reference"/>
    <w:basedOn w:val="a0"/>
    <w:uiPriority w:val="99"/>
    <w:semiHidden/>
    <w:unhideWhenUsed/>
    <w:rsid w:val="00432798"/>
    <w:rPr>
      <w:sz w:val="21"/>
      <w:szCs w:val="21"/>
    </w:rPr>
  </w:style>
  <w:style w:type="paragraph" w:styleId="a8">
    <w:name w:val="annotation text"/>
    <w:basedOn w:val="a"/>
    <w:link w:val="Char2"/>
    <w:uiPriority w:val="99"/>
    <w:semiHidden/>
    <w:unhideWhenUsed/>
    <w:rsid w:val="00432798"/>
    <w:pPr>
      <w:jc w:val="left"/>
    </w:pPr>
  </w:style>
  <w:style w:type="character" w:customStyle="1" w:styleId="Char2">
    <w:name w:val="批注文字 Char"/>
    <w:basedOn w:val="a0"/>
    <w:link w:val="a8"/>
    <w:uiPriority w:val="99"/>
    <w:semiHidden/>
    <w:rsid w:val="00432798"/>
  </w:style>
  <w:style w:type="paragraph" w:styleId="a9">
    <w:name w:val="annotation subject"/>
    <w:basedOn w:val="a8"/>
    <w:next w:val="a8"/>
    <w:link w:val="Char3"/>
    <w:uiPriority w:val="99"/>
    <w:semiHidden/>
    <w:unhideWhenUsed/>
    <w:rsid w:val="00432798"/>
    <w:rPr>
      <w:b/>
      <w:bCs/>
    </w:rPr>
  </w:style>
  <w:style w:type="character" w:customStyle="1" w:styleId="Char3">
    <w:name w:val="批注主题 Char"/>
    <w:basedOn w:val="Char2"/>
    <w:link w:val="a9"/>
    <w:uiPriority w:val="99"/>
    <w:semiHidden/>
    <w:rsid w:val="00432798"/>
    <w:rPr>
      <w:b/>
      <w:bCs/>
    </w:rPr>
  </w:style>
  <w:style w:type="paragraph" w:styleId="aa">
    <w:name w:val="Normal (Web)"/>
    <w:basedOn w:val="a"/>
    <w:uiPriority w:val="99"/>
    <w:semiHidden/>
    <w:unhideWhenUsed/>
    <w:rsid w:val="00A704F0"/>
    <w:pPr>
      <w:widowControl/>
      <w:spacing w:before="100" w:beforeAutospacing="1" w:after="100" w:afterAutospacing="1"/>
      <w:jc w:val="left"/>
    </w:pPr>
    <w:rPr>
      <w:rFonts w:ascii="宋体" w:eastAsia="宋体" w:hAnsi="宋体" w:cs="宋体"/>
      <w:kern w:val="0"/>
      <w:sz w:val="24"/>
      <w:szCs w:val="24"/>
    </w:rPr>
  </w:style>
  <w:style w:type="table" w:styleId="ab">
    <w:name w:val="Table Grid"/>
    <w:basedOn w:val="a1"/>
    <w:uiPriority w:val="39"/>
    <w:rsid w:val="007030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Revision"/>
    <w:hidden/>
    <w:uiPriority w:val="99"/>
    <w:semiHidden/>
    <w:rsid w:val="00885828"/>
  </w:style>
  <w:style w:type="paragraph" w:customStyle="1" w:styleId="Content">
    <w:name w:val="Content"/>
    <w:rsid w:val="00AB7C1A"/>
    <w:rPr>
      <w:rFonts w:ascii="Times New Roman" w:hAnsi="Times New Roman" w:cs="Times New Roman"/>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491558">
      <w:bodyDiv w:val="1"/>
      <w:marLeft w:val="0"/>
      <w:marRight w:val="0"/>
      <w:marTop w:val="0"/>
      <w:marBottom w:val="0"/>
      <w:divBdr>
        <w:top w:val="none" w:sz="0" w:space="0" w:color="auto"/>
        <w:left w:val="none" w:sz="0" w:space="0" w:color="auto"/>
        <w:bottom w:val="none" w:sz="0" w:space="0" w:color="auto"/>
        <w:right w:val="none" w:sz="0" w:space="0" w:color="auto"/>
      </w:divBdr>
    </w:div>
    <w:div w:id="519200170">
      <w:bodyDiv w:val="1"/>
      <w:marLeft w:val="0"/>
      <w:marRight w:val="0"/>
      <w:marTop w:val="0"/>
      <w:marBottom w:val="0"/>
      <w:divBdr>
        <w:top w:val="none" w:sz="0" w:space="0" w:color="auto"/>
        <w:left w:val="none" w:sz="0" w:space="0" w:color="auto"/>
        <w:bottom w:val="none" w:sz="0" w:space="0" w:color="auto"/>
        <w:right w:val="none" w:sz="0" w:space="0" w:color="auto"/>
      </w:divBdr>
    </w:div>
    <w:div w:id="661811888">
      <w:bodyDiv w:val="1"/>
      <w:marLeft w:val="0"/>
      <w:marRight w:val="0"/>
      <w:marTop w:val="0"/>
      <w:marBottom w:val="0"/>
      <w:divBdr>
        <w:top w:val="none" w:sz="0" w:space="0" w:color="auto"/>
        <w:left w:val="none" w:sz="0" w:space="0" w:color="auto"/>
        <w:bottom w:val="none" w:sz="0" w:space="0" w:color="auto"/>
        <w:right w:val="none" w:sz="0" w:space="0" w:color="auto"/>
      </w:divBdr>
    </w:div>
    <w:div w:id="1077627797">
      <w:bodyDiv w:val="1"/>
      <w:marLeft w:val="0"/>
      <w:marRight w:val="0"/>
      <w:marTop w:val="0"/>
      <w:marBottom w:val="0"/>
      <w:divBdr>
        <w:top w:val="none" w:sz="0" w:space="0" w:color="auto"/>
        <w:left w:val="none" w:sz="0" w:space="0" w:color="auto"/>
        <w:bottom w:val="none" w:sz="0" w:space="0" w:color="auto"/>
        <w:right w:val="none" w:sz="0" w:space="0" w:color="auto"/>
      </w:divBdr>
    </w:div>
    <w:div w:id="1491678884">
      <w:bodyDiv w:val="1"/>
      <w:marLeft w:val="0"/>
      <w:marRight w:val="0"/>
      <w:marTop w:val="0"/>
      <w:marBottom w:val="0"/>
      <w:divBdr>
        <w:top w:val="none" w:sz="0" w:space="0" w:color="auto"/>
        <w:left w:val="none" w:sz="0" w:space="0" w:color="auto"/>
        <w:bottom w:val="none" w:sz="0" w:space="0" w:color="auto"/>
        <w:right w:val="none" w:sz="0" w:space="0" w:color="auto"/>
      </w:divBdr>
    </w:div>
    <w:div w:id="1658265926">
      <w:bodyDiv w:val="1"/>
      <w:marLeft w:val="0"/>
      <w:marRight w:val="0"/>
      <w:marTop w:val="0"/>
      <w:marBottom w:val="0"/>
      <w:divBdr>
        <w:top w:val="none" w:sz="0" w:space="0" w:color="auto"/>
        <w:left w:val="none" w:sz="0" w:space="0" w:color="auto"/>
        <w:bottom w:val="none" w:sz="0" w:space="0" w:color="auto"/>
        <w:right w:val="none" w:sz="0" w:space="0" w:color="auto"/>
      </w:divBdr>
    </w:div>
    <w:div w:id="1684475902">
      <w:bodyDiv w:val="1"/>
      <w:marLeft w:val="0"/>
      <w:marRight w:val="0"/>
      <w:marTop w:val="0"/>
      <w:marBottom w:val="0"/>
      <w:divBdr>
        <w:top w:val="none" w:sz="0" w:space="0" w:color="auto"/>
        <w:left w:val="none" w:sz="0" w:space="0" w:color="auto"/>
        <w:bottom w:val="none" w:sz="0" w:space="0" w:color="auto"/>
        <w:right w:val="none" w:sz="0" w:space="0" w:color="auto"/>
      </w:divBdr>
    </w:div>
    <w:div w:id="1716350812">
      <w:bodyDiv w:val="1"/>
      <w:marLeft w:val="0"/>
      <w:marRight w:val="0"/>
      <w:marTop w:val="0"/>
      <w:marBottom w:val="0"/>
      <w:divBdr>
        <w:top w:val="none" w:sz="0" w:space="0" w:color="auto"/>
        <w:left w:val="none" w:sz="0" w:space="0" w:color="auto"/>
        <w:bottom w:val="none" w:sz="0" w:space="0" w:color="auto"/>
        <w:right w:val="none" w:sz="0" w:space="0" w:color="auto"/>
      </w:divBdr>
    </w:div>
    <w:div w:id="188489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灰度">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F5E4B7-5BC5-46D7-AA6D-A5E2E52B8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1</Pages>
  <Words>476</Words>
  <Characters>2716</Characters>
  <Application>Microsoft Office Word</Application>
  <DocSecurity>0</DocSecurity>
  <Lines>22</Lines>
  <Paragraphs>6</Paragraphs>
  <ScaleCrop>false</ScaleCrop>
  <Company>QN</Company>
  <LinksUpToDate>false</LinksUpToDate>
  <CharactersWithSpaces>3186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HYC_财务部_任艺男</dc:creator>
  <cp:keywords/>
  <dc:description/>
  <cp:lastModifiedBy>pfq</cp:lastModifiedBy>
  <cp:revision>6</cp:revision>
  <cp:lastPrinted>2021-07-02T01:50:00Z</cp:lastPrinted>
  <dcterms:created xsi:type="dcterms:W3CDTF">2022-05-24T08:45:00Z</dcterms:created>
  <dcterms:modified xsi:type="dcterms:W3CDTF">2022-05-24T12:08:00Z</dcterms:modified>
</cp:coreProperties>
</file>