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E4" w:rsidRDefault="00E733E4" w:rsidP="00AF76E7">
      <w:pPr>
        <w:pStyle w:val="a5"/>
        <w:spacing w:before="1" w:line="364" w:lineRule="auto"/>
        <w:ind w:left="0" w:right="453"/>
        <w:rPr>
          <w:b/>
        </w:rPr>
      </w:pPr>
      <w:r w:rsidRPr="00C22BFF">
        <w:rPr>
          <w:b/>
        </w:rPr>
        <w:t>证券代码：</w:t>
      </w:r>
      <w:r w:rsidR="00AF76E7">
        <w:rPr>
          <w:rFonts w:ascii="Times New Roman" w:eastAsiaTheme="minorEastAsia"/>
          <w:b/>
        </w:rPr>
        <w:t>605288</w:t>
      </w:r>
      <w:r>
        <w:rPr>
          <w:rFonts w:ascii="Times New Roman" w:eastAsia="等线"/>
          <w:b/>
        </w:rPr>
        <w:t xml:space="preserve">                              </w:t>
      </w:r>
      <w:r w:rsidRPr="00C22BFF">
        <w:rPr>
          <w:b/>
        </w:rPr>
        <w:t>证券简称：</w:t>
      </w:r>
      <w:r w:rsidR="00AF76E7">
        <w:rPr>
          <w:rFonts w:hint="eastAsia"/>
          <w:b/>
        </w:rPr>
        <w:t>凯迪股份</w:t>
      </w:r>
    </w:p>
    <w:p w:rsidR="00E733E4" w:rsidRPr="00E733E4" w:rsidRDefault="00E733E4" w:rsidP="00E733E4">
      <w:pPr>
        <w:pStyle w:val="a5"/>
        <w:spacing w:before="1" w:line="364" w:lineRule="auto"/>
        <w:ind w:left="0" w:right="453"/>
        <w:rPr>
          <w:b/>
        </w:rPr>
      </w:pPr>
    </w:p>
    <w:p w:rsidR="002C20BC" w:rsidRDefault="00AF76E7">
      <w:pPr>
        <w:pStyle w:val="a5"/>
        <w:spacing w:before="1" w:line="364" w:lineRule="auto"/>
        <w:ind w:right="453" w:firstLine="479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常州市凯迪电器</w:t>
      </w:r>
      <w:r w:rsidR="002C20BC">
        <w:rPr>
          <w:rFonts w:ascii="黑体" w:eastAsia="黑体" w:hAnsi="黑体"/>
          <w:sz w:val="36"/>
          <w:szCs w:val="36"/>
        </w:rPr>
        <w:t>股份有限公司</w:t>
      </w:r>
    </w:p>
    <w:p w:rsidR="002C20BC" w:rsidRDefault="002C20BC">
      <w:pPr>
        <w:pStyle w:val="a5"/>
        <w:spacing w:before="1" w:line="364" w:lineRule="auto"/>
        <w:ind w:right="453" w:firstLine="479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投资者关系活动记录表</w:t>
      </w:r>
    </w:p>
    <w:p w:rsidR="002C20BC" w:rsidRPr="002C20BC" w:rsidRDefault="002C20BC" w:rsidP="00E733E4">
      <w:pPr>
        <w:tabs>
          <w:tab w:val="left" w:pos="6306"/>
        </w:tabs>
        <w:spacing w:before="74"/>
        <w:rPr>
          <w:rFonts w:eastAsia="等线"/>
          <w:sz w:val="24"/>
          <w:szCs w:val="24"/>
        </w:rPr>
      </w:pPr>
    </w:p>
    <w:tbl>
      <w:tblPr>
        <w:tblW w:w="9776" w:type="dxa"/>
        <w:tblInd w:w="-8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552"/>
        <w:gridCol w:w="2391"/>
        <w:gridCol w:w="2139"/>
      </w:tblGrid>
      <w:tr w:rsidR="002C20BC" w:rsidRPr="002C20BC" w:rsidTr="00BC7084">
        <w:trPr>
          <w:trHeight w:val="1396"/>
        </w:trPr>
        <w:tc>
          <w:tcPr>
            <w:tcW w:w="2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20BC" w:rsidRPr="002C20BC" w:rsidRDefault="002C20BC" w:rsidP="002C20BC">
            <w:pPr>
              <w:pStyle w:val="TableParagraph"/>
              <w:ind w:right="95"/>
              <w:jc w:val="center"/>
              <w:rPr>
                <w:sz w:val="24"/>
              </w:rPr>
            </w:pPr>
            <w:r w:rsidRPr="00AF76E7">
              <w:rPr>
                <w:sz w:val="24"/>
              </w:rPr>
              <w:t>投资者关系活动类别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2C20BC" w:rsidRPr="002C20BC" w:rsidRDefault="00DB4DD3" w:rsidP="002C20BC">
            <w:pPr>
              <w:pStyle w:val="TableParagraph"/>
              <w:spacing w:before="90"/>
              <w:ind w:left="127"/>
              <w:rPr>
                <w:sz w:val="24"/>
              </w:rPr>
            </w:pPr>
            <w:r w:rsidRPr="002C20BC">
              <w:rPr>
                <w:sz w:val="24"/>
              </w:rPr>
              <w:t>□</w:t>
            </w:r>
            <w:r w:rsidR="002C20BC" w:rsidRPr="002C20BC">
              <w:rPr>
                <w:sz w:val="24"/>
              </w:rPr>
              <w:t xml:space="preserve">特定对象调研 </w:t>
            </w:r>
          </w:p>
          <w:p w:rsidR="002C20BC" w:rsidRPr="002C20BC" w:rsidRDefault="00AF76E7" w:rsidP="002C20BC">
            <w:pPr>
              <w:pStyle w:val="TableParagraph"/>
              <w:spacing w:before="147"/>
              <w:ind w:left="127"/>
              <w:rPr>
                <w:sz w:val="24"/>
              </w:rPr>
            </w:pPr>
            <w:r>
              <w:rPr>
                <w:rFonts w:ascii="Segoe MDL2 Assets" w:hAnsi="Segoe MDL2 Assets"/>
                <w:sz w:val="24"/>
              </w:rPr>
              <w:t></w:t>
            </w:r>
            <w:r w:rsidR="002C20BC" w:rsidRPr="002C20BC">
              <w:rPr>
                <w:sz w:val="24"/>
              </w:rPr>
              <w:t xml:space="preserve">业绩说明会 </w:t>
            </w:r>
          </w:p>
          <w:p w:rsidR="002C20BC" w:rsidRPr="002C20BC" w:rsidRDefault="001777D7" w:rsidP="002C20BC">
            <w:pPr>
              <w:pStyle w:val="TableParagraph"/>
              <w:spacing w:before="153"/>
              <w:ind w:left="127"/>
              <w:rPr>
                <w:sz w:val="24"/>
              </w:rPr>
            </w:pPr>
            <w:r w:rsidRPr="002C20BC">
              <w:rPr>
                <w:sz w:val="24"/>
              </w:rPr>
              <w:t>□</w:t>
            </w:r>
            <w:r w:rsidR="002C20BC" w:rsidRPr="002C20BC">
              <w:rPr>
                <w:sz w:val="24"/>
              </w:rPr>
              <w:t xml:space="preserve">现场参观 </w:t>
            </w:r>
          </w:p>
        </w:tc>
        <w:tc>
          <w:tcPr>
            <w:tcW w:w="2391" w:type="dxa"/>
            <w:tcBorders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2C20BC" w:rsidRPr="002C20BC" w:rsidRDefault="002C20BC" w:rsidP="002C20BC">
            <w:pPr>
              <w:pStyle w:val="TableParagraph"/>
              <w:spacing w:before="90"/>
              <w:ind w:left="134" w:right="-15"/>
              <w:rPr>
                <w:sz w:val="24"/>
              </w:rPr>
            </w:pPr>
            <w:r w:rsidRPr="002C20BC">
              <w:rPr>
                <w:sz w:val="24"/>
              </w:rPr>
              <w:t xml:space="preserve">□分析师会议 </w:t>
            </w:r>
          </w:p>
          <w:p w:rsidR="002C20BC" w:rsidRPr="002C20BC" w:rsidRDefault="002C20BC" w:rsidP="002C20BC">
            <w:pPr>
              <w:pStyle w:val="TableParagraph"/>
              <w:spacing w:before="147"/>
              <w:ind w:left="134" w:right="-15"/>
              <w:rPr>
                <w:sz w:val="24"/>
              </w:rPr>
            </w:pPr>
            <w:r w:rsidRPr="002C20BC">
              <w:rPr>
                <w:sz w:val="24"/>
              </w:rPr>
              <w:t xml:space="preserve">□新闻发布会 </w:t>
            </w:r>
          </w:p>
          <w:p w:rsidR="002C20BC" w:rsidRPr="002C20BC" w:rsidRDefault="00DB4DD3" w:rsidP="002C20BC">
            <w:pPr>
              <w:pStyle w:val="TableParagraph"/>
              <w:spacing w:before="153"/>
              <w:ind w:left="134"/>
              <w:rPr>
                <w:sz w:val="24"/>
                <w:lang w:val="en-US"/>
              </w:rPr>
            </w:pPr>
            <w:r w:rsidRPr="002C20BC">
              <w:rPr>
                <w:sz w:val="24"/>
              </w:rPr>
              <w:t>□</w:t>
            </w:r>
            <w:r w:rsidR="002C20BC" w:rsidRPr="002C20BC">
              <w:rPr>
                <w:sz w:val="24"/>
              </w:rPr>
              <w:t>其他</w:t>
            </w:r>
            <w:r w:rsidR="002C20BC" w:rsidRPr="002C20BC">
              <w:rPr>
                <w:rFonts w:hint="eastAsia"/>
                <w:sz w:val="24"/>
              </w:rPr>
              <w:t>（</w:t>
            </w:r>
            <w:r w:rsidR="002C20BC" w:rsidRPr="002C20BC">
              <w:rPr>
                <w:rFonts w:hint="eastAsia"/>
                <w:sz w:val="24"/>
                <w:lang w:val="en-US"/>
              </w:rPr>
              <w:t>电话</w:t>
            </w:r>
            <w:r w:rsidR="00C22BFF" w:rsidRPr="002C20BC">
              <w:rPr>
                <w:rFonts w:hint="eastAsia"/>
                <w:sz w:val="24"/>
                <w:lang w:val="en-US"/>
              </w:rPr>
              <w:t>会</w:t>
            </w:r>
            <w:r w:rsidR="002C20BC" w:rsidRPr="002C20BC">
              <w:rPr>
                <w:rFonts w:hint="eastAsia"/>
                <w:sz w:val="24"/>
                <w:lang w:val="en-US"/>
              </w:rPr>
              <w:t>议</w:t>
            </w:r>
            <w:r w:rsidR="002C20BC" w:rsidRPr="002C20BC">
              <w:rPr>
                <w:rFonts w:hint="eastAsia"/>
                <w:sz w:val="24"/>
              </w:rPr>
              <w:t>）</w:t>
            </w:r>
            <w:r w:rsidR="002C20BC" w:rsidRPr="002C20BC">
              <w:rPr>
                <w:rFonts w:hint="eastAsia"/>
                <w:sz w:val="24"/>
                <w:lang w:val="en-US"/>
              </w:rPr>
              <w:t xml:space="preserve">       </w:t>
            </w:r>
          </w:p>
        </w:tc>
        <w:tc>
          <w:tcPr>
            <w:tcW w:w="2139" w:type="dxa"/>
            <w:tcBorders>
              <w:left w:val="nil"/>
              <w:bottom w:val="single" w:sz="6" w:space="0" w:color="000000"/>
            </w:tcBorders>
            <w:shd w:val="clear" w:color="auto" w:fill="auto"/>
          </w:tcPr>
          <w:p w:rsidR="002C20BC" w:rsidRPr="002C20BC" w:rsidRDefault="00AF76E7" w:rsidP="002C20BC">
            <w:pPr>
              <w:pStyle w:val="TableParagraph"/>
              <w:spacing w:before="90"/>
              <w:ind w:left="253"/>
              <w:rPr>
                <w:sz w:val="24"/>
              </w:rPr>
            </w:pPr>
            <w:r w:rsidRPr="002C20BC">
              <w:rPr>
                <w:sz w:val="24"/>
              </w:rPr>
              <w:t>□</w:t>
            </w:r>
            <w:r w:rsidR="002C20BC" w:rsidRPr="002C20BC">
              <w:rPr>
                <w:sz w:val="24"/>
              </w:rPr>
              <w:t>媒</w:t>
            </w:r>
            <w:r w:rsidR="002C20BC" w:rsidRPr="002C20BC">
              <w:rPr>
                <w:rFonts w:hint="eastAsia"/>
                <w:sz w:val="24"/>
              </w:rPr>
              <w:t>体采访</w:t>
            </w:r>
          </w:p>
          <w:p w:rsidR="002C20BC" w:rsidRPr="002C20BC" w:rsidRDefault="002C20BC" w:rsidP="002C20BC">
            <w:pPr>
              <w:pStyle w:val="TableParagraph"/>
              <w:spacing w:before="147"/>
              <w:ind w:left="253"/>
              <w:rPr>
                <w:sz w:val="24"/>
              </w:rPr>
            </w:pPr>
            <w:r w:rsidRPr="002C20BC">
              <w:rPr>
                <w:sz w:val="24"/>
              </w:rPr>
              <w:t>□路</w:t>
            </w:r>
            <w:r w:rsidRPr="002C20BC">
              <w:rPr>
                <w:rFonts w:hint="eastAsia"/>
                <w:sz w:val="24"/>
              </w:rPr>
              <w:t>演</w:t>
            </w:r>
            <w:r w:rsidRPr="002C20BC">
              <w:rPr>
                <w:sz w:val="24"/>
              </w:rPr>
              <w:t xml:space="preserve">活动 </w:t>
            </w:r>
          </w:p>
          <w:p w:rsidR="002C20BC" w:rsidRPr="002C20BC" w:rsidRDefault="002C20BC" w:rsidP="002C20BC">
            <w:pPr>
              <w:pStyle w:val="TableParagraph"/>
              <w:spacing w:before="5"/>
              <w:ind w:right="66"/>
              <w:jc w:val="both"/>
              <w:rPr>
                <w:sz w:val="24"/>
              </w:rPr>
            </w:pPr>
          </w:p>
        </w:tc>
      </w:tr>
      <w:tr w:rsidR="002C20BC" w:rsidRPr="002C20BC" w:rsidTr="00BC7084">
        <w:trPr>
          <w:trHeight w:val="748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20BC" w:rsidRPr="002C20BC" w:rsidRDefault="002C20BC" w:rsidP="002C20BC">
            <w:pPr>
              <w:pStyle w:val="TableParagraph"/>
              <w:spacing w:before="1"/>
              <w:ind w:left="471" w:right="201"/>
              <w:jc w:val="center"/>
              <w:rPr>
                <w:sz w:val="24"/>
              </w:rPr>
            </w:pPr>
            <w:r w:rsidRPr="002C20BC">
              <w:rPr>
                <w:b/>
                <w:sz w:val="24"/>
              </w:rPr>
              <w:t>时间</w:t>
            </w:r>
          </w:p>
        </w:tc>
        <w:tc>
          <w:tcPr>
            <w:tcW w:w="7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20BC" w:rsidRPr="002C20BC" w:rsidRDefault="00003A23" w:rsidP="00AF76E7">
            <w:pPr>
              <w:pStyle w:val="TableParagraph"/>
              <w:ind w:right="226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2</w:t>
            </w:r>
            <w:r>
              <w:rPr>
                <w:sz w:val="24"/>
                <w:lang w:val="en-US"/>
              </w:rPr>
              <w:t>02</w:t>
            </w:r>
            <w:r w:rsidR="00680DF4">
              <w:rPr>
                <w:sz w:val="24"/>
                <w:lang w:val="en-US"/>
              </w:rPr>
              <w:t>2</w:t>
            </w:r>
            <w:r>
              <w:rPr>
                <w:rFonts w:hint="eastAsia"/>
                <w:sz w:val="24"/>
                <w:lang w:val="en-US"/>
              </w:rPr>
              <w:t>年</w:t>
            </w:r>
            <w:r w:rsidR="00AF76E7">
              <w:rPr>
                <w:sz w:val="24"/>
                <w:lang w:val="en-US"/>
              </w:rPr>
              <w:t>6</w:t>
            </w:r>
            <w:r>
              <w:rPr>
                <w:rFonts w:hint="eastAsia"/>
                <w:sz w:val="24"/>
                <w:lang w:val="en-US"/>
              </w:rPr>
              <w:t>月</w:t>
            </w:r>
            <w:r w:rsidR="00AF76E7">
              <w:rPr>
                <w:sz w:val="24"/>
                <w:lang w:val="en-US"/>
              </w:rPr>
              <w:t>1</w:t>
            </w:r>
            <w:r>
              <w:rPr>
                <w:rFonts w:hint="eastAsia"/>
                <w:sz w:val="24"/>
                <w:lang w:val="en-US"/>
              </w:rPr>
              <w:t xml:space="preserve">日 </w:t>
            </w:r>
            <w:r>
              <w:rPr>
                <w:sz w:val="24"/>
                <w:lang w:val="en-US"/>
              </w:rPr>
              <w:t xml:space="preserve"> </w:t>
            </w:r>
            <w:r w:rsidR="00680DF4">
              <w:rPr>
                <w:sz w:val="24"/>
                <w:lang w:val="en-US"/>
              </w:rPr>
              <w:t>1</w:t>
            </w:r>
            <w:r w:rsidR="00AF76E7">
              <w:rPr>
                <w:sz w:val="24"/>
                <w:lang w:val="en-US"/>
              </w:rPr>
              <w:t>3</w:t>
            </w:r>
            <w:r>
              <w:rPr>
                <w:sz w:val="24"/>
                <w:lang w:val="en-US"/>
              </w:rPr>
              <w:t>:00</w:t>
            </w:r>
            <w:r w:rsidR="00DB4DD3">
              <w:rPr>
                <w:sz w:val="24"/>
                <w:lang w:val="en-US"/>
              </w:rPr>
              <w:t>-</w:t>
            </w:r>
            <w:r w:rsidR="00680DF4">
              <w:rPr>
                <w:sz w:val="24"/>
                <w:lang w:val="en-US"/>
              </w:rPr>
              <w:t>1</w:t>
            </w:r>
            <w:r w:rsidR="00AF76E7">
              <w:rPr>
                <w:sz w:val="24"/>
                <w:lang w:val="en-US"/>
              </w:rPr>
              <w:t>4</w:t>
            </w:r>
            <w:r w:rsidR="00AF76E7">
              <w:rPr>
                <w:rFonts w:hint="eastAsia"/>
                <w:sz w:val="24"/>
                <w:lang w:val="en-US"/>
              </w:rPr>
              <w:t>:</w:t>
            </w:r>
            <w:r w:rsidR="00427279">
              <w:rPr>
                <w:sz w:val="24"/>
                <w:lang w:val="en-US"/>
              </w:rPr>
              <w:t>0</w:t>
            </w:r>
            <w:r w:rsidR="00DB4DD3">
              <w:rPr>
                <w:sz w:val="24"/>
                <w:lang w:val="en-US"/>
              </w:rPr>
              <w:t>0</w:t>
            </w:r>
          </w:p>
        </w:tc>
      </w:tr>
      <w:tr w:rsidR="002C20BC" w:rsidRPr="002C20BC" w:rsidTr="00BC7084">
        <w:trPr>
          <w:trHeight w:val="705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20BC" w:rsidRPr="002C20BC" w:rsidRDefault="00427279" w:rsidP="002C20BC">
            <w:pPr>
              <w:pStyle w:val="TableParagraph"/>
              <w:ind w:left="471" w:right="2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会议方式</w:t>
            </w:r>
          </w:p>
        </w:tc>
        <w:tc>
          <w:tcPr>
            <w:tcW w:w="7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20BC" w:rsidRPr="002C20BC" w:rsidRDefault="00680DF4" w:rsidP="00AF76E7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 w:rsidRPr="00680DF4">
              <w:rPr>
                <w:rFonts w:ascii="Times New Roman" w:hint="eastAsia"/>
                <w:sz w:val="24"/>
              </w:rPr>
              <w:t>上证路演中心网络文字互动</w:t>
            </w:r>
          </w:p>
        </w:tc>
      </w:tr>
      <w:tr w:rsidR="002C20BC" w:rsidRPr="002C20BC" w:rsidTr="00BC7084">
        <w:trPr>
          <w:trHeight w:val="832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20BC" w:rsidRPr="002C20BC" w:rsidRDefault="002C20BC" w:rsidP="002C20BC">
            <w:pPr>
              <w:pStyle w:val="TableParagraph"/>
              <w:spacing w:line="307" w:lineRule="exact"/>
              <w:ind w:left="471" w:right="201"/>
              <w:jc w:val="center"/>
              <w:rPr>
                <w:sz w:val="24"/>
              </w:rPr>
            </w:pPr>
            <w:r w:rsidRPr="002C20BC">
              <w:rPr>
                <w:b/>
                <w:sz w:val="24"/>
              </w:rPr>
              <w:t>公司接待人员姓名</w:t>
            </w:r>
          </w:p>
        </w:tc>
        <w:tc>
          <w:tcPr>
            <w:tcW w:w="7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B4DD3" w:rsidRDefault="00DB4DD3" w:rsidP="00454B1E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总经理：</w:t>
            </w:r>
            <w:r w:rsidR="00AF76E7">
              <w:rPr>
                <w:rFonts w:ascii="Times New Roman" w:hint="eastAsia"/>
                <w:sz w:val="24"/>
              </w:rPr>
              <w:t>周殊程</w:t>
            </w:r>
          </w:p>
          <w:p w:rsidR="00C22BFF" w:rsidRDefault="00C22BFF" w:rsidP="00454B1E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  <w:r w:rsidRPr="002C20BC">
              <w:rPr>
                <w:rFonts w:ascii="Times New Roman" w:hint="eastAsia"/>
                <w:sz w:val="24"/>
              </w:rPr>
              <w:t>财务</w:t>
            </w:r>
            <w:r w:rsidR="00680DF4">
              <w:rPr>
                <w:rFonts w:ascii="Times New Roman" w:hint="eastAsia"/>
                <w:sz w:val="24"/>
              </w:rPr>
              <w:t>负责人</w:t>
            </w:r>
            <w:r w:rsidRPr="002C20BC">
              <w:rPr>
                <w:rFonts w:ascii="Times New Roman" w:hint="eastAsia"/>
                <w:sz w:val="24"/>
              </w:rPr>
              <w:t>：</w:t>
            </w:r>
            <w:r w:rsidR="00AF76E7">
              <w:rPr>
                <w:rFonts w:ascii="Times New Roman" w:hint="eastAsia"/>
                <w:sz w:val="24"/>
              </w:rPr>
              <w:t>陈绪培</w:t>
            </w:r>
          </w:p>
          <w:p w:rsidR="00680DF4" w:rsidRDefault="00680DF4" w:rsidP="00454B1E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董事会秘书：</w:t>
            </w:r>
            <w:r w:rsidR="00AF76E7">
              <w:rPr>
                <w:rFonts w:ascii="Times New Roman" w:hint="eastAsia"/>
                <w:sz w:val="24"/>
              </w:rPr>
              <w:t>陆晓波</w:t>
            </w:r>
          </w:p>
          <w:p w:rsidR="00680DF4" w:rsidRPr="00003A23" w:rsidRDefault="00680DF4" w:rsidP="00454B1E">
            <w:pPr>
              <w:pStyle w:val="TableParagraph"/>
              <w:spacing w:line="360" w:lineRule="auto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独立董事：</w:t>
            </w:r>
            <w:r w:rsidR="00AF76E7">
              <w:rPr>
                <w:rFonts w:ascii="Times New Roman" w:hint="eastAsia"/>
                <w:sz w:val="24"/>
              </w:rPr>
              <w:t>袁炎平</w:t>
            </w:r>
          </w:p>
        </w:tc>
      </w:tr>
      <w:tr w:rsidR="002C20BC" w:rsidRPr="002C20BC" w:rsidTr="00BC7084">
        <w:trPr>
          <w:trHeight w:val="1454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20BC" w:rsidRPr="002C20BC" w:rsidRDefault="002C20BC" w:rsidP="008173A4">
            <w:pPr>
              <w:pStyle w:val="TableParagraph"/>
              <w:spacing w:before="181" w:line="362" w:lineRule="auto"/>
              <w:ind w:left="611" w:right="459" w:hanging="120"/>
              <w:rPr>
                <w:sz w:val="24"/>
              </w:rPr>
            </w:pPr>
            <w:r w:rsidRPr="002C20BC">
              <w:rPr>
                <w:b/>
                <w:sz w:val="24"/>
              </w:rPr>
              <w:t>投资者关系活动主要内容介绍</w:t>
            </w:r>
          </w:p>
        </w:tc>
        <w:tc>
          <w:tcPr>
            <w:tcW w:w="7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  <w:sz w:val="24"/>
                <w:szCs w:val="24"/>
              </w:rPr>
            </w:pPr>
            <w:bookmarkStart w:id="0" w:name="7182-1592134663918"/>
            <w:bookmarkEnd w:id="0"/>
            <w:r w:rsidRPr="009A2E4F">
              <w:rPr>
                <w:b/>
                <w:sz w:val="24"/>
                <w:szCs w:val="24"/>
              </w:rPr>
              <w:t>1</w:t>
            </w:r>
            <w:r w:rsidRPr="009A2E4F">
              <w:rPr>
                <w:rFonts w:hint="eastAsia"/>
                <w:b/>
                <w:sz w:val="24"/>
                <w:szCs w:val="24"/>
              </w:rPr>
              <w:t>、</w:t>
            </w:r>
            <w:r w:rsidRPr="009A2E4F">
              <w:rPr>
                <w:b/>
                <w:sz w:val="24"/>
                <w:szCs w:val="24"/>
              </w:rPr>
              <w:t>海外疫情躺平下，公司出口情况？美国关税减免预期？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sz w:val="24"/>
                <w:szCs w:val="24"/>
              </w:rPr>
            </w:pPr>
            <w:r w:rsidRPr="009A2E4F">
              <w:rPr>
                <w:b/>
                <w:sz w:val="24"/>
                <w:szCs w:val="24"/>
              </w:rPr>
              <w:t>回答</w:t>
            </w:r>
            <w:r w:rsidRPr="009A2E4F">
              <w:rPr>
                <w:rFonts w:hint="eastAsia"/>
                <w:b/>
                <w:sz w:val="24"/>
                <w:szCs w:val="24"/>
              </w:rPr>
              <w:t>：</w:t>
            </w:r>
            <w:r w:rsidRPr="009A2E4F">
              <w:rPr>
                <w:rFonts w:hint="eastAsia"/>
                <w:sz w:val="24"/>
                <w:szCs w:val="24"/>
              </w:rPr>
              <w:t>尊敬的投资者，您好！</w:t>
            </w:r>
            <w:r w:rsidRPr="009A2E4F">
              <w:rPr>
                <w:sz w:val="24"/>
                <w:szCs w:val="24"/>
              </w:rPr>
              <w:t>2021年公司沙发推杆与电动升降办公桌销售增长迅速，与2020</w:t>
            </w:r>
            <w:r w:rsidRPr="009A2E4F">
              <w:rPr>
                <w:rFonts w:hint="eastAsia"/>
                <w:sz w:val="24"/>
                <w:szCs w:val="24"/>
              </w:rPr>
              <w:t>年</w:t>
            </w:r>
            <w:r w:rsidRPr="009A2E4F">
              <w:rPr>
                <w:sz w:val="24"/>
                <w:szCs w:val="24"/>
              </w:rPr>
              <w:t>相比境外销售增长24.80%，境内销售增长42.59%。关于美国关税，沙发推杆关税从2022年3月开始豁免，电动升降办公桌目前仍在征收关税。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  <w:sz w:val="24"/>
                <w:szCs w:val="24"/>
              </w:rPr>
            </w:pPr>
            <w:r w:rsidRPr="009A2E4F">
              <w:rPr>
                <w:b/>
                <w:sz w:val="24"/>
                <w:szCs w:val="24"/>
              </w:rPr>
              <w:t>2、汽车电动尾门及光伏支架业务进展？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sz w:val="24"/>
                <w:szCs w:val="24"/>
              </w:rPr>
            </w:pPr>
            <w:r w:rsidRPr="009A2E4F">
              <w:rPr>
                <w:b/>
                <w:sz w:val="24"/>
                <w:szCs w:val="24"/>
              </w:rPr>
              <w:t>回答</w:t>
            </w:r>
            <w:r w:rsidRPr="009A2E4F">
              <w:rPr>
                <w:rFonts w:hint="eastAsia"/>
                <w:b/>
                <w:sz w:val="24"/>
                <w:szCs w:val="24"/>
              </w:rPr>
              <w:t>：</w:t>
            </w:r>
            <w:r w:rsidRPr="009A2E4F">
              <w:rPr>
                <w:rFonts w:hint="eastAsia"/>
                <w:sz w:val="24"/>
                <w:szCs w:val="24"/>
              </w:rPr>
              <w:t>尊敬的投资者，您好！汽车电动尾门</w:t>
            </w:r>
            <w:r w:rsidRPr="009A2E4F">
              <w:rPr>
                <w:sz w:val="24"/>
                <w:szCs w:val="24"/>
              </w:rPr>
              <w:t>2021</w:t>
            </w:r>
            <w:r w:rsidRPr="009A2E4F">
              <w:rPr>
                <w:rFonts w:hint="eastAsia"/>
                <w:sz w:val="24"/>
                <w:szCs w:val="24"/>
              </w:rPr>
              <w:t>年销售额</w:t>
            </w:r>
            <w:r w:rsidRPr="009A2E4F">
              <w:rPr>
                <w:sz w:val="24"/>
                <w:szCs w:val="24"/>
              </w:rPr>
              <w:t>7,000</w:t>
            </w:r>
            <w:r w:rsidRPr="009A2E4F">
              <w:rPr>
                <w:rFonts w:hint="eastAsia"/>
                <w:sz w:val="24"/>
                <w:szCs w:val="24"/>
              </w:rPr>
              <w:t>余万，客户为奇瑞、小康、小鹏、丰田、本田、蔚来，目前市场主要以外资品牌为多，国产品牌占有率较小，有较大的发展空间。电动尾门系统技术壁垒高、进入门槛高，与整车配套，需要每种车型独立开发，因此客户开发时间相对较长。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9A2E4F">
              <w:rPr>
                <w:sz w:val="24"/>
                <w:szCs w:val="24"/>
              </w:rPr>
              <w:t>光伏支架产品已研发成功，测试也已完成，目前即将进入试产阶段。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  <w:sz w:val="24"/>
                <w:szCs w:val="24"/>
              </w:rPr>
            </w:pPr>
            <w:r w:rsidRPr="009A2E4F">
              <w:rPr>
                <w:b/>
                <w:sz w:val="24"/>
                <w:szCs w:val="24"/>
              </w:rPr>
              <w:t>3、国内3-5月疫情对公司经营影响？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sz w:val="24"/>
                <w:szCs w:val="24"/>
              </w:rPr>
            </w:pPr>
            <w:r w:rsidRPr="009A2E4F">
              <w:rPr>
                <w:b/>
                <w:sz w:val="24"/>
                <w:szCs w:val="24"/>
              </w:rPr>
              <w:lastRenderedPageBreak/>
              <w:t>回答</w:t>
            </w:r>
            <w:r w:rsidRPr="009A2E4F">
              <w:rPr>
                <w:rFonts w:hint="eastAsia"/>
                <w:b/>
                <w:sz w:val="24"/>
                <w:szCs w:val="24"/>
              </w:rPr>
              <w:t>：</w:t>
            </w:r>
            <w:r w:rsidRPr="009A2E4F">
              <w:rPr>
                <w:rFonts w:hint="eastAsia"/>
                <w:sz w:val="24"/>
                <w:szCs w:val="24"/>
              </w:rPr>
              <w:t>尊敬的投资者，您好！</w:t>
            </w:r>
            <w:r w:rsidRPr="009A2E4F">
              <w:rPr>
                <w:sz w:val="24"/>
                <w:szCs w:val="24"/>
              </w:rPr>
              <w:t>受国内疫情的影响，各地管控政策的不同，导致原材料运输及成品出口受到一定影响，并增加了运输成本，但公司经营并未受到很大影响，生产经营运转正常。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  <w:sz w:val="24"/>
                <w:szCs w:val="24"/>
              </w:rPr>
            </w:pPr>
            <w:r w:rsidRPr="009A2E4F">
              <w:rPr>
                <w:b/>
                <w:sz w:val="24"/>
                <w:szCs w:val="24"/>
              </w:rPr>
              <w:t>4、凯迪电动尾门发展多年，为什么营收增长如此缓慢，甚至亏损，2021年销售情况如何，后续如何定位？什么时候可以扭亏为盈？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sz w:val="24"/>
                <w:szCs w:val="24"/>
              </w:rPr>
            </w:pPr>
            <w:r w:rsidRPr="009A2E4F">
              <w:rPr>
                <w:b/>
                <w:sz w:val="24"/>
                <w:szCs w:val="24"/>
              </w:rPr>
              <w:t>回答</w:t>
            </w:r>
            <w:r w:rsidRPr="009A2E4F">
              <w:rPr>
                <w:rFonts w:hint="eastAsia"/>
                <w:b/>
                <w:sz w:val="24"/>
                <w:szCs w:val="24"/>
              </w:rPr>
              <w:t>：</w:t>
            </w:r>
            <w:r w:rsidRPr="009A2E4F">
              <w:rPr>
                <w:rFonts w:hint="eastAsia"/>
                <w:sz w:val="24"/>
                <w:szCs w:val="24"/>
              </w:rPr>
              <w:t>尊敬的投资者，您好！</w:t>
            </w:r>
            <w:r w:rsidRPr="009A2E4F">
              <w:rPr>
                <w:sz w:val="24"/>
                <w:szCs w:val="24"/>
              </w:rPr>
              <w:t>凯迪股份全资子公司常州市凯程精密汽车部件有限公司</w:t>
            </w:r>
            <w:r w:rsidRPr="009A2E4F">
              <w:rPr>
                <w:rFonts w:hint="eastAsia"/>
                <w:sz w:val="24"/>
                <w:szCs w:val="24"/>
              </w:rPr>
              <w:t>（以下简称“凯程”）</w:t>
            </w:r>
            <w:r w:rsidRPr="009A2E4F">
              <w:rPr>
                <w:sz w:val="24"/>
                <w:szCs w:val="24"/>
              </w:rPr>
              <w:t>成立于2014年，主要研发生产销售汽车电动尾门系统、电子冷却水泵等汽车产品的研发制造，2021年销售额约为7,490万元，目前已开发成功的客户包括奇瑞、小康、小鹏、丰田、本田、蔚来等。凯程的目标市场主要</w:t>
            </w:r>
            <w:r>
              <w:rPr>
                <w:rFonts w:hint="eastAsia"/>
                <w:sz w:val="24"/>
                <w:szCs w:val="24"/>
              </w:rPr>
              <w:t>为</w:t>
            </w:r>
            <w:r w:rsidRPr="009A2E4F">
              <w:rPr>
                <w:sz w:val="24"/>
                <w:szCs w:val="24"/>
              </w:rPr>
              <w:t>整车厂配套</w:t>
            </w:r>
            <w:r w:rsidR="001D53C8">
              <w:rPr>
                <w:sz w:val="24"/>
                <w:szCs w:val="24"/>
              </w:rPr>
              <w:t>业务</w:t>
            </w:r>
            <w:r w:rsidR="001D53C8">
              <w:rPr>
                <w:rFonts w:hint="eastAsia"/>
                <w:sz w:val="24"/>
                <w:szCs w:val="24"/>
              </w:rPr>
              <w:t>，</w:t>
            </w:r>
            <w:r w:rsidR="001D53C8">
              <w:rPr>
                <w:sz w:val="24"/>
                <w:szCs w:val="24"/>
              </w:rPr>
              <w:t>面向</w:t>
            </w:r>
            <w:bookmarkStart w:id="1" w:name="_GoBack"/>
            <w:bookmarkEnd w:id="1"/>
            <w:r w:rsidR="001D53C8">
              <w:rPr>
                <w:sz w:val="24"/>
                <w:szCs w:val="24"/>
              </w:rPr>
              <w:t>前装市场</w:t>
            </w:r>
            <w:r w:rsidRPr="009A2E4F">
              <w:rPr>
                <w:sz w:val="24"/>
                <w:szCs w:val="24"/>
              </w:rPr>
              <w:t>，目前市场主要以外资品牌居多，国产品牌占有率较小，有较大的发展空间。电动尾门系统技术壁垒高、进入门槛高，与整车配套，需要每种车型独立开发，因此客户开发周期相对较长。电动尾门之前多用于高端车型，随着汽车市场竞争的日益加剧，很多车型特别是SUV电动尾门几乎已成为标配，伴随着新能源汽车的普及以及全球技术创新，未来汽车智能化程度将会不断得到完善与加强，从而对线性驱动系统的需求也会越来越高。因此我们认为凯程的爆发只是需要时间。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  <w:sz w:val="24"/>
                <w:szCs w:val="24"/>
              </w:rPr>
            </w:pPr>
            <w:r w:rsidRPr="009A2E4F">
              <w:rPr>
                <w:b/>
                <w:sz w:val="24"/>
                <w:szCs w:val="24"/>
              </w:rPr>
              <w:t>5、公司从2020年实施股权激励至今，为什么退出人员越来越多，是不是激励没有效果？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sz w:val="24"/>
                <w:szCs w:val="24"/>
              </w:rPr>
            </w:pPr>
            <w:r w:rsidRPr="009A2E4F">
              <w:rPr>
                <w:b/>
                <w:sz w:val="24"/>
                <w:szCs w:val="24"/>
              </w:rPr>
              <w:t>回答</w:t>
            </w:r>
            <w:r w:rsidRPr="009A2E4F">
              <w:rPr>
                <w:rFonts w:hint="eastAsia"/>
                <w:b/>
                <w:sz w:val="24"/>
                <w:szCs w:val="24"/>
              </w:rPr>
              <w:t>：</w:t>
            </w:r>
            <w:r w:rsidRPr="009A2E4F">
              <w:rPr>
                <w:rFonts w:hint="eastAsia"/>
                <w:sz w:val="24"/>
                <w:szCs w:val="24"/>
              </w:rPr>
              <w:t>尊敬的投资者，您好！</w:t>
            </w:r>
            <w:r w:rsidRPr="009A2E4F">
              <w:rPr>
                <w:sz w:val="24"/>
                <w:szCs w:val="24"/>
              </w:rPr>
              <w:t>公司实施股权激励以来，第一批限售股已经达成目标并顺利解锁，按照2021年销售情况</w:t>
            </w:r>
            <w:r w:rsidRPr="009A2E4F">
              <w:rPr>
                <w:rFonts w:hint="eastAsia"/>
                <w:sz w:val="24"/>
                <w:szCs w:val="24"/>
              </w:rPr>
              <w:t>，第二个解除限售期解除限售的条件也将达成，相关限售股将</w:t>
            </w:r>
            <w:r w:rsidRPr="009A2E4F">
              <w:rPr>
                <w:sz w:val="24"/>
                <w:szCs w:val="24"/>
              </w:rPr>
              <w:t>顺利解锁。在股权激励实施过程中，确实有员工离职从而退出激励，主要是因为</w:t>
            </w:r>
            <w:r w:rsidRPr="00135ADF">
              <w:rPr>
                <w:sz w:val="24"/>
                <w:szCs w:val="24"/>
              </w:rPr>
              <w:t>凯迪</w:t>
            </w:r>
            <w:r w:rsidRPr="009A2E4F">
              <w:rPr>
                <w:sz w:val="24"/>
                <w:szCs w:val="24"/>
              </w:rPr>
              <w:t>在线性驱动行业中属于前列，研发管理相对较强，</w:t>
            </w:r>
            <w:r>
              <w:rPr>
                <w:rFonts w:hint="eastAsia"/>
                <w:sz w:val="24"/>
                <w:szCs w:val="24"/>
              </w:rPr>
              <w:t>导致</w:t>
            </w:r>
            <w:r w:rsidRPr="009A2E4F">
              <w:rPr>
                <w:sz w:val="24"/>
                <w:szCs w:val="24"/>
              </w:rPr>
              <w:t>很多企业会来挖人，有些员工考虑自身发展会选择离开，但公司也会补充很多新鲜血液进来，进一步提升公司管理，人员的交替并不属于不可控状态，相反我更确信凯迪后续会变得更加好。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  <w:sz w:val="24"/>
                <w:szCs w:val="24"/>
              </w:rPr>
            </w:pPr>
            <w:r w:rsidRPr="009A2E4F">
              <w:rPr>
                <w:b/>
                <w:sz w:val="24"/>
                <w:szCs w:val="24"/>
              </w:rPr>
              <w:lastRenderedPageBreak/>
              <w:t>6、凯迪为什么从上市开始整体表现持续低迷，利润屡创新低</w:t>
            </w:r>
            <w:r w:rsidRPr="009A2E4F">
              <w:rPr>
                <w:rFonts w:hint="eastAsia"/>
                <w:b/>
                <w:sz w:val="24"/>
                <w:szCs w:val="24"/>
              </w:rPr>
              <w:t>？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sz w:val="24"/>
                <w:szCs w:val="24"/>
              </w:rPr>
            </w:pPr>
            <w:r w:rsidRPr="009A2E4F">
              <w:rPr>
                <w:b/>
                <w:sz w:val="24"/>
                <w:szCs w:val="24"/>
              </w:rPr>
              <w:t>回答</w:t>
            </w:r>
            <w:r w:rsidRPr="009A2E4F">
              <w:rPr>
                <w:rFonts w:hint="eastAsia"/>
                <w:b/>
                <w:sz w:val="24"/>
                <w:szCs w:val="24"/>
              </w:rPr>
              <w:t>：</w:t>
            </w:r>
            <w:r w:rsidRPr="009A2E4F">
              <w:rPr>
                <w:rFonts w:hint="eastAsia"/>
                <w:sz w:val="24"/>
                <w:szCs w:val="24"/>
              </w:rPr>
              <w:t>尊敬的投资者，您好！</w:t>
            </w:r>
            <w:r w:rsidRPr="009A2E4F">
              <w:rPr>
                <w:sz w:val="24"/>
                <w:szCs w:val="24"/>
              </w:rPr>
              <w:t>凯迪股份从2020年上市后确实销售额逐步提升，利润逐步降低，主要是这几年外部环境发生了重大变化，2020年疫情爆发，市场需求快速下滑，2021年市场需求逐渐恢复，销售额快速提升，但受到疫情延续，原材料、运费大幅上涨，汇兑加剧等各方面的影响，利润端快速下滑。公司坚持提高自主创新能力，走创新型发展道路为战略，通过以精细化管理，增加公司盈利增长点，提高整体竞争力和盈利水平。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9A2E4F">
              <w:rPr>
                <w:b/>
                <w:bCs/>
                <w:sz w:val="24"/>
                <w:szCs w:val="24"/>
              </w:rPr>
              <w:t>7、公司利润逐年下滑，与竞争对手差距加大，有何改进措施？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sz w:val="24"/>
                <w:szCs w:val="24"/>
              </w:rPr>
            </w:pPr>
            <w:r w:rsidRPr="009A2E4F">
              <w:rPr>
                <w:rFonts w:hint="eastAsia"/>
                <w:b/>
                <w:bCs/>
                <w:sz w:val="24"/>
                <w:szCs w:val="24"/>
              </w:rPr>
              <w:t>回答：</w:t>
            </w:r>
            <w:r w:rsidRPr="009A2E4F">
              <w:rPr>
                <w:rFonts w:hint="eastAsia"/>
                <w:sz w:val="24"/>
                <w:szCs w:val="24"/>
              </w:rPr>
              <w:t>鉴于当前的经济形势和自身的处境，公司主动改革治理模式，推行全价值链事业部制变革，围绕市场及客户优化资源配置，有序推动募投项目投入，突破产能瓶颈和提高工艺水平，快速推进自动化生产线改造，提升信息化系统水平，打通信息及资源流通的卡点，推动全面降本增效，改善产品毛利和盈利能力。</w:t>
            </w:r>
          </w:p>
          <w:p w:rsidR="00473436" w:rsidRPr="009A2E4F" w:rsidRDefault="00473436" w:rsidP="00473436">
            <w:pPr>
              <w:adjustRightInd w:val="0"/>
              <w:snapToGrid w:val="0"/>
              <w:spacing w:line="360" w:lineRule="auto"/>
              <w:ind w:firstLineChars="200" w:firstLine="482"/>
              <w:rPr>
                <w:b/>
                <w:sz w:val="24"/>
                <w:szCs w:val="24"/>
              </w:rPr>
            </w:pPr>
            <w:r w:rsidRPr="009A2E4F">
              <w:rPr>
                <w:b/>
                <w:sz w:val="24"/>
                <w:szCs w:val="24"/>
              </w:rPr>
              <w:t>8</w:t>
            </w:r>
            <w:r w:rsidRPr="009A2E4F">
              <w:rPr>
                <w:rFonts w:hint="eastAsia"/>
                <w:b/>
                <w:sz w:val="24"/>
                <w:szCs w:val="24"/>
              </w:rPr>
              <w:t>、请问能不能描述一下贵公司今后的战略规划安排？</w:t>
            </w:r>
          </w:p>
          <w:p w:rsidR="00281466" w:rsidRPr="00741EC4" w:rsidRDefault="00473436" w:rsidP="00473436">
            <w:pPr>
              <w:pStyle w:val="TableParagraph"/>
              <w:spacing w:line="360" w:lineRule="auto"/>
              <w:rPr>
                <w:sz w:val="24"/>
                <w:szCs w:val="24"/>
                <w:lang w:val="en-US"/>
              </w:rPr>
            </w:pPr>
            <w:r w:rsidRPr="009A2E4F">
              <w:rPr>
                <w:rFonts w:hint="eastAsia"/>
                <w:b/>
                <w:sz w:val="24"/>
                <w:szCs w:val="24"/>
              </w:rPr>
              <w:t>回答：</w:t>
            </w:r>
            <w:r w:rsidRPr="009A2E4F">
              <w:rPr>
                <w:rFonts w:hint="eastAsia"/>
                <w:sz w:val="24"/>
                <w:szCs w:val="24"/>
              </w:rPr>
              <w:t>尊敬的投资者，您好！非常感谢你对凯迪股份的关注，凯迪股份围绕</w:t>
            </w:r>
            <w:r w:rsidRPr="009A2E4F">
              <w:rPr>
                <w:sz w:val="24"/>
                <w:szCs w:val="24"/>
              </w:rPr>
              <w:t>“</w:t>
            </w:r>
            <w:r w:rsidRPr="009A2E4F">
              <w:rPr>
                <w:rFonts w:hint="eastAsia"/>
                <w:sz w:val="24"/>
                <w:szCs w:val="24"/>
              </w:rPr>
              <w:t>客户导向，深耕主业，相关多元</w:t>
            </w:r>
            <w:r w:rsidRPr="009A2E4F">
              <w:rPr>
                <w:sz w:val="24"/>
                <w:szCs w:val="24"/>
              </w:rPr>
              <w:t>”</w:t>
            </w:r>
            <w:r w:rsidRPr="009A2E4F">
              <w:rPr>
                <w:rFonts w:hint="eastAsia"/>
                <w:sz w:val="24"/>
                <w:szCs w:val="24"/>
              </w:rPr>
              <w:t>的战略主轴，将紧紧关注线性驱动系统在不同领域的应用，坚持提高自主创新能力，走创新型发展道路为战略，通过以精细化管理为基础，以技术创新为突破口，以增加公司盈利增长点，提高整体竞争力和盈利水平，巩固公司在全球线性驱动行业的领先地位。</w:t>
            </w:r>
          </w:p>
        </w:tc>
      </w:tr>
      <w:tr w:rsidR="002C20BC" w:rsidRPr="002C20BC" w:rsidTr="00BC7084">
        <w:trPr>
          <w:trHeight w:val="957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20BC" w:rsidRPr="002C20BC" w:rsidRDefault="002C20BC" w:rsidP="008173A4">
            <w:pPr>
              <w:pStyle w:val="TableParagraph"/>
              <w:ind w:right="158"/>
              <w:jc w:val="center"/>
              <w:rPr>
                <w:sz w:val="24"/>
              </w:rPr>
            </w:pPr>
            <w:r w:rsidRPr="002C20BC">
              <w:rPr>
                <w:b/>
                <w:w w:val="95"/>
                <w:sz w:val="24"/>
              </w:rPr>
              <w:lastRenderedPageBreak/>
              <w:t>附件清单（如有）</w:t>
            </w:r>
          </w:p>
        </w:tc>
        <w:tc>
          <w:tcPr>
            <w:tcW w:w="7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20BC" w:rsidRPr="002C20BC" w:rsidRDefault="002C20BC" w:rsidP="00C22BFF">
            <w:pPr>
              <w:pStyle w:val="TableParagraph"/>
              <w:rPr>
                <w:sz w:val="24"/>
              </w:rPr>
            </w:pPr>
            <w:r w:rsidRPr="002C20BC">
              <w:rPr>
                <w:rFonts w:hint="eastAsia"/>
                <w:sz w:val="24"/>
              </w:rPr>
              <w:t>无</w:t>
            </w:r>
          </w:p>
        </w:tc>
      </w:tr>
      <w:tr w:rsidR="002C20BC" w:rsidRPr="002C20BC" w:rsidTr="00BC7084">
        <w:trPr>
          <w:trHeight w:val="829"/>
        </w:trPr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20BC" w:rsidRPr="002C20BC" w:rsidRDefault="002C20BC" w:rsidP="008173A4">
            <w:pPr>
              <w:pStyle w:val="TableParagraph"/>
              <w:spacing w:before="1"/>
              <w:ind w:left="793"/>
              <w:rPr>
                <w:sz w:val="24"/>
              </w:rPr>
            </w:pPr>
            <w:r w:rsidRPr="002C20BC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7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C20BC" w:rsidRPr="002C20BC" w:rsidRDefault="00BC7084" w:rsidP="00AF76E7">
            <w:pPr>
              <w:pStyle w:val="TableParagraph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2</w:t>
            </w:r>
            <w:r>
              <w:rPr>
                <w:sz w:val="24"/>
                <w:lang w:val="en-US"/>
              </w:rPr>
              <w:t>02</w:t>
            </w:r>
            <w:r w:rsidR="00680DF4">
              <w:rPr>
                <w:sz w:val="24"/>
                <w:lang w:val="en-US"/>
              </w:rPr>
              <w:t>2</w:t>
            </w:r>
            <w:r>
              <w:rPr>
                <w:rFonts w:hint="eastAsia"/>
                <w:sz w:val="24"/>
                <w:lang w:val="en-US"/>
              </w:rPr>
              <w:t>年</w:t>
            </w:r>
            <w:r w:rsidR="00AF76E7">
              <w:rPr>
                <w:sz w:val="24"/>
                <w:lang w:val="en-US"/>
              </w:rPr>
              <w:t>6</w:t>
            </w:r>
            <w:r>
              <w:rPr>
                <w:rFonts w:hint="eastAsia"/>
                <w:sz w:val="24"/>
                <w:lang w:val="en-US"/>
              </w:rPr>
              <w:t>月</w:t>
            </w:r>
            <w:r w:rsidR="00AF76E7">
              <w:rPr>
                <w:sz w:val="24"/>
                <w:lang w:val="en-US"/>
              </w:rPr>
              <w:t>1</w:t>
            </w:r>
            <w:r>
              <w:rPr>
                <w:rFonts w:hint="eastAsia"/>
                <w:sz w:val="24"/>
                <w:lang w:val="en-US"/>
              </w:rPr>
              <w:t>日</w:t>
            </w:r>
          </w:p>
        </w:tc>
      </w:tr>
    </w:tbl>
    <w:p w:rsidR="002C20BC" w:rsidRDefault="002C20BC"/>
    <w:sectPr w:rsidR="002C20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58C" w:rsidRDefault="0055758C" w:rsidP="00694EA3">
      <w:r>
        <w:separator/>
      </w:r>
    </w:p>
  </w:endnote>
  <w:endnote w:type="continuationSeparator" w:id="0">
    <w:p w:rsidR="0055758C" w:rsidRDefault="0055758C" w:rsidP="00694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58C" w:rsidRDefault="0055758C" w:rsidP="00694EA3">
      <w:r>
        <w:separator/>
      </w:r>
    </w:p>
  </w:footnote>
  <w:footnote w:type="continuationSeparator" w:id="0">
    <w:p w:rsidR="0055758C" w:rsidRDefault="0055758C" w:rsidP="00694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FF"/>
    <w:rsid w:val="00003A23"/>
    <w:rsid w:val="00012C3C"/>
    <w:rsid w:val="0005797E"/>
    <w:rsid w:val="001027CE"/>
    <w:rsid w:val="001777D7"/>
    <w:rsid w:val="001D53C8"/>
    <w:rsid w:val="001D6B58"/>
    <w:rsid w:val="002771C1"/>
    <w:rsid w:val="002772C9"/>
    <w:rsid w:val="00281466"/>
    <w:rsid w:val="00297859"/>
    <w:rsid w:val="002C20BC"/>
    <w:rsid w:val="00325770"/>
    <w:rsid w:val="00427279"/>
    <w:rsid w:val="00454B1E"/>
    <w:rsid w:val="00473436"/>
    <w:rsid w:val="00484D5D"/>
    <w:rsid w:val="004F3CD1"/>
    <w:rsid w:val="00535CFB"/>
    <w:rsid w:val="0055758C"/>
    <w:rsid w:val="00584537"/>
    <w:rsid w:val="00680DF4"/>
    <w:rsid w:val="00694EA3"/>
    <w:rsid w:val="00716F9E"/>
    <w:rsid w:val="0071754D"/>
    <w:rsid w:val="00741EC4"/>
    <w:rsid w:val="007D5E4C"/>
    <w:rsid w:val="008173A4"/>
    <w:rsid w:val="00887EEF"/>
    <w:rsid w:val="008C7824"/>
    <w:rsid w:val="009C1ED4"/>
    <w:rsid w:val="00AF76E7"/>
    <w:rsid w:val="00B35DFB"/>
    <w:rsid w:val="00B74C38"/>
    <w:rsid w:val="00BC7084"/>
    <w:rsid w:val="00C22BFF"/>
    <w:rsid w:val="00C24231"/>
    <w:rsid w:val="00CB3418"/>
    <w:rsid w:val="00CB66CC"/>
    <w:rsid w:val="00CC29BF"/>
    <w:rsid w:val="00CD7A61"/>
    <w:rsid w:val="00D24847"/>
    <w:rsid w:val="00DB4DD3"/>
    <w:rsid w:val="00DD6BA7"/>
    <w:rsid w:val="00E733E4"/>
    <w:rsid w:val="00E86D43"/>
    <w:rsid w:val="00F97AF1"/>
    <w:rsid w:val="00FB5A77"/>
    <w:rsid w:val="02346ABB"/>
    <w:rsid w:val="024C18BD"/>
    <w:rsid w:val="02C75822"/>
    <w:rsid w:val="069517C3"/>
    <w:rsid w:val="06C87A51"/>
    <w:rsid w:val="07953C33"/>
    <w:rsid w:val="086A722B"/>
    <w:rsid w:val="095523FA"/>
    <w:rsid w:val="0BCB667F"/>
    <w:rsid w:val="0C6D1CE1"/>
    <w:rsid w:val="0E4F36CC"/>
    <w:rsid w:val="14C747AB"/>
    <w:rsid w:val="161E0045"/>
    <w:rsid w:val="177D51E7"/>
    <w:rsid w:val="18824AD6"/>
    <w:rsid w:val="19466E27"/>
    <w:rsid w:val="1A0318E8"/>
    <w:rsid w:val="1B796AD5"/>
    <w:rsid w:val="1C080DA8"/>
    <w:rsid w:val="1D3139D9"/>
    <w:rsid w:val="1E214681"/>
    <w:rsid w:val="1FC436EF"/>
    <w:rsid w:val="22BD3143"/>
    <w:rsid w:val="23C325CA"/>
    <w:rsid w:val="246649A5"/>
    <w:rsid w:val="25584F97"/>
    <w:rsid w:val="298A6873"/>
    <w:rsid w:val="2B027480"/>
    <w:rsid w:val="2B517236"/>
    <w:rsid w:val="2FF53BE5"/>
    <w:rsid w:val="30BA6F50"/>
    <w:rsid w:val="313F7C11"/>
    <w:rsid w:val="31DF0848"/>
    <w:rsid w:val="31E84557"/>
    <w:rsid w:val="339F3E6E"/>
    <w:rsid w:val="33A352A1"/>
    <w:rsid w:val="34897674"/>
    <w:rsid w:val="37F80253"/>
    <w:rsid w:val="3C2505B3"/>
    <w:rsid w:val="3C494D52"/>
    <w:rsid w:val="3CB70371"/>
    <w:rsid w:val="3E14487B"/>
    <w:rsid w:val="405D094D"/>
    <w:rsid w:val="410F31A3"/>
    <w:rsid w:val="47897ABA"/>
    <w:rsid w:val="48600223"/>
    <w:rsid w:val="4E6D373C"/>
    <w:rsid w:val="515B7795"/>
    <w:rsid w:val="51C30BDC"/>
    <w:rsid w:val="52AB5B97"/>
    <w:rsid w:val="52EB26AA"/>
    <w:rsid w:val="54426960"/>
    <w:rsid w:val="58D04124"/>
    <w:rsid w:val="61BE64EE"/>
    <w:rsid w:val="640104D5"/>
    <w:rsid w:val="692429E9"/>
    <w:rsid w:val="696E0B50"/>
    <w:rsid w:val="713B6A1E"/>
    <w:rsid w:val="71674675"/>
    <w:rsid w:val="71DC0FEA"/>
    <w:rsid w:val="724266DE"/>
    <w:rsid w:val="79505FD9"/>
    <w:rsid w:val="7B095400"/>
    <w:rsid w:val="7CA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D8131B-B6F5-4AC4-AF1B-E840F311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9"/>
    <w:qFormat/>
    <w:pPr>
      <w:spacing w:before="160"/>
      <w:ind w:left="5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"/>
    <w:basedOn w:val="a"/>
    <w:uiPriority w:val="1"/>
    <w:qFormat/>
    <w:pPr>
      <w:ind w:left="3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Char"/>
    <w:rsid w:val="00473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hint="eastAsia"/>
      <w:sz w:val="24"/>
      <w:szCs w:val="24"/>
      <w:lang w:val="en-US" w:bidi="ar-SA"/>
    </w:rPr>
  </w:style>
  <w:style w:type="character" w:customStyle="1" w:styleId="HTMLChar">
    <w:name w:val="HTML 预设格式 Char"/>
    <w:basedOn w:val="a0"/>
    <w:link w:val="HTML"/>
    <w:rsid w:val="0047343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默沫1414148202</dc:creator>
  <cp:keywords/>
  <cp:lastModifiedBy>PC</cp:lastModifiedBy>
  <cp:revision>4</cp:revision>
  <dcterms:created xsi:type="dcterms:W3CDTF">2022-06-01T07:29:00Z</dcterms:created>
  <dcterms:modified xsi:type="dcterms:W3CDTF">2022-06-01T09:10:00Z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