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bCs/>
          <w:iCs/>
          <w:color w:val="000000"/>
          <w:sz w:val="24"/>
        </w:rPr>
      </w:pPr>
      <w:r>
        <w:rPr>
          <w:bCs/>
          <w:iCs/>
          <w:color w:val="000000"/>
          <w:sz w:val="24"/>
        </w:rPr>
        <w:t>证券代码：</w:t>
      </w:r>
      <w:r>
        <w:rPr>
          <w:rFonts w:hint="eastAsia"/>
          <w:bCs/>
          <w:iCs/>
          <w:color w:val="000000"/>
          <w:sz w:val="24"/>
        </w:rPr>
        <w:t>601015</w:t>
      </w:r>
      <w:r>
        <w:rPr>
          <w:bCs/>
          <w:iCs/>
          <w:color w:val="000000"/>
          <w:sz w:val="24"/>
        </w:rPr>
        <w:t xml:space="preserve">                                    证券简称：</w:t>
      </w:r>
      <w:r>
        <w:rPr>
          <w:rFonts w:hint="eastAsia"/>
          <w:bCs/>
          <w:iCs/>
          <w:color w:val="000000"/>
          <w:sz w:val="24"/>
        </w:rPr>
        <w:t>陕西黑猫</w:t>
      </w:r>
    </w:p>
    <w:p>
      <w:pPr>
        <w:spacing w:before="156" w:beforeLines="50" w:after="156" w:afterLines="50" w:line="400" w:lineRule="exact"/>
        <w:jc w:val="center"/>
        <w:rPr>
          <w:b/>
          <w:bCs/>
          <w:iCs/>
          <w:color w:val="000000"/>
          <w:sz w:val="30"/>
          <w:szCs w:val="30"/>
        </w:rPr>
      </w:pPr>
      <w:r>
        <w:rPr>
          <w:rFonts w:hint="eastAsia"/>
          <w:b/>
          <w:bCs/>
          <w:iCs/>
          <w:color w:val="000000"/>
          <w:sz w:val="30"/>
          <w:szCs w:val="30"/>
        </w:rPr>
        <w:t>陕西黑猫焦化股份有限公司</w:t>
      </w:r>
    </w:p>
    <w:p>
      <w:pPr>
        <w:spacing w:before="156" w:beforeLines="50" w:after="156" w:afterLines="50" w:line="400" w:lineRule="exact"/>
        <w:jc w:val="center"/>
        <w:rPr>
          <w:b/>
          <w:bCs/>
          <w:iCs/>
          <w:color w:val="000000"/>
          <w:sz w:val="30"/>
          <w:szCs w:val="30"/>
        </w:rPr>
      </w:pPr>
      <w:r>
        <w:rPr>
          <w:b/>
          <w:bCs/>
          <w:iCs/>
          <w:color w:val="000000"/>
          <w:sz w:val="30"/>
          <w:szCs w:val="30"/>
        </w:rPr>
        <w:t>投资者关系活动记录表</w:t>
      </w:r>
    </w:p>
    <w:p>
      <w:pPr>
        <w:spacing w:line="400" w:lineRule="exact"/>
        <w:ind w:firstLine="6840" w:firstLineChars="2850"/>
        <w:rPr>
          <w:rFonts w:hint="eastAsia" w:eastAsia="宋体"/>
          <w:bCs/>
          <w:iCs/>
          <w:color w:val="000000"/>
          <w:sz w:val="24"/>
          <w:lang w:eastAsia="zh-CN"/>
        </w:rPr>
      </w:pPr>
      <w:r>
        <w:rPr>
          <w:bCs/>
          <w:iCs/>
          <w:color w:val="000000"/>
          <w:sz w:val="24"/>
        </w:rPr>
        <w:t>编号：20</w:t>
      </w:r>
      <w:r>
        <w:rPr>
          <w:rFonts w:hint="eastAsia"/>
          <w:bCs/>
          <w:iCs/>
          <w:color w:val="000000"/>
          <w:sz w:val="24"/>
        </w:rPr>
        <w:t>22</w:t>
      </w:r>
      <w:r>
        <w:rPr>
          <w:bCs/>
          <w:iCs/>
          <w:color w:val="000000"/>
          <w:sz w:val="24"/>
        </w:rPr>
        <w:t>-00</w:t>
      </w:r>
      <w:r>
        <w:rPr>
          <w:rFonts w:hint="eastAsia"/>
          <w:bCs/>
          <w:iCs/>
          <w:color w:val="000000"/>
          <w:sz w:val="24"/>
          <w:lang w:val="en-US" w:eastAsia="zh-CN"/>
        </w:rPr>
        <w:t>3</w:t>
      </w:r>
    </w:p>
    <w:tbl>
      <w:tblPr>
        <w:tblStyle w:val="8"/>
        <w:tblW w:w="87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b/>
                <w:bCs/>
                <w:iCs/>
                <w:color w:val="000000"/>
                <w:sz w:val="24"/>
              </w:rPr>
            </w:pPr>
            <w:r>
              <w:rPr>
                <w:rFonts w:hint="eastAsia"/>
                <w:b/>
                <w:bCs/>
                <w:iCs/>
                <w:color w:val="000000"/>
                <w:sz w:val="24"/>
              </w:rPr>
              <w:t>投资者关系活动类别</w:t>
            </w:r>
          </w:p>
        </w:tc>
        <w:tc>
          <w:tcPr>
            <w:tcW w:w="7087" w:type="dxa"/>
          </w:tcPr>
          <w:p>
            <w:pPr>
              <w:spacing w:line="360" w:lineRule="auto"/>
              <w:rPr>
                <w:bCs/>
                <w:iCs/>
                <w:color w:val="000000"/>
                <w:sz w:val="24"/>
              </w:rPr>
            </w:pPr>
            <w:r>
              <w:rPr>
                <w:rFonts w:hint="eastAsia" w:ascii="宋体" w:hAnsi="宋体"/>
                <w:bCs/>
                <w:iCs/>
                <w:color w:val="000000"/>
                <w:sz w:val="24"/>
              </w:rPr>
              <w:sym w:font="Wingdings 2" w:char="00A3"/>
            </w:r>
            <w:r>
              <w:rPr>
                <w:rFonts w:hint="eastAsia"/>
                <w:sz w:val="24"/>
              </w:rPr>
              <w:t>特定对象调研；</w:t>
            </w:r>
            <w:r>
              <w:rPr>
                <w:rFonts w:hint="eastAsia" w:ascii="宋体" w:hAnsi="宋体"/>
                <w:bCs/>
                <w:iCs/>
                <w:color w:val="000000"/>
                <w:sz w:val="24"/>
              </w:rPr>
              <w:sym w:font="Wingdings 2" w:char="0052"/>
            </w:r>
            <w:r>
              <w:rPr>
                <w:rFonts w:hint="eastAsia" w:ascii="宋体" w:hAnsi="宋体"/>
                <w:bCs/>
                <w:iCs/>
                <w:color w:val="000000"/>
                <w:sz w:val="24"/>
              </w:rPr>
              <w:t>腾讯</w:t>
            </w:r>
            <w:r>
              <w:rPr>
                <w:rFonts w:hint="eastAsia"/>
                <w:sz w:val="24"/>
              </w:rPr>
              <w:t>会议；</w:t>
            </w:r>
            <w:r>
              <w:rPr>
                <w:rFonts w:hint="eastAsia" w:ascii="宋体" w:hAnsi="宋体"/>
                <w:bCs/>
                <w:iCs/>
                <w:color w:val="000000"/>
                <w:sz w:val="24"/>
              </w:rPr>
              <w:sym w:font="Wingdings 2" w:char="00A3"/>
            </w:r>
            <w:r>
              <w:rPr>
                <w:rFonts w:hint="eastAsia"/>
                <w:sz w:val="24"/>
              </w:rPr>
              <w:t>电话会议；</w:t>
            </w:r>
            <w:r>
              <w:rPr>
                <w:rFonts w:hint="eastAsia"/>
                <w:bCs/>
                <w:iCs/>
                <w:color w:val="000000"/>
                <w:sz w:val="24"/>
              </w:rPr>
              <w:t>□</w:t>
            </w:r>
            <w:r>
              <w:rPr>
                <w:rFonts w:hint="eastAsia"/>
                <w:sz w:val="24"/>
              </w:rPr>
              <w:t>媒体采访；</w:t>
            </w:r>
            <w:r>
              <w:rPr>
                <w:rFonts w:hint="eastAsia"/>
                <w:bCs/>
                <w:iCs/>
                <w:color w:val="000000"/>
                <w:sz w:val="24"/>
              </w:rPr>
              <w:t>□</w:t>
            </w:r>
            <w:r>
              <w:rPr>
                <w:rFonts w:hint="eastAsia"/>
                <w:sz w:val="24"/>
              </w:rPr>
              <w:t>业绩说明会；</w:t>
            </w:r>
            <w:r>
              <w:rPr>
                <w:rFonts w:hint="eastAsia"/>
                <w:bCs/>
                <w:iCs/>
                <w:color w:val="000000"/>
                <w:sz w:val="24"/>
              </w:rPr>
              <w:sym w:font="Wingdings 2" w:char="00A3"/>
            </w:r>
            <w:r>
              <w:rPr>
                <w:rFonts w:hint="eastAsia"/>
                <w:sz w:val="24"/>
              </w:rPr>
              <w:t>新闻发布会；</w:t>
            </w:r>
            <w:r>
              <w:rPr>
                <w:rFonts w:hint="eastAsia"/>
                <w:bCs/>
                <w:iCs/>
                <w:color w:val="000000"/>
                <w:sz w:val="24"/>
              </w:rPr>
              <w:t>□</w:t>
            </w:r>
            <w:r>
              <w:rPr>
                <w:rFonts w:hint="eastAsia"/>
                <w:sz w:val="24"/>
              </w:rPr>
              <w:t>路演活动；</w:t>
            </w:r>
            <w:r>
              <w:rPr>
                <w:rFonts w:hint="eastAsia"/>
                <w:bCs/>
                <w:iCs/>
                <w:color w:val="000000"/>
                <w:sz w:val="24"/>
              </w:rPr>
              <w:t>□</w:t>
            </w:r>
            <w:r>
              <w:rPr>
                <w:rFonts w:hint="eastAsia"/>
                <w:sz w:val="24"/>
              </w:rPr>
              <w:t>现场参观；</w:t>
            </w:r>
            <w:r>
              <w:rPr>
                <w:rFonts w:hint="eastAsia"/>
                <w:bCs/>
                <w:iCs/>
                <w:color w:val="000000"/>
                <w:sz w:val="24"/>
              </w:rPr>
              <w:t>□</w:t>
            </w:r>
            <w:r>
              <w:rPr>
                <w:rFonts w:hint="eastAsia"/>
                <w:sz w:val="24"/>
              </w:rPr>
              <w:t>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b/>
                <w:bCs/>
                <w:iCs/>
                <w:color w:val="000000"/>
                <w:sz w:val="24"/>
              </w:rPr>
            </w:pPr>
            <w:r>
              <w:rPr>
                <w:rFonts w:hint="eastAsia"/>
                <w:b/>
                <w:bCs/>
                <w:iCs/>
                <w:color w:val="000000"/>
                <w:sz w:val="24"/>
              </w:rPr>
              <w:t>参与单位名称及人员姓名</w:t>
            </w:r>
          </w:p>
        </w:tc>
        <w:tc>
          <w:tcPr>
            <w:tcW w:w="7087" w:type="dxa"/>
          </w:tcPr>
          <w:p>
            <w:pPr>
              <w:numPr>
                <w:ilvl w:val="0"/>
                <w:numId w:val="1"/>
              </w:numPr>
              <w:spacing w:line="360" w:lineRule="auto"/>
              <w:rPr>
                <w:rFonts w:ascii="宋体" w:hAnsi="宋体" w:cs="宋体"/>
                <w:sz w:val="24"/>
              </w:rPr>
            </w:pPr>
            <w:r>
              <w:rPr>
                <w:rFonts w:hint="eastAsia" w:ascii="宋体" w:hAnsi="宋体" w:cs="宋体"/>
                <w:sz w:val="24"/>
              </w:rPr>
              <w:t>国君能源开采  薛阳、邓铖琦</w:t>
            </w:r>
          </w:p>
          <w:p>
            <w:pPr>
              <w:numPr>
                <w:ilvl w:val="0"/>
                <w:numId w:val="1"/>
              </w:numPr>
              <w:spacing w:line="360" w:lineRule="auto"/>
              <w:rPr>
                <w:sz w:val="24"/>
              </w:rPr>
            </w:pPr>
            <w:r>
              <w:rPr>
                <w:rFonts w:ascii="宋体" w:hAnsi="宋体" w:cs="宋体"/>
                <w:sz w:val="24"/>
              </w:rPr>
              <w:t>国寿资产</w:t>
            </w:r>
            <w:r>
              <w:rPr>
                <w:rFonts w:hint="eastAsia" w:ascii="宋体" w:hAnsi="宋体" w:cs="宋体"/>
                <w:sz w:val="24"/>
              </w:rPr>
              <w:t xml:space="preserve">      </w:t>
            </w:r>
            <w:r>
              <w:rPr>
                <w:rFonts w:ascii="宋体" w:hAnsi="宋体" w:cs="宋体"/>
                <w:sz w:val="24"/>
              </w:rPr>
              <w:t>张祖贤</w:t>
            </w:r>
            <w:r>
              <w:rPr>
                <w:rFonts w:ascii="宋体" w:hAnsi="宋体" w:cs="宋体"/>
                <w:sz w:val="24"/>
              </w:rPr>
              <w:br w:type="textWrapping"/>
            </w:r>
            <w:r>
              <w:rPr>
                <w:rFonts w:hint="eastAsia" w:ascii="宋体" w:hAnsi="宋体" w:cs="宋体"/>
                <w:sz w:val="24"/>
              </w:rPr>
              <w:t>3</w:t>
            </w:r>
            <w:r>
              <w:rPr>
                <w:rFonts w:ascii="宋体" w:hAnsi="宋体" w:cs="宋体"/>
                <w:sz w:val="24"/>
              </w:rPr>
              <w:t>.建信基金</w:t>
            </w:r>
            <w:r>
              <w:rPr>
                <w:rFonts w:hint="eastAsia" w:ascii="宋体" w:hAnsi="宋体" w:cs="宋体"/>
                <w:sz w:val="24"/>
              </w:rPr>
              <w:t xml:space="preserve">      </w:t>
            </w:r>
            <w:r>
              <w:rPr>
                <w:rFonts w:ascii="宋体" w:hAnsi="宋体" w:cs="宋体"/>
                <w:sz w:val="24"/>
              </w:rPr>
              <w:t>许杰</w:t>
            </w:r>
            <w:r>
              <w:rPr>
                <w:rFonts w:ascii="宋体" w:hAnsi="宋体" w:cs="宋体"/>
                <w:sz w:val="24"/>
              </w:rPr>
              <w:br w:type="textWrapping"/>
            </w:r>
            <w:r>
              <w:rPr>
                <w:rFonts w:hint="eastAsia" w:ascii="宋体" w:hAnsi="宋体" w:cs="宋体"/>
                <w:sz w:val="24"/>
              </w:rPr>
              <w:t>4</w:t>
            </w:r>
            <w:r>
              <w:rPr>
                <w:rFonts w:ascii="宋体" w:hAnsi="宋体" w:cs="宋体"/>
                <w:sz w:val="24"/>
              </w:rPr>
              <w:t>.信达澳银基金  张明烨</w:t>
            </w:r>
            <w:r>
              <w:rPr>
                <w:rFonts w:ascii="宋体" w:hAnsi="宋体" w:cs="宋体"/>
                <w:sz w:val="24"/>
              </w:rPr>
              <w:br w:type="textWrapping"/>
            </w:r>
            <w:r>
              <w:rPr>
                <w:rFonts w:hint="eastAsia" w:ascii="宋体" w:hAnsi="宋体" w:cs="宋体"/>
                <w:sz w:val="24"/>
              </w:rPr>
              <w:t>5</w:t>
            </w:r>
            <w:r>
              <w:rPr>
                <w:rFonts w:ascii="宋体" w:hAnsi="宋体" w:cs="宋体"/>
                <w:sz w:val="24"/>
              </w:rPr>
              <w:t>.中欧基金 </w:t>
            </w:r>
            <w:r>
              <w:rPr>
                <w:rFonts w:hint="eastAsia" w:ascii="宋体" w:hAnsi="宋体" w:cs="宋体"/>
                <w:sz w:val="24"/>
              </w:rPr>
              <w:t xml:space="preserve">    </w:t>
            </w:r>
            <w:r>
              <w:rPr>
                <w:rFonts w:ascii="宋体" w:hAnsi="宋体" w:cs="宋体"/>
                <w:sz w:val="24"/>
              </w:rPr>
              <w:t>汤洁</w:t>
            </w:r>
            <w:bookmarkStart w:id="0" w:name="_GoBack"/>
            <w:bookmarkEnd w:id="0"/>
            <w:r>
              <w:rPr>
                <w:rFonts w:ascii="宋体" w:hAnsi="宋体" w:cs="宋体"/>
                <w:sz w:val="24"/>
              </w:rPr>
              <w:br w:type="textWrapping"/>
            </w:r>
            <w:r>
              <w:rPr>
                <w:rFonts w:hint="eastAsia" w:ascii="宋体" w:hAnsi="宋体" w:cs="宋体"/>
                <w:sz w:val="24"/>
              </w:rPr>
              <w:t>6</w:t>
            </w:r>
            <w:r>
              <w:rPr>
                <w:rFonts w:ascii="宋体" w:hAnsi="宋体" w:cs="宋体"/>
                <w:sz w:val="24"/>
              </w:rPr>
              <w:t>.汇添富基金  徐逸舟</w:t>
            </w:r>
            <w:r>
              <w:rPr>
                <w:rFonts w:ascii="宋体" w:hAnsi="宋体" w:cs="宋体"/>
                <w:sz w:val="24"/>
              </w:rPr>
              <w:br w:type="textWrapping"/>
            </w:r>
            <w:r>
              <w:rPr>
                <w:rFonts w:hint="eastAsia" w:ascii="宋体" w:hAnsi="宋体" w:cs="宋体"/>
                <w:sz w:val="24"/>
              </w:rPr>
              <w:t>7</w:t>
            </w:r>
            <w:r>
              <w:rPr>
                <w:rFonts w:ascii="宋体" w:hAnsi="宋体" w:cs="宋体"/>
                <w:sz w:val="24"/>
              </w:rPr>
              <w:t>.交银施罗德基金 徐森洲</w:t>
            </w:r>
            <w:r>
              <w:rPr>
                <w:rFonts w:ascii="宋体" w:hAnsi="宋体" w:cs="宋体"/>
                <w:sz w:val="24"/>
              </w:rPr>
              <w:br w:type="textWrapping"/>
            </w:r>
            <w:r>
              <w:rPr>
                <w:rFonts w:hint="eastAsia" w:ascii="宋体" w:hAnsi="宋体" w:cs="宋体"/>
                <w:sz w:val="24"/>
              </w:rPr>
              <w:t>8</w:t>
            </w:r>
            <w:r>
              <w:rPr>
                <w:rFonts w:ascii="宋体" w:hAnsi="宋体" w:cs="宋体"/>
                <w:sz w:val="24"/>
              </w:rPr>
              <w:t>.创金合信 </w:t>
            </w:r>
            <w:r>
              <w:rPr>
                <w:rFonts w:hint="eastAsia" w:ascii="宋体" w:hAnsi="宋体" w:cs="宋体"/>
                <w:sz w:val="24"/>
              </w:rPr>
              <w:t xml:space="preserve">   </w:t>
            </w:r>
            <w:r>
              <w:rPr>
                <w:rFonts w:ascii="宋体" w:hAnsi="宋体" w:cs="宋体"/>
                <w:sz w:val="24"/>
              </w:rPr>
              <w:t>谢天卉  </w:t>
            </w:r>
            <w:r>
              <w:rPr>
                <w:rFonts w:ascii="宋体" w:hAnsi="宋体" w:cs="宋体"/>
                <w:sz w:val="24"/>
              </w:rPr>
              <w:br w:type="textWrapping"/>
            </w:r>
            <w:r>
              <w:rPr>
                <w:rFonts w:hint="eastAsia" w:ascii="宋体" w:hAnsi="宋体" w:cs="宋体"/>
                <w:sz w:val="24"/>
              </w:rPr>
              <w:t>9</w:t>
            </w:r>
            <w:r>
              <w:rPr>
                <w:rFonts w:ascii="宋体" w:hAnsi="宋体" w:cs="宋体"/>
                <w:sz w:val="24"/>
              </w:rPr>
              <w:t>.申万菱信 </w:t>
            </w:r>
            <w:r>
              <w:rPr>
                <w:rFonts w:hint="eastAsia" w:ascii="宋体" w:hAnsi="宋体" w:cs="宋体"/>
                <w:sz w:val="24"/>
              </w:rPr>
              <w:t xml:space="preserve">   </w:t>
            </w:r>
            <w:r>
              <w:rPr>
                <w:rFonts w:ascii="宋体" w:hAnsi="宋体" w:cs="宋体"/>
                <w:sz w:val="24"/>
              </w:rPr>
              <w:t>常洪雨 </w:t>
            </w:r>
            <w:r>
              <w:rPr>
                <w:rFonts w:ascii="宋体" w:hAnsi="宋体" w:cs="宋体"/>
                <w:sz w:val="24"/>
              </w:rPr>
              <w:br w:type="textWrapping"/>
            </w:r>
            <w:r>
              <w:rPr>
                <w:rFonts w:hint="eastAsia" w:ascii="宋体" w:hAnsi="宋体" w:cs="宋体"/>
                <w:sz w:val="24"/>
              </w:rPr>
              <w:t>10</w:t>
            </w:r>
            <w:r>
              <w:rPr>
                <w:rFonts w:ascii="宋体" w:hAnsi="宋体" w:cs="宋体"/>
                <w:sz w:val="24"/>
              </w:rPr>
              <w:t>.光大保德信 苏淼</w:t>
            </w:r>
            <w:r>
              <w:rPr>
                <w:rFonts w:ascii="宋体" w:hAnsi="宋体" w:cs="宋体"/>
                <w:sz w:val="24"/>
              </w:rPr>
              <w:br w:type="textWrapping"/>
            </w:r>
            <w:r>
              <w:rPr>
                <w:rFonts w:hint="eastAsia" w:ascii="宋体" w:hAnsi="宋体" w:cs="宋体"/>
                <w:sz w:val="24"/>
              </w:rPr>
              <w:t>11</w:t>
            </w:r>
            <w:r>
              <w:rPr>
                <w:rFonts w:ascii="宋体" w:hAnsi="宋体" w:cs="宋体"/>
                <w:sz w:val="24"/>
              </w:rPr>
              <w:t>.泰信基金 </w:t>
            </w:r>
            <w:r>
              <w:rPr>
                <w:rFonts w:hint="eastAsia" w:ascii="宋体" w:hAnsi="宋体" w:cs="宋体"/>
                <w:sz w:val="24"/>
              </w:rPr>
              <w:t xml:space="preserve">  </w:t>
            </w:r>
            <w:r>
              <w:rPr>
                <w:rFonts w:ascii="宋体" w:hAnsi="宋体" w:cs="宋体"/>
                <w:sz w:val="24"/>
              </w:rPr>
              <w:t>刘明超</w:t>
            </w:r>
            <w:r>
              <w:rPr>
                <w:rFonts w:ascii="宋体" w:hAnsi="宋体" w:cs="宋体"/>
                <w:sz w:val="24"/>
              </w:rPr>
              <w:br w:type="textWrapping"/>
            </w:r>
            <w:r>
              <w:rPr>
                <w:rFonts w:hint="eastAsia" w:ascii="宋体" w:hAnsi="宋体" w:cs="宋体"/>
                <w:sz w:val="24"/>
              </w:rPr>
              <w:t>12</w:t>
            </w:r>
            <w:r>
              <w:rPr>
                <w:rFonts w:ascii="宋体" w:hAnsi="宋体" w:cs="宋体"/>
                <w:sz w:val="24"/>
              </w:rPr>
              <w:t>.恒越基金 </w:t>
            </w:r>
            <w:r>
              <w:rPr>
                <w:rFonts w:hint="eastAsia" w:ascii="宋体" w:hAnsi="宋体" w:cs="宋体"/>
                <w:sz w:val="24"/>
              </w:rPr>
              <w:t xml:space="preserve">  </w:t>
            </w:r>
            <w:r>
              <w:rPr>
                <w:rFonts w:ascii="宋体" w:hAnsi="宋体" w:cs="宋体"/>
                <w:sz w:val="24"/>
              </w:rPr>
              <w:t>陈凯茜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b/>
                <w:bCs/>
                <w:iCs/>
                <w:color w:val="000000"/>
                <w:sz w:val="24"/>
              </w:rPr>
            </w:pPr>
            <w:r>
              <w:rPr>
                <w:rFonts w:hint="eastAsia"/>
                <w:b/>
                <w:bCs/>
                <w:iCs/>
                <w:color w:val="000000"/>
                <w:sz w:val="24"/>
              </w:rPr>
              <w:t>时间</w:t>
            </w:r>
          </w:p>
        </w:tc>
        <w:tc>
          <w:tcPr>
            <w:tcW w:w="7087" w:type="dxa"/>
          </w:tcPr>
          <w:p>
            <w:pPr>
              <w:spacing w:line="360" w:lineRule="auto"/>
              <w:rPr>
                <w:bCs/>
                <w:iCs/>
                <w:color w:val="000000"/>
                <w:sz w:val="24"/>
              </w:rPr>
            </w:pPr>
            <w:r>
              <w:rPr>
                <w:rFonts w:hint="eastAsia"/>
                <w:bCs/>
                <w:iCs/>
                <w:color w:val="000000"/>
                <w:sz w:val="24"/>
              </w:rPr>
              <w:t>2022年6月8日（星期三）14:30—15:</w:t>
            </w:r>
            <w:r>
              <w:rPr>
                <w:rFonts w:hint="eastAsia"/>
                <w:bCs/>
                <w:iCs/>
                <w:color w:val="000000"/>
                <w:sz w:val="24"/>
                <w:lang w:val="en-US" w:eastAsia="zh-CN"/>
              </w:rPr>
              <w:t>1</w:t>
            </w:r>
            <w:r>
              <w:rPr>
                <w:rFonts w:hint="eastAsia"/>
                <w:bCs/>
                <w:iCs/>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b/>
                <w:bCs/>
                <w:iCs/>
                <w:color w:val="000000"/>
                <w:sz w:val="24"/>
              </w:rPr>
            </w:pPr>
            <w:r>
              <w:rPr>
                <w:rFonts w:hint="eastAsia"/>
                <w:b/>
                <w:bCs/>
                <w:iCs/>
                <w:color w:val="000000"/>
                <w:sz w:val="24"/>
              </w:rPr>
              <w:t>地点</w:t>
            </w:r>
          </w:p>
        </w:tc>
        <w:tc>
          <w:tcPr>
            <w:tcW w:w="7087" w:type="dxa"/>
          </w:tcPr>
          <w:p>
            <w:pPr>
              <w:spacing w:line="360" w:lineRule="auto"/>
              <w:rPr>
                <w:bCs/>
                <w:iCs/>
                <w:color w:val="000000"/>
                <w:sz w:val="24"/>
              </w:rPr>
            </w:pPr>
            <w:r>
              <w:rPr>
                <w:rFonts w:hint="eastAsia"/>
                <w:bCs/>
                <w:iCs/>
                <w:color w:val="000000"/>
                <w:sz w:val="24"/>
              </w:rPr>
              <w:t>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b/>
                <w:bCs/>
                <w:iCs/>
                <w:color w:val="000000"/>
                <w:sz w:val="24"/>
              </w:rPr>
            </w:pPr>
            <w:r>
              <w:rPr>
                <w:rFonts w:hint="eastAsia"/>
                <w:b/>
                <w:bCs/>
                <w:iCs/>
                <w:color w:val="000000"/>
                <w:sz w:val="24"/>
              </w:rPr>
              <w:t>上市公司接待人员姓名</w:t>
            </w:r>
          </w:p>
        </w:tc>
        <w:tc>
          <w:tcPr>
            <w:tcW w:w="7087" w:type="dxa"/>
            <w:vAlign w:val="center"/>
          </w:tcPr>
          <w:p>
            <w:pPr>
              <w:spacing w:line="360" w:lineRule="auto"/>
              <w:rPr>
                <w:bCs/>
                <w:iCs/>
                <w:color w:val="000000"/>
                <w:sz w:val="24"/>
              </w:rPr>
            </w:pPr>
            <w:r>
              <w:rPr>
                <w:rFonts w:hint="eastAsia"/>
                <w:bCs/>
                <w:iCs/>
                <w:color w:val="000000"/>
                <w:sz w:val="24"/>
              </w:rPr>
              <w:t>财务总监刘芬燕、证券事务代表樊海笑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0" w:hRule="atLeast"/>
        </w:trPr>
        <w:tc>
          <w:tcPr>
            <w:tcW w:w="1668" w:type="dxa"/>
            <w:vAlign w:val="center"/>
          </w:tcPr>
          <w:p>
            <w:pPr>
              <w:jc w:val="center"/>
              <w:rPr>
                <w:b/>
                <w:bCs/>
                <w:iCs/>
                <w:color w:val="000000"/>
                <w:sz w:val="24"/>
              </w:rPr>
            </w:pPr>
            <w:r>
              <w:rPr>
                <w:rFonts w:hint="eastAsia"/>
                <w:b/>
                <w:bCs/>
                <w:iCs/>
                <w:color w:val="000000"/>
                <w:sz w:val="24"/>
              </w:rPr>
              <w:t>投资者关系活动主要内容介绍</w:t>
            </w:r>
          </w:p>
        </w:tc>
        <w:tc>
          <w:tcPr>
            <w:tcW w:w="7087" w:type="dxa"/>
          </w:tcPr>
          <w:p>
            <w:pPr>
              <w:spacing w:line="360" w:lineRule="auto"/>
              <w:rPr>
                <w:rFonts w:ascii="宋体" w:hAnsi="宋体"/>
                <w:b/>
                <w:sz w:val="24"/>
              </w:rPr>
            </w:pPr>
            <w:r>
              <w:rPr>
                <w:rFonts w:hint="eastAsia" w:ascii="宋体" w:hAnsi="宋体"/>
                <w:b/>
                <w:sz w:val="24"/>
              </w:rPr>
              <w:t>一、公司介绍</w:t>
            </w:r>
          </w:p>
          <w:p>
            <w:pPr>
              <w:spacing w:line="360" w:lineRule="auto"/>
              <w:ind w:firstLine="480" w:firstLineChars="200"/>
              <w:rPr>
                <w:rFonts w:ascii="宋体" w:hAnsi="宋体"/>
                <w:sz w:val="24"/>
              </w:rPr>
            </w:pPr>
            <w:r>
              <w:rPr>
                <w:rFonts w:hint="eastAsia" w:ascii="宋体" w:hAnsi="宋体"/>
                <w:sz w:val="24"/>
              </w:rPr>
              <w:t>陕西黑猫焦化股份有限公司是集煤炭、炼焦、化工、贸易物流、污水治理、建材为一体的资源综合利用型企业，以煤炭为基础，以化产为核心，按照焦、气、化联产的技术路线打造循环经济产业链：开采煤炭，利用洗精煤炼焦生产焦炭，焦炉煤气回收煤焦油、粗苯等初产品净化后供应生产甲醇、液氨、LNG、尿素、1,4-丁二醇，洗煤副产品煤泥、中煤用于锅炉生产蒸汽，锅炉灰渣制砖，蒸汽供给公司内部其他生产单位使用，治理后的污水回用生产系统用于洗煤、熄焦或绿化。整个产业链实现“资源→产品→废弃物→再生资源”的循环过程，提高了企业的经济效益，实现了经济发展与环境保护的双赢。公司在陕西韩城、内蒙古巴彦淖尔、甘肃张掖分别建有生产基地，目前年产能为煤炭90万吨、焦炭780万吨、甲醇60万吨、合成氨40万吨、LNG25万吨、1,4-丁二醇6万吨、尿素48万吨、蒸压粉煤灰砖8000万块和其他煤化副产品焦油、粗苯等。</w:t>
            </w:r>
          </w:p>
          <w:p>
            <w:pPr>
              <w:spacing w:line="360" w:lineRule="auto"/>
              <w:rPr>
                <w:rFonts w:ascii="宋体" w:hAnsi="宋体"/>
                <w:b/>
                <w:sz w:val="24"/>
              </w:rPr>
            </w:pPr>
            <w:r>
              <w:rPr>
                <w:rFonts w:hint="eastAsia" w:ascii="宋体" w:hAnsi="宋体"/>
                <w:b/>
                <w:sz w:val="24"/>
              </w:rPr>
              <w:t>二、互动环节：</w:t>
            </w:r>
          </w:p>
          <w:p>
            <w:pPr>
              <w:spacing w:line="360" w:lineRule="auto"/>
              <w:ind w:firstLine="482" w:firstLineChars="200"/>
              <w:rPr>
                <w:rFonts w:hint="eastAsia" w:ascii="宋体" w:hAnsi="宋体"/>
                <w:b/>
                <w:bCs/>
                <w:sz w:val="24"/>
              </w:rPr>
            </w:pPr>
            <w:r>
              <w:rPr>
                <w:rFonts w:hint="eastAsia" w:ascii="宋体" w:hAnsi="宋体"/>
                <w:b/>
                <w:bCs/>
                <w:sz w:val="24"/>
              </w:rPr>
              <w:t>（一）问：一季度焦炭的毛利率较低，是什么原因？分析一下焦炭毛利率水平周期性波动比较大的具体原因，下半年焦炭预期如何？</w:t>
            </w:r>
          </w:p>
          <w:p>
            <w:pPr>
              <w:spacing w:line="360" w:lineRule="auto"/>
              <w:ind w:firstLine="480" w:firstLineChars="200"/>
              <w:rPr>
                <w:rFonts w:ascii="宋体" w:hAnsi="宋体"/>
                <w:sz w:val="24"/>
              </w:rPr>
            </w:pPr>
            <w:r>
              <w:rPr>
                <w:rFonts w:hint="eastAsia" w:ascii="宋体" w:hAnsi="宋体"/>
                <w:sz w:val="24"/>
              </w:rPr>
              <w:t>答：</w:t>
            </w:r>
            <w:r>
              <w:rPr>
                <w:rFonts w:ascii="宋体" w:hAnsi="宋体"/>
                <w:sz w:val="24"/>
              </w:rPr>
              <w:t>①</w:t>
            </w:r>
            <w:r>
              <w:rPr>
                <w:rFonts w:hint="eastAsia" w:ascii="宋体" w:hAnsi="宋体"/>
                <w:sz w:val="24"/>
              </w:rPr>
              <w:t>一季度焦炭的毛利率比较低是因为上游原材料焦煤的价格涨幅较大。</w:t>
            </w:r>
          </w:p>
          <w:p>
            <w:pPr>
              <w:spacing w:line="360" w:lineRule="auto"/>
              <w:ind w:firstLine="480" w:firstLineChars="200"/>
              <w:rPr>
                <w:rFonts w:ascii="宋体" w:hAnsi="宋体"/>
                <w:sz w:val="24"/>
              </w:rPr>
            </w:pPr>
            <w:r>
              <w:rPr>
                <w:rFonts w:ascii="宋体" w:hAnsi="宋体"/>
                <w:sz w:val="24"/>
              </w:rPr>
              <w:t>②</w:t>
            </w:r>
            <w:r>
              <w:rPr>
                <w:rFonts w:hint="eastAsia" w:ascii="宋体" w:hAnsi="宋体"/>
                <w:sz w:val="24"/>
              </w:rPr>
              <w:t>焦炭的毛利率主要受上游原材料焦煤的价格波动影响较大，同时，焦炭的销售价格受下游钢厂的开工率及行业政策影响，焦炭销售价格根据市场变化调整随行就市。从目前来看焦炭原材料焦煤的价格有所下降，下游钢厂的焦炭需求量增加，预期下半年焦炭毛利率在原有的基础上有所回升。</w:t>
            </w:r>
          </w:p>
          <w:p>
            <w:pPr>
              <w:spacing w:line="360" w:lineRule="auto"/>
              <w:ind w:firstLine="482" w:firstLineChars="200"/>
              <w:rPr>
                <w:rFonts w:ascii="宋体" w:hAnsi="宋体"/>
                <w:b/>
                <w:bCs/>
                <w:sz w:val="24"/>
              </w:rPr>
            </w:pPr>
            <w:r>
              <w:rPr>
                <w:rFonts w:hint="eastAsia" w:ascii="宋体" w:hAnsi="宋体"/>
                <w:b/>
                <w:bCs/>
                <w:sz w:val="24"/>
              </w:rPr>
              <w:t>（二）问：2021年公司完成对宏能煤业收购，是为了缓解我们的原材料压力吗？焦煤销售如何定价？目前产能是否有调整，该公司核增产能进展如何?</w:t>
            </w:r>
          </w:p>
          <w:p>
            <w:pPr>
              <w:spacing w:line="360" w:lineRule="auto"/>
              <w:ind w:firstLine="480" w:firstLineChars="200"/>
              <w:rPr>
                <w:rFonts w:ascii="宋体" w:hAnsi="宋体"/>
                <w:sz w:val="24"/>
              </w:rPr>
            </w:pPr>
            <w:r>
              <w:rPr>
                <w:rFonts w:hint="eastAsia" w:ascii="宋体" w:hAnsi="宋体"/>
                <w:sz w:val="24"/>
              </w:rPr>
              <w:t>答：</w:t>
            </w:r>
            <w:r>
              <w:rPr>
                <w:rFonts w:ascii="宋体" w:hAnsi="宋体"/>
                <w:sz w:val="24"/>
              </w:rPr>
              <w:t>①</w:t>
            </w:r>
            <w:r>
              <w:rPr>
                <w:rFonts w:hint="eastAsia" w:ascii="宋体" w:hAnsi="宋体"/>
                <w:sz w:val="24"/>
              </w:rPr>
              <w:t>我们焦化工企业地处陕西和内蒙地区，而宏能煤业地处甘肃张掖市，从成本效益的角度来分析，由于运输成本太大，所以宏能煤业焦煤洗选后一般在当地或周边销售，不作为我们本企业的原材料。</w:t>
            </w:r>
          </w:p>
          <w:p>
            <w:pPr>
              <w:spacing w:line="360" w:lineRule="auto"/>
              <w:ind w:firstLine="480" w:firstLineChars="200"/>
              <w:rPr>
                <w:rFonts w:ascii="宋体" w:hAnsi="宋体"/>
                <w:sz w:val="24"/>
              </w:rPr>
            </w:pPr>
            <w:r>
              <w:rPr>
                <w:rFonts w:ascii="宋体" w:hAnsi="宋体"/>
                <w:sz w:val="24"/>
              </w:rPr>
              <w:t>②</w:t>
            </w:r>
            <w:r>
              <w:rPr>
                <w:rFonts w:hint="eastAsia" w:ascii="宋体" w:hAnsi="宋体"/>
                <w:sz w:val="24"/>
              </w:rPr>
              <w:t>宏能煤业焦煤销售价格随行就市。</w:t>
            </w:r>
          </w:p>
          <w:p>
            <w:pPr>
              <w:spacing w:line="360" w:lineRule="auto"/>
              <w:ind w:firstLine="480" w:firstLineChars="200"/>
              <w:rPr>
                <w:rFonts w:ascii="宋体" w:hAnsi="宋体"/>
                <w:sz w:val="24"/>
              </w:rPr>
            </w:pPr>
            <w:r>
              <w:rPr>
                <w:rFonts w:ascii="宋体" w:hAnsi="宋体"/>
                <w:sz w:val="24"/>
              </w:rPr>
              <w:t>③</w:t>
            </w:r>
            <w:r>
              <w:rPr>
                <w:rFonts w:hint="eastAsia" w:ascii="宋体" w:hAnsi="宋体"/>
                <w:sz w:val="24"/>
              </w:rPr>
              <w:t>宏能煤业目前产能90万吨/年，核增产能事宜正在申报办理中。</w:t>
            </w:r>
          </w:p>
          <w:p>
            <w:pPr>
              <w:spacing w:line="360" w:lineRule="auto"/>
              <w:ind w:firstLine="482" w:firstLineChars="200"/>
              <w:rPr>
                <w:rFonts w:ascii="宋体" w:hAnsi="宋体"/>
                <w:b/>
                <w:bCs/>
                <w:sz w:val="24"/>
              </w:rPr>
            </w:pPr>
            <w:r>
              <w:rPr>
                <w:rFonts w:hint="eastAsia" w:ascii="宋体" w:hAnsi="宋体"/>
                <w:b/>
                <w:bCs/>
                <w:sz w:val="24"/>
              </w:rPr>
              <w:t>（三）问：建新煤矿的大股东是陕煤，历史沿革是什么?是否有产能核增的潜力。</w:t>
            </w:r>
          </w:p>
          <w:p>
            <w:pPr>
              <w:spacing w:line="360" w:lineRule="auto"/>
              <w:ind w:firstLine="480" w:firstLineChars="200"/>
              <w:rPr>
                <w:rFonts w:ascii="宋体" w:hAnsi="宋体"/>
                <w:sz w:val="24"/>
              </w:rPr>
            </w:pPr>
            <w:r>
              <w:rPr>
                <w:rFonts w:hint="eastAsia" w:ascii="宋体" w:hAnsi="宋体"/>
                <w:sz w:val="24"/>
              </w:rPr>
              <w:t>答：</w:t>
            </w:r>
            <w:r>
              <w:rPr>
                <w:rFonts w:ascii="宋体" w:hAnsi="宋体"/>
                <w:sz w:val="24"/>
              </w:rPr>
              <w:t>①</w:t>
            </w:r>
            <w:r>
              <w:rPr>
                <w:rFonts w:hint="eastAsia" w:ascii="宋体" w:hAnsi="宋体"/>
                <w:sz w:val="24"/>
              </w:rPr>
              <w:t>建新煤化原为陕西煤业和公司</w:t>
            </w:r>
            <w:r>
              <w:rPr>
                <w:rFonts w:ascii="宋体" w:hAnsi="宋体"/>
                <w:sz w:val="24"/>
              </w:rPr>
              <w:t>控股股东</w:t>
            </w:r>
            <w:r>
              <w:rPr>
                <w:rFonts w:hint="eastAsia" w:ascii="宋体" w:hAnsi="宋体"/>
                <w:sz w:val="24"/>
              </w:rPr>
              <w:t>黄河矿业共同出资建成，黄河矿业股权比例为49%。2020年6月，公司完成对黄河矿业所持建新煤化49%股权的收购。建新煤化为陕西煤业控股的国有煤矿，设计生产能力为400万吨/年，所产煤为优质动力煤，管理团队较强，盈利水平比较好，公司享有投资收益，2021年投资收益为6.9亿元。预计持续为上市公司贡献投资收益。</w:t>
            </w:r>
          </w:p>
          <w:p>
            <w:pPr>
              <w:spacing w:line="360" w:lineRule="auto"/>
              <w:ind w:firstLine="480" w:firstLineChars="200"/>
              <w:rPr>
                <w:rFonts w:ascii="宋体" w:hAnsi="宋体"/>
                <w:sz w:val="24"/>
              </w:rPr>
            </w:pPr>
            <w:r>
              <w:rPr>
                <w:rFonts w:ascii="宋体" w:hAnsi="宋体"/>
                <w:sz w:val="24"/>
              </w:rPr>
              <w:t>②</w:t>
            </w:r>
            <w:r>
              <w:rPr>
                <w:rFonts w:hint="eastAsia" w:ascii="宋体" w:hAnsi="宋体"/>
                <w:sz w:val="24"/>
              </w:rPr>
              <w:t>目前建新煤化没有核增产能的计划。</w:t>
            </w:r>
          </w:p>
          <w:p>
            <w:pPr>
              <w:spacing w:line="360" w:lineRule="auto"/>
              <w:ind w:firstLine="482" w:firstLineChars="200"/>
              <w:rPr>
                <w:rFonts w:ascii="宋体" w:hAnsi="宋体"/>
                <w:b/>
                <w:bCs/>
                <w:sz w:val="24"/>
              </w:rPr>
            </w:pPr>
            <w:r>
              <w:rPr>
                <w:rFonts w:hint="eastAsia" w:ascii="宋体" w:hAnsi="宋体"/>
                <w:b/>
                <w:bCs/>
                <w:sz w:val="24"/>
              </w:rPr>
              <w:t>（四）问：大股东黄河矿业所属韩城枣庄煤矿是否投产，是否有计划注入到上市公司体内？该矿是否有产能核增的潜力？</w:t>
            </w:r>
          </w:p>
          <w:p>
            <w:pPr>
              <w:spacing w:line="360" w:lineRule="auto"/>
              <w:ind w:firstLine="480" w:firstLineChars="200"/>
              <w:rPr>
                <w:rFonts w:ascii="宋体" w:hAnsi="宋体"/>
                <w:sz w:val="24"/>
              </w:rPr>
            </w:pPr>
            <w:r>
              <w:rPr>
                <w:rFonts w:hint="eastAsia" w:ascii="宋体" w:hAnsi="宋体"/>
                <w:sz w:val="24"/>
              </w:rPr>
              <w:t>答：</w:t>
            </w:r>
            <w:r>
              <w:rPr>
                <w:rFonts w:ascii="宋体" w:hAnsi="宋体"/>
                <w:sz w:val="24"/>
              </w:rPr>
              <w:t>①</w:t>
            </w:r>
            <w:r>
              <w:rPr>
                <w:rFonts w:hint="eastAsia" w:ascii="宋体" w:hAnsi="宋体"/>
                <w:sz w:val="24"/>
              </w:rPr>
              <w:t>韩城枣庄煤矿目前处于试生产期间，公司目前对其没有收购计划。。</w:t>
            </w:r>
          </w:p>
          <w:p>
            <w:pPr>
              <w:spacing w:line="360" w:lineRule="auto"/>
              <w:ind w:firstLine="480" w:firstLineChars="200"/>
              <w:rPr>
                <w:rFonts w:ascii="宋体" w:hAnsi="宋体"/>
                <w:sz w:val="24"/>
              </w:rPr>
            </w:pPr>
            <w:r>
              <w:rPr>
                <w:rFonts w:ascii="宋体" w:hAnsi="宋体"/>
                <w:sz w:val="24"/>
              </w:rPr>
              <w:t>②</w:t>
            </w:r>
            <w:r>
              <w:rPr>
                <w:rFonts w:hint="eastAsia" w:ascii="宋体" w:hAnsi="宋体"/>
                <w:sz w:val="24"/>
              </w:rPr>
              <w:t>目前韩城枣庄矿的核准产能为120万吨/年。后续枣庄矿将自行根据国家的政策及生产经营情况，考虑产能核增事宜。</w:t>
            </w:r>
          </w:p>
          <w:p>
            <w:pPr>
              <w:spacing w:line="360" w:lineRule="auto"/>
              <w:ind w:firstLine="482" w:firstLineChars="200"/>
              <w:rPr>
                <w:rFonts w:ascii="宋体" w:hAnsi="宋体"/>
                <w:b/>
                <w:bCs/>
                <w:sz w:val="24"/>
              </w:rPr>
            </w:pPr>
            <w:r>
              <w:rPr>
                <w:rFonts w:hint="eastAsia" w:ascii="宋体" w:hAnsi="宋体"/>
                <w:b/>
                <w:bCs/>
                <w:sz w:val="24"/>
              </w:rPr>
              <w:t>（五）问：公司焦炭产品是一级冶金焦还是二级冶金焦，整体的比例大概是多少</w:t>
            </w:r>
            <w:r>
              <w:rPr>
                <w:rFonts w:hint="eastAsia" w:ascii="宋体" w:hAnsi="宋体"/>
                <w:b/>
                <w:bCs/>
                <w:sz w:val="24"/>
                <w:lang w:eastAsia="zh-CN"/>
              </w:rPr>
              <w:t>？</w:t>
            </w:r>
            <w:r>
              <w:rPr>
                <w:rFonts w:hint="eastAsia" w:ascii="宋体" w:hAnsi="宋体"/>
                <w:b/>
                <w:bCs/>
                <w:sz w:val="24"/>
              </w:rPr>
              <w:t>目前的销售价格是多少?</w:t>
            </w:r>
          </w:p>
          <w:p>
            <w:pPr>
              <w:spacing w:line="360" w:lineRule="auto"/>
              <w:ind w:firstLine="480" w:firstLineChars="200"/>
              <w:rPr>
                <w:rFonts w:ascii="宋体" w:hAnsi="宋体"/>
                <w:sz w:val="24"/>
              </w:rPr>
            </w:pPr>
            <w:r>
              <w:rPr>
                <w:rFonts w:hint="eastAsia" w:ascii="宋体" w:hAnsi="宋体"/>
                <w:sz w:val="24"/>
              </w:rPr>
              <w:t>答：</w:t>
            </w:r>
            <w:r>
              <w:rPr>
                <w:rFonts w:ascii="宋体" w:hAnsi="宋体"/>
                <w:sz w:val="24"/>
              </w:rPr>
              <w:t>①</w:t>
            </w:r>
            <w:r>
              <w:rPr>
                <w:rFonts w:hint="eastAsia" w:ascii="宋体" w:hAnsi="宋体"/>
                <w:sz w:val="24"/>
              </w:rPr>
              <w:t>目前，陕西黑猫本部生产能力为120万吨/年冶金焦，主要生产的是二级焦；龙门煤化生产能力为400万吨/年冶金焦，主要生产一级焦和二级焦，2021年生产量占比各50%，主要依据客户的需要而定；内蒙古黑猫生产能力为260万吨/年冶金焦，主要生产一级冶金焦（高硫焦和低硫焦）；</w:t>
            </w:r>
          </w:p>
          <w:p>
            <w:pPr>
              <w:spacing w:line="360" w:lineRule="auto"/>
              <w:ind w:firstLine="480" w:firstLineChars="200"/>
              <w:rPr>
                <w:rFonts w:ascii="宋体" w:hAnsi="宋体"/>
                <w:sz w:val="24"/>
              </w:rPr>
            </w:pPr>
            <w:r>
              <w:rPr>
                <w:rFonts w:ascii="宋体" w:hAnsi="宋体"/>
                <w:sz w:val="24"/>
              </w:rPr>
              <w:t>②</w:t>
            </w:r>
            <w:r>
              <w:rPr>
                <w:rFonts w:hint="eastAsia" w:ascii="宋体" w:hAnsi="宋体"/>
                <w:sz w:val="24"/>
              </w:rPr>
              <w:t>焦炭作为大宗商品，价格比较公允透明，焦炭价格随行就市。</w:t>
            </w:r>
          </w:p>
          <w:p>
            <w:pPr>
              <w:spacing w:line="360" w:lineRule="auto"/>
              <w:ind w:firstLine="482" w:firstLineChars="200"/>
              <w:rPr>
                <w:rFonts w:ascii="宋体" w:hAnsi="宋体"/>
                <w:b/>
                <w:bCs/>
                <w:sz w:val="24"/>
              </w:rPr>
            </w:pPr>
            <w:r>
              <w:rPr>
                <w:rFonts w:hint="eastAsia" w:ascii="宋体" w:hAnsi="宋体"/>
                <w:b/>
                <w:bCs/>
                <w:sz w:val="24"/>
              </w:rPr>
              <w:t>（六）问：焦炭采购煤炭的形式，是直接买原煤自己洗还是买精煤</w:t>
            </w:r>
            <w:r>
              <w:rPr>
                <w:rFonts w:hint="eastAsia" w:ascii="宋体" w:hAnsi="宋体"/>
                <w:b/>
                <w:bCs/>
                <w:sz w:val="24"/>
                <w:lang w:eastAsia="zh-CN"/>
              </w:rPr>
              <w:t>？</w:t>
            </w:r>
            <w:r>
              <w:rPr>
                <w:rFonts w:hint="eastAsia" w:ascii="宋体" w:hAnsi="宋体"/>
                <w:b/>
                <w:bCs/>
                <w:sz w:val="24"/>
              </w:rPr>
              <w:t>然后买煤是否有长协价，焦煤的供应商主要有哪些？</w:t>
            </w:r>
          </w:p>
          <w:p>
            <w:pPr>
              <w:spacing w:line="360" w:lineRule="auto"/>
              <w:ind w:firstLine="480" w:firstLineChars="200"/>
              <w:rPr>
                <w:rFonts w:ascii="宋体" w:hAnsi="宋体"/>
                <w:sz w:val="24"/>
              </w:rPr>
            </w:pPr>
            <w:r>
              <w:rPr>
                <w:rFonts w:hint="eastAsia" w:ascii="宋体" w:hAnsi="宋体"/>
                <w:sz w:val="24"/>
              </w:rPr>
              <w:t>答：</w:t>
            </w:r>
            <w:r>
              <w:rPr>
                <w:rFonts w:ascii="宋体" w:hAnsi="宋体"/>
                <w:sz w:val="24"/>
              </w:rPr>
              <w:t>①</w:t>
            </w:r>
            <w:r>
              <w:rPr>
                <w:rFonts w:hint="eastAsia" w:ascii="宋体" w:hAnsi="宋体"/>
                <w:sz w:val="24"/>
              </w:rPr>
              <w:t>黑猫本部和龙门煤化所处位置在渭北，毗邻山西，园区及周边煤炭及加工企业较多，原料采用直接购精煤；内蒙古黑猫项目建设时匹配建设了洗煤场，直采精煤和购买原煤进行加工都可以，主要根据煤种来源及成本情况进行灵活选择；</w:t>
            </w:r>
          </w:p>
          <w:p>
            <w:pPr>
              <w:spacing w:line="360" w:lineRule="auto"/>
              <w:ind w:firstLine="480" w:firstLineChars="200"/>
              <w:rPr>
                <w:rFonts w:ascii="宋体" w:hAnsi="宋体"/>
                <w:sz w:val="24"/>
              </w:rPr>
            </w:pPr>
            <w:r>
              <w:rPr>
                <w:rFonts w:ascii="宋体" w:hAnsi="宋体"/>
                <w:sz w:val="24"/>
              </w:rPr>
              <w:t>②</w:t>
            </w:r>
            <w:r>
              <w:rPr>
                <w:rFonts w:hint="eastAsia" w:ascii="宋体" w:hAnsi="宋体"/>
                <w:sz w:val="24"/>
              </w:rPr>
              <w:t>公司在购买原料方面逐步加大直采比例，针对几个主要煤种与国有大型煤矿积极协商签订长期战略合作协议，保障主要煤种原材料的供给的同时享受长协优惠价格，主要供应商有中煤销售太原有限公司、山西华宁煤焦有限责任公司、中铝内蒙古国贸有限公司、内蒙古中蒙煤炭有限公司等；但是焦煤价格随行就市。</w:t>
            </w:r>
          </w:p>
          <w:p>
            <w:pPr>
              <w:spacing w:line="360" w:lineRule="auto"/>
              <w:ind w:firstLine="482" w:firstLineChars="200"/>
              <w:rPr>
                <w:rFonts w:ascii="宋体" w:hAnsi="宋体"/>
                <w:b/>
                <w:bCs/>
                <w:sz w:val="24"/>
              </w:rPr>
            </w:pPr>
            <w:r>
              <w:rPr>
                <w:rFonts w:hint="eastAsia" w:ascii="宋体" w:hAnsi="宋体"/>
                <w:b/>
                <w:bCs/>
                <w:sz w:val="24"/>
              </w:rPr>
              <w:t>（七）问：2021年内蒙黑猫亏损的原因是什么</w:t>
            </w:r>
            <w:r>
              <w:rPr>
                <w:rFonts w:hint="eastAsia" w:ascii="宋体" w:hAnsi="宋体"/>
                <w:b/>
                <w:bCs/>
                <w:sz w:val="24"/>
                <w:lang w:eastAsia="zh-CN"/>
              </w:rPr>
              <w:t>？</w:t>
            </w:r>
            <w:r>
              <w:rPr>
                <w:rFonts w:hint="eastAsia" w:ascii="宋体" w:hAnsi="宋体"/>
                <w:b/>
                <w:bCs/>
                <w:sz w:val="24"/>
              </w:rPr>
              <w:t>现在内蒙黑猫能盈利吗</w:t>
            </w:r>
            <w:r>
              <w:rPr>
                <w:rFonts w:hint="eastAsia" w:ascii="宋体" w:hAnsi="宋体"/>
                <w:b/>
                <w:bCs/>
                <w:sz w:val="24"/>
                <w:lang w:eastAsia="zh-CN"/>
              </w:rPr>
              <w:t>？</w:t>
            </w:r>
            <w:r>
              <w:rPr>
                <w:rFonts w:hint="eastAsia" w:ascii="宋体" w:hAnsi="宋体"/>
                <w:b/>
                <w:bCs/>
                <w:sz w:val="24"/>
              </w:rPr>
              <w:t>内蒙黑猫相对于原有产线的优势在哪?</w:t>
            </w:r>
          </w:p>
          <w:p>
            <w:pPr>
              <w:spacing w:line="360" w:lineRule="auto"/>
              <w:ind w:firstLine="480" w:firstLineChars="200"/>
              <w:rPr>
                <w:rFonts w:ascii="宋体" w:hAnsi="宋体"/>
                <w:sz w:val="24"/>
              </w:rPr>
            </w:pPr>
            <w:r>
              <w:rPr>
                <w:rFonts w:hint="eastAsia" w:ascii="宋体" w:hAnsi="宋体"/>
                <w:sz w:val="24"/>
              </w:rPr>
              <w:t>答：</w:t>
            </w:r>
            <w:r>
              <w:rPr>
                <w:rFonts w:ascii="宋体" w:hAnsi="宋体"/>
                <w:sz w:val="24"/>
              </w:rPr>
              <w:t>①</w:t>
            </w:r>
            <w:r>
              <w:rPr>
                <w:rFonts w:hint="eastAsia" w:ascii="宋体" w:hAnsi="宋体"/>
                <w:sz w:val="24"/>
              </w:rPr>
              <w:t>内蒙古黑猫2021年亏损原因：一方面是内蒙古黑猫2021年处于试生产期间，产能利用率较低；另一方面是内蒙古黑猫的主焦煤主要靠进口，受国内国际疫情影响，疫情防控，蒙古国煤炭进口口岸关闭，原材料供给也不稳定；</w:t>
            </w:r>
          </w:p>
          <w:p>
            <w:pPr>
              <w:spacing w:line="360" w:lineRule="auto"/>
              <w:ind w:firstLine="480" w:firstLineChars="200"/>
              <w:rPr>
                <w:rFonts w:ascii="宋体" w:hAnsi="宋体"/>
                <w:sz w:val="24"/>
              </w:rPr>
            </w:pPr>
            <w:r>
              <w:rPr>
                <w:rFonts w:ascii="宋体" w:hAnsi="宋体"/>
                <w:sz w:val="24"/>
              </w:rPr>
              <w:t>②</w:t>
            </w:r>
            <w:r>
              <w:rPr>
                <w:rFonts w:hint="eastAsia" w:ascii="宋体" w:hAnsi="宋体"/>
                <w:sz w:val="24"/>
              </w:rPr>
              <w:t>2022年，随着内蒙古一期项目（260万吨/年焦炭项目、30万吨/年甲醇、8万吨/年合成氨项目）建成并陆续投产，疫情缓解后，蒙古国口岸的逐步开放，生产逐步正常，产能持续提高，目前已经实现当月盈利；</w:t>
            </w:r>
          </w:p>
          <w:p>
            <w:pPr>
              <w:spacing w:line="360" w:lineRule="auto"/>
              <w:ind w:firstLine="480" w:firstLineChars="200"/>
              <w:rPr>
                <w:rFonts w:ascii="宋体" w:hAnsi="宋体"/>
                <w:sz w:val="24"/>
              </w:rPr>
            </w:pPr>
            <w:r>
              <w:rPr>
                <w:rFonts w:ascii="宋体" w:hAnsi="宋体"/>
                <w:sz w:val="24"/>
              </w:rPr>
              <w:t>③</w:t>
            </w:r>
            <w:r>
              <w:rPr>
                <w:rFonts w:hint="eastAsia" w:ascii="宋体" w:hAnsi="宋体"/>
                <w:sz w:val="24"/>
              </w:rPr>
              <w:t>内蒙古黑猫的优势表现在：首先，内蒙古黑猫采用7.3米顶装焦炉，在公司原有的循环经济基础上更加环保经济，生产的是高品质焦炭，稳定性好，市场认可度高；其次，内蒙古地处与蒙古国交界、口岸开放，蒙古国主焦煤进口原料成本低；第三，内蒙古黑猫自有铁路专用线，运输条件便利，运输成本小。</w:t>
            </w:r>
          </w:p>
          <w:p>
            <w:pPr>
              <w:spacing w:line="360" w:lineRule="auto"/>
              <w:ind w:firstLine="482" w:firstLineChars="200"/>
              <w:rPr>
                <w:rFonts w:ascii="宋体" w:hAnsi="宋体"/>
                <w:b/>
                <w:bCs/>
                <w:sz w:val="24"/>
              </w:rPr>
            </w:pPr>
            <w:r>
              <w:rPr>
                <w:rFonts w:hint="eastAsia" w:ascii="宋体" w:hAnsi="宋体"/>
                <w:b/>
                <w:bCs/>
                <w:sz w:val="24"/>
              </w:rPr>
              <w:t>（八）问：内蒙黑猫2期、3期的进度如何，资本开支是多少?</w:t>
            </w:r>
          </w:p>
          <w:p>
            <w:pPr>
              <w:spacing w:line="360" w:lineRule="auto"/>
              <w:ind w:firstLine="480" w:firstLineChars="200"/>
              <w:rPr>
                <w:rFonts w:ascii="宋体" w:hAnsi="宋体"/>
                <w:sz w:val="24"/>
              </w:rPr>
            </w:pPr>
            <w:r>
              <w:rPr>
                <w:rFonts w:hint="eastAsia" w:ascii="宋体" w:hAnsi="宋体"/>
                <w:sz w:val="24"/>
              </w:rPr>
              <w:t>答：</w:t>
            </w:r>
            <w:r>
              <w:rPr>
                <w:rFonts w:ascii="宋体" w:hAnsi="宋体"/>
                <w:sz w:val="24"/>
              </w:rPr>
              <w:t>①</w:t>
            </w:r>
            <w:r>
              <w:rPr>
                <w:rFonts w:hint="eastAsia" w:ascii="宋体" w:hAnsi="宋体"/>
                <w:sz w:val="24"/>
              </w:rPr>
              <w:t>内蒙古黑猫二期一批项目3</w:t>
            </w:r>
            <w:r>
              <w:rPr>
                <w:rFonts w:ascii="宋体" w:hAnsi="宋体"/>
                <w:sz w:val="24"/>
                <w:vertAlign w:val="superscript"/>
              </w:rPr>
              <w:t>#</w:t>
            </w:r>
            <w:r>
              <w:rPr>
                <w:rFonts w:hint="eastAsia" w:ascii="宋体" w:hAnsi="宋体"/>
                <w:sz w:val="24"/>
              </w:rPr>
              <w:t>焦炉（100万吨/年焦炭和10万吨LNG）目前已经取得了能耗指标，立项等手续已办理完成，公司预计将于今年投资开始建设。该项目总投资额预计为17.3亿元，目前已投入4亿元。后期将依据自有资金和募集资金加快</w:t>
            </w:r>
            <w:r>
              <w:rPr>
                <w:rFonts w:hint="eastAsia" w:ascii="宋体" w:hAnsi="宋体"/>
                <w:sz w:val="24"/>
                <w:lang w:val="en-US" w:eastAsia="zh-CN"/>
              </w:rPr>
              <w:t>该</w:t>
            </w:r>
            <w:r>
              <w:rPr>
                <w:rFonts w:hint="eastAsia" w:ascii="宋体" w:hAnsi="宋体"/>
                <w:sz w:val="24"/>
              </w:rPr>
              <w:t>建设。</w:t>
            </w:r>
          </w:p>
          <w:p>
            <w:pPr>
              <w:spacing w:line="360" w:lineRule="auto"/>
              <w:ind w:firstLine="480" w:firstLineChars="200"/>
              <w:rPr>
                <w:rFonts w:ascii="宋体" w:hAnsi="宋体"/>
                <w:sz w:val="24"/>
              </w:rPr>
            </w:pPr>
            <w:r>
              <w:rPr>
                <w:rFonts w:ascii="宋体" w:hAnsi="宋体"/>
                <w:sz w:val="24"/>
              </w:rPr>
              <w:t>②</w:t>
            </w:r>
            <w:r>
              <w:rPr>
                <w:rFonts w:hint="eastAsia" w:ascii="宋体" w:hAnsi="宋体"/>
                <w:sz w:val="24"/>
              </w:rPr>
              <w:t>受国家政策影响，内蒙古后续项目建设需要申请相应的能耗指标，后续根据审批情况进行建设。</w:t>
            </w:r>
          </w:p>
          <w:p>
            <w:pPr>
              <w:spacing w:line="360" w:lineRule="auto"/>
              <w:ind w:firstLine="482" w:firstLineChars="200"/>
              <w:rPr>
                <w:rFonts w:ascii="宋体" w:hAnsi="宋体"/>
                <w:b/>
                <w:bCs/>
                <w:sz w:val="24"/>
              </w:rPr>
            </w:pPr>
            <w:r>
              <w:rPr>
                <w:rFonts w:hint="eastAsia" w:ascii="宋体" w:hAnsi="宋体"/>
                <w:b/>
                <w:bCs/>
                <w:sz w:val="24"/>
              </w:rPr>
              <w:t>（九）问：公司焦油的毛利率很高，焦油的成本是怎么核算的，相对于焦炭来说成本怎么平摊。目前焦油的盈利水平如何</w:t>
            </w:r>
            <w:r>
              <w:rPr>
                <w:rFonts w:hint="eastAsia" w:ascii="宋体" w:hAnsi="宋体"/>
                <w:b/>
                <w:bCs/>
                <w:sz w:val="24"/>
                <w:lang w:eastAsia="zh-CN"/>
              </w:rPr>
              <w:t>？</w:t>
            </w:r>
            <w:r>
              <w:rPr>
                <w:rFonts w:hint="eastAsia" w:ascii="宋体" w:hAnsi="宋体"/>
                <w:b/>
                <w:bCs/>
                <w:sz w:val="24"/>
              </w:rPr>
              <w:t>后续是否有计划搞焦油向碳黑的深加工?</w:t>
            </w:r>
          </w:p>
          <w:p>
            <w:pPr>
              <w:spacing w:line="360" w:lineRule="auto"/>
              <w:ind w:firstLine="480" w:firstLineChars="200"/>
              <w:rPr>
                <w:rFonts w:ascii="宋体" w:hAnsi="宋体"/>
                <w:sz w:val="24"/>
              </w:rPr>
            </w:pPr>
            <w:r>
              <w:rPr>
                <w:rFonts w:hint="eastAsia" w:ascii="宋体" w:hAnsi="宋体"/>
                <w:sz w:val="24"/>
              </w:rPr>
              <w:t>答：</w:t>
            </w:r>
            <w:r>
              <w:rPr>
                <w:rFonts w:ascii="宋体" w:hAnsi="宋体"/>
                <w:sz w:val="24"/>
              </w:rPr>
              <w:t>①</w:t>
            </w:r>
            <w:r>
              <w:rPr>
                <w:rFonts w:hint="eastAsia" w:ascii="宋体" w:hAnsi="宋体"/>
                <w:sz w:val="24"/>
              </w:rPr>
              <w:t>公司采购精煤入炉炼焦，焦油是焦炉煤气净化过程中产生的副产品，精煤</w:t>
            </w:r>
            <w:r>
              <w:rPr>
                <w:rFonts w:ascii="宋体" w:hAnsi="宋体"/>
                <w:sz w:val="24"/>
              </w:rPr>
              <w:t>的成本</w:t>
            </w:r>
            <w:r>
              <w:rPr>
                <w:rFonts w:hint="eastAsia" w:ascii="宋体" w:hAnsi="宋体"/>
                <w:sz w:val="24"/>
              </w:rPr>
              <w:t>全部由</w:t>
            </w:r>
            <w:r>
              <w:rPr>
                <w:rFonts w:ascii="宋体" w:hAnsi="宋体"/>
                <w:sz w:val="24"/>
              </w:rPr>
              <w:t>焦炭承担，</w:t>
            </w:r>
            <w:r>
              <w:rPr>
                <w:rFonts w:hint="eastAsia" w:ascii="宋体" w:hAnsi="宋体"/>
                <w:sz w:val="24"/>
              </w:rPr>
              <w:t>焦油没有主要原材料的成本，焦油的生产</w:t>
            </w:r>
            <w:r>
              <w:rPr>
                <w:rFonts w:ascii="宋体" w:hAnsi="宋体"/>
                <w:sz w:val="24"/>
              </w:rPr>
              <w:t>成本</w:t>
            </w:r>
            <w:r>
              <w:rPr>
                <w:rFonts w:hint="eastAsia" w:ascii="宋体" w:hAnsi="宋体"/>
                <w:sz w:val="24"/>
              </w:rPr>
              <w:t>（水电人工等）较低</w:t>
            </w:r>
            <w:r>
              <w:rPr>
                <w:rFonts w:ascii="宋体" w:hAnsi="宋体"/>
                <w:sz w:val="24"/>
              </w:rPr>
              <w:t>，</w:t>
            </w:r>
            <w:r>
              <w:rPr>
                <w:rFonts w:hint="eastAsia" w:ascii="宋体" w:hAnsi="宋体"/>
                <w:sz w:val="24"/>
              </w:rPr>
              <w:t>焦油价格比较可观，所以焦油毛利率较高，2021年公司焦油毛利率达65.65%。</w:t>
            </w:r>
          </w:p>
          <w:p>
            <w:pPr>
              <w:spacing w:line="360" w:lineRule="auto"/>
              <w:ind w:firstLine="480" w:firstLineChars="200"/>
              <w:rPr>
                <w:rFonts w:ascii="宋体" w:hAnsi="宋体"/>
                <w:sz w:val="24"/>
              </w:rPr>
            </w:pPr>
            <w:r>
              <w:rPr>
                <w:rFonts w:ascii="宋体" w:hAnsi="宋体"/>
                <w:sz w:val="24"/>
              </w:rPr>
              <w:t>②</w:t>
            </w:r>
            <w:r>
              <w:rPr>
                <w:rFonts w:hint="eastAsia" w:ascii="宋体" w:hAnsi="宋体"/>
                <w:sz w:val="24"/>
              </w:rPr>
              <w:t>由于公司目前焦油产量比较小，暂无焦油向炭黑的深加工计划。</w:t>
            </w:r>
          </w:p>
          <w:p>
            <w:pPr>
              <w:spacing w:line="360" w:lineRule="auto"/>
              <w:ind w:firstLine="482" w:firstLineChars="200"/>
              <w:rPr>
                <w:rFonts w:ascii="宋体" w:hAnsi="宋体"/>
                <w:b/>
                <w:bCs/>
                <w:sz w:val="24"/>
              </w:rPr>
            </w:pPr>
            <w:r>
              <w:rPr>
                <w:rFonts w:hint="eastAsia" w:ascii="宋体" w:hAnsi="宋体"/>
                <w:b/>
                <w:bCs/>
                <w:sz w:val="24"/>
              </w:rPr>
              <w:t>（十）问：BDO/合成氨产线目前开工率和盈利水平如何?</w:t>
            </w:r>
          </w:p>
          <w:p>
            <w:pPr>
              <w:spacing w:line="360" w:lineRule="auto"/>
              <w:ind w:firstLine="480" w:firstLineChars="200"/>
              <w:rPr>
                <w:rFonts w:ascii="宋体" w:hAnsi="宋体"/>
                <w:sz w:val="24"/>
              </w:rPr>
            </w:pPr>
            <w:r>
              <w:rPr>
                <w:rFonts w:hint="eastAsia" w:ascii="宋体" w:hAnsi="宋体"/>
                <w:sz w:val="24"/>
              </w:rPr>
              <w:t>答：2021年黑猫化工BDO（6万吨/年）开工率86%，毛利率31%。2021年龙门煤化合成氨开工率达68%、黑猫能源合成氨开工率达60%，2021年合成氨毛利率47%。</w:t>
            </w:r>
          </w:p>
          <w:p>
            <w:pPr>
              <w:spacing w:line="360" w:lineRule="auto"/>
              <w:ind w:firstLine="482" w:firstLineChars="200"/>
              <w:rPr>
                <w:rFonts w:ascii="宋体" w:hAnsi="宋体"/>
                <w:b/>
                <w:bCs/>
                <w:sz w:val="24"/>
              </w:rPr>
            </w:pPr>
            <w:r>
              <w:rPr>
                <w:rFonts w:hint="eastAsia" w:ascii="宋体" w:hAnsi="宋体"/>
                <w:b/>
                <w:bCs/>
                <w:sz w:val="24"/>
              </w:rPr>
              <w:t>（十一）问：公司龙门煤化的二股东是陕煤化，这个子公司的历史沿革是什么?</w:t>
            </w:r>
          </w:p>
          <w:p>
            <w:pPr>
              <w:spacing w:line="360" w:lineRule="auto"/>
              <w:ind w:firstLine="480" w:firstLineChars="200"/>
              <w:rPr>
                <w:rFonts w:ascii="宋体" w:hAnsi="宋体"/>
                <w:sz w:val="24"/>
              </w:rPr>
            </w:pPr>
            <w:r>
              <w:rPr>
                <w:rFonts w:hint="eastAsia" w:ascii="宋体" w:hAnsi="宋体"/>
                <w:sz w:val="24"/>
              </w:rPr>
              <w:t>答：龙门煤化持股45%的二股东原为陕煤集团，2020年6月，陕煤集团将所持龙门煤化45%股权无偿划转给其子公司陕西陕焦化工有限公司。</w:t>
            </w:r>
          </w:p>
          <w:p>
            <w:pPr>
              <w:spacing w:line="360" w:lineRule="auto"/>
              <w:ind w:firstLine="482" w:firstLineChars="200"/>
              <w:rPr>
                <w:rFonts w:ascii="宋体" w:hAnsi="宋体"/>
                <w:b/>
                <w:bCs/>
                <w:sz w:val="24"/>
              </w:rPr>
            </w:pPr>
            <w:r>
              <w:rPr>
                <w:rFonts w:hint="eastAsia" w:ascii="宋体" w:hAnsi="宋体"/>
                <w:b/>
                <w:bCs/>
                <w:sz w:val="24"/>
              </w:rPr>
              <w:t>（十二）问：公司焦化产线在冬季是否有环保停产的压力?</w:t>
            </w:r>
          </w:p>
          <w:p>
            <w:pPr>
              <w:spacing w:line="360" w:lineRule="auto"/>
              <w:ind w:firstLine="480" w:firstLineChars="200"/>
              <w:rPr>
                <w:rFonts w:ascii="宋体" w:hAnsi="宋体"/>
                <w:sz w:val="24"/>
              </w:rPr>
            </w:pPr>
            <w:r>
              <w:rPr>
                <w:rFonts w:hint="eastAsia" w:ascii="宋体" w:hAnsi="宋体"/>
                <w:sz w:val="24"/>
              </w:rPr>
              <w:t>答：受国家环保政策的影响，有限产，但不会有停产。</w:t>
            </w:r>
          </w:p>
          <w:p>
            <w:pPr>
              <w:spacing w:line="360" w:lineRule="auto"/>
              <w:ind w:firstLine="482" w:firstLineChars="200"/>
              <w:rPr>
                <w:rFonts w:ascii="宋体" w:hAnsi="宋体"/>
                <w:b/>
                <w:bCs/>
                <w:sz w:val="24"/>
              </w:rPr>
            </w:pPr>
            <w:r>
              <w:rPr>
                <w:rFonts w:hint="eastAsia" w:ascii="宋体" w:hAnsi="宋体"/>
                <w:b/>
                <w:bCs/>
                <w:sz w:val="24"/>
              </w:rPr>
              <w:t>（十三）问：可转债预计何时发行，公司的预期如何?</w:t>
            </w:r>
          </w:p>
          <w:p>
            <w:pPr>
              <w:spacing w:line="360" w:lineRule="auto"/>
              <w:ind w:firstLine="480" w:firstLineChars="200"/>
              <w:rPr>
                <w:rFonts w:ascii="宋体" w:hAnsi="宋体"/>
                <w:sz w:val="24"/>
              </w:rPr>
            </w:pPr>
            <w:r>
              <w:rPr>
                <w:rFonts w:hint="eastAsia" w:ascii="宋体" w:hAnsi="宋体"/>
                <w:sz w:val="24"/>
              </w:rPr>
              <w:t>答：公司目前正在有序进行可转债项目的申报工作，本次可转债项目从立项、报会、审批及发行需要一定的时间，公司计划今年下半年申报，后续根据批文</w:t>
            </w:r>
            <w:r>
              <w:rPr>
                <w:rFonts w:ascii="宋体" w:hAnsi="宋体"/>
                <w:sz w:val="24"/>
              </w:rPr>
              <w:t>等</w:t>
            </w:r>
            <w:r>
              <w:rPr>
                <w:rFonts w:hint="eastAsia" w:ascii="宋体" w:hAnsi="宋体"/>
                <w:sz w:val="24"/>
              </w:rPr>
              <w:t>实际情况择机发行，具体情况请及时关注公司后续相关公告。</w:t>
            </w:r>
          </w:p>
          <w:p>
            <w:pPr>
              <w:spacing w:line="360" w:lineRule="auto"/>
              <w:ind w:firstLine="482" w:firstLineChars="200"/>
              <w:rPr>
                <w:rFonts w:ascii="宋体" w:hAnsi="宋体"/>
                <w:b/>
                <w:bCs/>
                <w:sz w:val="24"/>
              </w:rPr>
            </w:pPr>
            <w:r>
              <w:rPr>
                <w:rFonts w:hint="eastAsia" w:ascii="宋体" w:hAnsi="宋体"/>
                <w:b/>
                <w:bCs/>
                <w:sz w:val="24"/>
              </w:rPr>
              <w:t>（十四）问：除了内蒙黑猫以外，新疆黑猫</w:t>
            </w:r>
            <w:r>
              <w:rPr>
                <w:rFonts w:hint="eastAsia" w:ascii="宋体" w:hAnsi="宋体"/>
                <w:b/>
                <w:bCs/>
                <w:sz w:val="24"/>
                <w:lang w:val="en-US" w:eastAsia="zh-CN"/>
              </w:rPr>
              <w:t>进展如何</w:t>
            </w:r>
            <w:r>
              <w:rPr>
                <w:rFonts w:hint="eastAsia" w:ascii="宋体" w:hAnsi="宋体"/>
                <w:b/>
                <w:bCs/>
                <w:sz w:val="24"/>
              </w:rPr>
              <w:t>?</w:t>
            </w:r>
          </w:p>
          <w:p>
            <w:pPr>
              <w:spacing w:line="360" w:lineRule="auto"/>
              <w:ind w:firstLine="480" w:firstLineChars="200"/>
              <w:rPr>
                <w:rFonts w:ascii="宋体" w:hAnsi="宋体"/>
                <w:sz w:val="24"/>
              </w:rPr>
            </w:pPr>
            <w:r>
              <w:rPr>
                <w:rFonts w:hint="eastAsia" w:ascii="宋体" w:hAnsi="宋体"/>
                <w:sz w:val="24"/>
              </w:rPr>
              <w:t>答：2021年公司成立了全资子公司新疆黑猫，注册资本1000万元。今年新疆黑猫引入新投资者后注册资本变更为50,000万元，</w:t>
            </w:r>
            <w:r>
              <w:rPr>
                <w:rFonts w:ascii="宋体" w:hAnsi="宋体"/>
                <w:sz w:val="24"/>
              </w:rPr>
              <w:t>公司持股</w:t>
            </w:r>
            <w:r>
              <w:rPr>
                <w:rFonts w:hint="eastAsia" w:ascii="宋体" w:hAnsi="宋体"/>
                <w:sz w:val="24"/>
              </w:rPr>
              <w:t>70</w:t>
            </w:r>
            <w:r>
              <w:rPr>
                <w:rFonts w:ascii="宋体" w:hAnsi="宋体"/>
                <w:sz w:val="24"/>
              </w:rPr>
              <w:t>%。</w:t>
            </w:r>
            <w:r>
              <w:rPr>
                <w:rFonts w:hint="eastAsia" w:ascii="宋体" w:hAnsi="宋体"/>
                <w:sz w:val="24"/>
              </w:rPr>
              <w:t>目前新疆黑猫立足当地实际的基础上，从行业的上下游开展煤炭、煤化工的调研和分析工作，公司将持续披露后续进展。</w:t>
            </w:r>
          </w:p>
          <w:p>
            <w:pPr>
              <w:spacing w:line="360" w:lineRule="auto"/>
              <w:ind w:firstLine="482" w:firstLineChars="200"/>
              <w:rPr>
                <w:rFonts w:ascii="宋体" w:hAnsi="宋体"/>
                <w:b/>
                <w:bCs/>
                <w:sz w:val="24"/>
              </w:rPr>
            </w:pPr>
            <w:r>
              <w:rPr>
                <w:rFonts w:hint="eastAsia" w:ascii="宋体" w:hAnsi="宋体"/>
                <w:b/>
                <w:bCs/>
                <w:sz w:val="24"/>
              </w:rPr>
              <w:t>（十五）问：双碳下公司长期规划是什么？是否后续要涉及氢能和新能源业务?公司对于焦炭生产中产生的富余的焦炉煤气如何利用？</w:t>
            </w:r>
          </w:p>
          <w:p>
            <w:pPr>
              <w:spacing w:line="360" w:lineRule="auto"/>
              <w:ind w:firstLine="480" w:firstLineChars="200"/>
              <w:rPr>
                <w:rFonts w:ascii="宋体" w:hAnsi="宋体"/>
                <w:sz w:val="24"/>
              </w:rPr>
            </w:pPr>
            <w:r>
              <w:rPr>
                <w:rFonts w:hint="eastAsia" w:ascii="宋体" w:hAnsi="宋体"/>
                <w:sz w:val="24"/>
              </w:rPr>
              <w:t>答：</w:t>
            </w:r>
            <w:r>
              <w:rPr>
                <w:rFonts w:ascii="宋体" w:hAnsi="宋体"/>
                <w:sz w:val="24"/>
              </w:rPr>
              <w:t>①</w:t>
            </w:r>
            <w:r>
              <w:rPr>
                <w:rFonts w:hint="eastAsia" w:ascii="宋体" w:hAnsi="宋体"/>
                <w:sz w:val="24"/>
              </w:rPr>
              <w:t>公司长期规划：立足焦化和煤化副产品的深加工，能源和水资源梯级利用，推动不同项目的产业链延伸和耦合，不断整合资源，延伸优化循环经济产业链，提升公司核心竞争力，力争产品结构全面优化，打造绿色低碳、安全高效的先进企业！</w:t>
            </w:r>
          </w:p>
          <w:p>
            <w:pPr>
              <w:spacing w:line="360" w:lineRule="auto"/>
              <w:ind w:firstLine="480" w:firstLineChars="200"/>
              <w:rPr>
                <w:rFonts w:ascii="宋体" w:hAnsi="宋体"/>
                <w:sz w:val="24"/>
              </w:rPr>
            </w:pPr>
            <w:r>
              <w:rPr>
                <w:rFonts w:ascii="宋体" w:hAnsi="宋体"/>
                <w:sz w:val="24"/>
              </w:rPr>
              <w:t>②</w:t>
            </w:r>
            <w:r>
              <w:rPr>
                <w:rFonts w:hint="eastAsia" w:ascii="宋体" w:hAnsi="宋体"/>
                <w:sz w:val="24"/>
                <w:lang w:val="en-US" w:eastAsia="zh-CN"/>
              </w:rPr>
              <w:t>公司</w:t>
            </w:r>
            <w:r>
              <w:rPr>
                <w:rFonts w:hint="eastAsia" w:ascii="宋体" w:hAnsi="宋体"/>
                <w:sz w:val="24"/>
              </w:rPr>
              <w:t>目前没有要涉及氢能和新能源业务的计划，后续如有，公司将会严格按照信息披露规则进行公告。</w:t>
            </w:r>
          </w:p>
          <w:p>
            <w:pPr>
              <w:spacing w:line="360" w:lineRule="auto"/>
              <w:ind w:firstLine="480" w:firstLineChars="200"/>
              <w:rPr>
                <w:rFonts w:ascii="宋体" w:hAnsi="宋体"/>
                <w:sz w:val="24"/>
              </w:rPr>
            </w:pPr>
            <w:r>
              <w:rPr>
                <w:rFonts w:ascii="宋体" w:hAnsi="宋体"/>
                <w:sz w:val="24"/>
              </w:rPr>
              <w:t>③</w:t>
            </w:r>
            <w:r>
              <w:rPr>
                <w:rFonts w:hint="eastAsia" w:ascii="宋体" w:hAnsi="宋体"/>
                <w:sz w:val="24"/>
              </w:rPr>
              <w:t>公司焦炉煤气主要用于合成氨、甲醇、BDO、LNG化产品生产，化产品的销售也是我们的收入的主要来源。</w:t>
            </w:r>
          </w:p>
          <w:p>
            <w:pPr>
              <w:spacing w:line="360" w:lineRule="auto"/>
              <w:ind w:firstLine="482" w:firstLineChars="200"/>
              <w:rPr>
                <w:rFonts w:ascii="宋体" w:hAnsi="宋体"/>
                <w:b/>
                <w:bCs/>
                <w:sz w:val="24"/>
              </w:rPr>
            </w:pPr>
            <w:r>
              <w:rPr>
                <w:rFonts w:hint="eastAsia" w:ascii="宋体" w:hAnsi="宋体"/>
                <w:b/>
                <w:bCs/>
                <w:sz w:val="24"/>
              </w:rPr>
              <w:t>（十</w:t>
            </w:r>
            <w:r>
              <w:rPr>
                <w:rFonts w:hint="eastAsia" w:ascii="宋体" w:hAnsi="宋体"/>
                <w:b/>
                <w:bCs/>
                <w:sz w:val="24"/>
                <w:lang w:val="en-US" w:eastAsia="zh-CN"/>
              </w:rPr>
              <w:t>六</w:t>
            </w:r>
            <w:r>
              <w:rPr>
                <w:rFonts w:hint="eastAsia" w:ascii="宋体" w:hAnsi="宋体"/>
                <w:b/>
                <w:bCs/>
                <w:sz w:val="24"/>
              </w:rPr>
              <w:t>）问：公司股东与景德镇黑猫有互相担保的情况，公司与景德镇黑猫是否有关联?</w:t>
            </w:r>
          </w:p>
          <w:p>
            <w:pPr>
              <w:spacing w:line="360" w:lineRule="auto"/>
              <w:ind w:firstLine="480" w:firstLineChars="200"/>
              <w:rPr>
                <w:rFonts w:ascii="宋体" w:hAnsi="宋体"/>
              </w:rPr>
            </w:pPr>
            <w:r>
              <w:rPr>
                <w:rFonts w:hint="eastAsia" w:ascii="宋体" w:hAnsi="宋体"/>
                <w:sz w:val="24"/>
              </w:rPr>
              <w:t>答：2003年大股东黄河矿业与景德镇市焦化共同组建本公司，公司大股东</w:t>
            </w:r>
            <w:r>
              <w:rPr>
                <w:rFonts w:ascii="宋体" w:hAnsi="宋体"/>
                <w:sz w:val="24"/>
              </w:rPr>
              <w:t>与其在历史上有互相担保的情况</w:t>
            </w:r>
            <w:r>
              <w:rPr>
                <w:rFonts w:hint="eastAsia" w:ascii="宋体" w:hAnsi="宋体"/>
                <w:sz w:val="24"/>
              </w:rPr>
              <w:t>，</w:t>
            </w:r>
            <w:r>
              <w:rPr>
                <w:rFonts w:ascii="宋体" w:hAnsi="宋体"/>
                <w:sz w:val="24"/>
              </w:rPr>
              <w:t>其给公司提供担保。</w:t>
            </w:r>
            <w:r>
              <w:rPr>
                <w:rFonts w:hint="eastAsia" w:ascii="宋体" w:hAnsi="宋体"/>
                <w:sz w:val="24"/>
              </w:rPr>
              <w:t>2009年，景德镇焦化按照国有股转让的相关规定陆续将所持公司股权全部进行了转让，不再持有公司股份。公司与</w:t>
            </w:r>
            <w:r>
              <w:rPr>
                <w:rFonts w:ascii="宋体" w:hAnsi="宋体"/>
                <w:sz w:val="24"/>
              </w:rPr>
              <w:t>景德镇</w:t>
            </w:r>
            <w:r>
              <w:rPr>
                <w:rFonts w:hint="eastAsia" w:ascii="宋体" w:hAnsi="宋体"/>
                <w:sz w:val="24"/>
                <w:lang w:val="en-US" w:eastAsia="zh-CN"/>
              </w:rPr>
              <w:t>焦化</w:t>
            </w:r>
            <w:r>
              <w:rPr>
                <w:rFonts w:ascii="宋体" w:hAnsi="宋体"/>
                <w:sz w:val="24"/>
              </w:rPr>
              <w:t>没有关联。</w:t>
            </w:r>
          </w:p>
        </w:tc>
      </w:tr>
    </w:tbl>
    <w:p>
      <w:pPr>
        <w:rPr>
          <w:rFonts w:ascii="黑体" w:hAnsi="宋体" w:eastAsia="黑体"/>
          <w:color w:val="FF0000"/>
          <w:sz w:val="24"/>
        </w:rPr>
      </w:pPr>
    </w:p>
    <w:sectPr>
      <w:footerReference r:id="rId3" w:type="default"/>
      <w:pgSz w:w="11906" w:h="16838"/>
      <w:pgMar w:top="1440" w:right="1558" w:bottom="127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2594"/>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32EC03"/>
    <w:multiLevelType w:val="singleLevel"/>
    <w:tmpl w:val="3932EC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xOTNjYmEwZGY3MzdhMjEwNTg2NDEwZTdhOGYyMGQifQ=="/>
  </w:docVars>
  <w:rsids>
    <w:rsidRoot w:val="00172A27"/>
    <w:rsid w:val="00023240"/>
    <w:rsid w:val="00051DE4"/>
    <w:rsid w:val="00060B3C"/>
    <w:rsid w:val="00072054"/>
    <w:rsid w:val="0007465C"/>
    <w:rsid w:val="00077557"/>
    <w:rsid w:val="0008604F"/>
    <w:rsid w:val="000933B2"/>
    <w:rsid w:val="000B6C5A"/>
    <w:rsid w:val="000D19B1"/>
    <w:rsid w:val="001658A3"/>
    <w:rsid w:val="00172A27"/>
    <w:rsid w:val="00175C9E"/>
    <w:rsid w:val="001851E1"/>
    <w:rsid w:val="001A60A9"/>
    <w:rsid w:val="001B263C"/>
    <w:rsid w:val="001C4C34"/>
    <w:rsid w:val="001E3709"/>
    <w:rsid w:val="001F038A"/>
    <w:rsid w:val="002142A9"/>
    <w:rsid w:val="002152AC"/>
    <w:rsid w:val="00237983"/>
    <w:rsid w:val="00243C74"/>
    <w:rsid w:val="00272C24"/>
    <w:rsid w:val="002A2A7D"/>
    <w:rsid w:val="002B3BEE"/>
    <w:rsid w:val="002C7114"/>
    <w:rsid w:val="002C7564"/>
    <w:rsid w:val="002D76DE"/>
    <w:rsid w:val="00304BAA"/>
    <w:rsid w:val="00364E7C"/>
    <w:rsid w:val="00372189"/>
    <w:rsid w:val="003833CE"/>
    <w:rsid w:val="0039462F"/>
    <w:rsid w:val="003B7DE7"/>
    <w:rsid w:val="003E34D4"/>
    <w:rsid w:val="003E4089"/>
    <w:rsid w:val="004055DF"/>
    <w:rsid w:val="00426864"/>
    <w:rsid w:val="00456E38"/>
    <w:rsid w:val="00462249"/>
    <w:rsid w:val="00470A49"/>
    <w:rsid w:val="004A2605"/>
    <w:rsid w:val="004A3AF8"/>
    <w:rsid w:val="004A6FDD"/>
    <w:rsid w:val="004A7303"/>
    <w:rsid w:val="0050531E"/>
    <w:rsid w:val="00510B0F"/>
    <w:rsid w:val="00523D3D"/>
    <w:rsid w:val="005403CD"/>
    <w:rsid w:val="005920C8"/>
    <w:rsid w:val="005A7F59"/>
    <w:rsid w:val="005D5ADF"/>
    <w:rsid w:val="005F1E4E"/>
    <w:rsid w:val="006040D6"/>
    <w:rsid w:val="00610425"/>
    <w:rsid w:val="00614987"/>
    <w:rsid w:val="00652EE2"/>
    <w:rsid w:val="00677E69"/>
    <w:rsid w:val="00681E05"/>
    <w:rsid w:val="0068503B"/>
    <w:rsid w:val="00692A7E"/>
    <w:rsid w:val="00695B6B"/>
    <w:rsid w:val="006D1746"/>
    <w:rsid w:val="007067AA"/>
    <w:rsid w:val="007162B8"/>
    <w:rsid w:val="007310C2"/>
    <w:rsid w:val="00761314"/>
    <w:rsid w:val="00763638"/>
    <w:rsid w:val="007D5948"/>
    <w:rsid w:val="007F500C"/>
    <w:rsid w:val="008169CD"/>
    <w:rsid w:val="00823BA8"/>
    <w:rsid w:val="00841E68"/>
    <w:rsid w:val="00853C0D"/>
    <w:rsid w:val="00896E77"/>
    <w:rsid w:val="008A473F"/>
    <w:rsid w:val="0093132C"/>
    <w:rsid w:val="009332E2"/>
    <w:rsid w:val="0094547B"/>
    <w:rsid w:val="009463D3"/>
    <w:rsid w:val="00975DE8"/>
    <w:rsid w:val="009D5C9F"/>
    <w:rsid w:val="009E1C66"/>
    <w:rsid w:val="00A058DB"/>
    <w:rsid w:val="00A60F75"/>
    <w:rsid w:val="00A760DE"/>
    <w:rsid w:val="00A95864"/>
    <w:rsid w:val="00AB17FF"/>
    <w:rsid w:val="00AB4E20"/>
    <w:rsid w:val="00AB6324"/>
    <w:rsid w:val="00AD4A39"/>
    <w:rsid w:val="00AE3E09"/>
    <w:rsid w:val="00B01357"/>
    <w:rsid w:val="00B31B83"/>
    <w:rsid w:val="00B350F8"/>
    <w:rsid w:val="00B51A96"/>
    <w:rsid w:val="00BA5DFA"/>
    <w:rsid w:val="00BB42EB"/>
    <w:rsid w:val="00C23BC2"/>
    <w:rsid w:val="00C54B21"/>
    <w:rsid w:val="00C561EA"/>
    <w:rsid w:val="00C562D5"/>
    <w:rsid w:val="00C93954"/>
    <w:rsid w:val="00CB5DF0"/>
    <w:rsid w:val="00CC18B8"/>
    <w:rsid w:val="00CC1DA6"/>
    <w:rsid w:val="00CF74C4"/>
    <w:rsid w:val="00D62778"/>
    <w:rsid w:val="00DA1980"/>
    <w:rsid w:val="00DC233F"/>
    <w:rsid w:val="00E077BC"/>
    <w:rsid w:val="00E8478B"/>
    <w:rsid w:val="00EA70D0"/>
    <w:rsid w:val="00EB1B61"/>
    <w:rsid w:val="00F4342C"/>
    <w:rsid w:val="00F45181"/>
    <w:rsid w:val="00F659D0"/>
    <w:rsid w:val="00F81557"/>
    <w:rsid w:val="00F87413"/>
    <w:rsid w:val="00FC6AFA"/>
    <w:rsid w:val="00FD3F5C"/>
    <w:rsid w:val="00FE0BCE"/>
    <w:rsid w:val="00FE7105"/>
    <w:rsid w:val="00FF56C4"/>
    <w:rsid w:val="050B2FD3"/>
    <w:rsid w:val="06C267EB"/>
    <w:rsid w:val="07122384"/>
    <w:rsid w:val="0F3A1F81"/>
    <w:rsid w:val="13262473"/>
    <w:rsid w:val="13A12C42"/>
    <w:rsid w:val="1B155FFD"/>
    <w:rsid w:val="1D1744C9"/>
    <w:rsid w:val="20BC398C"/>
    <w:rsid w:val="23102595"/>
    <w:rsid w:val="29E22543"/>
    <w:rsid w:val="363E5339"/>
    <w:rsid w:val="36985520"/>
    <w:rsid w:val="3DC55E93"/>
    <w:rsid w:val="3EDB1EAC"/>
    <w:rsid w:val="3F6B5F18"/>
    <w:rsid w:val="48E9042E"/>
    <w:rsid w:val="4F13254C"/>
    <w:rsid w:val="55933D75"/>
    <w:rsid w:val="598B14E1"/>
    <w:rsid w:val="611F2767"/>
    <w:rsid w:val="668734C3"/>
    <w:rsid w:val="68CD57E5"/>
    <w:rsid w:val="69286613"/>
    <w:rsid w:val="6D5E317C"/>
    <w:rsid w:val="70945323"/>
    <w:rsid w:val="77DB77B3"/>
    <w:rsid w:val="7A335C50"/>
    <w:rsid w:val="7A7F788D"/>
    <w:rsid w:val="7B0D6371"/>
    <w:rsid w:val="7B457009"/>
    <w:rsid w:val="7BEF4D3F"/>
    <w:rsid w:val="7E1A2770"/>
    <w:rsid w:val="7E6B59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0"/>
    <w:pPr>
      <w:jc w:val="left"/>
    </w:pPr>
  </w:style>
  <w:style w:type="paragraph" w:styleId="3">
    <w:name w:val="Plain Text"/>
    <w:basedOn w:val="1"/>
    <w:link w:val="14"/>
    <w:unhideWhenUsed/>
    <w:qFormat/>
    <w:uiPriority w:val="99"/>
    <w:pPr>
      <w:jc w:val="left"/>
    </w:pPr>
    <w:rPr>
      <w:rFonts w:ascii="Calibri" w:hAnsi="Courier New" w:cs="Courier New"/>
      <w:szCs w:val="21"/>
    </w:rPr>
  </w:style>
  <w:style w:type="paragraph" w:styleId="4">
    <w:name w:val="Balloon Text"/>
    <w:basedOn w:val="1"/>
    <w:link w:val="15"/>
    <w:unhideWhenUsed/>
    <w:qFormat/>
    <w:uiPriority w:val="0"/>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annotation subject"/>
    <w:basedOn w:val="2"/>
    <w:next w:val="2"/>
    <w:link w:val="18"/>
    <w:semiHidden/>
    <w:unhideWhenUsed/>
    <w:qFormat/>
    <w:uiPriority w:val="0"/>
    <w:rPr>
      <w:b/>
      <w:bCs/>
    </w:rPr>
  </w:style>
  <w:style w:type="character" w:styleId="10">
    <w:name w:val="annotation reference"/>
    <w:unhideWhenUsed/>
    <w:qFormat/>
    <w:uiPriority w:val="0"/>
    <w:rPr>
      <w:sz w:val="21"/>
      <w:szCs w:val="21"/>
    </w:rPr>
  </w:style>
  <w:style w:type="paragraph" w:customStyle="1" w:styleId="11">
    <w:name w:val="列出段落1"/>
    <w:basedOn w:val="1"/>
    <w:qFormat/>
    <w:uiPriority w:val="34"/>
    <w:pPr>
      <w:ind w:firstLine="420" w:firstLineChars="200"/>
    </w:pPr>
  </w:style>
  <w:style w:type="character" w:customStyle="1" w:styleId="12">
    <w:name w:val="页眉 字符"/>
    <w:link w:val="6"/>
    <w:qFormat/>
    <w:uiPriority w:val="99"/>
    <w:rPr>
      <w:sz w:val="18"/>
      <w:szCs w:val="18"/>
    </w:rPr>
  </w:style>
  <w:style w:type="character" w:customStyle="1" w:styleId="13">
    <w:name w:val="页脚 字符"/>
    <w:link w:val="5"/>
    <w:qFormat/>
    <w:uiPriority w:val="99"/>
    <w:rPr>
      <w:sz w:val="18"/>
      <w:szCs w:val="18"/>
    </w:rPr>
  </w:style>
  <w:style w:type="character" w:customStyle="1" w:styleId="14">
    <w:name w:val="纯文本 字符"/>
    <w:link w:val="3"/>
    <w:qFormat/>
    <w:uiPriority w:val="99"/>
    <w:rPr>
      <w:rFonts w:ascii="Calibri" w:hAnsi="Courier New" w:eastAsia="宋体" w:cs="Courier New"/>
      <w:szCs w:val="21"/>
    </w:rPr>
  </w:style>
  <w:style w:type="character" w:customStyle="1" w:styleId="15">
    <w:name w:val="批注框文本 字符"/>
    <w:link w:val="4"/>
    <w:semiHidden/>
    <w:qFormat/>
    <w:uiPriority w:val="0"/>
    <w:rPr>
      <w:kern w:val="2"/>
      <w:sz w:val="18"/>
      <w:szCs w:val="18"/>
    </w:rPr>
  </w:style>
  <w:style w:type="paragraph" w:styleId="16">
    <w:name w:val="List Paragraph"/>
    <w:basedOn w:val="1"/>
    <w:qFormat/>
    <w:uiPriority w:val="34"/>
    <w:pPr>
      <w:ind w:firstLine="420" w:firstLineChars="200"/>
      <w:jc w:val="left"/>
    </w:pPr>
    <w:rPr>
      <w:rFonts w:ascii="Courier New" w:hAnsi="Courier New" w:cs="Courier New"/>
      <w:color w:val="000000"/>
      <w:kern w:val="0"/>
      <w:sz w:val="24"/>
      <w:lang w:val="zh-TW" w:eastAsia="zh-TW"/>
    </w:rPr>
  </w:style>
  <w:style w:type="character" w:customStyle="1" w:styleId="17">
    <w:name w:val="批注文字 字符"/>
    <w:basedOn w:val="9"/>
    <w:link w:val="2"/>
    <w:qFormat/>
    <w:uiPriority w:val="0"/>
    <w:rPr>
      <w:kern w:val="2"/>
      <w:sz w:val="21"/>
      <w:szCs w:val="24"/>
    </w:rPr>
  </w:style>
  <w:style w:type="character" w:customStyle="1" w:styleId="18">
    <w:name w:val="批注主题 字符"/>
    <w:basedOn w:val="17"/>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9F44-ACB4-43CE-989B-FC90237AA37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3607</Words>
  <Characters>3783</Characters>
  <Lines>30</Lines>
  <Paragraphs>8</Paragraphs>
  <TotalTime>65</TotalTime>
  <ScaleCrop>false</ScaleCrop>
  <LinksUpToDate>false</LinksUpToDate>
  <CharactersWithSpaces>3862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2022-04-07T09:03:00Z</dcterms:created>
  <dc:creator>杜彦英</dc:creator>
  <cp:lastModifiedBy>心晴</cp:lastModifiedBy>
  <cp:lastPrinted>2015-11-04T06:12:00Z</cp:lastPrinted>
  <dcterms:modified xsi:type="dcterms:W3CDTF">2022-06-09T07:16:29Z</dcterms:modified>
  <dc:title>证券代码：300369                                    证券简称：绿盟科技</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D1F526618022448C934F76D1188F172A</vt:lpwstr>
  </property>
</Properties>
</file>