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AF" w:rsidRDefault="00282B53">
      <w:pPr>
        <w:spacing w:beforeLines="50" w:before="156" w:afterLines="50" w:after="156" w:line="40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cs="宋体" w:hint="eastAsia"/>
          <w:sz w:val="24"/>
        </w:rPr>
        <w:t>600929</w:t>
      </w:r>
      <w:r>
        <w:rPr>
          <w:rFonts w:ascii="宋体" w:hAnsi="宋体" w:hint="eastAsia"/>
          <w:bCs/>
          <w:iCs/>
          <w:sz w:val="24"/>
        </w:rPr>
        <w:t xml:space="preserve">              </w:t>
      </w:r>
      <w:r>
        <w:rPr>
          <w:rFonts w:ascii="宋体" w:hAnsi="宋体"/>
          <w:bCs/>
          <w:iCs/>
          <w:sz w:val="24"/>
        </w:rPr>
        <w:t xml:space="preserve">                </w:t>
      </w:r>
      <w:r>
        <w:rPr>
          <w:rFonts w:ascii="宋体" w:hAnsi="宋体" w:hint="eastAsia"/>
          <w:bCs/>
          <w:iCs/>
          <w:sz w:val="24"/>
        </w:rPr>
        <w:t xml:space="preserve"> 证券简称：雪天</w:t>
      </w:r>
      <w:r>
        <w:rPr>
          <w:rFonts w:ascii="宋体" w:hAnsi="宋体" w:cs="宋体" w:hint="eastAsia"/>
          <w:sz w:val="24"/>
        </w:rPr>
        <w:t>盐业</w:t>
      </w:r>
    </w:p>
    <w:p w:rsidR="009E0FAF" w:rsidRDefault="009E0FAF">
      <w:pPr>
        <w:spacing w:beforeLines="50" w:before="156" w:afterLines="50" w:after="156" w:line="400" w:lineRule="exact"/>
        <w:rPr>
          <w:rFonts w:ascii="宋体" w:hAnsi="宋体" w:cs="宋体"/>
          <w:sz w:val="24"/>
        </w:rPr>
      </w:pPr>
    </w:p>
    <w:p w:rsidR="009E0FAF" w:rsidRDefault="00282B5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cs="宋体" w:hint="eastAsia"/>
          <w:b/>
          <w:sz w:val="32"/>
        </w:rPr>
        <w:t>雪天盐业集团股份有限公司</w:t>
      </w:r>
      <w:r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9E0FAF" w:rsidRDefault="00282B53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sz w:val="24"/>
        </w:rPr>
        <w:t xml:space="preserve">      </w:t>
      </w:r>
      <w:r>
        <w:rPr>
          <w:rFonts w:ascii="宋体" w:hAnsi="宋体" w:hint="eastAsia"/>
          <w:bCs/>
          <w:iCs/>
          <w:sz w:val="24"/>
        </w:rPr>
        <w:t>编号：2</w:t>
      </w:r>
      <w:r>
        <w:rPr>
          <w:rFonts w:ascii="宋体" w:hAnsi="宋体"/>
          <w:bCs/>
          <w:iCs/>
          <w:sz w:val="24"/>
        </w:rPr>
        <w:t>02201</w:t>
      </w:r>
      <w:r w:rsidR="00721E5A">
        <w:rPr>
          <w:rFonts w:ascii="宋体" w:hAnsi="宋体"/>
          <w:bCs/>
          <w:iCs/>
          <w:sz w:val="24"/>
        </w:rPr>
        <w:t>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33"/>
      </w:tblGrid>
      <w:tr w:rsidR="009E0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AF" w:rsidRDefault="00282B53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F" w:rsidRDefault="00282B53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235F79"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9E0FAF" w:rsidRDefault="00282B53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9E0FAF" w:rsidRDefault="00282B53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cs="宋体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路演活动</w:t>
            </w:r>
            <w:r w:rsidR="00664CD9">
              <w:rPr>
                <w:rFonts w:ascii="宋体" w:hAnsi="宋体" w:hint="eastAsia"/>
                <w:sz w:val="24"/>
              </w:rPr>
              <w:t>（安信证券系列专场）</w:t>
            </w:r>
          </w:p>
          <w:p w:rsidR="009E0FAF" w:rsidRDefault="00282B53">
            <w:pPr>
              <w:tabs>
                <w:tab w:val="left" w:pos="3045"/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现场参观            </w:t>
            </w: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电话通讯</w:t>
            </w:r>
          </w:p>
          <w:p w:rsidR="009E0FAF" w:rsidRDefault="00664CD9" w:rsidP="00664CD9">
            <w:pPr>
              <w:tabs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 w:rsidR="00282B53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9E0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AF" w:rsidRDefault="00282B53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参与单位名称及</w:t>
            </w:r>
          </w:p>
          <w:p w:rsidR="009E0FAF" w:rsidRDefault="00282B53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42" w:rsidRDefault="00FE0142" w:rsidP="005D0C4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安信证券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姜思琦</w:t>
            </w:r>
          </w:p>
          <w:p w:rsidR="005D0C4A" w:rsidRPr="005D0C4A" w:rsidRDefault="005D0C4A" w:rsidP="005D0C4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 w:rsidRPr="005D0C4A">
              <w:rPr>
                <w:rFonts w:ascii="宋体" w:hAnsi="宋体" w:cs="宋体" w:hint="eastAsia"/>
                <w:bCs/>
                <w:sz w:val="24"/>
              </w:rPr>
              <w:t>东方红</w:t>
            </w:r>
            <w:r w:rsidRPr="005D0C4A">
              <w:rPr>
                <w:rFonts w:ascii="宋体" w:hAnsi="宋体" w:cs="宋体" w:hint="eastAsia"/>
                <w:bCs/>
                <w:sz w:val="24"/>
              </w:rPr>
              <w:tab/>
              <w:t>毛鼎</w:t>
            </w:r>
          </w:p>
          <w:p w:rsidR="005D0C4A" w:rsidRPr="005D0C4A" w:rsidRDefault="005D0C4A" w:rsidP="005D0C4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 w:rsidRPr="005D0C4A">
              <w:rPr>
                <w:rFonts w:ascii="宋体" w:hAnsi="宋体" w:cs="宋体" w:hint="eastAsia"/>
                <w:bCs/>
                <w:sz w:val="24"/>
              </w:rPr>
              <w:t>信诚基金</w:t>
            </w:r>
            <w:r w:rsidRPr="005D0C4A">
              <w:rPr>
                <w:rFonts w:ascii="宋体" w:hAnsi="宋体" w:cs="宋体" w:hint="eastAsia"/>
                <w:bCs/>
                <w:sz w:val="24"/>
              </w:rPr>
              <w:tab/>
              <w:t>孙惠成</w:t>
            </w:r>
          </w:p>
          <w:p w:rsidR="005D0C4A" w:rsidRPr="005D0C4A" w:rsidRDefault="005D0C4A" w:rsidP="005D0C4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 w:rsidRPr="005D0C4A">
              <w:rPr>
                <w:rFonts w:ascii="宋体" w:hAnsi="宋体" w:cs="宋体" w:hint="eastAsia"/>
                <w:bCs/>
                <w:sz w:val="24"/>
              </w:rPr>
              <w:t>中银基金</w:t>
            </w:r>
            <w:r w:rsidRPr="005D0C4A">
              <w:rPr>
                <w:rFonts w:ascii="宋体" w:hAnsi="宋体" w:cs="宋体" w:hint="eastAsia"/>
                <w:bCs/>
                <w:sz w:val="24"/>
              </w:rPr>
              <w:tab/>
              <w:t>刘高晓、钱嘉鎏</w:t>
            </w:r>
          </w:p>
          <w:p w:rsidR="005D0C4A" w:rsidRPr="005D0C4A" w:rsidRDefault="005D0C4A" w:rsidP="005D0C4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 w:rsidRPr="005D0C4A">
              <w:rPr>
                <w:rFonts w:ascii="宋体" w:hAnsi="宋体" w:cs="宋体" w:hint="eastAsia"/>
                <w:bCs/>
                <w:sz w:val="24"/>
              </w:rPr>
              <w:t>浦银安盛</w:t>
            </w:r>
            <w:r w:rsidRPr="005D0C4A">
              <w:rPr>
                <w:rFonts w:ascii="宋体" w:hAnsi="宋体" w:cs="宋体" w:hint="eastAsia"/>
                <w:bCs/>
                <w:sz w:val="24"/>
              </w:rPr>
              <w:tab/>
              <w:t>戴晨阳</w:t>
            </w:r>
          </w:p>
          <w:p w:rsidR="005D0C4A" w:rsidRPr="005D0C4A" w:rsidRDefault="005D0C4A" w:rsidP="005D0C4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 w:rsidRPr="005D0C4A">
              <w:rPr>
                <w:rFonts w:ascii="宋体" w:hAnsi="宋体" w:cs="宋体" w:hint="eastAsia"/>
                <w:bCs/>
                <w:sz w:val="24"/>
              </w:rPr>
              <w:t>农银</w:t>
            </w:r>
            <w:r w:rsidRPr="005D0C4A">
              <w:rPr>
                <w:rFonts w:ascii="宋体" w:hAnsi="宋体" w:cs="宋体" w:hint="eastAsia"/>
                <w:bCs/>
                <w:sz w:val="24"/>
              </w:rPr>
              <w:tab/>
              <w:t>宋磊</w:t>
            </w:r>
          </w:p>
          <w:p w:rsidR="005D0C4A" w:rsidRPr="005D0C4A" w:rsidRDefault="005D0C4A" w:rsidP="005D0C4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 w:rsidRPr="005D0C4A">
              <w:rPr>
                <w:rFonts w:ascii="宋体" w:hAnsi="宋体" w:cs="宋体" w:hint="eastAsia"/>
                <w:bCs/>
                <w:sz w:val="24"/>
              </w:rPr>
              <w:t>华安基金</w:t>
            </w:r>
            <w:r w:rsidRPr="005D0C4A">
              <w:rPr>
                <w:rFonts w:ascii="宋体" w:hAnsi="宋体" w:cs="宋体" w:hint="eastAsia"/>
                <w:bCs/>
                <w:sz w:val="24"/>
              </w:rPr>
              <w:tab/>
              <w:t>张瑞、辛大伟、张亮</w:t>
            </w:r>
          </w:p>
          <w:p w:rsidR="005D0C4A" w:rsidRPr="005D0C4A" w:rsidRDefault="005D0C4A" w:rsidP="005D0C4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 w:rsidRPr="005D0C4A">
              <w:rPr>
                <w:rFonts w:ascii="宋体" w:hAnsi="宋体" w:cs="宋体" w:hint="eastAsia"/>
                <w:bCs/>
                <w:sz w:val="24"/>
              </w:rPr>
              <w:t>太平养老</w:t>
            </w:r>
            <w:r w:rsidRPr="005D0C4A">
              <w:rPr>
                <w:rFonts w:ascii="宋体" w:hAnsi="宋体" w:cs="宋体" w:hint="eastAsia"/>
                <w:bCs/>
                <w:sz w:val="24"/>
              </w:rPr>
              <w:tab/>
              <w:t>姬静远、贺骞辉、邱培宇、鲍骋、项飞燕</w:t>
            </w:r>
          </w:p>
          <w:p w:rsidR="005D0C4A" w:rsidRDefault="005D0C4A" w:rsidP="00EF0865">
            <w:pPr>
              <w:spacing w:line="400" w:lineRule="exact"/>
              <w:rPr>
                <w:rFonts w:ascii="仿宋" w:eastAsia="仿宋" w:hAnsi="仿宋" w:cs="宋体"/>
                <w:bCs/>
                <w:sz w:val="24"/>
              </w:rPr>
            </w:pPr>
            <w:r w:rsidRPr="005D0C4A">
              <w:rPr>
                <w:rFonts w:ascii="宋体" w:hAnsi="宋体" w:cs="宋体" w:hint="eastAsia"/>
                <w:bCs/>
                <w:sz w:val="24"/>
              </w:rPr>
              <w:t>汇丰晋信</w:t>
            </w:r>
            <w:r w:rsidRPr="005D0C4A">
              <w:rPr>
                <w:rFonts w:ascii="宋体" w:hAnsi="宋体" w:cs="宋体" w:hint="eastAsia"/>
                <w:bCs/>
                <w:sz w:val="24"/>
              </w:rPr>
              <w:tab/>
              <w:t>郑小兵</w:t>
            </w:r>
          </w:p>
        </w:tc>
      </w:tr>
      <w:tr w:rsidR="009E0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AF" w:rsidRDefault="00282B53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AF" w:rsidRDefault="00282B53" w:rsidP="00721E5A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2022年</w:t>
            </w:r>
            <w:r>
              <w:rPr>
                <w:rFonts w:ascii="宋体" w:hAnsi="宋体"/>
                <w:bCs/>
                <w:iCs/>
                <w:sz w:val="24"/>
              </w:rPr>
              <w:t>6月</w:t>
            </w:r>
            <w:r w:rsidR="00721E5A">
              <w:rPr>
                <w:rFonts w:ascii="宋体" w:hAnsi="宋体"/>
                <w:bCs/>
                <w:iCs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</w:rPr>
              <w:t>日</w:t>
            </w:r>
            <w:r w:rsidR="00721E5A">
              <w:rPr>
                <w:rFonts w:ascii="宋体" w:hAnsi="宋体" w:hint="eastAsia"/>
                <w:bCs/>
                <w:iCs/>
                <w:sz w:val="24"/>
              </w:rPr>
              <w:t>-</w:t>
            </w:r>
            <w:r w:rsidR="00721E5A">
              <w:rPr>
                <w:rFonts w:ascii="宋体" w:hAnsi="宋体"/>
                <w:bCs/>
                <w:iCs/>
                <w:sz w:val="24"/>
              </w:rPr>
              <w:t>6月</w:t>
            </w:r>
            <w:r w:rsidR="00721E5A">
              <w:rPr>
                <w:rFonts w:ascii="宋体" w:hAnsi="宋体" w:hint="eastAsia"/>
                <w:bCs/>
                <w:iCs/>
                <w:sz w:val="24"/>
              </w:rPr>
              <w:t>9日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</w:p>
        </w:tc>
      </w:tr>
      <w:tr w:rsidR="009E0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AF" w:rsidRDefault="00282B53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AF" w:rsidRDefault="00282B53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通讯形式</w:t>
            </w:r>
          </w:p>
        </w:tc>
      </w:tr>
      <w:tr w:rsidR="009E0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AF" w:rsidRDefault="00282B53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AF" w:rsidRDefault="00282B53" w:rsidP="003328FB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公司董事会秘书刘少华、</w:t>
            </w:r>
            <w:r w:rsidR="00235F79">
              <w:rPr>
                <w:rFonts w:ascii="宋体" w:hAnsi="宋体" w:hint="eastAsia"/>
                <w:bCs/>
                <w:iCs/>
                <w:sz w:val="24"/>
              </w:rPr>
              <w:t>公司证券法务部副部长王婷、</w:t>
            </w:r>
            <w:r>
              <w:rPr>
                <w:rFonts w:ascii="宋体" w:hAnsi="宋体" w:hint="eastAsia"/>
                <w:bCs/>
                <w:iCs/>
                <w:sz w:val="24"/>
              </w:rPr>
              <w:t>公司证券法务部</w:t>
            </w:r>
            <w:r w:rsidR="003328FB">
              <w:rPr>
                <w:rFonts w:ascii="宋体" w:hAnsi="宋体" w:hint="eastAsia"/>
                <w:bCs/>
                <w:iCs/>
                <w:sz w:val="24"/>
              </w:rPr>
              <w:t>证券事务代表刘昆</w:t>
            </w:r>
          </w:p>
        </w:tc>
      </w:tr>
      <w:tr w:rsidR="009E0FAF">
        <w:trPr>
          <w:trHeight w:val="1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AF" w:rsidRDefault="00282B53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2" w:rsidRPr="00C7328D" w:rsidRDefault="00E92AB3" w:rsidP="00E92AB3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 w:rsidRPr="00E92AB3">
              <w:rPr>
                <w:rFonts w:ascii="宋体" w:hAnsi="宋体" w:cs="宋体" w:hint="eastAsia"/>
                <w:b/>
                <w:sz w:val="24"/>
              </w:rPr>
              <w:t>Q1：食盐板块，在并入湘渝盐化之前业务以盐板块为主，从历史报表来看，整体收入一直比较稳定，是否反映了食盐的历史价格一直比较稳定？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E92AB3">
              <w:rPr>
                <w:rFonts w:ascii="宋体" w:hAnsi="宋体" w:cs="宋体" w:hint="eastAsia"/>
                <w:sz w:val="24"/>
              </w:rPr>
              <w:t>A1：在盐业体制改革以前，食盐和工业盐的价格相对比较稳定。在2017年国家盐业体制改革以后，企业可跨省经营，也取消了国家定价，改为企业自主定价，所以价格竞争激烈。在去年，食盐和工业盐都出现了新的变化，可谓触底反弹。因为原料和燃料以及人工、物流成本等大幅增加，所以开始出现普遍提价。工业盐由200多元一吨，提高到400多元一吨，食盐相对工业盐来说提价的幅度要小一点。但是食盐的产品差异化程度不断加大，中端和高端盐的市场份额逐</w:t>
            </w:r>
            <w:r w:rsidRPr="00E92AB3">
              <w:rPr>
                <w:rFonts w:ascii="宋体" w:hAnsi="宋体" w:cs="宋体" w:hint="eastAsia"/>
                <w:sz w:val="24"/>
              </w:rPr>
              <w:lastRenderedPageBreak/>
              <w:t>步提高，整体对食盐均价有持续拉升。</w:t>
            </w:r>
            <w:r w:rsidRPr="00E92AB3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Q2：公司目前的工业盐和食盐均价是什么水平？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sz w:val="24"/>
              </w:rPr>
              <w:t>A2：工业盐每吨在400元以上。食盐价格体系相对复杂一些，因为品类多。食品加工盐是to B端的，价格随行就市。小包盐价格差异比较大，基础盐批发价1000多，中端盐5000以上，高端盐是1万以上。毛利方面，工业盐和食用盐整体毛利30%左右。</w:t>
            </w:r>
            <w:r w:rsidRPr="00E92AB3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sz w:val="24"/>
              </w:rPr>
              <w:cr/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Q3：工业盐和食盐虽然价格差别很大，但毛利率水平是差不多的吗？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sz w:val="24"/>
              </w:rPr>
              <w:t>A3：两者生产成本和销售渠道不同，价格差别很大，但是去年毛利率水平差不多。今后随着食盐产品结构的差异化，中高端盐占比不断提高，食盐板块的均价和毛利率会增加。</w:t>
            </w:r>
            <w:r w:rsidRPr="00E92AB3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8A1559"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Q4：盐板块虽</w:t>
            </w:r>
            <w:r w:rsidRPr="00AC544C">
              <w:rPr>
                <w:rFonts w:ascii="宋体" w:hAnsi="宋体" w:cs="宋体" w:hint="eastAsia"/>
                <w:b/>
                <w:sz w:val="24"/>
              </w:rPr>
              <w:t>然食用盐的量比较小，但是整体价格更高，所以盐板块的收入是食用盐占大头吗？大概占比多少？</w:t>
            </w:r>
            <w:r w:rsidRPr="00AC544C">
              <w:rPr>
                <w:rFonts w:ascii="宋体" w:hAnsi="宋体" w:cs="宋体" w:hint="eastAsia"/>
                <w:b/>
                <w:sz w:val="24"/>
              </w:rPr>
              <w:cr/>
            </w:r>
            <w:r w:rsidR="008A1559" w:rsidRPr="00AC544C"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AC544C">
              <w:rPr>
                <w:rFonts w:ascii="宋体" w:hAnsi="宋体" w:cs="宋体" w:hint="eastAsia"/>
                <w:sz w:val="24"/>
              </w:rPr>
              <w:t>A4：是的。去年盐板块收入22亿元，食用盐占一半以上</w:t>
            </w:r>
            <w:bookmarkStart w:id="0" w:name="_GoBack"/>
            <w:bookmarkEnd w:id="0"/>
            <w:r w:rsidRPr="00AC544C">
              <w:rPr>
                <w:rFonts w:ascii="宋体" w:hAnsi="宋体" w:cs="宋体" w:hint="eastAsia"/>
                <w:sz w:val="24"/>
              </w:rPr>
              <w:t>。</w:t>
            </w:r>
            <w:r w:rsidRPr="00AC544C">
              <w:rPr>
                <w:rFonts w:ascii="宋体" w:hAnsi="宋体" w:cs="宋体" w:hint="eastAsia"/>
                <w:sz w:val="24"/>
              </w:rPr>
              <w:cr/>
            </w:r>
            <w:r w:rsidRPr="00AC544C">
              <w:rPr>
                <w:rFonts w:ascii="宋体" w:hAnsi="宋体" w:cs="宋体" w:hint="eastAsia"/>
                <w:b/>
                <w:sz w:val="24"/>
              </w:rPr>
              <w:cr/>
            </w:r>
            <w:r w:rsidR="008A1559" w:rsidRPr="00AC544C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AC544C">
              <w:rPr>
                <w:rFonts w:ascii="宋体" w:hAnsi="宋体" w:cs="宋体" w:hint="eastAsia"/>
                <w:b/>
                <w:sz w:val="24"/>
              </w:rPr>
              <w:t>Q5：刚才提到去年盐板块出现了很大变化，主要是原料和燃料成本的提升，这个原料主要是指什么？目前来看，成本提升后，整体的成本大概是什么水平？</w:t>
            </w:r>
            <w:r w:rsidRPr="00AC544C">
              <w:rPr>
                <w:rFonts w:ascii="宋体" w:hAnsi="宋体" w:cs="宋体" w:hint="eastAsia"/>
                <w:b/>
                <w:sz w:val="24"/>
              </w:rPr>
              <w:cr/>
            </w:r>
            <w:r w:rsidR="008A1559" w:rsidRPr="00AC544C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AC544C">
              <w:rPr>
                <w:rFonts w:ascii="宋体" w:hAnsi="宋体" w:cs="宋体" w:hint="eastAsia"/>
                <w:sz w:val="24"/>
              </w:rPr>
              <w:t>A5：制盐采用水溶法采卤、卤水净化、热电联产、盐硝联产等，成本以煤炭为主，另外包装成本占比也不低。目前工业盐生产成本大约300元。</w:t>
            </w:r>
            <w:r w:rsidRPr="00AC544C">
              <w:rPr>
                <w:rFonts w:ascii="宋体" w:hAnsi="宋体" w:cs="宋体" w:hint="eastAsia"/>
                <w:sz w:val="24"/>
              </w:rPr>
              <w:cr/>
            </w:r>
            <w:r w:rsidRPr="00AC544C">
              <w:rPr>
                <w:rFonts w:ascii="宋体" w:hAnsi="宋体" w:cs="宋体" w:hint="eastAsia"/>
                <w:b/>
                <w:sz w:val="24"/>
              </w:rPr>
              <w:cr/>
            </w:r>
            <w:r w:rsidR="008A1559" w:rsidRPr="00AC544C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AC544C">
              <w:rPr>
                <w:rFonts w:ascii="宋体" w:hAnsi="宋体" w:cs="宋体" w:hint="eastAsia"/>
                <w:b/>
                <w:sz w:val="24"/>
              </w:rPr>
              <w:t>Q6：如果只考虑原料成本的上涨，好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像也不足以支持盐的价格从200多涨到400-500，背后是否还有行业自身供需角度的变化？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8A1559"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8A1559">
              <w:rPr>
                <w:rFonts w:ascii="宋体" w:hAnsi="宋体" w:cs="宋体" w:hint="eastAsia"/>
                <w:sz w:val="24"/>
              </w:rPr>
              <w:t>A6：价格影响主要有两个方面的因素，一是生产成本等内部因素，二是外部市场的供需情况。盐业体制改革以后，盐产品价格机制发生了根本变化，价格变动的根源来自成本和</w:t>
            </w:r>
            <w:r w:rsidRPr="008A1559">
              <w:rPr>
                <w:rFonts w:ascii="宋体" w:hAnsi="宋体" w:cs="宋体" w:hint="eastAsia"/>
                <w:sz w:val="24"/>
              </w:rPr>
              <w:lastRenderedPageBreak/>
              <w:t>市场供需，更深层次的还有行业格局的优化和企业之间的协同。</w:t>
            </w:r>
            <w:r w:rsidRPr="008A1559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8A1559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Q7：产能角度，过去几年盐行业的产能变化情况如何？集中度变化情况如何？有无小产能退出或者大产能的并购重组事件发生？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8A1559">
              <w:rPr>
                <w:rFonts w:ascii="宋体" w:hAnsi="宋体" w:cs="宋体"/>
                <w:b/>
                <w:sz w:val="24"/>
              </w:rPr>
              <w:t xml:space="preserve">   </w:t>
            </w:r>
            <w:r w:rsidR="008A1559" w:rsidRPr="008A1559">
              <w:rPr>
                <w:rFonts w:ascii="宋体" w:hAnsi="宋体" w:cs="宋体"/>
                <w:sz w:val="24"/>
              </w:rPr>
              <w:t xml:space="preserve"> </w:t>
            </w:r>
            <w:r w:rsidRPr="008A1559">
              <w:rPr>
                <w:rFonts w:ascii="宋体" w:hAnsi="宋体" w:cs="宋体" w:hint="eastAsia"/>
                <w:sz w:val="24"/>
              </w:rPr>
              <w:t>A7：中国盐产能世界第一，有上亿吨，年产销量大概9000多万吨，有少量的进出口，行业存在散小差现象，产能有一定富余。2017年盐改以来，行业集中度发生了比较大的变化，竞争加剧，优胜劣汰。关停或被整合的情况不少。雪天在这个过程中通过并购增加了产能规模，2014年就收购了江西九二盐业；2018年控股股东收购了重庆湘渝盐化，委托上市公司管理并于2021年底正式并入上市公司；2020年收购了河北永大食盐。公司产能规模增加，综合竞争力得到增强。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8A1559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Q8：盐行业去年涨价以后，不管是价格中枢还是企业盈利水平都可能上了一个台阶，展望未来的话，这种趋势能够持续吗？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8A1559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8A1559">
              <w:rPr>
                <w:rFonts w:ascii="宋体" w:hAnsi="宋体" w:cs="宋体" w:hint="eastAsia"/>
                <w:sz w:val="24"/>
              </w:rPr>
              <w:t>A8：肯定是稳定向好的。去年公司产能规模做大，同时在区域布局和产业链上形成了有效协同。当前还在推进技改扩能以及产品线延伸，所以整体的规模效应和盈利能力会进一步提高。</w:t>
            </w:r>
            <w:r w:rsidRPr="008A1559">
              <w:rPr>
                <w:rFonts w:ascii="宋体" w:hAnsi="宋体" w:cs="宋体" w:hint="eastAsia"/>
                <w:sz w:val="24"/>
              </w:rPr>
              <w:cr/>
            </w:r>
            <w:r w:rsidR="008A1559" w:rsidRPr="008A1559">
              <w:rPr>
                <w:rFonts w:ascii="宋体" w:hAnsi="宋体" w:cs="宋体"/>
                <w:sz w:val="24"/>
              </w:rPr>
              <w:t xml:space="preserve">    </w:t>
            </w:r>
            <w:r w:rsidRPr="008A1559">
              <w:rPr>
                <w:rFonts w:ascii="宋体" w:hAnsi="宋体" w:cs="宋体" w:hint="eastAsia"/>
                <w:sz w:val="24"/>
              </w:rPr>
              <w:t>从行业来看，工业盐稳价稳产在行业内达成基本共识，食用盐的品牌化和结构升级会加快，现在食用盐不是总量缺，而是结构不优化，是结构性短缺，消费者想要的中高端产品的差异化需求不能得到有效满足，今后行业优势企业在食用盐领域是大有可为的。关于盐化工，随着国家对两碱工业供给端的从严控制，有利于优势企业做大做强。</w:t>
            </w:r>
            <w:r w:rsidRPr="008A1559">
              <w:rPr>
                <w:rFonts w:ascii="宋体" w:hAnsi="宋体" w:cs="宋体" w:hint="eastAsia"/>
                <w:sz w:val="24"/>
              </w:rPr>
              <w:cr/>
            </w:r>
            <w:r w:rsidR="008A1559" w:rsidRPr="008A1559">
              <w:rPr>
                <w:rFonts w:ascii="宋体" w:hAnsi="宋体" w:cs="宋体"/>
                <w:sz w:val="24"/>
              </w:rPr>
              <w:t xml:space="preserve">    </w:t>
            </w:r>
            <w:r w:rsidRPr="008A1559">
              <w:rPr>
                <w:rFonts w:ascii="宋体" w:hAnsi="宋体" w:cs="宋体" w:hint="eastAsia"/>
                <w:sz w:val="24"/>
              </w:rPr>
              <w:t>从需求端看，纯碱会在一段时间内保持供需紧张或者有一定缺口的状况，下游光伏玻璃的增量非常迅猛，锂离子电池正大规模应用，更加可期的是今后钠离子电池的开发利用，三五年后肯定能形成大规模量产，这是能源革命的大势所趋，发展空间相当大。氯化铵也差不多，特别是受国际形</w:t>
            </w:r>
            <w:r w:rsidRPr="008A1559">
              <w:rPr>
                <w:rFonts w:ascii="宋体" w:hAnsi="宋体" w:cs="宋体" w:hint="eastAsia"/>
                <w:sz w:val="24"/>
              </w:rPr>
              <w:lastRenderedPageBreak/>
              <w:t>势的影响，氯化铵价格持续上涨，氯化铵的市场供需在相当一段时间里也是紧张的状态。</w:t>
            </w:r>
            <w:r w:rsidRPr="008A1559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Q9：合成氨技改预计年底完成？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</w:t>
            </w:r>
            <w:r w:rsidR="00C7328D" w:rsidRPr="00C7328D">
              <w:rPr>
                <w:rFonts w:ascii="宋体" w:hAnsi="宋体" w:cs="宋体"/>
                <w:sz w:val="24"/>
              </w:rPr>
              <w:t xml:space="preserve"> </w:t>
            </w:r>
            <w:r w:rsidRPr="00C7328D">
              <w:rPr>
                <w:rFonts w:ascii="宋体" w:hAnsi="宋体" w:cs="宋体" w:hint="eastAsia"/>
                <w:sz w:val="24"/>
              </w:rPr>
              <w:t>A9：合成氨的技改</w:t>
            </w:r>
            <w:r w:rsidR="00AC544C">
              <w:rPr>
                <w:rFonts w:ascii="宋体" w:hAnsi="宋体" w:cs="宋体" w:hint="eastAsia"/>
                <w:sz w:val="24"/>
              </w:rPr>
              <w:t>预计</w:t>
            </w:r>
            <w:r w:rsidRPr="00C7328D">
              <w:rPr>
                <w:rFonts w:ascii="宋体" w:hAnsi="宋体" w:cs="宋体" w:hint="eastAsia"/>
                <w:sz w:val="24"/>
              </w:rPr>
              <w:t>在年底完成，联产运营。</w:t>
            </w:r>
            <w:r w:rsidRPr="00C7328D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Q10：合成氨的对接对生产产生的影响？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</w:t>
            </w:r>
            <w:r w:rsidR="00C7328D" w:rsidRPr="00C7328D">
              <w:rPr>
                <w:rFonts w:ascii="宋体" w:hAnsi="宋体" w:cs="宋体"/>
                <w:sz w:val="24"/>
              </w:rPr>
              <w:t xml:space="preserve"> </w:t>
            </w:r>
            <w:r w:rsidRPr="00C7328D">
              <w:rPr>
                <w:rFonts w:ascii="宋体" w:hAnsi="宋体" w:cs="宋体" w:hint="eastAsia"/>
                <w:sz w:val="24"/>
              </w:rPr>
              <w:t>A10：不会有太大的影响，我们原计划一个月以内，现在看来不会那么久，因为我们在去年检修的时候就为今年的对接新系统做了很多准备，估计在半个月或者10天左右就可以对接成功。</w:t>
            </w:r>
            <w:r w:rsidRPr="00C7328D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Q11：纯碱的技改规划的时间节点是怎么安排的？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A11：已经立项，进入了前期准备工作，马上就可以实施。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Q12：在能耗审批、各种环评、安评方面都弄好了吗？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C7328D">
              <w:rPr>
                <w:rFonts w:ascii="宋体" w:hAnsi="宋体" w:cs="宋体" w:hint="eastAsia"/>
                <w:sz w:val="24"/>
              </w:rPr>
              <w:t>A12：没有问题。因为我们采用更先进、更安全环保的工艺和设备，整体上的能耗和排放指标更优。</w:t>
            </w:r>
            <w:r w:rsidRPr="00C7328D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Q13：前期手续如果都顺利的话，预计产能完全投出来要在什么时候？年底有可能吗？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</w:t>
            </w:r>
            <w:r w:rsidR="00C7328D" w:rsidRPr="00C7328D">
              <w:rPr>
                <w:rFonts w:ascii="宋体" w:hAnsi="宋体" w:cs="宋体"/>
                <w:sz w:val="24"/>
              </w:rPr>
              <w:t xml:space="preserve"> </w:t>
            </w:r>
            <w:r w:rsidRPr="00C7328D">
              <w:rPr>
                <w:rFonts w:ascii="宋体" w:hAnsi="宋体" w:cs="宋体" w:hint="eastAsia"/>
                <w:sz w:val="24"/>
              </w:rPr>
              <w:t>A13：年底合成氨技改到位，纯碱和氯化铵的增量实现要到明年。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Q14：今年一季度和去年相比情况如何？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</w:t>
            </w:r>
            <w:r w:rsidR="00C7328D" w:rsidRPr="00C7328D">
              <w:rPr>
                <w:rFonts w:ascii="宋体" w:hAnsi="宋体" w:cs="宋体"/>
                <w:sz w:val="24"/>
              </w:rPr>
              <w:t xml:space="preserve"> </w:t>
            </w:r>
            <w:r w:rsidRPr="00C7328D">
              <w:rPr>
                <w:rFonts w:ascii="宋体" w:hAnsi="宋体" w:cs="宋体" w:hint="eastAsia"/>
                <w:sz w:val="24"/>
              </w:rPr>
              <w:t>A14：同比有较大的增长，持续向好。</w:t>
            </w:r>
            <w:r w:rsidRPr="00C7328D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Q15：现在烧碱和双氧水的开工率达到什么水平？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C7328D">
              <w:rPr>
                <w:rFonts w:ascii="宋体" w:hAnsi="宋体" w:cs="宋体" w:hint="eastAsia"/>
                <w:sz w:val="24"/>
              </w:rPr>
              <w:t>A15：烧碱开工率在80%左右，双氧水刚刚开始量产，越往后走应该越高。</w:t>
            </w:r>
            <w:r w:rsidRPr="00C7328D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Q16：行业内有些烧碱企业也会做PVC或者甲烷氯化物之类的。公司有打算自己把氯气做深加工吗？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lastRenderedPageBreak/>
              <w:t xml:space="preserve">   </w:t>
            </w:r>
            <w:r w:rsidR="00C7328D" w:rsidRPr="00C7328D">
              <w:rPr>
                <w:rFonts w:ascii="宋体" w:hAnsi="宋体" w:cs="宋体"/>
                <w:sz w:val="24"/>
              </w:rPr>
              <w:t xml:space="preserve"> </w:t>
            </w:r>
            <w:r w:rsidRPr="00C7328D">
              <w:rPr>
                <w:rFonts w:ascii="宋体" w:hAnsi="宋体" w:cs="宋体" w:hint="eastAsia"/>
                <w:sz w:val="24"/>
              </w:rPr>
              <w:t>A16：九二所在的产业园有20多家氟盐化工企业，有很多企业是下游，九二旁边就有甲烷氯化物、医药中间体、新能源材料生产企业，今后不排除我们往这个方向合作延伸。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Q17：烧碱价格从今年年初就一直在上涨，我们从行业研究的角度来看，一方面是觉得国内下游需求不错，另一方面是今年出口情况比较超预期。请教一下关于烧碱行业的看法？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C7328D">
              <w:rPr>
                <w:rFonts w:ascii="宋体" w:hAnsi="宋体" w:cs="宋体" w:hint="eastAsia"/>
                <w:sz w:val="24"/>
              </w:rPr>
              <w:t>A17：烧碱跟纯碱相比没有那么强势，九二所在地区周边对我们的产能消化没有问题，出口不多。今年技改以后同比将形成较大的增量。</w:t>
            </w:r>
            <w:r w:rsidRPr="00C7328D">
              <w:rPr>
                <w:rFonts w:ascii="宋体" w:hAnsi="宋体" w:cs="宋体" w:hint="eastAsia"/>
                <w:sz w:val="24"/>
              </w:rPr>
              <w:cr/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Q18：</w:t>
            </w:r>
            <w:r w:rsidRPr="00842BDA">
              <w:rPr>
                <w:rFonts w:ascii="宋体" w:hAnsi="宋体" w:cs="宋体" w:hint="eastAsia"/>
                <w:b/>
                <w:sz w:val="24"/>
              </w:rPr>
              <w:t>公司的烧碱出厂价是什么水平？今年烧碱的业绩贡献是否会增大？</w:t>
            </w:r>
            <w:r w:rsidRPr="00842BDA">
              <w:rPr>
                <w:rFonts w:ascii="宋体" w:hAnsi="宋体" w:cs="宋体" w:hint="eastAsia"/>
                <w:b/>
                <w:sz w:val="24"/>
              </w:rPr>
              <w:cr/>
            </w:r>
            <w:r w:rsidR="00C7328D" w:rsidRPr="00842BDA">
              <w:rPr>
                <w:rFonts w:ascii="宋体" w:hAnsi="宋体" w:cs="宋体"/>
                <w:b/>
                <w:sz w:val="24"/>
              </w:rPr>
              <w:t xml:space="preserve">     </w:t>
            </w:r>
            <w:r w:rsidRPr="00842BDA">
              <w:rPr>
                <w:rFonts w:ascii="宋体" w:hAnsi="宋体" w:cs="宋体" w:hint="eastAsia"/>
                <w:sz w:val="24"/>
              </w:rPr>
              <w:t>A18：</w:t>
            </w:r>
            <w:r w:rsidR="00842BDA" w:rsidRPr="00842BDA">
              <w:rPr>
                <w:rFonts w:ascii="宋体" w:hAnsi="宋体" w:cs="宋体" w:hint="eastAsia"/>
                <w:sz w:val="24"/>
              </w:rPr>
              <w:t>公司</w:t>
            </w:r>
            <w:r w:rsidRPr="00842BDA">
              <w:rPr>
                <w:rFonts w:ascii="宋体" w:hAnsi="宋体" w:cs="宋体" w:hint="eastAsia"/>
                <w:sz w:val="24"/>
              </w:rPr>
              <w:t>32%烧碱的价格1</w:t>
            </w:r>
            <w:r w:rsidR="00842BDA" w:rsidRPr="00842BDA">
              <w:rPr>
                <w:rFonts w:ascii="宋体" w:hAnsi="宋体" w:cs="宋体"/>
                <w:sz w:val="24"/>
              </w:rPr>
              <w:t>3</w:t>
            </w:r>
            <w:r w:rsidRPr="00842BDA">
              <w:rPr>
                <w:rFonts w:ascii="宋体" w:hAnsi="宋体" w:cs="宋体" w:hint="eastAsia"/>
                <w:sz w:val="24"/>
              </w:rPr>
              <w:t>00元</w:t>
            </w:r>
            <w:r w:rsidR="00842BDA" w:rsidRPr="00842BDA">
              <w:rPr>
                <w:rFonts w:ascii="宋体" w:hAnsi="宋体" w:cs="宋体" w:hint="eastAsia"/>
                <w:sz w:val="24"/>
              </w:rPr>
              <w:t>/吨</w:t>
            </w:r>
            <w:r w:rsidRPr="00842BDA">
              <w:rPr>
                <w:rFonts w:ascii="宋体" w:hAnsi="宋体" w:cs="宋体" w:hint="eastAsia"/>
                <w:sz w:val="24"/>
              </w:rPr>
              <w:t>左右。技改后烧碱把量产发挥出来的话效益是很可观的，从今年前五个月的运行情况来看，环比增速不错。</w:t>
            </w:r>
            <w:r w:rsidRPr="00C7328D">
              <w:rPr>
                <w:rFonts w:ascii="宋体" w:hAnsi="宋体" w:cs="宋体" w:hint="eastAsia"/>
                <w:sz w:val="24"/>
              </w:rPr>
              <w:cr/>
            </w:r>
            <w:r w:rsidRPr="00C7328D">
              <w:rPr>
                <w:rFonts w:ascii="宋体" w:hAnsi="宋体" w:cs="宋体" w:hint="eastAsia"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E92AB3">
              <w:rPr>
                <w:rFonts w:ascii="宋体" w:hAnsi="宋体" w:cs="宋体" w:hint="eastAsia"/>
                <w:b/>
                <w:sz w:val="24"/>
              </w:rPr>
              <w:t>Q19：从民用的消费端来看，未来我们能够提升盈利规模有哪些方向，您能大概介绍一下吗？就除了像扩大中高端盐的比例以外，还有其他方向吗？</w:t>
            </w:r>
            <w:r w:rsidRPr="00E92AB3">
              <w:rPr>
                <w:rFonts w:ascii="宋体" w:hAnsi="宋体" w:cs="宋体" w:hint="eastAsia"/>
                <w:b/>
                <w:sz w:val="24"/>
              </w:rPr>
              <w:cr/>
            </w:r>
            <w:r w:rsidR="00C7328D"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C7328D">
              <w:rPr>
                <w:rFonts w:ascii="宋体" w:hAnsi="宋体" w:cs="宋体" w:hint="eastAsia"/>
                <w:sz w:val="24"/>
              </w:rPr>
              <w:t>A19</w:t>
            </w:r>
            <w:r w:rsidR="00C7328D" w:rsidRPr="00C7328D">
              <w:rPr>
                <w:rFonts w:ascii="宋体" w:hAnsi="宋体" w:cs="宋体" w:hint="eastAsia"/>
                <w:sz w:val="24"/>
              </w:rPr>
              <w:t>：盐</w:t>
            </w:r>
            <w:r w:rsidRPr="00C7328D">
              <w:rPr>
                <w:rFonts w:ascii="宋体" w:hAnsi="宋体" w:cs="宋体" w:hint="eastAsia"/>
                <w:sz w:val="24"/>
              </w:rPr>
              <w:t>拓展的空间</w:t>
            </w:r>
            <w:r w:rsidR="00C7328D" w:rsidRPr="00C7328D">
              <w:rPr>
                <w:rFonts w:ascii="宋体" w:hAnsi="宋体" w:cs="宋体" w:hint="eastAsia"/>
                <w:sz w:val="24"/>
              </w:rPr>
              <w:t>很</w:t>
            </w:r>
            <w:r w:rsidR="00C7328D" w:rsidRPr="00C7328D">
              <w:rPr>
                <w:rFonts w:ascii="宋体" w:hAnsi="宋体" w:cs="宋体" w:hint="eastAsia"/>
                <w:sz w:val="24"/>
              </w:rPr>
              <w:t>多</w:t>
            </w:r>
            <w:r w:rsidRPr="00C7328D">
              <w:rPr>
                <w:rFonts w:ascii="宋体" w:hAnsi="宋体" w:cs="宋体" w:hint="eastAsia"/>
                <w:sz w:val="24"/>
              </w:rPr>
              <w:t>。我们传统意义上面，把盐定位为一个调味品，并且是基础的调味品，很单纯。从这个出发，在基础调味料上面，我们适应消费升级的大趋势开发出很多结构性的差异化产品，也就是中高端盐的开发。另外以盐为基础，可以开发多种多样的复合调味料，适应当前宅家生活方式和预制菜产业的发展，我们正在抓紧推进复合调味料的开发，这一块的空间也是很大的。</w:t>
            </w:r>
            <w:r w:rsidRPr="00C7328D">
              <w:rPr>
                <w:rFonts w:ascii="宋体" w:hAnsi="宋体" w:cs="宋体" w:hint="eastAsia"/>
                <w:sz w:val="24"/>
              </w:rPr>
              <w:cr/>
            </w:r>
            <w:r w:rsidR="00C7328D" w:rsidRPr="00C7328D">
              <w:rPr>
                <w:rFonts w:ascii="宋体" w:hAnsi="宋体" w:cs="宋体"/>
                <w:sz w:val="24"/>
              </w:rPr>
              <w:t xml:space="preserve">    </w:t>
            </w:r>
            <w:r w:rsidRPr="00C7328D">
              <w:rPr>
                <w:rFonts w:ascii="宋体" w:hAnsi="宋体" w:cs="宋体" w:hint="eastAsia"/>
                <w:sz w:val="24"/>
              </w:rPr>
              <w:t>盐的其他功能特别广泛，比如盐能够消毒杀菌，可以广泛用于日用产品，雪天开发的含盐牙膏、沐浴露、浴足盐、蔬菜瓜果清洗盐、软水用盐；保健用盐如我们开发的运动盐丸，主要用于运动过程中电解质平衡；还有医用功能；化工方面的保鲜、固色，等等。可以说盐行业在功能开拓方面刚刚起步，今后大有文章可做，前景广阔，雪天在研发方面做</w:t>
            </w:r>
            <w:r w:rsidRPr="00C7328D">
              <w:rPr>
                <w:rFonts w:ascii="宋体" w:hAnsi="宋体" w:cs="宋体" w:hint="eastAsia"/>
                <w:sz w:val="24"/>
              </w:rPr>
              <w:lastRenderedPageBreak/>
              <w:t>了很多工作。</w:t>
            </w:r>
          </w:p>
          <w:p w:rsidR="00950015" w:rsidRDefault="00950015" w:rsidP="00C7328D">
            <w:pPr>
              <w:spacing w:line="400" w:lineRule="exact"/>
              <w:jc w:val="left"/>
              <w:rPr>
                <w:rFonts w:ascii="宋体" w:hAnsi="宋体" w:cs="宋体" w:hint="eastAsia"/>
                <w:b/>
                <w:sz w:val="24"/>
              </w:rPr>
            </w:pPr>
          </w:p>
        </w:tc>
      </w:tr>
    </w:tbl>
    <w:p w:rsidR="009E0FAF" w:rsidRDefault="009E0FA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sectPr w:rsidR="009E0FAF"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B9" w:rsidRDefault="00E550B9" w:rsidP="00576F38">
      <w:r>
        <w:separator/>
      </w:r>
    </w:p>
  </w:endnote>
  <w:endnote w:type="continuationSeparator" w:id="0">
    <w:p w:rsidR="00E550B9" w:rsidRDefault="00E550B9" w:rsidP="0057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B9" w:rsidRDefault="00E550B9" w:rsidP="00576F38">
      <w:r>
        <w:separator/>
      </w:r>
    </w:p>
  </w:footnote>
  <w:footnote w:type="continuationSeparator" w:id="0">
    <w:p w:rsidR="00E550B9" w:rsidRDefault="00E550B9" w:rsidP="0057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AF"/>
    <w:rsid w:val="0000341A"/>
    <w:rsid w:val="00040CC6"/>
    <w:rsid w:val="000E16A0"/>
    <w:rsid w:val="001E285A"/>
    <w:rsid w:val="001E7178"/>
    <w:rsid w:val="0022335C"/>
    <w:rsid w:val="002254C7"/>
    <w:rsid w:val="00230F80"/>
    <w:rsid w:val="00235F24"/>
    <w:rsid w:val="00235F79"/>
    <w:rsid w:val="00282B53"/>
    <w:rsid w:val="003328FB"/>
    <w:rsid w:val="00391BAA"/>
    <w:rsid w:val="003C471B"/>
    <w:rsid w:val="00406ECC"/>
    <w:rsid w:val="00495597"/>
    <w:rsid w:val="00576F38"/>
    <w:rsid w:val="005D0C4A"/>
    <w:rsid w:val="005F60A8"/>
    <w:rsid w:val="006006A3"/>
    <w:rsid w:val="006043B2"/>
    <w:rsid w:val="00607036"/>
    <w:rsid w:val="00627DD3"/>
    <w:rsid w:val="00664CD9"/>
    <w:rsid w:val="0066533A"/>
    <w:rsid w:val="00680BB6"/>
    <w:rsid w:val="006C192B"/>
    <w:rsid w:val="006C3946"/>
    <w:rsid w:val="00721E5A"/>
    <w:rsid w:val="00754555"/>
    <w:rsid w:val="007A5743"/>
    <w:rsid w:val="007B1A1A"/>
    <w:rsid w:val="00811A21"/>
    <w:rsid w:val="00842BDA"/>
    <w:rsid w:val="008A1559"/>
    <w:rsid w:val="008B2117"/>
    <w:rsid w:val="008C3530"/>
    <w:rsid w:val="00950015"/>
    <w:rsid w:val="009E0FAF"/>
    <w:rsid w:val="00A84BAF"/>
    <w:rsid w:val="00AC544C"/>
    <w:rsid w:val="00AD5363"/>
    <w:rsid w:val="00AE604F"/>
    <w:rsid w:val="00AF54BB"/>
    <w:rsid w:val="00B0601D"/>
    <w:rsid w:val="00B118A1"/>
    <w:rsid w:val="00B12DC6"/>
    <w:rsid w:val="00B57D86"/>
    <w:rsid w:val="00BE2081"/>
    <w:rsid w:val="00C7328D"/>
    <w:rsid w:val="00CC2B88"/>
    <w:rsid w:val="00D06DDB"/>
    <w:rsid w:val="00DA5AE4"/>
    <w:rsid w:val="00DB797D"/>
    <w:rsid w:val="00DD7A34"/>
    <w:rsid w:val="00E550B9"/>
    <w:rsid w:val="00E72375"/>
    <w:rsid w:val="00E92AB3"/>
    <w:rsid w:val="00EF0865"/>
    <w:rsid w:val="00FB7167"/>
    <w:rsid w:val="00FE0142"/>
    <w:rsid w:val="00FF0574"/>
    <w:rsid w:val="1B675265"/>
    <w:rsid w:val="207E3820"/>
    <w:rsid w:val="274A583A"/>
    <w:rsid w:val="448275C0"/>
    <w:rsid w:val="6FAE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E34182-FB62-477E-B0DE-88481BD1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qFormat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B4B91-C21D-4657-A42B-29B1E3F3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525</Words>
  <Characters>2999</Characters>
  <Application>Microsoft Office Word</Application>
  <DocSecurity>0</DocSecurity>
  <Lines>24</Lines>
  <Paragraphs>7</Paragraphs>
  <ScaleCrop>false</ScaleCrop>
  <Company>Boyu Capital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LENOVO</cp:lastModifiedBy>
  <cp:revision>52</cp:revision>
  <cp:lastPrinted>2021-10-21T00:55:00Z</cp:lastPrinted>
  <dcterms:created xsi:type="dcterms:W3CDTF">2022-06-13T06:32:00Z</dcterms:created>
  <dcterms:modified xsi:type="dcterms:W3CDTF">2022-06-15T05:46:00Z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3C9C33D546284A068986049BBB844EE5</vt:lpwstr>
  </property>
</Properties>
</file>