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0B" w:rsidRPr="00C67F92" w:rsidRDefault="007137B8">
      <w:pPr>
        <w:rPr>
          <w:rFonts w:ascii="宋体" w:eastAsia="宋体" w:hAnsi="宋体"/>
          <w:sz w:val="24"/>
          <w:szCs w:val="24"/>
        </w:rPr>
      </w:pPr>
      <w:r w:rsidRPr="00C67F92">
        <w:rPr>
          <w:rFonts w:ascii="宋体" w:eastAsia="宋体" w:hAnsi="宋体" w:hint="eastAsia"/>
          <w:sz w:val="24"/>
          <w:szCs w:val="24"/>
        </w:rPr>
        <w:t>证券代码：</w:t>
      </w:r>
      <w:r w:rsidRPr="00C67F92">
        <w:rPr>
          <w:rFonts w:ascii="宋体" w:eastAsia="宋体" w:hAnsi="宋体"/>
          <w:sz w:val="24"/>
          <w:szCs w:val="24"/>
        </w:rPr>
        <w:t xml:space="preserve">600332                                     </w:t>
      </w:r>
      <w:r w:rsidRPr="00C67F92">
        <w:rPr>
          <w:rFonts w:ascii="宋体" w:eastAsia="宋体" w:hAnsi="宋体" w:hint="eastAsia"/>
          <w:sz w:val="24"/>
          <w:szCs w:val="24"/>
        </w:rPr>
        <w:t>证券简称：白云山</w:t>
      </w:r>
    </w:p>
    <w:p w:rsidR="00C67F92" w:rsidRDefault="00C67F92">
      <w:pPr>
        <w:rPr>
          <w:rFonts w:ascii="宋体" w:eastAsia="宋体" w:hAnsi="宋体"/>
          <w:sz w:val="24"/>
          <w:szCs w:val="24"/>
        </w:rPr>
      </w:pPr>
    </w:p>
    <w:p w:rsidR="007137B8" w:rsidRPr="00C67F92" w:rsidRDefault="007137B8" w:rsidP="00C67F92">
      <w:pPr>
        <w:jc w:val="center"/>
        <w:rPr>
          <w:rFonts w:ascii="宋体" w:eastAsia="宋体" w:hAnsi="宋体"/>
          <w:b/>
          <w:sz w:val="28"/>
          <w:szCs w:val="24"/>
        </w:rPr>
      </w:pPr>
      <w:r w:rsidRPr="00C67F92">
        <w:rPr>
          <w:rFonts w:ascii="宋体" w:eastAsia="宋体" w:hAnsi="宋体" w:hint="eastAsia"/>
          <w:b/>
          <w:sz w:val="28"/>
          <w:szCs w:val="24"/>
        </w:rPr>
        <w:t>广州白云山医药集团股份有限公司</w:t>
      </w:r>
    </w:p>
    <w:p w:rsidR="007137B8" w:rsidRPr="00C67F92" w:rsidRDefault="007137B8" w:rsidP="00C67F92">
      <w:pPr>
        <w:jc w:val="center"/>
        <w:rPr>
          <w:rFonts w:ascii="宋体" w:eastAsia="宋体" w:hAnsi="宋体"/>
          <w:b/>
          <w:sz w:val="28"/>
          <w:szCs w:val="24"/>
        </w:rPr>
      </w:pPr>
      <w:r w:rsidRPr="00C67F92">
        <w:rPr>
          <w:rFonts w:ascii="宋体" w:eastAsia="宋体" w:hAnsi="宋体" w:hint="eastAsia"/>
          <w:b/>
          <w:sz w:val="28"/>
          <w:szCs w:val="24"/>
        </w:rPr>
        <w:t>投资者关系活动记录表</w:t>
      </w:r>
    </w:p>
    <w:p w:rsidR="007137B8" w:rsidRPr="00C67F92" w:rsidRDefault="007137B8">
      <w:pPr>
        <w:rPr>
          <w:rFonts w:ascii="宋体" w:eastAsia="宋体" w:hAnsi="宋体"/>
          <w:sz w:val="24"/>
          <w:szCs w:val="24"/>
        </w:rPr>
      </w:pPr>
    </w:p>
    <w:tbl>
      <w:tblPr>
        <w:tblStyle w:val="a3"/>
        <w:tblW w:w="0" w:type="auto"/>
        <w:tblLook w:val="04A0" w:firstRow="1" w:lastRow="0" w:firstColumn="1" w:lastColumn="0" w:noHBand="0" w:noVBand="1"/>
      </w:tblPr>
      <w:tblGrid>
        <w:gridCol w:w="1696"/>
        <w:gridCol w:w="6600"/>
      </w:tblGrid>
      <w:tr w:rsidR="007137B8" w:rsidRPr="00C67F92" w:rsidTr="00C67F92">
        <w:tc>
          <w:tcPr>
            <w:tcW w:w="1696" w:type="dxa"/>
            <w:vAlign w:val="center"/>
          </w:tcPr>
          <w:p w:rsidR="007137B8" w:rsidRPr="00C67F92" w:rsidRDefault="007137B8" w:rsidP="00C67F92">
            <w:pPr>
              <w:jc w:val="center"/>
              <w:rPr>
                <w:rFonts w:ascii="宋体" w:eastAsia="宋体" w:hAnsi="宋体"/>
                <w:sz w:val="24"/>
                <w:szCs w:val="24"/>
              </w:rPr>
            </w:pPr>
            <w:r w:rsidRPr="00C67F92">
              <w:rPr>
                <w:rFonts w:ascii="宋体" w:eastAsia="宋体" w:hAnsi="宋体" w:hint="eastAsia"/>
                <w:sz w:val="24"/>
                <w:szCs w:val="24"/>
              </w:rPr>
              <w:t>投资者关系活动类别</w:t>
            </w:r>
          </w:p>
        </w:tc>
        <w:tc>
          <w:tcPr>
            <w:tcW w:w="6600" w:type="dxa"/>
          </w:tcPr>
          <w:p w:rsidR="00C67F92" w:rsidRDefault="00672B6C" w:rsidP="00C67F92">
            <w:pPr>
              <w:spacing w:line="360" w:lineRule="auto"/>
              <w:rPr>
                <w:rFonts w:ascii="宋体" w:eastAsia="宋体" w:hAnsi="宋体"/>
                <w:sz w:val="24"/>
                <w:szCs w:val="24"/>
              </w:rPr>
            </w:pPr>
            <w:r>
              <w:rPr>
                <w:rFonts w:ascii="宋体" w:eastAsia="宋体" w:hAnsi="宋体" w:hint="eastAsia"/>
                <w:sz w:val="24"/>
                <w:szCs w:val="24"/>
              </w:rPr>
              <w:t>■</w:t>
            </w:r>
            <w:r w:rsidR="007137B8" w:rsidRPr="00C67F92">
              <w:rPr>
                <w:rFonts w:ascii="宋体" w:eastAsia="宋体" w:hAnsi="宋体"/>
                <w:sz w:val="24"/>
                <w:szCs w:val="24"/>
              </w:rPr>
              <w:t xml:space="preserve">特定对象调研 </w:t>
            </w:r>
            <w:r w:rsidR="00E863F3" w:rsidRPr="00C67F92">
              <w:rPr>
                <w:rFonts w:ascii="宋体" w:eastAsia="宋体" w:hAnsi="宋体"/>
                <w:sz w:val="24"/>
                <w:szCs w:val="24"/>
              </w:rPr>
              <w:t>□</w:t>
            </w:r>
            <w:r w:rsidR="007137B8" w:rsidRPr="00C67F92">
              <w:rPr>
                <w:rFonts w:ascii="宋体" w:eastAsia="宋体" w:hAnsi="宋体"/>
                <w:sz w:val="24"/>
                <w:szCs w:val="24"/>
              </w:rPr>
              <w:t xml:space="preserve">分析师会议 </w:t>
            </w:r>
          </w:p>
          <w:p w:rsidR="007137B8" w:rsidRPr="00C67F92" w:rsidRDefault="007137B8" w:rsidP="00C67F92">
            <w:pPr>
              <w:spacing w:line="360" w:lineRule="auto"/>
              <w:rPr>
                <w:rFonts w:ascii="宋体" w:eastAsia="宋体" w:hAnsi="宋体"/>
                <w:sz w:val="24"/>
                <w:szCs w:val="24"/>
              </w:rPr>
            </w:pPr>
            <w:r w:rsidRPr="00C67F92">
              <w:rPr>
                <w:rFonts w:ascii="宋体" w:eastAsia="宋体" w:hAnsi="宋体"/>
                <w:sz w:val="24"/>
                <w:szCs w:val="24"/>
              </w:rPr>
              <w:t xml:space="preserve">□媒体采访 </w:t>
            </w:r>
            <w:r w:rsidR="001B2FA5" w:rsidRPr="00C67F92">
              <w:rPr>
                <w:rFonts w:ascii="宋体" w:eastAsia="宋体" w:hAnsi="宋体"/>
                <w:sz w:val="24"/>
                <w:szCs w:val="24"/>
              </w:rPr>
              <w:t>□</w:t>
            </w:r>
            <w:r w:rsidRPr="00C67F92">
              <w:rPr>
                <w:rFonts w:ascii="宋体" w:eastAsia="宋体" w:hAnsi="宋体"/>
                <w:sz w:val="24"/>
                <w:szCs w:val="24"/>
              </w:rPr>
              <w:t xml:space="preserve">业绩说明会 </w:t>
            </w:r>
          </w:p>
          <w:p w:rsidR="00C67F92" w:rsidRDefault="007137B8" w:rsidP="00C67F92">
            <w:pPr>
              <w:spacing w:line="360" w:lineRule="auto"/>
              <w:rPr>
                <w:rFonts w:ascii="宋体" w:eastAsia="宋体" w:hAnsi="宋体"/>
                <w:sz w:val="24"/>
                <w:szCs w:val="24"/>
              </w:rPr>
            </w:pPr>
            <w:r w:rsidRPr="00C67F92">
              <w:rPr>
                <w:rFonts w:ascii="宋体" w:eastAsia="宋体" w:hAnsi="宋体"/>
                <w:sz w:val="24"/>
                <w:szCs w:val="24"/>
              </w:rPr>
              <w:t xml:space="preserve">□新闻发布会路演活动 </w:t>
            </w:r>
          </w:p>
          <w:p w:rsidR="007137B8" w:rsidRPr="00C67F92" w:rsidRDefault="007137B8" w:rsidP="00C67F92">
            <w:pPr>
              <w:spacing w:line="360" w:lineRule="auto"/>
              <w:rPr>
                <w:rFonts w:ascii="宋体" w:eastAsia="宋体" w:hAnsi="宋体"/>
                <w:sz w:val="24"/>
                <w:szCs w:val="24"/>
              </w:rPr>
            </w:pPr>
            <w:r w:rsidRPr="00C67F92">
              <w:rPr>
                <w:rFonts w:ascii="宋体" w:eastAsia="宋体" w:hAnsi="宋体"/>
                <w:sz w:val="24"/>
                <w:szCs w:val="24"/>
              </w:rPr>
              <w:t>□现场参观</w:t>
            </w:r>
            <w:r w:rsidR="00672B6C">
              <w:rPr>
                <w:rFonts w:ascii="宋体" w:eastAsia="宋体" w:hAnsi="宋体" w:hint="eastAsia"/>
                <w:sz w:val="24"/>
                <w:szCs w:val="24"/>
              </w:rPr>
              <w:t xml:space="preserve"> </w:t>
            </w:r>
            <w:r w:rsidR="00672B6C" w:rsidRPr="00C67F92">
              <w:rPr>
                <w:rFonts w:ascii="宋体" w:eastAsia="宋体" w:hAnsi="宋体"/>
                <w:sz w:val="24"/>
                <w:szCs w:val="24"/>
              </w:rPr>
              <w:t>□</w:t>
            </w:r>
            <w:r w:rsidRPr="00C67F92">
              <w:rPr>
                <w:rFonts w:ascii="宋体" w:eastAsia="宋体" w:hAnsi="宋体"/>
                <w:sz w:val="24"/>
                <w:szCs w:val="24"/>
              </w:rPr>
              <w:t>其他</w:t>
            </w:r>
          </w:p>
        </w:tc>
      </w:tr>
      <w:tr w:rsidR="007137B8" w:rsidRPr="00C67F92" w:rsidTr="00C67F92">
        <w:tc>
          <w:tcPr>
            <w:tcW w:w="1696" w:type="dxa"/>
            <w:vAlign w:val="center"/>
          </w:tcPr>
          <w:p w:rsidR="007137B8" w:rsidRPr="00C67F92" w:rsidRDefault="007137B8" w:rsidP="00C67F92">
            <w:pPr>
              <w:jc w:val="center"/>
              <w:rPr>
                <w:rFonts w:ascii="宋体" w:eastAsia="宋体" w:hAnsi="宋体"/>
                <w:sz w:val="24"/>
                <w:szCs w:val="24"/>
              </w:rPr>
            </w:pPr>
            <w:r w:rsidRPr="00C67F92">
              <w:rPr>
                <w:rFonts w:ascii="宋体" w:eastAsia="宋体" w:hAnsi="宋体"/>
                <w:sz w:val="24"/>
                <w:szCs w:val="24"/>
              </w:rPr>
              <w:t>召开方式</w:t>
            </w:r>
          </w:p>
        </w:tc>
        <w:tc>
          <w:tcPr>
            <w:tcW w:w="6600" w:type="dxa"/>
          </w:tcPr>
          <w:p w:rsidR="005D695F" w:rsidRPr="00C67F92" w:rsidRDefault="005D695F" w:rsidP="00C67F92">
            <w:pPr>
              <w:spacing w:line="360" w:lineRule="auto"/>
              <w:rPr>
                <w:rFonts w:ascii="宋体" w:eastAsia="宋体" w:hAnsi="宋体"/>
                <w:sz w:val="24"/>
                <w:szCs w:val="24"/>
              </w:rPr>
            </w:pPr>
            <w:r w:rsidRPr="00C67F92">
              <w:rPr>
                <w:rFonts w:ascii="宋体" w:eastAsia="宋体" w:hAnsi="宋体" w:hint="eastAsia"/>
                <w:sz w:val="24"/>
                <w:szCs w:val="24"/>
              </w:rPr>
              <w:t>线上交流</w:t>
            </w:r>
          </w:p>
        </w:tc>
      </w:tr>
      <w:tr w:rsidR="007137B8" w:rsidRPr="00C67F92" w:rsidTr="00C67F92">
        <w:tc>
          <w:tcPr>
            <w:tcW w:w="1696" w:type="dxa"/>
            <w:vAlign w:val="center"/>
          </w:tcPr>
          <w:p w:rsidR="007137B8" w:rsidRPr="00C67F92" w:rsidRDefault="005D695F" w:rsidP="00C67F92">
            <w:pPr>
              <w:jc w:val="center"/>
              <w:rPr>
                <w:rFonts w:ascii="宋体" w:eastAsia="宋体" w:hAnsi="宋体"/>
                <w:sz w:val="24"/>
                <w:szCs w:val="24"/>
              </w:rPr>
            </w:pPr>
            <w:r w:rsidRPr="00C67F92">
              <w:rPr>
                <w:rFonts w:ascii="宋体" w:eastAsia="宋体" w:hAnsi="宋体" w:hint="eastAsia"/>
                <w:sz w:val="24"/>
                <w:szCs w:val="24"/>
              </w:rPr>
              <w:t>时间</w:t>
            </w:r>
          </w:p>
        </w:tc>
        <w:tc>
          <w:tcPr>
            <w:tcW w:w="6600" w:type="dxa"/>
          </w:tcPr>
          <w:p w:rsidR="007137B8" w:rsidRPr="00C67F92" w:rsidRDefault="005D695F" w:rsidP="00C67F92">
            <w:pPr>
              <w:spacing w:line="360" w:lineRule="auto"/>
              <w:rPr>
                <w:rFonts w:ascii="宋体" w:eastAsia="宋体" w:hAnsi="宋体"/>
                <w:sz w:val="24"/>
                <w:szCs w:val="24"/>
              </w:rPr>
            </w:pPr>
            <w:r w:rsidRPr="00C67F92">
              <w:rPr>
                <w:rFonts w:ascii="宋体" w:eastAsia="宋体" w:hAnsi="宋体"/>
                <w:sz w:val="24"/>
                <w:szCs w:val="24"/>
              </w:rPr>
              <w:t>2022年</w:t>
            </w:r>
            <w:r w:rsidR="00672B6C">
              <w:rPr>
                <w:rFonts w:ascii="宋体" w:eastAsia="宋体" w:hAnsi="宋体"/>
                <w:sz w:val="24"/>
                <w:szCs w:val="24"/>
              </w:rPr>
              <w:t>6</w:t>
            </w:r>
            <w:r w:rsidRPr="00C67F92">
              <w:rPr>
                <w:rFonts w:ascii="宋体" w:eastAsia="宋体" w:hAnsi="宋体"/>
                <w:sz w:val="24"/>
                <w:szCs w:val="24"/>
              </w:rPr>
              <w:t>月</w:t>
            </w:r>
            <w:r w:rsidR="00672B6C">
              <w:rPr>
                <w:rFonts w:ascii="宋体" w:eastAsia="宋体" w:hAnsi="宋体"/>
                <w:sz w:val="24"/>
                <w:szCs w:val="24"/>
              </w:rPr>
              <w:t>20</w:t>
            </w:r>
            <w:r w:rsidRPr="00C67F92">
              <w:rPr>
                <w:rFonts w:ascii="宋体" w:eastAsia="宋体" w:hAnsi="宋体"/>
                <w:sz w:val="24"/>
                <w:szCs w:val="24"/>
              </w:rPr>
              <w:t>日</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地点</w:t>
            </w:r>
          </w:p>
        </w:tc>
        <w:tc>
          <w:tcPr>
            <w:tcW w:w="6600" w:type="dxa"/>
          </w:tcPr>
          <w:p w:rsidR="007137B8" w:rsidRPr="00C67F92" w:rsidRDefault="00C67F92" w:rsidP="00C67F92">
            <w:pPr>
              <w:spacing w:line="360" w:lineRule="auto"/>
              <w:rPr>
                <w:rFonts w:ascii="宋体" w:eastAsia="宋体" w:hAnsi="宋体"/>
                <w:sz w:val="24"/>
                <w:szCs w:val="24"/>
              </w:rPr>
            </w:pPr>
            <w:r w:rsidRPr="00C67F92">
              <w:rPr>
                <w:rFonts w:ascii="宋体" w:eastAsia="宋体" w:hAnsi="宋体" w:hint="eastAsia"/>
                <w:sz w:val="24"/>
                <w:szCs w:val="24"/>
              </w:rPr>
              <w:t>线上</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公司参与人员</w:t>
            </w:r>
          </w:p>
        </w:tc>
        <w:tc>
          <w:tcPr>
            <w:tcW w:w="6600" w:type="dxa"/>
          </w:tcPr>
          <w:p w:rsidR="00C67F92" w:rsidRPr="00C67F92" w:rsidRDefault="00C67F92" w:rsidP="00C67F92">
            <w:pPr>
              <w:spacing w:line="360" w:lineRule="auto"/>
              <w:rPr>
                <w:rFonts w:ascii="宋体" w:eastAsia="宋体" w:hAnsi="宋体"/>
                <w:sz w:val="24"/>
                <w:szCs w:val="24"/>
              </w:rPr>
            </w:pPr>
            <w:r w:rsidRPr="00C67F92">
              <w:rPr>
                <w:rFonts w:ascii="宋体" w:eastAsia="宋体" w:hAnsi="宋体" w:hint="eastAsia"/>
                <w:sz w:val="24"/>
                <w:szCs w:val="24"/>
              </w:rPr>
              <w:t>董事会秘书黄雪贞女士以及董事会秘书室主管李春瑶女士</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接待对象</w:t>
            </w:r>
          </w:p>
        </w:tc>
        <w:tc>
          <w:tcPr>
            <w:tcW w:w="6600" w:type="dxa"/>
          </w:tcPr>
          <w:p w:rsidR="00C67F92" w:rsidRPr="00C67F92" w:rsidRDefault="00B85BF3" w:rsidP="00FB5649">
            <w:pPr>
              <w:spacing w:line="360" w:lineRule="auto"/>
              <w:ind w:left="120" w:hangingChars="50" w:hanging="120"/>
              <w:rPr>
                <w:rFonts w:ascii="宋体" w:eastAsia="宋体" w:hAnsi="宋体"/>
                <w:sz w:val="24"/>
                <w:szCs w:val="24"/>
              </w:rPr>
            </w:pPr>
            <w:r>
              <w:rPr>
                <w:rFonts w:ascii="宋体" w:eastAsia="宋体" w:hAnsi="宋体" w:hint="eastAsia"/>
                <w:sz w:val="24"/>
                <w:szCs w:val="24"/>
              </w:rPr>
              <w:t>中金、宽远</w:t>
            </w:r>
            <w:r w:rsidR="00C67F92" w:rsidRPr="00C67F92">
              <w:rPr>
                <w:rFonts w:ascii="宋体" w:eastAsia="宋体" w:hAnsi="宋体" w:hint="eastAsia"/>
                <w:sz w:val="24"/>
                <w:szCs w:val="24"/>
              </w:rPr>
              <w:t>等</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sz w:val="24"/>
                <w:szCs w:val="24"/>
              </w:rPr>
              <w:t>投资者关系活动主要内容介绍</w:t>
            </w:r>
          </w:p>
        </w:tc>
        <w:tc>
          <w:tcPr>
            <w:tcW w:w="6600" w:type="dxa"/>
          </w:tcPr>
          <w:p w:rsidR="007137B8" w:rsidRPr="00C67F92" w:rsidRDefault="00C67F92">
            <w:pPr>
              <w:rPr>
                <w:rFonts w:ascii="宋体" w:eastAsia="宋体" w:hAnsi="宋体"/>
                <w:sz w:val="24"/>
                <w:szCs w:val="24"/>
              </w:rPr>
            </w:pPr>
            <w:r w:rsidRPr="00C67F92">
              <w:rPr>
                <w:rFonts w:ascii="宋体" w:eastAsia="宋体" w:hAnsi="宋体" w:hint="eastAsia"/>
                <w:sz w:val="24"/>
                <w:szCs w:val="24"/>
              </w:rPr>
              <w:t>主要内容包括：</w:t>
            </w:r>
          </w:p>
          <w:p w:rsidR="00D15514" w:rsidRDefault="00D15514"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proofErr w:type="gramStart"/>
            <w:r>
              <w:rPr>
                <w:rFonts w:ascii="宋体" w:eastAsia="宋体" w:hAnsi="宋体" w:hint="eastAsia"/>
                <w:sz w:val="24"/>
                <w:szCs w:val="24"/>
              </w:rPr>
              <w:t>一</w:t>
            </w:r>
            <w:proofErr w:type="gramEnd"/>
            <w:r>
              <w:rPr>
                <w:rFonts w:ascii="宋体" w:eastAsia="宋体" w:hAnsi="宋体" w:hint="eastAsia"/>
                <w:sz w:val="24"/>
                <w:szCs w:val="24"/>
              </w:rPr>
              <w:t>：请简要介绍一下公司基本情况及</w:t>
            </w:r>
            <w:proofErr w:type="gramStart"/>
            <w:r>
              <w:rPr>
                <w:rFonts w:ascii="宋体" w:eastAsia="宋体" w:hAnsi="宋体" w:hint="eastAsia"/>
                <w:sz w:val="24"/>
                <w:szCs w:val="24"/>
              </w:rPr>
              <w:t>近期</w:t>
            </w:r>
            <w:r w:rsidR="00AD1DDC">
              <w:rPr>
                <w:rFonts w:ascii="宋体" w:eastAsia="宋体" w:hAnsi="宋体" w:hint="eastAsia"/>
                <w:sz w:val="24"/>
                <w:szCs w:val="24"/>
              </w:rPr>
              <w:t>业绩</w:t>
            </w:r>
            <w:proofErr w:type="gramEnd"/>
            <w:r>
              <w:rPr>
                <w:rFonts w:ascii="宋体" w:eastAsia="宋体" w:hAnsi="宋体" w:hint="eastAsia"/>
                <w:sz w:val="24"/>
                <w:szCs w:val="24"/>
              </w:rPr>
              <w:t>情况？</w:t>
            </w:r>
          </w:p>
          <w:p w:rsidR="00D15514" w:rsidRDefault="00D15514"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回复：公司成立</w:t>
            </w:r>
            <w:r w:rsidR="00E863F3">
              <w:rPr>
                <w:rFonts w:ascii="宋体" w:eastAsia="宋体" w:hAnsi="宋体" w:hint="eastAsia"/>
                <w:sz w:val="24"/>
                <w:szCs w:val="24"/>
              </w:rPr>
              <w:t>于</w:t>
            </w:r>
            <w:r>
              <w:rPr>
                <w:rFonts w:ascii="宋体" w:eastAsia="宋体" w:hAnsi="宋体" w:hint="eastAsia"/>
                <w:sz w:val="24"/>
                <w:szCs w:val="24"/>
              </w:rPr>
              <w:t>1</w:t>
            </w:r>
            <w:r>
              <w:rPr>
                <w:rFonts w:ascii="宋体" w:eastAsia="宋体" w:hAnsi="宋体"/>
                <w:sz w:val="24"/>
                <w:szCs w:val="24"/>
              </w:rPr>
              <w:t>997</w:t>
            </w:r>
            <w:r>
              <w:rPr>
                <w:rFonts w:ascii="宋体" w:eastAsia="宋体" w:hAnsi="宋体" w:hint="eastAsia"/>
                <w:sz w:val="24"/>
                <w:szCs w:val="24"/>
              </w:rPr>
              <w:t>年，同年H股在香港联交所上市交易</w:t>
            </w:r>
            <w:r w:rsidR="00E10DEB">
              <w:rPr>
                <w:rFonts w:ascii="宋体" w:eastAsia="宋体" w:hAnsi="宋体" w:hint="eastAsia"/>
                <w:sz w:val="24"/>
                <w:szCs w:val="24"/>
              </w:rPr>
              <w:t>，2</w:t>
            </w:r>
            <w:r w:rsidR="00E10DEB">
              <w:rPr>
                <w:rFonts w:ascii="宋体" w:eastAsia="宋体" w:hAnsi="宋体"/>
                <w:sz w:val="24"/>
                <w:szCs w:val="24"/>
              </w:rPr>
              <w:t>001</w:t>
            </w:r>
            <w:r w:rsidR="00E10DEB">
              <w:rPr>
                <w:rFonts w:ascii="宋体" w:eastAsia="宋体" w:hAnsi="宋体" w:hint="eastAsia"/>
                <w:sz w:val="24"/>
                <w:szCs w:val="24"/>
              </w:rPr>
              <w:t>年成功登录A股</w:t>
            </w:r>
            <w:r>
              <w:rPr>
                <w:rFonts w:ascii="宋体" w:eastAsia="宋体" w:hAnsi="宋体" w:hint="eastAsia"/>
                <w:sz w:val="24"/>
                <w:szCs w:val="24"/>
              </w:rPr>
              <w:t>。2</w:t>
            </w:r>
            <w:r>
              <w:rPr>
                <w:rFonts w:ascii="宋体" w:eastAsia="宋体" w:hAnsi="宋体"/>
                <w:sz w:val="24"/>
                <w:szCs w:val="24"/>
              </w:rPr>
              <w:t>013</w:t>
            </w:r>
            <w:r>
              <w:rPr>
                <w:rFonts w:ascii="宋体" w:eastAsia="宋体" w:hAnsi="宋体" w:hint="eastAsia"/>
                <w:sz w:val="24"/>
                <w:szCs w:val="24"/>
              </w:rPr>
              <w:t>年6月，公司完成换股吸收合并白云山A，并正式更名为广州白云山医药集团股份有限公司。截止至2</w:t>
            </w:r>
            <w:r>
              <w:rPr>
                <w:rFonts w:ascii="宋体" w:eastAsia="宋体" w:hAnsi="宋体"/>
                <w:sz w:val="24"/>
                <w:szCs w:val="24"/>
              </w:rPr>
              <w:t>021</w:t>
            </w:r>
            <w:r>
              <w:rPr>
                <w:rFonts w:ascii="宋体" w:eastAsia="宋体" w:hAnsi="宋体" w:hint="eastAsia"/>
                <w:sz w:val="24"/>
                <w:szCs w:val="24"/>
              </w:rPr>
              <w:t>年1</w:t>
            </w:r>
            <w:r>
              <w:rPr>
                <w:rFonts w:ascii="宋体" w:eastAsia="宋体" w:hAnsi="宋体"/>
                <w:sz w:val="24"/>
                <w:szCs w:val="24"/>
              </w:rPr>
              <w:t>2</w:t>
            </w:r>
            <w:r>
              <w:rPr>
                <w:rFonts w:ascii="宋体" w:eastAsia="宋体" w:hAnsi="宋体" w:hint="eastAsia"/>
                <w:sz w:val="24"/>
                <w:szCs w:val="24"/>
              </w:rPr>
              <w:t>月3</w:t>
            </w:r>
            <w:r>
              <w:rPr>
                <w:rFonts w:ascii="宋体" w:eastAsia="宋体" w:hAnsi="宋体"/>
                <w:sz w:val="24"/>
                <w:szCs w:val="24"/>
              </w:rPr>
              <w:t>1</w:t>
            </w:r>
            <w:r>
              <w:rPr>
                <w:rFonts w:ascii="宋体" w:eastAsia="宋体" w:hAnsi="宋体" w:hint="eastAsia"/>
                <w:sz w:val="24"/>
                <w:szCs w:val="24"/>
              </w:rPr>
              <w:t>日，公司总股本为1</w:t>
            </w:r>
            <w:r>
              <w:rPr>
                <w:rFonts w:ascii="宋体" w:eastAsia="宋体" w:hAnsi="宋体"/>
                <w:sz w:val="24"/>
                <w:szCs w:val="24"/>
              </w:rPr>
              <w:t>6.25</w:t>
            </w:r>
            <w:r>
              <w:rPr>
                <w:rFonts w:ascii="宋体" w:eastAsia="宋体" w:hAnsi="宋体" w:hint="eastAsia"/>
                <w:sz w:val="24"/>
                <w:szCs w:val="24"/>
              </w:rPr>
              <w:t>亿股。公司</w:t>
            </w:r>
            <w:r w:rsidRPr="00D15514">
              <w:rPr>
                <w:rFonts w:ascii="宋体" w:eastAsia="宋体" w:hAnsi="宋体" w:hint="eastAsia"/>
                <w:sz w:val="24"/>
                <w:szCs w:val="24"/>
              </w:rPr>
              <w:t>一直专注于医药健康产业，经过多年精心打造和加速发展，基本实现生物医药健康产业的全产业链布局，形成了大南药、大健康、大商业、大医疗四大业务板块。</w:t>
            </w: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年，公司实现营业收入6</w:t>
            </w:r>
            <w:r>
              <w:rPr>
                <w:rFonts w:ascii="宋体" w:eastAsia="宋体" w:hAnsi="宋体"/>
                <w:sz w:val="24"/>
                <w:szCs w:val="24"/>
              </w:rPr>
              <w:t>90.14</w:t>
            </w:r>
            <w:r>
              <w:rPr>
                <w:rFonts w:ascii="宋体" w:eastAsia="宋体" w:hAnsi="宋体" w:hint="eastAsia"/>
                <w:sz w:val="24"/>
                <w:szCs w:val="24"/>
              </w:rPr>
              <w:t>亿元，同比</w:t>
            </w:r>
            <w:r w:rsidRPr="00D15514">
              <w:rPr>
                <w:rFonts w:ascii="宋体" w:eastAsia="宋体" w:hAnsi="宋体" w:hint="eastAsia"/>
                <w:sz w:val="24"/>
                <w:szCs w:val="24"/>
              </w:rPr>
              <w:t>上升11.90%</w:t>
            </w:r>
            <w:r w:rsidR="00AD1DDC">
              <w:rPr>
                <w:rFonts w:ascii="宋体" w:eastAsia="宋体" w:hAnsi="宋体" w:hint="eastAsia"/>
                <w:sz w:val="24"/>
                <w:szCs w:val="24"/>
              </w:rPr>
              <w:t>；</w:t>
            </w:r>
            <w:r w:rsidR="00AD1DDC" w:rsidRPr="00AD1DDC">
              <w:rPr>
                <w:rFonts w:ascii="宋体" w:eastAsia="宋体" w:hAnsi="宋体" w:hint="eastAsia"/>
                <w:sz w:val="24"/>
                <w:szCs w:val="24"/>
              </w:rPr>
              <w:t>归属于本公司股东的净利润为</w:t>
            </w:r>
            <w:r w:rsidR="00AD1DDC">
              <w:rPr>
                <w:rFonts w:ascii="宋体" w:eastAsia="宋体" w:hAnsi="宋体" w:hint="eastAsia"/>
                <w:sz w:val="24"/>
                <w:szCs w:val="24"/>
              </w:rPr>
              <w:t>3</w:t>
            </w:r>
            <w:r w:rsidR="00AD1DDC">
              <w:rPr>
                <w:rFonts w:ascii="宋体" w:eastAsia="宋体" w:hAnsi="宋体"/>
                <w:sz w:val="24"/>
                <w:szCs w:val="24"/>
              </w:rPr>
              <w:t>7.20</w:t>
            </w:r>
            <w:r w:rsidR="00AD1DDC">
              <w:rPr>
                <w:rFonts w:ascii="宋体" w:eastAsia="宋体" w:hAnsi="宋体" w:hint="eastAsia"/>
                <w:sz w:val="24"/>
                <w:szCs w:val="24"/>
              </w:rPr>
              <w:t>亿元</w:t>
            </w:r>
            <w:r w:rsidR="00AD1DDC" w:rsidRPr="00AD1DDC">
              <w:rPr>
                <w:rFonts w:ascii="宋体" w:eastAsia="宋体" w:hAnsi="宋体"/>
                <w:sz w:val="24"/>
                <w:szCs w:val="24"/>
              </w:rPr>
              <w:t>，同比上升27.60%</w:t>
            </w:r>
            <w:r w:rsidR="00AD1DDC">
              <w:rPr>
                <w:rFonts w:ascii="宋体" w:eastAsia="宋体" w:hAnsi="宋体" w:hint="eastAsia"/>
                <w:sz w:val="24"/>
                <w:szCs w:val="24"/>
              </w:rPr>
              <w:t>。2</w:t>
            </w:r>
            <w:r w:rsidR="00AD1DDC">
              <w:rPr>
                <w:rFonts w:ascii="宋体" w:eastAsia="宋体" w:hAnsi="宋体"/>
                <w:sz w:val="24"/>
                <w:szCs w:val="24"/>
              </w:rPr>
              <w:t>022</w:t>
            </w:r>
            <w:r w:rsidR="00AD1DDC">
              <w:rPr>
                <w:rFonts w:ascii="宋体" w:eastAsia="宋体" w:hAnsi="宋体" w:hint="eastAsia"/>
                <w:sz w:val="24"/>
                <w:szCs w:val="24"/>
              </w:rPr>
              <w:t>年一季度，公司实现营业收入2</w:t>
            </w:r>
            <w:r w:rsidR="00AD1DDC">
              <w:rPr>
                <w:rFonts w:ascii="宋体" w:eastAsia="宋体" w:hAnsi="宋体"/>
                <w:sz w:val="24"/>
                <w:szCs w:val="24"/>
              </w:rPr>
              <w:t>05.39</w:t>
            </w:r>
            <w:r w:rsidR="00AD1DDC">
              <w:rPr>
                <w:rFonts w:ascii="宋体" w:eastAsia="宋体" w:hAnsi="宋体" w:hint="eastAsia"/>
                <w:sz w:val="24"/>
                <w:szCs w:val="24"/>
              </w:rPr>
              <w:t>亿元，同比上升2</w:t>
            </w:r>
            <w:r w:rsidR="00AD1DDC">
              <w:rPr>
                <w:rFonts w:ascii="宋体" w:eastAsia="宋体" w:hAnsi="宋体"/>
                <w:sz w:val="24"/>
                <w:szCs w:val="24"/>
              </w:rPr>
              <w:t>.46</w:t>
            </w:r>
            <w:r w:rsidR="00AD1DDC">
              <w:rPr>
                <w:rFonts w:ascii="宋体" w:eastAsia="宋体" w:hAnsi="宋体" w:hint="eastAsia"/>
                <w:sz w:val="24"/>
                <w:szCs w:val="24"/>
              </w:rPr>
              <w:t>%；</w:t>
            </w:r>
            <w:r w:rsidR="00AD1DDC" w:rsidRPr="00AD1DDC">
              <w:rPr>
                <w:rFonts w:ascii="宋体" w:eastAsia="宋体" w:hAnsi="宋体" w:hint="eastAsia"/>
                <w:sz w:val="24"/>
                <w:szCs w:val="24"/>
              </w:rPr>
              <w:t>归属于本公司股东的净利润为</w:t>
            </w:r>
            <w:r w:rsidR="00AD1DDC">
              <w:rPr>
                <w:rFonts w:ascii="宋体" w:eastAsia="宋体" w:hAnsi="宋体" w:hint="eastAsia"/>
                <w:sz w:val="24"/>
                <w:szCs w:val="24"/>
              </w:rPr>
              <w:t>1</w:t>
            </w:r>
            <w:r w:rsidR="00AD1DDC">
              <w:rPr>
                <w:rFonts w:ascii="宋体" w:eastAsia="宋体" w:hAnsi="宋体"/>
                <w:sz w:val="24"/>
                <w:szCs w:val="24"/>
              </w:rPr>
              <w:t>8.06</w:t>
            </w:r>
            <w:r w:rsidR="00AD1DDC">
              <w:rPr>
                <w:rFonts w:ascii="宋体" w:eastAsia="宋体" w:hAnsi="宋体" w:hint="eastAsia"/>
                <w:sz w:val="24"/>
                <w:szCs w:val="24"/>
              </w:rPr>
              <w:t>亿元，同比上升1</w:t>
            </w:r>
            <w:r w:rsidR="00AD1DDC">
              <w:rPr>
                <w:rFonts w:ascii="宋体" w:eastAsia="宋体" w:hAnsi="宋体"/>
                <w:sz w:val="24"/>
                <w:szCs w:val="24"/>
              </w:rPr>
              <w:t>0.95</w:t>
            </w:r>
            <w:r w:rsidR="00AD1DDC">
              <w:rPr>
                <w:rFonts w:ascii="宋体" w:eastAsia="宋体" w:hAnsi="宋体" w:hint="eastAsia"/>
                <w:sz w:val="24"/>
                <w:szCs w:val="24"/>
              </w:rPr>
              <w:t>%。</w:t>
            </w:r>
          </w:p>
          <w:p w:rsidR="00FB5649" w:rsidRDefault="00FB5649"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r w:rsidR="00AD1DDC">
              <w:rPr>
                <w:rFonts w:ascii="宋体" w:eastAsia="宋体" w:hAnsi="宋体" w:hint="eastAsia"/>
                <w:sz w:val="24"/>
                <w:szCs w:val="24"/>
              </w:rPr>
              <w:t>二</w:t>
            </w:r>
            <w:r>
              <w:rPr>
                <w:rFonts w:ascii="宋体" w:eastAsia="宋体" w:hAnsi="宋体" w:hint="eastAsia"/>
                <w:sz w:val="24"/>
                <w:szCs w:val="24"/>
              </w:rPr>
              <w:t>：</w:t>
            </w:r>
            <w:r w:rsidR="00BA4FAB">
              <w:rPr>
                <w:rFonts w:ascii="宋体" w:eastAsia="宋体" w:hAnsi="宋体" w:hint="eastAsia"/>
                <w:sz w:val="24"/>
                <w:szCs w:val="24"/>
              </w:rPr>
              <w:t>公司大南</w:t>
            </w:r>
            <w:proofErr w:type="gramStart"/>
            <w:r w:rsidR="00BA4FAB">
              <w:rPr>
                <w:rFonts w:ascii="宋体" w:eastAsia="宋体" w:hAnsi="宋体" w:hint="eastAsia"/>
                <w:sz w:val="24"/>
                <w:szCs w:val="24"/>
              </w:rPr>
              <w:t>药</w:t>
            </w:r>
            <w:r w:rsidR="00941BE8">
              <w:rPr>
                <w:rFonts w:ascii="宋体" w:eastAsia="宋体" w:hAnsi="宋体" w:hint="eastAsia"/>
                <w:sz w:val="24"/>
                <w:szCs w:val="24"/>
              </w:rPr>
              <w:t>板块</w:t>
            </w:r>
            <w:proofErr w:type="gramEnd"/>
            <w:r w:rsidR="00BA4FAB">
              <w:rPr>
                <w:rFonts w:ascii="宋体" w:eastAsia="宋体" w:hAnsi="宋体" w:hint="eastAsia"/>
                <w:sz w:val="24"/>
                <w:szCs w:val="24"/>
              </w:rPr>
              <w:t>近几年发展情况如何？</w:t>
            </w:r>
          </w:p>
          <w:p w:rsidR="00FB5649" w:rsidRDefault="00FB5649"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回复：</w:t>
            </w:r>
            <w:r w:rsidR="00BA4FAB">
              <w:rPr>
                <w:rFonts w:ascii="宋体" w:eastAsia="宋体" w:hAnsi="宋体" w:hint="eastAsia"/>
                <w:sz w:val="24"/>
                <w:szCs w:val="24"/>
              </w:rPr>
              <w:t>目前公司大南药板块主要由化学药和中成药两个子</w:t>
            </w:r>
            <w:r w:rsidR="00DE1A21">
              <w:rPr>
                <w:rFonts w:ascii="宋体" w:eastAsia="宋体" w:hAnsi="宋体" w:hint="eastAsia"/>
                <w:sz w:val="24"/>
                <w:szCs w:val="24"/>
              </w:rPr>
              <w:t>板</w:t>
            </w:r>
            <w:bookmarkStart w:id="0" w:name="_GoBack"/>
            <w:bookmarkEnd w:id="0"/>
            <w:r w:rsidR="00BA4FAB">
              <w:rPr>
                <w:rFonts w:ascii="宋体" w:eastAsia="宋体" w:hAnsi="宋体" w:hint="eastAsia"/>
                <w:sz w:val="24"/>
                <w:szCs w:val="24"/>
              </w:rPr>
              <w:t>块组成</w:t>
            </w:r>
            <w:r w:rsidR="00941BE8">
              <w:rPr>
                <w:rFonts w:ascii="宋体" w:eastAsia="宋体" w:hAnsi="宋体" w:hint="eastAsia"/>
                <w:sz w:val="24"/>
                <w:szCs w:val="24"/>
              </w:rPr>
              <w:t>。其中化学药的主要代表</w:t>
            </w:r>
            <w:r w:rsidR="00EC4BF3">
              <w:rPr>
                <w:rFonts w:ascii="宋体" w:eastAsia="宋体" w:hAnsi="宋体" w:hint="eastAsia"/>
                <w:sz w:val="24"/>
                <w:szCs w:val="24"/>
              </w:rPr>
              <w:t>产品</w:t>
            </w:r>
            <w:r w:rsidR="00941BE8">
              <w:rPr>
                <w:rFonts w:ascii="宋体" w:eastAsia="宋体" w:hAnsi="宋体" w:hint="eastAsia"/>
                <w:sz w:val="24"/>
                <w:szCs w:val="24"/>
              </w:rPr>
              <w:t>有金戈、头</w:t>
            </w:r>
            <w:proofErr w:type="gramStart"/>
            <w:r w:rsidR="00941BE8">
              <w:rPr>
                <w:rFonts w:ascii="宋体" w:eastAsia="宋体" w:hAnsi="宋体" w:hint="eastAsia"/>
                <w:sz w:val="24"/>
                <w:szCs w:val="24"/>
              </w:rPr>
              <w:t>孢</w:t>
            </w:r>
            <w:proofErr w:type="gramEnd"/>
            <w:r w:rsidR="00941BE8">
              <w:rPr>
                <w:rFonts w:ascii="宋体" w:eastAsia="宋体" w:hAnsi="宋体" w:hint="eastAsia"/>
                <w:sz w:val="24"/>
                <w:szCs w:val="24"/>
              </w:rPr>
              <w:t>系列等，</w:t>
            </w:r>
            <w:r w:rsidR="00941BE8">
              <w:rPr>
                <w:rFonts w:ascii="宋体" w:eastAsia="宋体" w:hAnsi="宋体" w:hint="eastAsia"/>
                <w:sz w:val="24"/>
                <w:szCs w:val="24"/>
              </w:rPr>
              <w:lastRenderedPageBreak/>
              <w:t>中成药的主要代表产品包括消渴丸、滋生育胎丸、华佗再造丸等。近年来，公司也在积极推进生物医药类药品的研究与开发</w:t>
            </w:r>
            <w:r w:rsidR="00B4791A">
              <w:rPr>
                <w:rFonts w:ascii="宋体" w:eastAsia="宋体" w:hAnsi="宋体" w:hint="eastAsia"/>
                <w:sz w:val="24"/>
                <w:szCs w:val="24"/>
              </w:rPr>
              <w:t>，力求进一步丰富公司大南</w:t>
            </w:r>
            <w:proofErr w:type="gramStart"/>
            <w:r w:rsidR="00B4791A">
              <w:rPr>
                <w:rFonts w:ascii="宋体" w:eastAsia="宋体" w:hAnsi="宋体" w:hint="eastAsia"/>
                <w:sz w:val="24"/>
                <w:szCs w:val="24"/>
              </w:rPr>
              <w:t>药板块</w:t>
            </w:r>
            <w:proofErr w:type="gramEnd"/>
            <w:r w:rsidR="00B4791A">
              <w:rPr>
                <w:rFonts w:ascii="宋体" w:eastAsia="宋体" w:hAnsi="宋体" w:hint="eastAsia"/>
                <w:sz w:val="24"/>
                <w:szCs w:val="24"/>
              </w:rPr>
              <w:t>的产品品类。未来，公司将</w:t>
            </w:r>
            <w:r w:rsidR="00B4791A" w:rsidRPr="00A04B95">
              <w:rPr>
                <w:rFonts w:ascii="宋体" w:eastAsia="宋体" w:hAnsi="宋体"/>
                <w:sz w:val="24"/>
                <w:szCs w:val="24"/>
              </w:rPr>
              <w:t>继续加大研发投入，</w:t>
            </w:r>
            <w:r w:rsidR="00B4791A">
              <w:rPr>
                <w:rFonts w:ascii="宋体" w:eastAsia="宋体" w:hAnsi="宋体" w:hint="eastAsia"/>
                <w:sz w:val="24"/>
                <w:szCs w:val="24"/>
              </w:rPr>
              <w:t>持续推进</w:t>
            </w:r>
            <w:r w:rsidR="00B4791A" w:rsidRPr="00A04B95">
              <w:rPr>
                <w:rFonts w:ascii="宋体" w:eastAsia="宋体" w:hAnsi="宋体"/>
                <w:sz w:val="24"/>
                <w:szCs w:val="24"/>
              </w:rPr>
              <w:t>创新药物研发、仿制药研制、已上市药品二次开发等</w:t>
            </w:r>
            <w:r w:rsidR="00B4791A">
              <w:rPr>
                <w:rFonts w:ascii="宋体" w:eastAsia="宋体" w:hAnsi="宋体" w:hint="eastAsia"/>
                <w:sz w:val="24"/>
                <w:szCs w:val="24"/>
              </w:rPr>
              <w:t>，</w:t>
            </w:r>
            <w:r w:rsidR="00B4791A" w:rsidRPr="00A04B95">
              <w:rPr>
                <w:rFonts w:ascii="宋体" w:eastAsia="宋体" w:hAnsi="宋体"/>
                <w:sz w:val="24"/>
                <w:szCs w:val="24"/>
              </w:rPr>
              <w:t>强化新品培育，推动公司</w:t>
            </w:r>
            <w:r w:rsidR="00B4791A">
              <w:rPr>
                <w:rFonts w:ascii="宋体" w:eastAsia="宋体" w:hAnsi="宋体" w:hint="eastAsia"/>
                <w:sz w:val="24"/>
                <w:szCs w:val="24"/>
              </w:rPr>
              <w:t>大南</w:t>
            </w:r>
            <w:proofErr w:type="gramStart"/>
            <w:r w:rsidR="00B4791A">
              <w:rPr>
                <w:rFonts w:ascii="宋体" w:eastAsia="宋体" w:hAnsi="宋体" w:hint="eastAsia"/>
                <w:sz w:val="24"/>
                <w:szCs w:val="24"/>
              </w:rPr>
              <w:t>药板块</w:t>
            </w:r>
            <w:proofErr w:type="gramEnd"/>
            <w:r w:rsidR="00B4791A" w:rsidRPr="00A04B95">
              <w:rPr>
                <w:rFonts w:ascii="宋体" w:eastAsia="宋体" w:hAnsi="宋体"/>
                <w:sz w:val="24"/>
                <w:szCs w:val="24"/>
              </w:rPr>
              <w:t>持续创新发展。</w:t>
            </w:r>
          </w:p>
          <w:p w:rsidR="00AD1DDC" w:rsidRDefault="00AD1DDC"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问题三：</w:t>
            </w:r>
            <w:r w:rsidR="00FC6C8E">
              <w:rPr>
                <w:rFonts w:ascii="宋体" w:eastAsia="宋体" w:hAnsi="宋体" w:hint="eastAsia"/>
                <w:sz w:val="24"/>
                <w:szCs w:val="24"/>
              </w:rPr>
              <w:t>近期，</w:t>
            </w:r>
            <w:r w:rsidR="00EC4BF3">
              <w:rPr>
                <w:rFonts w:ascii="宋体" w:eastAsia="宋体" w:hAnsi="宋体" w:hint="eastAsia"/>
                <w:sz w:val="24"/>
                <w:szCs w:val="24"/>
              </w:rPr>
              <w:t>部分</w:t>
            </w:r>
            <w:r w:rsidR="00861A58">
              <w:rPr>
                <w:rFonts w:ascii="宋体" w:eastAsia="宋体" w:hAnsi="宋体" w:hint="eastAsia"/>
                <w:sz w:val="24"/>
                <w:szCs w:val="24"/>
              </w:rPr>
              <w:t>地方相继开展中成药集采，国家也释放</w:t>
            </w:r>
            <w:proofErr w:type="gramStart"/>
            <w:r w:rsidR="00861A58">
              <w:rPr>
                <w:rFonts w:ascii="宋体" w:eastAsia="宋体" w:hAnsi="宋体" w:hint="eastAsia"/>
                <w:sz w:val="24"/>
                <w:szCs w:val="24"/>
              </w:rPr>
              <w:t>出</w:t>
            </w:r>
            <w:r w:rsidR="00EC4BF3">
              <w:rPr>
                <w:rFonts w:ascii="宋体" w:eastAsia="宋体" w:hAnsi="宋体" w:hint="eastAsia"/>
                <w:sz w:val="24"/>
                <w:szCs w:val="24"/>
              </w:rPr>
              <w:t>开展</w:t>
            </w:r>
            <w:proofErr w:type="gramEnd"/>
            <w:r w:rsidR="00861A58">
              <w:rPr>
                <w:rFonts w:ascii="宋体" w:eastAsia="宋体" w:hAnsi="宋体" w:hint="eastAsia"/>
                <w:sz w:val="24"/>
                <w:szCs w:val="24"/>
              </w:rPr>
              <w:t>全国性中成药集采的信号，这对公司有何影响？</w:t>
            </w:r>
            <w:r w:rsidR="00861A58">
              <w:rPr>
                <w:rFonts w:ascii="宋体" w:eastAsia="宋体" w:hAnsi="宋体"/>
                <w:sz w:val="24"/>
                <w:szCs w:val="24"/>
              </w:rPr>
              <w:t xml:space="preserve"> </w:t>
            </w:r>
          </w:p>
          <w:p w:rsidR="00FC6C8E" w:rsidRDefault="00FC6C8E"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回复：</w:t>
            </w:r>
            <w:r w:rsidR="00861A58">
              <w:rPr>
                <w:rFonts w:ascii="宋体" w:eastAsia="宋体" w:hAnsi="宋体" w:hint="eastAsia"/>
                <w:sz w:val="24"/>
                <w:szCs w:val="24"/>
              </w:rPr>
              <w:t>近期广东省际联盟、湖北省际联盟相继开展了中成药带量采购并已公示结果。</w:t>
            </w:r>
            <w:r w:rsidR="00026AD9" w:rsidRPr="00F537F9">
              <w:rPr>
                <w:rFonts w:ascii="宋体" w:eastAsia="宋体" w:hAnsi="宋体" w:cs="Times New Roman"/>
                <w:kern w:val="0"/>
                <w:sz w:val="24"/>
                <w:szCs w:val="24"/>
              </w:rPr>
              <w:t>随着带量采购</w:t>
            </w:r>
            <w:r w:rsidR="00EC4BF3">
              <w:rPr>
                <w:rFonts w:ascii="宋体" w:eastAsia="宋体" w:hAnsi="宋体" w:cs="Times New Roman" w:hint="eastAsia"/>
                <w:kern w:val="0"/>
                <w:sz w:val="24"/>
                <w:szCs w:val="24"/>
              </w:rPr>
              <w:t>的逐步铺开</w:t>
            </w:r>
            <w:r w:rsidR="00026AD9" w:rsidRPr="00F537F9">
              <w:rPr>
                <w:rFonts w:ascii="宋体" w:eastAsia="宋体" w:hAnsi="宋体" w:cs="Times New Roman"/>
                <w:kern w:val="0"/>
                <w:sz w:val="24"/>
                <w:szCs w:val="24"/>
              </w:rPr>
              <w:t>，</w:t>
            </w:r>
            <w:r w:rsidR="00026AD9">
              <w:rPr>
                <w:rFonts w:ascii="宋体" w:eastAsia="宋体" w:hAnsi="宋体" w:cs="Times New Roman" w:hint="eastAsia"/>
                <w:kern w:val="0"/>
                <w:sz w:val="24"/>
                <w:szCs w:val="24"/>
              </w:rPr>
              <w:t>未来</w:t>
            </w:r>
            <w:r w:rsidR="00026AD9" w:rsidRPr="00F537F9">
              <w:rPr>
                <w:rFonts w:ascii="宋体" w:eastAsia="宋体" w:hAnsi="宋体" w:cs="Times New Roman"/>
                <w:kern w:val="0"/>
                <w:sz w:val="24"/>
                <w:szCs w:val="24"/>
              </w:rPr>
              <w:t>部分中成药很可能纳入全国药品带量集采范畴，意味着中药企业都将面临中选药品降价的可能，</w:t>
            </w:r>
            <w:r w:rsidR="00026AD9">
              <w:rPr>
                <w:rFonts w:ascii="宋体" w:eastAsia="宋体" w:hAnsi="宋体" w:cs="Times New Roman" w:hint="eastAsia"/>
                <w:kern w:val="0"/>
                <w:sz w:val="24"/>
                <w:szCs w:val="24"/>
              </w:rPr>
              <w:t>以及</w:t>
            </w:r>
            <w:r w:rsidR="00026AD9" w:rsidRPr="00F537F9">
              <w:rPr>
                <w:rFonts w:ascii="宋体" w:eastAsia="宋体" w:hAnsi="宋体" w:cs="Times New Roman"/>
                <w:kern w:val="0"/>
                <w:sz w:val="24"/>
                <w:szCs w:val="24"/>
              </w:rPr>
              <w:t>成本控制压力增加等问题，</w:t>
            </w:r>
            <w:r w:rsidR="009846E6">
              <w:rPr>
                <w:rFonts w:ascii="宋体" w:eastAsia="宋体" w:hAnsi="宋体" w:hint="eastAsia"/>
                <w:sz w:val="24"/>
                <w:szCs w:val="24"/>
              </w:rPr>
              <w:t>这将为中药企业带来一定挑战</w:t>
            </w:r>
            <w:r w:rsidR="00C419EA" w:rsidRPr="00C419EA">
              <w:rPr>
                <w:rFonts w:ascii="宋体" w:eastAsia="宋体" w:hAnsi="宋体" w:hint="eastAsia"/>
                <w:sz w:val="24"/>
                <w:szCs w:val="24"/>
              </w:rPr>
              <w:t>。</w:t>
            </w:r>
            <w:r w:rsidR="00B10F38">
              <w:rPr>
                <w:rFonts w:ascii="宋体" w:eastAsia="宋体" w:hAnsi="宋体" w:hint="eastAsia"/>
                <w:sz w:val="24"/>
                <w:szCs w:val="24"/>
              </w:rPr>
              <w:t>对此，公司将</w:t>
            </w:r>
            <w:r w:rsidR="00B10F38" w:rsidRPr="00B10F38">
              <w:rPr>
                <w:rFonts w:ascii="宋体" w:eastAsia="宋体" w:hAnsi="宋体" w:hint="eastAsia"/>
                <w:sz w:val="24"/>
                <w:szCs w:val="24"/>
              </w:rPr>
              <w:t>进一步提升生产和管理效率，有效降低生产成本，提升产品竞争力；</w:t>
            </w:r>
            <w:r w:rsidR="00B10F38">
              <w:rPr>
                <w:rFonts w:ascii="宋体" w:eastAsia="宋体" w:hAnsi="宋体" w:hint="eastAsia"/>
                <w:sz w:val="24"/>
                <w:szCs w:val="24"/>
              </w:rPr>
              <w:t>同时，</w:t>
            </w:r>
            <w:r w:rsidR="00B10F38" w:rsidRPr="00B10F38">
              <w:rPr>
                <w:rFonts w:ascii="宋体" w:eastAsia="宋体" w:hAnsi="宋体" w:hint="eastAsia"/>
                <w:sz w:val="24"/>
                <w:szCs w:val="24"/>
              </w:rPr>
              <w:t>积极参与国家组织带量采购招标，不断提升相关产品的市场占有率。</w:t>
            </w:r>
          </w:p>
          <w:p w:rsidR="00A04B95" w:rsidRPr="00A04B95" w:rsidRDefault="00A04B95" w:rsidP="00A04B95">
            <w:pPr>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问题</w:t>
            </w:r>
            <w:r w:rsidR="00B10F38">
              <w:rPr>
                <w:rFonts w:ascii="宋体" w:eastAsia="宋体" w:hAnsi="宋体" w:hint="eastAsia"/>
                <w:sz w:val="24"/>
                <w:szCs w:val="24"/>
              </w:rPr>
              <w:t>四</w:t>
            </w:r>
            <w:r w:rsidRPr="00A04B95">
              <w:rPr>
                <w:rFonts w:ascii="宋体" w:eastAsia="宋体" w:hAnsi="宋体" w:hint="eastAsia"/>
                <w:sz w:val="24"/>
                <w:szCs w:val="24"/>
              </w:rPr>
              <w:t>：</w:t>
            </w:r>
            <w:r w:rsidR="00026AD9">
              <w:rPr>
                <w:rFonts w:ascii="宋体" w:eastAsia="宋体" w:hAnsi="宋体" w:hint="eastAsia"/>
                <w:sz w:val="24"/>
                <w:szCs w:val="24"/>
              </w:rPr>
              <w:t>近几年凉茶行业增长缓慢，凉茶行业是否已接近天花板？</w:t>
            </w:r>
            <w:r w:rsidR="00026AD9" w:rsidRPr="00A04B95">
              <w:rPr>
                <w:rFonts w:ascii="宋体" w:eastAsia="宋体" w:hAnsi="宋体"/>
                <w:sz w:val="24"/>
                <w:szCs w:val="24"/>
              </w:rPr>
              <w:t xml:space="preserve"> </w:t>
            </w:r>
          </w:p>
          <w:p w:rsidR="00A04B95" w:rsidRPr="00AB16B9" w:rsidRDefault="00A04B95" w:rsidP="00EC4BF3">
            <w:pPr>
              <w:adjustRightInd w:val="0"/>
              <w:spacing w:line="360" w:lineRule="auto"/>
              <w:ind w:firstLineChars="200" w:firstLine="480"/>
              <w:textAlignment w:val="baseline"/>
              <w:rPr>
                <w:rFonts w:ascii="宋体" w:eastAsia="宋体" w:hAnsi="宋体" w:cs="Times New Roman"/>
                <w:bCs/>
                <w:kern w:val="0"/>
                <w:sz w:val="24"/>
                <w:szCs w:val="24"/>
              </w:rPr>
            </w:pPr>
            <w:r w:rsidRPr="00A04B95">
              <w:rPr>
                <w:rFonts w:ascii="宋体" w:eastAsia="宋体" w:hAnsi="宋体" w:hint="eastAsia"/>
                <w:sz w:val="24"/>
                <w:szCs w:val="24"/>
              </w:rPr>
              <w:t>回复：</w:t>
            </w:r>
            <w:r w:rsidR="00AB16B9">
              <w:rPr>
                <w:rFonts w:ascii="宋体" w:eastAsia="宋体" w:hAnsi="宋体" w:hint="eastAsia"/>
                <w:sz w:val="24"/>
                <w:szCs w:val="24"/>
              </w:rPr>
              <w:t>近两年凉茶行业发展虽有所下滑，但其</w:t>
            </w:r>
            <w:r w:rsidR="00AB16B9">
              <w:rPr>
                <w:rFonts w:ascii="宋体" w:eastAsia="宋体" w:hAnsi="宋体" w:cs="Times New Roman"/>
                <w:bCs/>
                <w:kern w:val="0"/>
                <w:sz w:val="24"/>
                <w:szCs w:val="24"/>
              </w:rPr>
              <w:t>发展远未及天花板，</w:t>
            </w:r>
            <w:r w:rsidR="00AB16B9">
              <w:rPr>
                <w:rFonts w:ascii="宋体" w:eastAsia="宋体" w:hAnsi="宋体" w:cs="Times New Roman" w:hint="eastAsia"/>
                <w:bCs/>
                <w:kern w:val="0"/>
                <w:sz w:val="24"/>
                <w:szCs w:val="24"/>
              </w:rPr>
              <w:t>主要是（1）随着全球消费升级，消费者健康意识增强，“健康”品质消费成为消费升级的主流；（2）从国内市场来看</w:t>
            </w:r>
            <w:r w:rsidR="00EC4BF3">
              <w:rPr>
                <w:rFonts w:ascii="宋体" w:eastAsia="宋体" w:hAnsi="宋体" w:cs="Times New Roman" w:hint="eastAsia"/>
                <w:bCs/>
                <w:kern w:val="0"/>
                <w:sz w:val="24"/>
                <w:szCs w:val="24"/>
              </w:rPr>
              <w:t>，</w:t>
            </w:r>
            <w:r w:rsidR="00AB16B9">
              <w:rPr>
                <w:rFonts w:ascii="宋体" w:eastAsia="宋体" w:hAnsi="宋体" w:cs="Times New Roman" w:hint="eastAsia"/>
                <w:bCs/>
                <w:kern w:val="0"/>
                <w:sz w:val="24"/>
                <w:szCs w:val="24"/>
              </w:rPr>
              <w:t>部分区域仍然有较好的市场精耕机会；（3）从国际市场来看，碳酸性饮料销售持续下滑，基于天然健康的属性，凉茶在国际饮料市场中前景可观。未来，公司将紧紧围绕“单品多元化”战略，</w:t>
            </w:r>
            <w:r w:rsidR="00AB16B9">
              <w:rPr>
                <w:rFonts w:ascii="宋体" w:eastAsia="宋体" w:hAnsi="宋体" w:cs="Times New Roman"/>
                <w:bCs/>
                <w:kern w:val="0"/>
                <w:sz w:val="24"/>
                <w:szCs w:val="24"/>
              </w:rPr>
              <w:t>根据消费者需求</w:t>
            </w:r>
            <w:r w:rsidR="00AB16B9">
              <w:rPr>
                <w:rFonts w:ascii="宋体" w:eastAsia="宋体" w:hAnsi="宋体" w:cs="Times New Roman" w:hint="eastAsia"/>
                <w:bCs/>
                <w:kern w:val="0"/>
                <w:sz w:val="24"/>
                <w:szCs w:val="24"/>
              </w:rPr>
              <w:t>持续推进凉茶产品的升级，</w:t>
            </w:r>
            <w:r w:rsidR="00EC4BF3">
              <w:rPr>
                <w:rFonts w:ascii="宋体" w:eastAsia="宋体" w:hAnsi="宋体" w:cs="Times New Roman" w:hint="eastAsia"/>
                <w:bCs/>
                <w:kern w:val="0"/>
                <w:sz w:val="24"/>
                <w:szCs w:val="24"/>
              </w:rPr>
              <w:t>推动凉茶产品</w:t>
            </w:r>
            <w:r w:rsidR="00AB16B9">
              <w:rPr>
                <w:rFonts w:ascii="宋体" w:eastAsia="宋体" w:hAnsi="宋体" w:cs="Times New Roman" w:hint="eastAsia"/>
                <w:bCs/>
                <w:kern w:val="0"/>
                <w:sz w:val="24"/>
                <w:szCs w:val="24"/>
              </w:rPr>
              <w:t>向年轻化、时尚化发展。</w:t>
            </w:r>
            <w:r w:rsidR="00AB16B9">
              <w:rPr>
                <w:rFonts w:ascii="宋体" w:eastAsia="宋体" w:hAnsi="宋体" w:hint="eastAsia"/>
                <w:sz w:val="24"/>
                <w:szCs w:val="24"/>
              </w:rPr>
              <w:t>此外，公司大健康板块未来发展不仅限于凉茶行业，将对标饮料行业，推出更具健康性、植物性、功能性饮料新品。</w:t>
            </w:r>
          </w:p>
          <w:p w:rsidR="00A04B95" w:rsidRPr="00A04B95" w:rsidRDefault="00A04B95" w:rsidP="00A04B95">
            <w:pPr>
              <w:widowControl/>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问题</w:t>
            </w:r>
            <w:r w:rsidR="00B10F38">
              <w:rPr>
                <w:rFonts w:ascii="宋体" w:eastAsia="宋体" w:hAnsi="宋体" w:hint="eastAsia"/>
                <w:sz w:val="24"/>
                <w:szCs w:val="24"/>
              </w:rPr>
              <w:t>五</w:t>
            </w:r>
            <w:r w:rsidRPr="00A04B95">
              <w:rPr>
                <w:rFonts w:ascii="宋体" w:eastAsia="宋体" w:hAnsi="宋体" w:hint="eastAsia"/>
                <w:sz w:val="24"/>
                <w:szCs w:val="24"/>
              </w:rPr>
              <w:t>：公司</w:t>
            </w:r>
            <w:r w:rsidR="001D6CF4">
              <w:rPr>
                <w:rFonts w:ascii="宋体" w:eastAsia="宋体" w:hAnsi="宋体" w:hint="eastAsia"/>
                <w:sz w:val="24"/>
                <w:szCs w:val="24"/>
              </w:rPr>
              <w:t>大医疗板块主要包括哪些业务</w:t>
            </w:r>
            <w:r w:rsidR="0058744F">
              <w:rPr>
                <w:rFonts w:ascii="宋体" w:eastAsia="宋体" w:hAnsi="宋体" w:hint="eastAsia"/>
                <w:sz w:val="24"/>
                <w:szCs w:val="24"/>
              </w:rPr>
              <w:t>？</w:t>
            </w:r>
            <w:r w:rsidR="00653716" w:rsidRPr="00A04B95">
              <w:rPr>
                <w:rFonts w:ascii="宋体" w:eastAsia="宋体" w:hAnsi="宋体"/>
                <w:sz w:val="24"/>
                <w:szCs w:val="24"/>
              </w:rPr>
              <w:t xml:space="preserve"> </w:t>
            </w:r>
          </w:p>
          <w:p w:rsidR="00A04B95" w:rsidRPr="00A04B95" w:rsidRDefault="00A04B95" w:rsidP="00A04B95">
            <w:pPr>
              <w:adjustRightInd w:val="0"/>
              <w:snapToGrid w:val="0"/>
              <w:spacing w:line="360" w:lineRule="auto"/>
              <w:ind w:firstLineChars="200" w:firstLine="480"/>
              <w:rPr>
                <w:rFonts w:ascii="宋体" w:eastAsia="宋体" w:hAnsi="宋体"/>
                <w:sz w:val="24"/>
                <w:szCs w:val="24"/>
              </w:rPr>
            </w:pPr>
            <w:r w:rsidRPr="00A04B95">
              <w:rPr>
                <w:rFonts w:ascii="宋体" w:eastAsia="宋体" w:hAnsi="宋体" w:hint="eastAsia"/>
                <w:sz w:val="24"/>
                <w:szCs w:val="24"/>
              </w:rPr>
              <w:lastRenderedPageBreak/>
              <w:t>回复：</w:t>
            </w:r>
            <w:r w:rsidR="001D6CF4">
              <w:rPr>
                <w:rFonts w:ascii="宋体" w:eastAsia="宋体" w:hAnsi="宋体" w:cs="Times New Roman" w:hint="eastAsia"/>
                <w:kern w:val="0"/>
                <w:sz w:val="24"/>
                <w:szCs w:val="24"/>
              </w:rPr>
              <w:t>公司大医疗板块重点发展医疗服务、中医养生、现代养老三大领域以及医疗器械产业。目前，已投资/参股的项目包括广州白云山医院、</w:t>
            </w:r>
            <w:proofErr w:type="gramStart"/>
            <w:r w:rsidR="001D6CF4">
              <w:rPr>
                <w:rFonts w:ascii="宋体" w:eastAsia="宋体" w:hAnsi="宋体" w:cs="Times New Roman" w:hint="eastAsia"/>
                <w:kern w:val="0"/>
                <w:sz w:val="24"/>
                <w:szCs w:val="24"/>
              </w:rPr>
              <w:t>润康月子</w:t>
            </w:r>
            <w:proofErr w:type="gramEnd"/>
            <w:r w:rsidR="001D6CF4">
              <w:rPr>
                <w:rFonts w:ascii="宋体" w:eastAsia="宋体" w:hAnsi="宋体" w:cs="Times New Roman" w:hint="eastAsia"/>
                <w:kern w:val="0"/>
                <w:sz w:val="24"/>
                <w:szCs w:val="24"/>
              </w:rPr>
              <w:t>公司、广州众成医疗器械产业发展有限公司、白云山</w:t>
            </w:r>
            <w:proofErr w:type="gramStart"/>
            <w:r w:rsidR="001D6CF4">
              <w:rPr>
                <w:rFonts w:ascii="宋体" w:eastAsia="宋体" w:hAnsi="宋体" w:cs="Times New Roman" w:hint="eastAsia"/>
                <w:kern w:val="0"/>
                <w:sz w:val="24"/>
                <w:szCs w:val="24"/>
              </w:rPr>
              <w:t>壹护公</w:t>
            </w:r>
            <w:proofErr w:type="gramEnd"/>
            <w:r w:rsidR="001D6CF4">
              <w:rPr>
                <w:rFonts w:ascii="宋体" w:eastAsia="宋体" w:hAnsi="宋体" w:cs="Times New Roman" w:hint="eastAsia"/>
                <w:kern w:val="0"/>
                <w:sz w:val="24"/>
                <w:szCs w:val="24"/>
              </w:rPr>
              <w:t>司及白云山</w:t>
            </w:r>
            <w:proofErr w:type="gramStart"/>
            <w:r w:rsidR="001D6CF4">
              <w:rPr>
                <w:rFonts w:ascii="宋体" w:eastAsia="宋体" w:hAnsi="宋体" w:cs="Times New Roman" w:hint="eastAsia"/>
                <w:kern w:val="0"/>
                <w:sz w:val="24"/>
                <w:szCs w:val="24"/>
              </w:rPr>
              <w:t>健护公</w:t>
            </w:r>
            <w:proofErr w:type="gramEnd"/>
            <w:r w:rsidR="001D6CF4">
              <w:rPr>
                <w:rFonts w:ascii="宋体" w:eastAsia="宋体" w:hAnsi="宋体" w:cs="Times New Roman" w:hint="eastAsia"/>
                <w:kern w:val="0"/>
                <w:sz w:val="24"/>
                <w:szCs w:val="24"/>
              </w:rPr>
              <w:t>司等。</w:t>
            </w:r>
            <w:proofErr w:type="gramStart"/>
            <w:r w:rsidR="001D6CF4">
              <w:rPr>
                <w:rFonts w:ascii="宋体" w:eastAsia="宋体" w:hAnsi="宋体" w:cs="Times New Roman" w:hint="eastAsia"/>
                <w:kern w:val="0"/>
                <w:sz w:val="24"/>
                <w:szCs w:val="24"/>
              </w:rPr>
              <w:t>润康月子</w:t>
            </w:r>
            <w:proofErr w:type="gramEnd"/>
            <w:r w:rsidR="001D6CF4">
              <w:rPr>
                <w:rFonts w:ascii="宋体" w:eastAsia="宋体" w:hAnsi="宋体" w:cs="Times New Roman" w:hint="eastAsia"/>
                <w:kern w:val="0"/>
                <w:sz w:val="24"/>
                <w:szCs w:val="24"/>
              </w:rPr>
              <w:t>公司已于2021年下半年开业；白云山</w:t>
            </w:r>
            <w:proofErr w:type="gramStart"/>
            <w:r w:rsidR="001D6CF4">
              <w:rPr>
                <w:rFonts w:ascii="宋体" w:eastAsia="宋体" w:hAnsi="宋体" w:cs="Times New Roman" w:hint="eastAsia"/>
                <w:kern w:val="0"/>
                <w:sz w:val="24"/>
                <w:szCs w:val="24"/>
              </w:rPr>
              <w:t>壹护公司</w:t>
            </w:r>
            <w:proofErr w:type="gramEnd"/>
            <w:r w:rsidR="001D6CF4">
              <w:rPr>
                <w:rFonts w:ascii="宋体" w:eastAsia="宋体" w:hAnsi="宋体" w:cs="Times New Roman" w:hint="eastAsia"/>
                <w:kern w:val="0"/>
                <w:sz w:val="24"/>
                <w:szCs w:val="24"/>
              </w:rPr>
              <w:t>及白云山</w:t>
            </w:r>
            <w:proofErr w:type="gramStart"/>
            <w:r w:rsidR="001D6CF4">
              <w:rPr>
                <w:rFonts w:ascii="宋体" w:eastAsia="宋体" w:hAnsi="宋体" w:cs="Times New Roman" w:hint="eastAsia"/>
                <w:kern w:val="0"/>
                <w:sz w:val="24"/>
                <w:szCs w:val="24"/>
              </w:rPr>
              <w:t>健护公</w:t>
            </w:r>
            <w:proofErr w:type="gramEnd"/>
            <w:r w:rsidR="001D6CF4">
              <w:rPr>
                <w:rFonts w:ascii="宋体" w:eastAsia="宋体" w:hAnsi="宋体" w:cs="Times New Roman" w:hint="eastAsia"/>
                <w:kern w:val="0"/>
                <w:sz w:val="24"/>
                <w:szCs w:val="24"/>
              </w:rPr>
              <w:t>司主要生产口罩、防护服等防护用品</w:t>
            </w:r>
            <w:r w:rsidRPr="00A04B95">
              <w:rPr>
                <w:rFonts w:ascii="宋体" w:eastAsia="宋体" w:hAnsi="宋体"/>
                <w:sz w:val="24"/>
                <w:szCs w:val="24"/>
              </w:rPr>
              <w:t>。</w:t>
            </w:r>
          </w:p>
          <w:p w:rsidR="00A04B95" w:rsidRPr="00A04B95" w:rsidRDefault="00A04B95" w:rsidP="00A04B95">
            <w:pPr>
              <w:adjustRightInd w:val="0"/>
              <w:snapToGrid w:val="0"/>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问题</w:t>
            </w:r>
            <w:r w:rsidR="001D6CF4">
              <w:rPr>
                <w:rFonts w:ascii="宋体" w:eastAsia="宋体" w:hAnsi="宋体" w:hint="eastAsia"/>
                <w:sz w:val="24"/>
                <w:szCs w:val="24"/>
              </w:rPr>
              <w:t>六</w:t>
            </w:r>
            <w:r w:rsidRPr="00A04B95">
              <w:rPr>
                <w:rFonts w:ascii="宋体" w:eastAsia="宋体" w:hAnsi="宋体" w:hint="eastAsia"/>
                <w:sz w:val="24"/>
                <w:szCs w:val="24"/>
              </w:rPr>
              <w:t>：公司</w:t>
            </w:r>
            <w:r w:rsidR="001D6CF4">
              <w:rPr>
                <w:rFonts w:ascii="宋体" w:eastAsia="宋体" w:hAnsi="宋体" w:hint="eastAsia"/>
                <w:sz w:val="24"/>
                <w:szCs w:val="24"/>
              </w:rPr>
              <w:t>未来有何</w:t>
            </w:r>
            <w:r w:rsidR="00393833">
              <w:rPr>
                <w:rFonts w:ascii="宋体" w:eastAsia="宋体" w:hAnsi="宋体" w:hint="eastAsia"/>
                <w:sz w:val="24"/>
                <w:szCs w:val="24"/>
              </w:rPr>
              <w:t>派息分红</w:t>
            </w:r>
            <w:r w:rsidR="00D15514">
              <w:rPr>
                <w:rFonts w:ascii="宋体" w:eastAsia="宋体" w:hAnsi="宋体" w:hint="eastAsia"/>
                <w:sz w:val="24"/>
                <w:szCs w:val="24"/>
              </w:rPr>
              <w:t>政策</w:t>
            </w:r>
            <w:r w:rsidR="001D6CF4">
              <w:rPr>
                <w:rFonts w:ascii="宋体" w:eastAsia="宋体" w:hAnsi="宋体" w:hint="eastAsia"/>
                <w:sz w:val="24"/>
                <w:szCs w:val="24"/>
              </w:rPr>
              <w:t>计划？</w:t>
            </w:r>
          </w:p>
          <w:p w:rsidR="00C67F92" w:rsidRDefault="00A04B95" w:rsidP="00BF6490">
            <w:pPr>
              <w:adjustRightInd w:val="0"/>
              <w:snapToGrid w:val="0"/>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回复：公司始终重视对投资者的合理投资回报，制定并发布了未来三年（2021-2023年）股东回报规划，</w:t>
            </w:r>
            <w:r w:rsidR="00393833" w:rsidRPr="00D26F91">
              <w:rPr>
                <w:rFonts w:ascii="宋体" w:eastAsia="宋体" w:hAnsi="宋体" w:cs="Dialog"/>
                <w:sz w:val="24"/>
              </w:rPr>
              <w:t>公司章程</w:t>
            </w:r>
            <w:r w:rsidR="00393833">
              <w:rPr>
                <w:rFonts w:ascii="宋体" w:eastAsia="宋体" w:hAnsi="宋体" w:cs="Dialog" w:hint="eastAsia"/>
                <w:sz w:val="24"/>
              </w:rPr>
              <w:t>中也对分红政策进行了明确规定，</w:t>
            </w:r>
            <w:r w:rsidRPr="00A04B95">
              <w:rPr>
                <w:rFonts w:ascii="宋体" w:eastAsia="宋体" w:hAnsi="宋体" w:hint="eastAsia"/>
                <w:sz w:val="24"/>
                <w:szCs w:val="24"/>
              </w:rPr>
              <w:t>以保证利润分配政策的连续性和稳定性。</w:t>
            </w:r>
            <w:r w:rsidR="00393833">
              <w:rPr>
                <w:rFonts w:ascii="宋体" w:eastAsia="宋体" w:hAnsi="宋体" w:cs="Dialog" w:hint="eastAsia"/>
                <w:sz w:val="24"/>
              </w:rPr>
              <w:t>因此，</w:t>
            </w:r>
            <w:r w:rsidR="00393833">
              <w:rPr>
                <w:rFonts w:ascii="宋体" w:eastAsia="宋体" w:hAnsi="宋体" w:hint="eastAsia"/>
                <w:sz w:val="24"/>
                <w:szCs w:val="24"/>
              </w:rPr>
              <w:t>若无特殊情况，公司将按计划进行分红，预计</w:t>
            </w:r>
            <w:r w:rsidR="006F78C2" w:rsidRPr="006F78C2">
              <w:rPr>
                <w:rFonts w:ascii="宋体" w:eastAsia="宋体" w:hAnsi="宋体" w:hint="eastAsia"/>
                <w:sz w:val="24"/>
                <w:szCs w:val="24"/>
              </w:rPr>
              <w:t>现金方式分配的股利总额（包括中期已分配的现金红利）不低于当年实现的归属母公司的净利润的</w:t>
            </w:r>
            <w:r w:rsidR="006F78C2" w:rsidRPr="006F78C2">
              <w:rPr>
                <w:rFonts w:ascii="宋体" w:eastAsia="宋体" w:hAnsi="宋体"/>
                <w:sz w:val="24"/>
                <w:szCs w:val="24"/>
              </w:rPr>
              <w:t>30%；而且最近三年以现金方式累计分配的利润不少于最近三年实现的年均可分配利润的30%。</w:t>
            </w:r>
          </w:p>
          <w:p w:rsidR="00B10F38" w:rsidRPr="00B10F38" w:rsidRDefault="00B10F38" w:rsidP="00AB78DB">
            <w:pPr>
              <w:adjustRightInd w:val="0"/>
              <w:snapToGrid w:val="0"/>
              <w:spacing w:line="360" w:lineRule="auto"/>
              <w:ind w:firstLineChars="200" w:firstLine="480"/>
              <w:rPr>
                <w:rFonts w:ascii="宋体" w:eastAsia="宋体" w:hAnsi="宋体"/>
                <w:sz w:val="24"/>
                <w:szCs w:val="24"/>
              </w:rPr>
            </w:pPr>
          </w:p>
        </w:tc>
      </w:tr>
    </w:tbl>
    <w:p w:rsidR="007137B8" w:rsidRPr="00C67F92" w:rsidRDefault="008534FA">
      <w:pPr>
        <w:rPr>
          <w:rFonts w:ascii="宋体" w:eastAsia="宋体" w:hAnsi="宋体"/>
          <w:sz w:val="24"/>
          <w:szCs w:val="24"/>
        </w:rPr>
      </w:pPr>
      <w:r>
        <w:rPr>
          <w:rFonts w:ascii="宋体" w:eastAsia="宋体" w:hAnsi="宋体" w:hint="eastAsia"/>
          <w:sz w:val="24"/>
          <w:szCs w:val="24"/>
        </w:rPr>
        <w:lastRenderedPageBreak/>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p>
    <w:sectPr w:rsidR="007137B8" w:rsidRPr="00C67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E22" w:rsidRDefault="00372E22" w:rsidP="00C90242">
      <w:r>
        <w:separator/>
      </w:r>
    </w:p>
  </w:endnote>
  <w:endnote w:type="continuationSeparator" w:id="0">
    <w:p w:rsidR="00372E22" w:rsidRDefault="00372E22" w:rsidP="00C9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ialog">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E22" w:rsidRDefault="00372E22" w:rsidP="00C90242">
      <w:r>
        <w:separator/>
      </w:r>
    </w:p>
  </w:footnote>
  <w:footnote w:type="continuationSeparator" w:id="0">
    <w:p w:rsidR="00372E22" w:rsidRDefault="00372E22" w:rsidP="00C9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B8"/>
    <w:rsid w:val="00026AD9"/>
    <w:rsid w:val="000C455F"/>
    <w:rsid w:val="001B2FA5"/>
    <w:rsid w:val="001D5B13"/>
    <w:rsid w:val="001D6CF4"/>
    <w:rsid w:val="0023523C"/>
    <w:rsid w:val="0023740A"/>
    <w:rsid w:val="00244BDD"/>
    <w:rsid w:val="002D34CA"/>
    <w:rsid w:val="0031151B"/>
    <w:rsid w:val="00372E22"/>
    <w:rsid w:val="00393833"/>
    <w:rsid w:val="00417D16"/>
    <w:rsid w:val="00426DE7"/>
    <w:rsid w:val="00430C9F"/>
    <w:rsid w:val="004508A9"/>
    <w:rsid w:val="004D7C37"/>
    <w:rsid w:val="0058744F"/>
    <w:rsid w:val="005D695F"/>
    <w:rsid w:val="005F4FCF"/>
    <w:rsid w:val="00653716"/>
    <w:rsid w:val="00672B6C"/>
    <w:rsid w:val="006D3077"/>
    <w:rsid w:val="006E36C1"/>
    <w:rsid w:val="006F0129"/>
    <w:rsid w:val="006F78C2"/>
    <w:rsid w:val="007137B8"/>
    <w:rsid w:val="00716CD9"/>
    <w:rsid w:val="007636A3"/>
    <w:rsid w:val="007E76DC"/>
    <w:rsid w:val="008534FA"/>
    <w:rsid w:val="00861A58"/>
    <w:rsid w:val="008F5BDD"/>
    <w:rsid w:val="00900532"/>
    <w:rsid w:val="00941BE8"/>
    <w:rsid w:val="00965600"/>
    <w:rsid w:val="009846E6"/>
    <w:rsid w:val="009917D2"/>
    <w:rsid w:val="00A04B95"/>
    <w:rsid w:val="00A27FC2"/>
    <w:rsid w:val="00AB16B9"/>
    <w:rsid w:val="00AB78DB"/>
    <w:rsid w:val="00AD1DDC"/>
    <w:rsid w:val="00B10F38"/>
    <w:rsid w:val="00B409FC"/>
    <w:rsid w:val="00B4791A"/>
    <w:rsid w:val="00B47DA0"/>
    <w:rsid w:val="00B85BF3"/>
    <w:rsid w:val="00BA4FAB"/>
    <w:rsid w:val="00BF6490"/>
    <w:rsid w:val="00C419EA"/>
    <w:rsid w:val="00C67F92"/>
    <w:rsid w:val="00C74C1A"/>
    <w:rsid w:val="00C90242"/>
    <w:rsid w:val="00CF047B"/>
    <w:rsid w:val="00D15514"/>
    <w:rsid w:val="00D25777"/>
    <w:rsid w:val="00D4320B"/>
    <w:rsid w:val="00DA63E6"/>
    <w:rsid w:val="00DE1A21"/>
    <w:rsid w:val="00E10DEB"/>
    <w:rsid w:val="00E863F3"/>
    <w:rsid w:val="00EC4BF3"/>
    <w:rsid w:val="00F06EDA"/>
    <w:rsid w:val="00F22A2A"/>
    <w:rsid w:val="00FB5649"/>
    <w:rsid w:val="00FC6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28729"/>
  <w15:chartTrackingRefBased/>
  <w15:docId w15:val="{6917B94C-34AA-4E7D-A3A5-BEDBB56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2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0242"/>
    <w:rPr>
      <w:sz w:val="18"/>
      <w:szCs w:val="18"/>
    </w:rPr>
  </w:style>
  <w:style w:type="paragraph" w:styleId="a6">
    <w:name w:val="footer"/>
    <w:basedOn w:val="a"/>
    <w:link w:val="a7"/>
    <w:uiPriority w:val="99"/>
    <w:unhideWhenUsed/>
    <w:rsid w:val="00C90242"/>
    <w:pPr>
      <w:tabs>
        <w:tab w:val="center" w:pos="4153"/>
        <w:tab w:val="right" w:pos="8306"/>
      </w:tabs>
      <w:snapToGrid w:val="0"/>
      <w:jc w:val="left"/>
    </w:pPr>
    <w:rPr>
      <w:sz w:val="18"/>
      <w:szCs w:val="18"/>
    </w:rPr>
  </w:style>
  <w:style w:type="character" w:customStyle="1" w:styleId="a7">
    <w:name w:val="页脚 字符"/>
    <w:basedOn w:val="a0"/>
    <w:link w:val="a6"/>
    <w:uiPriority w:val="99"/>
    <w:rsid w:val="00C902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264</Words>
  <Characters>1508</Characters>
  <Application>Microsoft Office Word</Application>
  <DocSecurity>0</DocSecurity>
  <Lines>12</Lines>
  <Paragraphs>3</Paragraphs>
  <ScaleCrop>false</ScaleCrop>
  <Company>GYBYS</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Licy</dc:creator>
  <cp:keywords/>
  <dc:description/>
  <cp:lastModifiedBy>Licy</cp:lastModifiedBy>
  <cp:revision>11</cp:revision>
  <cp:lastPrinted>2022-06-21T01:09:00Z</cp:lastPrinted>
  <dcterms:created xsi:type="dcterms:W3CDTF">2022-06-20T06:09:00Z</dcterms:created>
  <dcterms:modified xsi:type="dcterms:W3CDTF">2022-06-21T09:14:00Z</dcterms:modified>
</cp:coreProperties>
</file>