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19" w:rsidRDefault="00CA3DC7">
      <w:pPr>
        <w:rPr>
          <w:rFonts w:ascii="宋体" w:eastAsia="宋体" w:hAnsi="宋体"/>
        </w:rPr>
      </w:pPr>
      <w:r>
        <w:rPr>
          <w:rFonts w:ascii="宋体" w:eastAsia="宋体" w:hAnsi="宋体" w:hint="eastAsia"/>
        </w:rPr>
        <w:t>证券代码：</w:t>
      </w:r>
      <w:r>
        <w:rPr>
          <w:rFonts w:ascii="宋体" w:eastAsia="宋体" w:hAnsi="宋体"/>
        </w:rPr>
        <w:t xml:space="preserve">601311                                             </w:t>
      </w:r>
      <w:r>
        <w:rPr>
          <w:rFonts w:ascii="宋体" w:eastAsia="宋体" w:hAnsi="宋体" w:hint="eastAsia"/>
        </w:rPr>
        <w:t>证券简称：骆驼股份</w:t>
      </w:r>
    </w:p>
    <w:p w:rsidR="00E20619" w:rsidRDefault="00CA3DC7">
      <w:pPr>
        <w:jc w:val="center"/>
        <w:rPr>
          <w:rFonts w:asciiTheme="minorEastAsia" w:eastAsiaTheme="minorEastAsia" w:hAnsiTheme="minorEastAsia"/>
          <w:b/>
          <w:sz w:val="28"/>
          <w:szCs w:val="32"/>
        </w:rPr>
      </w:pPr>
      <w:r>
        <w:rPr>
          <w:rFonts w:asciiTheme="minorEastAsia" w:eastAsiaTheme="minorEastAsia" w:hAnsiTheme="minorEastAsia" w:hint="eastAsia"/>
          <w:b/>
          <w:sz w:val="28"/>
          <w:szCs w:val="32"/>
        </w:rPr>
        <w:t>骆驼集团</w:t>
      </w:r>
      <w:r>
        <w:rPr>
          <w:rFonts w:asciiTheme="minorEastAsia" w:eastAsiaTheme="minorEastAsia" w:hAnsiTheme="minorEastAsia"/>
          <w:b/>
          <w:sz w:val="28"/>
          <w:szCs w:val="32"/>
        </w:rPr>
        <w:t>股份有限公司</w:t>
      </w:r>
    </w:p>
    <w:p w:rsidR="00E20619" w:rsidRDefault="00CA3DC7" w:rsidP="0057195F">
      <w:pPr>
        <w:jc w:val="center"/>
        <w:rPr>
          <w:rFonts w:asciiTheme="minorEastAsia" w:eastAsiaTheme="minorEastAsia" w:hAnsiTheme="minorEastAsia"/>
          <w:b/>
          <w:sz w:val="28"/>
          <w:szCs w:val="32"/>
        </w:rPr>
      </w:pPr>
      <w:r>
        <w:rPr>
          <w:rFonts w:asciiTheme="minorEastAsia" w:eastAsiaTheme="minorEastAsia" w:hAnsiTheme="minorEastAsia" w:hint="eastAsia"/>
          <w:b/>
          <w:sz w:val="28"/>
          <w:szCs w:val="32"/>
        </w:rPr>
        <w:t>投资者调研</w:t>
      </w:r>
      <w:r w:rsidR="007B3652">
        <w:rPr>
          <w:rFonts w:asciiTheme="minorEastAsia" w:eastAsiaTheme="minorEastAsia" w:hAnsiTheme="minorEastAsia" w:hint="eastAsia"/>
          <w:b/>
          <w:sz w:val="28"/>
          <w:szCs w:val="32"/>
        </w:rPr>
        <w:t>沟通活动</w:t>
      </w:r>
      <w:r>
        <w:rPr>
          <w:rFonts w:asciiTheme="minorEastAsia" w:eastAsiaTheme="minorEastAsia" w:hAnsiTheme="minorEastAsia" w:hint="eastAsia"/>
          <w:b/>
          <w:sz w:val="28"/>
          <w:szCs w:val="32"/>
        </w:rPr>
        <w:t>纪要</w:t>
      </w:r>
      <w:r w:rsidR="00571211">
        <w:rPr>
          <w:rFonts w:asciiTheme="minorEastAsia" w:eastAsiaTheme="minorEastAsia" w:hAnsiTheme="minorEastAsia" w:hint="eastAsia"/>
          <w:b/>
          <w:sz w:val="28"/>
          <w:szCs w:val="32"/>
        </w:rPr>
        <w:t>（2</w:t>
      </w:r>
      <w:r w:rsidR="00571211">
        <w:rPr>
          <w:rFonts w:asciiTheme="minorEastAsia" w:eastAsiaTheme="minorEastAsia" w:hAnsiTheme="minorEastAsia"/>
          <w:b/>
          <w:sz w:val="28"/>
          <w:szCs w:val="32"/>
        </w:rPr>
        <w:t>02</w:t>
      </w:r>
      <w:r w:rsidR="00BF5A8E">
        <w:rPr>
          <w:rFonts w:asciiTheme="minorEastAsia" w:eastAsiaTheme="minorEastAsia" w:hAnsiTheme="minorEastAsia"/>
          <w:b/>
          <w:sz w:val="28"/>
          <w:szCs w:val="32"/>
        </w:rPr>
        <w:t>2</w:t>
      </w:r>
      <w:r w:rsidR="00EF4D4E">
        <w:rPr>
          <w:rFonts w:asciiTheme="minorEastAsia" w:eastAsiaTheme="minorEastAsia" w:hAnsiTheme="minorEastAsia" w:hint="eastAsia"/>
          <w:b/>
          <w:sz w:val="28"/>
          <w:szCs w:val="32"/>
        </w:rPr>
        <w:t>年</w:t>
      </w:r>
      <w:r w:rsidR="00FD545D">
        <w:rPr>
          <w:rFonts w:asciiTheme="minorEastAsia" w:eastAsiaTheme="minorEastAsia" w:hAnsiTheme="minorEastAsia"/>
          <w:b/>
          <w:sz w:val="28"/>
          <w:szCs w:val="32"/>
        </w:rPr>
        <w:t>6</w:t>
      </w:r>
      <w:r w:rsidR="00765DE8">
        <w:rPr>
          <w:rFonts w:asciiTheme="minorEastAsia" w:eastAsiaTheme="minorEastAsia" w:hAnsiTheme="minorEastAsia"/>
          <w:b/>
          <w:sz w:val="28"/>
          <w:szCs w:val="32"/>
        </w:rPr>
        <w:t>月</w:t>
      </w:r>
      <w:r w:rsidR="00571211">
        <w:rPr>
          <w:rFonts w:asciiTheme="minorEastAsia" w:eastAsiaTheme="minorEastAsia" w:hAnsiTheme="minorEastAsia" w:hint="eastAsia"/>
          <w:b/>
          <w:sz w:val="28"/>
          <w:szCs w:val="32"/>
        </w:rPr>
        <w:t>）</w:t>
      </w:r>
    </w:p>
    <w:tbl>
      <w:tblPr>
        <w:tblW w:w="5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6800"/>
      </w:tblGrid>
      <w:tr w:rsidR="007B3652">
        <w:trPr>
          <w:jc w:val="center"/>
        </w:trPr>
        <w:tc>
          <w:tcPr>
            <w:tcW w:w="1060" w:type="pct"/>
            <w:tcBorders>
              <w:top w:val="single" w:sz="4" w:space="0" w:color="auto"/>
              <w:left w:val="single" w:sz="4" w:space="0" w:color="auto"/>
              <w:bottom w:val="single" w:sz="4" w:space="0" w:color="auto"/>
              <w:right w:val="single" w:sz="4" w:space="0" w:color="auto"/>
            </w:tcBorders>
            <w:vAlign w:val="center"/>
          </w:tcPr>
          <w:p w:rsidR="007B3652" w:rsidRDefault="00B25890">
            <w:pPr>
              <w:spacing w:line="480" w:lineRule="atLeast"/>
              <w:jc w:val="center"/>
              <w:rPr>
                <w:rFonts w:asciiTheme="minorEastAsia" w:eastAsiaTheme="minorEastAsia" w:hAnsiTheme="minorEastAsia"/>
                <w:b/>
                <w:bCs/>
                <w:iCs/>
                <w:color w:val="000000"/>
                <w:sz w:val="24"/>
              </w:rPr>
            </w:pPr>
            <w:r>
              <w:rPr>
                <w:rFonts w:asciiTheme="minorEastAsia" w:eastAsiaTheme="minorEastAsia" w:hAnsiTheme="minorEastAsia"/>
                <w:b/>
                <w:bCs/>
                <w:iCs/>
                <w:color w:val="000000"/>
                <w:sz w:val="24"/>
              </w:rPr>
              <w:t>活动类型</w:t>
            </w:r>
          </w:p>
        </w:tc>
        <w:tc>
          <w:tcPr>
            <w:tcW w:w="3940" w:type="pct"/>
            <w:tcBorders>
              <w:top w:val="single" w:sz="4" w:space="0" w:color="auto"/>
              <w:left w:val="single" w:sz="4" w:space="0" w:color="auto"/>
              <w:bottom w:val="single" w:sz="4" w:space="0" w:color="auto"/>
              <w:right w:val="single" w:sz="4" w:space="0" w:color="auto"/>
            </w:tcBorders>
            <w:vAlign w:val="center"/>
          </w:tcPr>
          <w:p w:rsidR="00B25890" w:rsidRPr="00B25890" w:rsidRDefault="00B25890" w:rsidP="00B25890">
            <w:pPr>
              <w:widowControl/>
              <w:spacing w:line="360" w:lineRule="auto"/>
              <w:rPr>
                <w:rFonts w:asciiTheme="minorEastAsia" w:eastAsiaTheme="minorEastAsia" w:hAnsiTheme="minorEastAsia"/>
                <w:bCs/>
                <w:iCs/>
                <w:color w:val="000000"/>
                <w:kern w:val="0"/>
                <w:sz w:val="24"/>
                <w:szCs w:val="24"/>
              </w:rPr>
            </w:pPr>
            <w:r w:rsidRPr="00B25890">
              <w:rPr>
                <w:rFonts w:asciiTheme="minorEastAsia" w:eastAsiaTheme="minorEastAsia" w:hAnsiTheme="minorEastAsia" w:hint="eastAsia"/>
                <w:bCs/>
                <w:iCs/>
                <w:color w:val="000000"/>
                <w:kern w:val="0"/>
                <w:sz w:val="24"/>
                <w:szCs w:val="24"/>
              </w:rPr>
              <w:sym w:font="Wingdings 2" w:char="0052"/>
            </w:r>
            <w:r w:rsidRPr="00B25890">
              <w:rPr>
                <w:rFonts w:asciiTheme="minorEastAsia" w:eastAsiaTheme="minorEastAsia" w:hAnsiTheme="minorEastAsia" w:hint="eastAsia"/>
                <w:bCs/>
                <w:iCs/>
                <w:color w:val="000000"/>
                <w:kern w:val="0"/>
                <w:sz w:val="24"/>
                <w:szCs w:val="24"/>
              </w:rPr>
              <w:t xml:space="preserve">特定对象调研 </w:t>
            </w:r>
            <w:r>
              <w:rPr>
                <w:rFonts w:asciiTheme="minorEastAsia" w:eastAsiaTheme="minorEastAsia" w:hAnsiTheme="minorEastAsia"/>
                <w:bCs/>
                <w:iCs/>
                <w:color w:val="000000"/>
                <w:kern w:val="0"/>
                <w:sz w:val="24"/>
                <w:szCs w:val="24"/>
              </w:rPr>
              <w:t xml:space="preserve">    </w:t>
            </w:r>
            <w:r w:rsidRPr="00B25890">
              <w:rPr>
                <w:rFonts w:asciiTheme="minorEastAsia" w:eastAsiaTheme="minorEastAsia" w:hAnsiTheme="minorEastAsia" w:hint="eastAsia"/>
                <w:bCs/>
                <w:iCs/>
                <w:color w:val="000000"/>
                <w:kern w:val="0"/>
                <w:sz w:val="24"/>
                <w:szCs w:val="24"/>
              </w:rPr>
              <w:sym w:font="Wingdings 2" w:char="0052"/>
            </w:r>
            <w:r w:rsidRPr="00B25890">
              <w:rPr>
                <w:rFonts w:asciiTheme="minorEastAsia" w:eastAsiaTheme="minorEastAsia" w:hAnsiTheme="minorEastAsia" w:hint="eastAsia"/>
                <w:bCs/>
                <w:iCs/>
                <w:color w:val="000000"/>
                <w:kern w:val="0"/>
                <w:sz w:val="24"/>
                <w:szCs w:val="24"/>
              </w:rPr>
              <w:t>分析师</w:t>
            </w:r>
            <w:r>
              <w:rPr>
                <w:rFonts w:asciiTheme="minorEastAsia" w:eastAsiaTheme="minorEastAsia" w:hAnsiTheme="minorEastAsia" w:hint="eastAsia"/>
                <w:bCs/>
                <w:iCs/>
                <w:color w:val="000000"/>
                <w:kern w:val="0"/>
                <w:sz w:val="24"/>
                <w:szCs w:val="24"/>
              </w:rPr>
              <w:t>/投资者</w:t>
            </w:r>
            <w:r w:rsidRPr="00B25890">
              <w:rPr>
                <w:rFonts w:asciiTheme="minorEastAsia" w:eastAsiaTheme="minorEastAsia" w:hAnsiTheme="minorEastAsia" w:hint="eastAsia"/>
                <w:bCs/>
                <w:iCs/>
                <w:color w:val="000000"/>
                <w:kern w:val="0"/>
                <w:sz w:val="24"/>
                <w:szCs w:val="24"/>
              </w:rPr>
              <w:t>会议</w:t>
            </w:r>
          </w:p>
          <w:p w:rsidR="00B25890" w:rsidRPr="00B25890" w:rsidRDefault="00B25890" w:rsidP="00B25890">
            <w:pPr>
              <w:widowControl/>
              <w:spacing w:line="360" w:lineRule="auto"/>
              <w:rPr>
                <w:rFonts w:asciiTheme="minorEastAsia" w:eastAsiaTheme="minorEastAsia" w:hAnsiTheme="minorEastAsia"/>
                <w:bCs/>
                <w:iCs/>
                <w:color w:val="000000"/>
                <w:kern w:val="0"/>
                <w:sz w:val="24"/>
                <w:szCs w:val="24"/>
              </w:rPr>
            </w:pPr>
            <w:bookmarkStart w:id="0" w:name="OLE_LINK1"/>
            <w:bookmarkStart w:id="1" w:name="OLE_LINK2"/>
            <w:r w:rsidRPr="00B25890">
              <w:rPr>
                <w:rFonts w:asciiTheme="minorEastAsia" w:eastAsiaTheme="minorEastAsia" w:hAnsiTheme="minorEastAsia" w:hint="eastAsia"/>
                <w:bCs/>
                <w:iCs/>
                <w:color w:val="000000"/>
                <w:kern w:val="0"/>
                <w:sz w:val="24"/>
                <w:szCs w:val="24"/>
              </w:rPr>
              <w:t>□</w:t>
            </w:r>
            <w:bookmarkEnd w:id="0"/>
            <w:bookmarkEnd w:id="1"/>
            <w:r>
              <w:rPr>
                <w:rFonts w:asciiTheme="minorEastAsia" w:eastAsiaTheme="minorEastAsia" w:hAnsiTheme="minorEastAsia" w:hint="eastAsia"/>
                <w:bCs/>
                <w:iCs/>
                <w:color w:val="000000"/>
                <w:kern w:val="0"/>
                <w:sz w:val="24"/>
                <w:szCs w:val="24"/>
              </w:rPr>
              <w:t xml:space="preserve"> </w:t>
            </w:r>
            <w:r w:rsidRPr="00B25890">
              <w:rPr>
                <w:rFonts w:asciiTheme="minorEastAsia" w:eastAsiaTheme="minorEastAsia" w:hAnsiTheme="minorEastAsia" w:hint="eastAsia"/>
                <w:bCs/>
                <w:iCs/>
                <w:color w:val="000000"/>
                <w:kern w:val="0"/>
                <w:sz w:val="24"/>
                <w:szCs w:val="24"/>
              </w:rPr>
              <w:t xml:space="preserve">媒体采访 </w:t>
            </w:r>
            <w:r>
              <w:rPr>
                <w:rFonts w:asciiTheme="minorEastAsia" w:eastAsiaTheme="minorEastAsia" w:hAnsiTheme="minorEastAsia"/>
                <w:bCs/>
                <w:iCs/>
                <w:color w:val="000000"/>
                <w:kern w:val="0"/>
                <w:sz w:val="24"/>
                <w:szCs w:val="24"/>
              </w:rPr>
              <w:t xml:space="preserve">        </w:t>
            </w:r>
            <w:r w:rsidR="00765DE8" w:rsidRPr="00B25890">
              <w:rPr>
                <w:rFonts w:asciiTheme="minorEastAsia" w:eastAsiaTheme="minorEastAsia" w:hAnsiTheme="minorEastAsia" w:hint="eastAsia"/>
                <w:bCs/>
                <w:iCs/>
                <w:color w:val="000000"/>
                <w:kern w:val="0"/>
                <w:sz w:val="24"/>
                <w:szCs w:val="24"/>
              </w:rPr>
              <w:sym w:font="Wingdings 2" w:char="0052"/>
            </w:r>
            <w:r>
              <w:rPr>
                <w:rFonts w:asciiTheme="minorEastAsia" w:eastAsiaTheme="minorEastAsia" w:hAnsiTheme="minorEastAsia" w:hint="eastAsia"/>
                <w:bCs/>
                <w:iCs/>
                <w:color w:val="000000"/>
                <w:kern w:val="0"/>
                <w:sz w:val="24"/>
                <w:szCs w:val="24"/>
              </w:rPr>
              <w:t xml:space="preserve"> </w:t>
            </w:r>
            <w:r w:rsidRPr="00B25890">
              <w:rPr>
                <w:rFonts w:asciiTheme="minorEastAsia" w:eastAsiaTheme="minorEastAsia" w:hAnsiTheme="minorEastAsia" w:hint="eastAsia"/>
                <w:bCs/>
                <w:iCs/>
                <w:color w:val="000000"/>
                <w:kern w:val="0"/>
                <w:sz w:val="24"/>
                <w:szCs w:val="24"/>
              </w:rPr>
              <w:t>业绩说明会</w:t>
            </w:r>
          </w:p>
          <w:p w:rsidR="00B25890" w:rsidRPr="00B25890" w:rsidRDefault="00B25890" w:rsidP="00B25890">
            <w:pPr>
              <w:widowControl/>
              <w:spacing w:line="360" w:lineRule="auto"/>
              <w:rPr>
                <w:rFonts w:asciiTheme="minorEastAsia" w:eastAsiaTheme="minorEastAsia" w:hAnsiTheme="minorEastAsia"/>
                <w:bCs/>
                <w:iCs/>
                <w:color w:val="000000"/>
                <w:kern w:val="0"/>
                <w:sz w:val="24"/>
                <w:szCs w:val="24"/>
              </w:rPr>
            </w:pPr>
            <w:r w:rsidRPr="00B25890">
              <w:rPr>
                <w:rFonts w:asciiTheme="minorEastAsia" w:eastAsiaTheme="minorEastAsia" w:hAnsiTheme="minorEastAsia" w:hint="eastAsia"/>
                <w:bCs/>
                <w:iCs/>
                <w:color w:val="000000"/>
                <w:kern w:val="0"/>
                <w:sz w:val="24"/>
                <w:szCs w:val="24"/>
              </w:rPr>
              <w:t>□</w:t>
            </w:r>
            <w:r>
              <w:rPr>
                <w:rFonts w:asciiTheme="minorEastAsia" w:eastAsiaTheme="minorEastAsia" w:hAnsiTheme="minorEastAsia" w:hint="eastAsia"/>
                <w:bCs/>
                <w:iCs/>
                <w:color w:val="000000"/>
                <w:kern w:val="0"/>
                <w:sz w:val="24"/>
                <w:szCs w:val="24"/>
              </w:rPr>
              <w:t xml:space="preserve"> </w:t>
            </w:r>
            <w:r w:rsidRPr="00B25890">
              <w:rPr>
                <w:rFonts w:asciiTheme="minorEastAsia" w:eastAsiaTheme="minorEastAsia" w:hAnsiTheme="minorEastAsia" w:hint="eastAsia"/>
                <w:bCs/>
                <w:iCs/>
                <w:color w:val="000000"/>
                <w:kern w:val="0"/>
                <w:sz w:val="24"/>
                <w:szCs w:val="24"/>
              </w:rPr>
              <w:t xml:space="preserve">新闻发布会 </w:t>
            </w:r>
            <w:r>
              <w:rPr>
                <w:rFonts w:asciiTheme="minorEastAsia" w:eastAsiaTheme="minorEastAsia" w:hAnsiTheme="minorEastAsia"/>
                <w:bCs/>
                <w:iCs/>
                <w:color w:val="000000"/>
                <w:kern w:val="0"/>
                <w:sz w:val="24"/>
                <w:szCs w:val="24"/>
              </w:rPr>
              <w:t xml:space="preserve">      </w:t>
            </w:r>
            <w:r w:rsidRPr="00B25890">
              <w:rPr>
                <w:rFonts w:asciiTheme="minorEastAsia" w:eastAsiaTheme="minorEastAsia" w:hAnsiTheme="minorEastAsia" w:hint="eastAsia"/>
                <w:bCs/>
                <w:iCs/>
                <w:color w:val="000000"/>
                <w:kern w:val="0"/>
                <w:sz w:val="24"/>
                <w:szCs w:val="24"/>
              </w:rPr>
              <w:t>□</w:t>
            </w:r>
            <w:r>
              <w:rPr>
                <w:rFonts w:asciiTheme="minorEastAsia" w:eastAsiaTheme="minorEastAsia" w:hAnsiTheme="minorEastAsia" w:hint="eastAsia"/>
                <w:bCs/>
                <w:iCs/>
                <w:color w:val="000000"/>
                <w:kern w:val="0"/>
                <w:sz w:val="24"/>
                <w:szCs w:val="24"/>
              </w:rPr>
              <w:t xml:space="preserve"> </w:t>
            </w:r>
            <w:r w:rsidRPr="00B25890">
              <w:rPr>
                <w:rFonts w:asciiTheme="minorEastAsia" w:eastAsiaTheme="minorEastAsia" w:hAnsiTheme="minorEastAsia" w:hint="eastAsia"/>
                <w:bCs/>
                <w:iCs/>
                <w:color w:val="000000"/>
                <w:kern w:val="0"/>
                <w:sz w:val="24"/>
                <w:szCs w:val="24"/>
              </w:rPr>
              <w:t>路演活动</w:t>
            </w:r>
          </w:p>
          <w:p w:rsidR="007B3652" w:rsidRPr="00B25890" w:rsidRDefault="00FD545D" w:rsidP="00B25890">
            <w:pPr>
              <w:widowControl/>
              <w:tabs>
                <w:tab w:val="left" w:pos="2594"/>
              </w:tabs>
              <w:spacing w:line="360" w:lineRule="auto"/>
              <w:rPr>
                <w:rFonts w:asciiTheme="minorEastAsia" w:eastAsiaTheme="minorEastAsia" w:hAnsiTheme="minorEastAsia"/>
                <w:bCs/>
                <w:iCs/>
                <w:color w:val="000000"/>
                <w:u w:val="single"/>
              </w:rPr>
            </w:pPr>
            <w:r w:rsidRPr="00B25890">
              <w:rPr>
                <w:rFonts w:asciiTheme="minorEastAsia" w:eastAsiaTheme="minorEastAsia" w:hAnsiTheme="minorEastAsia" w:hint="eastAsia"/>
                <w:bCs/>
                <w:iCs/>
                <w:color w:val="000000"/>
                <w:kern w:val="0"/>
                <w:sz w:val="24"/>
                <w:szCs w:val="24"/>
              </w:rPr>
              <w:sym w:font="Wingdings 2" w:char="0052"/>
            </w:r>
            <w:r w:rsidR="00004F3C">
              <w:rPr>
                <w:rFonts w:asciiTheme="minorEastAsia" w:eastAsiaTheme="minorEastAsia" w:hAnsiTheme="minorEastAsia" w:hint="eastAsia"/>
                <w:bCs/>
                <w:iCs/>
                <w:color w:val="000000"/>
                <w:kern w:val="0"/>
                <w:sz w:val="24"/>
                <w:szCs w:val="24"/>
              </w:rPr>
              <w:t xml:space="preserve"> </w:t>
            </w:r>
            <w:r w:rsidR="00B25890" w:rsidRPr="00B25890">
              <w:rPr>
                <w:rFonts w:asciiTheme="minorEastAsia" w:eastAsiaTheme="minorEastAsia" w:hAnsiTheme="minorEastAsia" w:hint="eastAsia"/>
                <w:bCs/>
                <w:iCs/>
                <w:color w:val="000000"/>
                <w:kern w:val="0"/>
                <w:sz w:val="24"/>
                <w:szCs w:val="24"/>
              </w:rPr>
              <w:t xml:space="preserve">现场参观 </w:t>
            </w:r>
            <w:r w:rsidR="00B25890">
              <w:rPr>
                <w:rFonts w:asciiTheme="minorEastAsia" w:eastAsiaTheme="minorEastAsia" w:hAnsiTheme="minorEastAsia"/>
                <w:bCs/>
                <w:iCs/>
                <w:color w:val="000000"/>
                <w:kern w:val="0"/>
                <w:sz w:val="24"/>
                <w:szCs w:val="24"/>
              </w:rPr>
              <w:t xml:space="preserve">        </w:t>
            </w:r>
            <w:r w:rsidR="00B25890" w:rsidRPr="00B25890">
              <w:rPr>
                <w:rFonts w:asciiTheme="minorEastAsia" w:eastAsiaTheme="minorEastAsia" w:hAnsiTheme="minorEastAsia" w:hint="eastAsia"/>
                <w:bCs/>
                <w:iCs/>
                <w:color w:val="000000"/>
                <w:kern w:val="0"/>
                <w:sz w:val="24"/>
                <w:szCs w:val="24"/>
              </w:rPr>
              <w:t>□其他</w:t>
            </w:r>
            <w:r w:rsidR="00B25890">
              <w:rPr>
                <w:rFonts w:asciiTheme="minorEastAsia" w:eastAsiaTheme="minorEastAsia" w:hAnsiTheme="minorEastAsia" w:hint="eastAsia"/>
                <w:bCs/>
                <w:iCs/>
                <w:color w:val="000000"/>
                <w:u w:val="single"/>
              </w:rPr>
              <w:t xml:space="preserve"> </w:t>
            </w:r>
            <w:r w:rsidR="00B25890">
              <w:rPr>
                <w:rFonts w:asciiTheme="minorEastAsia" w:eastAsiaTheme="minorEastAsia" w:hAnsiTheme="minorEastAsia"/>
                <w:bCs/>
                <w:iCs/>
                <w:color w:val="000000"/>
                <w:u w:val="single"/>
              </w:rPr>
              <w:t xml:space="preserve">                     </w:t>
            </w:r>
          </w:p>
        </w:tc>
      </w:tr>
      <w:tr w:rsidR="00E20619">
        <w:trPr>
          <w:jc w:val="center"/>
        </w:trPr>
        <w:tc>
          <w:tcPr>
            <w:tcW w:w="1060" w:type="pct"/>
            <w:tcBorders>
              <w:top w:val="single" w:sz="4" w:space="0" w:color="auto"/>
              <w:left w:val="single" w:sz="4" w:space="0" w:color="auto"/>
              <w:bottom w:val="single" w:sz="4" w:space="0" w:color="auto"/>
              <w:right w:val="single" w:sz="4" w:space="0" w:color="auto"/>
            </w:tcBorders>
            <w:vAlign w:val="center"/>
          </w:tcPr>
          <w:p w:rsidR="00E20619" w:rsidRDefault="00CA3DC7" w:rsidP="008D2B52">
            <w:pPr>
              <w:spacing w:line="480" w:lineRule="atLeast"/>
              <w:jc w:val="center"/>
              <w:rPr>
                <w:rFonts w:asciiTheme="minorEastAsia" w:eastAsiaTheme="minorEastAsia" w:hAnsiTheme="minorEastAsia"/>
                <w:b/>
                <w:bCs/>
                <w:iCs/>
                <w:color w:val="000000"/>
                <w:sz w:val="24"/>
              </w:rPr>
            </w:pPr>
            <w:r>
              <w:rPr>
                <w:rFonts w:asciiTheme="minorEastAsia" w:eastAsiaTheme="minorEastAsia" w:hAnsiTheme="minorEastAsia" w:hint="eastAsia"/>
                <w:b/>
                <w:bCs/>
                <w:iCs/>
                <w:color w:val="000000"/>
                <w:sz w:val="24"/>
              </w:rPr>
              <w:t>主要</w:t>
            </w:r>
            <w:r w:rsidR="00B25890">
              <w:rPr>
                <w:rFonts w:asciiTheme="minorEastAsia" w:eastAsiaTheme="minorEastAsia" w:hAnsiTheme="minorEastAsia" w:hint="eastAsia"/>
                <w:b/>
                <w:bCs/>
                <w:iCs/>
                <w:color w:val="000000"/>
                <w:sz w:val="24"/>
              </w:rPr>
              <w:t>参与单位名称</w:t>
            </w:r>
          </w:p>
        </w:tc>
        <w:tc>
          <w:tcPr>
            <w:tcW w:w="3940" w:type="pct"/>
            <w:tcBorders>
              <w:top w:val="single" w:sz="4" w:space="0" w:color="auto"/>
              <w:left w:val="single" w:sz="4" w:space="0" w:color="auto"/>
              <w:bottom w:val="single" w:sz="4" w:space="0" w:color="auto"/>
              <w:right w:val="single" w:sz="4" w:space="0" w:color="auto"/>
            </w:tcBorders>
            <w:vAlign w:val="center"/>
          </w:tcPr>
          <w:p w:rsidR="008D2B52" w:rsidRDefault="005F2C01" w:rsidP="008D2B52">
            <w:pPr>
              <w:pStyle w:val="a6"/>
              <w:widowControl/>
              <w:spacing w:before="0" w:beforeAutospacing="0" w:after="0" w:afterAutospacing="0" w:line="360" w:lineRule="auto"/>
              <w:rPr>
                <w:rFonts w:asciiTheme="minorEastAsia" w:eastAsiaTheme="minorEastAsia" w:hAnsiTheme="minorEastAsia" w:cs="宋体"/>
                <w:bCs/>
                <w:iCs/>
                <w:color w:val="000000"/>
              </w:rPr>
            </w:pPr>
            <w:r w:rsidRPr="003C3A74">
              <w:rPr>
                <w:rFonts w:asciiTheme="minorEastAsia" w:eastAsiaTheme="minorEastAsia" w:hAnsiTheme="minorEastAsia" w:cs="宋体"/>
                <w:bCs/>
                <w:iCs/>
                <w:color w:val="000000"/>
              </w:rPr>
              <w:t>202</w:t>
            </w:r>
            <w:r w:rsidR="003C3A74" w:rsidRPr="003C3A74">
              <w:rPr>
                <w:rFonts w:asciiTheme="minorEastAsia" w:eastAsiaTheme="minorEastAsia" w:hAnsiTheme="minorEastAsia" w:cs="宋体"/>
                <w:bCs/>
                <w:iCs/>
                <w:color w:val="000000"/>
              </w:rPr>
              <w:t>2</w:t>
            </w:r>
            <w:r w:rsidRPr="003C3A74">
              <w:rPr>
                <w:rFonts w:asciiTheme="minorEastAsia" w:eastAsiaTheme="minorEastAsia" w:hAnsiTheme="minorEastAsia" w:cs="宋体" w:hint="eastAsia"/>
                <w:bCs/>
                <w:iCs/>
                <w:color w:val="000000"/>
              </w:rPr>
              <w:t>年</w:t>
            </w:r>
            <w:r w:rsidR="00FD545D">
              <w:rPr>
                <w:rFonts w:asciiTheme="minorEastAsia" w:eastAsiaTheme="minorEastAsia" w:hAnsiTheme="minorEastAsia" w:cs="宋体"/>
                <w:bCs/>
                <w:iCs/>
                <w:color w:val="000000"/>
              </w:rPr>
              <w:t>6</w:t>
            </w:r>
            <w:r w:rsidRPr="003C3A74">
              <w:rPr>
                <w:rFonts w:asciiTheme="minorEastAsia" w:eastAsiaTheme="minorEastAsia" w:hAnsiTheme="minorEastAsia" w:cs="宋体" w:hint="eastAsia"/>
                <w:bCs/>
                <w:iCs/>
                <w:color w:val="000000"/>
              </w:rPr>
              <w:t>月</w:t>
            </w:r>
            <w:r w:rsidRPr="00A515B1">
              <w:rPr>
                <w:rFonts w:asciiTheme="minorEastAsia" w:eastAsiaTheme="minorEastAsia" w:hAnsiTheme="minorEastAsia" w:cs="宋体" w:hint="eastAsia"/>
                <w:bCs/>
                <w:iCs/>
                <w:color w:val="000000"/>
              </w:rPr>
              <w:t>：</w:t>
            </w:r>
            <w:r w:rsidR="00C90CD9" w:rsidRPr="00C90CD9">
              <w:rPr>
                <w:rFonts w:asciiTheme="minorEastAsia" w:eastAsiaTheme="minorEastAsia" w:hAnsiTheme="minorEastAsia" w:cs="宋体" w:hint="eastAsia"/>
                <w:bCs/>
                <w:iCs/>
                <w:color w:val="000000"/>
              </w:rPr>
              <w:t>中金公司、</w:t>
            </w:r>
            <w:r w:rsidR="00A158BD">
              <w:rPr>
                <w:rFonts w:asciiTheme="minorEastAsia" w:eastAsiaTheme="minorEastAsia" w:hAnsiTheme="minorEastAsia" w:cs="宋体" w:hint="eastAsia"/>
                <w:bCs/>
                <w:iCs/>
                <w:color w:val="000000"/>
              </w:rPr>
              <w:t>开源证券、国信证券、</w:t>
            </w:r>
            <w:r w:rsidR="00765EFE" w:rsidRPr="00A515B1">
              <w:rPr>
                <w:rFonts w:asciiTheme="minorEastAsia" w:eastAsiaTheme="minorEastAsia" w:hAnsiTheme="minorEastAsia" w:cs="宋体"/>
                <w:bCs/>
                <w:iCs/>
                <w:color w:val="000000"/>
              </w:rPr>
              <w:t>方正证券、</w:t>
            </w:r>
            <w:r w:rsidR="00313650">
              <w:rPr>
                <w:rFonts w:asciiTheme="minorEastAsia" w:eastAsiaTheme="minorEastAsia" w:hAnsiTheme="minorEastAsia" w:cs="宋体"/>
                <w:bCs/>
                <w:iCs/>
                <w:color w:val="000000"/>
              </w:rPr>
              <w:t>东方证券、</w:t>
            </w:r>
            <w:r w:rsidR="00C90CD9" w:rsidRPr="00C90CD9">
              <w:rPr>
                <w:rFonts w:asciiTheme="minorEastAsia" w:eastAsiaTheme="minorEastAsia" w:hAnsiTheme="minorEastAsia" w:cs="宋体" w:hint="eastAsia"/>
                <w:bCs/>
                <w:iCs/>
                <w:color w:val="000000"/>
              </w:rPr>
              <w:t>太平洋证券、招商基金、</w:t>
            </w:r>
            <w:r w:rsidR="00765EFE">
              <w:rPr>
                <w:rFonts w:asciiTheme="minorEastAsia" w:eastAsiaTheme="minorEastAsia" w:hAnsiTheme="minorEastAsia" w:cs="宋体" w:hint="eastAsia"/>
                <w:bCs/>
                <w:iCs/>
                <w:color w:val="000000"/>
              </w:rPr>
              <w:t>汇添富</w:t>
            </w:r>
            <w:r w:rsidR="00F47DEB">
              <w:rPr>
                <w:rFonts w:asciiTheme="minorEastAsia" w:eastAsiaTheme="minorEastAsia" w:hAnsiTheme="minorEastAsia" w:cs="宋体" w:hint="eastAsia"/>
                <w:bCs/>
                <w:iCs/>
                <w:color w:val="000000"/>
              </w:rPr>
              <w:t>基金</w:t>
            </w:r>
            <w:r w:rsidR="00765EFE">
              <w:rPr>
                <w:rFonts w:asciiTheme="minorEastAsia" w:eastAsiaTheme="minorEastAsia" w:hAnsiTheme="minorEastAsia" w:cs="宋体" w:hint="eastAsia"/>
                <w:bCs/>
                <w:iCs/>
                <w:color w:val="000000"/>
              </w:rPr>
              <w:t>、</w:t>
            </w:r>
            <w:r w:rsidR="00C90CD9" w:rsidRPr="00C90CD9">
              <w:rPr>
                <w:rFonts w:asciiTheme="minorEastAsia" w:eastAsiaTheme="minorEastAsia" w:hAnsiTheme="minorEastAsia" w:cs="宋体" w:hint="eastAsia"/>
                <w:bCs/>
                <w:iCs/>
                <w:color w:val="000000"/>
              </w:rPr>
              <w:t>博时基金、</w:t>
            </w:r>
            <w:r w:rsidR="00313650">
              <w:rPr>
                <w:rFonts w:asciiTheme="minorEastAsia" w:eastAsiaTheme="minorEastAsia" w:hAnsiTheme="minorEastAsia" w:cs="宋体" w:hint="eastAsia"/>
                <w:bCs/>
                <w:iCs/>
                <w:color w:val="000000"/>
              </w:rPr>
              <w:t>鹏华基金、</w:t>
            </w:r>
            <w:r w:rsidR="000A327D">
              <w:rPr>
                <w:rFonts w:asciiTheme="minorEastAsia" w:eastAsiaTheme="minorEastAsia" w:hAnsiTheme="minorEastAsia" w:cs="宋体" w:hint="eastAsia"/>
                <w:bCs/>
                <w:iCs/>
                <w:color w:val="000000"/>
              </w:rPr>
              <w:t>安信</w:t>
            </w:r>
            <w:r w:rsidR="00C90CD9" w:rsidRPr="00C90CD9">
              <w:rPr>
                <w:rFonts w:asciiTheme="minorEastAsia" w:eastAsiaTheme="minorEastAsia" w:hAnsiTheme="minorEastAsia" w:cs="宋体" w:hint="eastAsia"/>
                <w:bCs/>
                <w:iCs/>
                <w:color w:val="000000"/>
              </w:rPr>
              <w:t>基金、</w:t>
            </w:r>
            <w:r w:rsidR="001C1D05">
              <w:rPr>
                <w:rFonts w:asciiTheme="minorEastAsia" w:eastAsiaTheme="minorEastAsia" w:hAnsiTheme="minorEastAsia" w:cs="宋体" w:hint="eastAsia"/>
                <w:bCs/>
                <w:iCs/>
                <w:color w:val="000000"/>
              </w:rPr>
              <w:t>杭州富贤、</w:t>
            </w:r>
            <w:r w:rsidR="000A327D">
              <w:rPr>
                <w:rFonts w:asciiTheme="minorEastAsia" w:eastAsiaTheme="minorEastAsia" w:hAnsiTheme="minorEastAsia" w:cs="宋体" w:hint="eastAsia"/>
                <w:bCs/>
                <w:iCs/>
                <w:color w:val="000000"/>
              </w:rPr>
              <w:t>前海人寿</w:t>
            </w:r>
            <w:r w:rsidR="0068642F">
              <w:rPr>
                <w:rFonts w:asciiTheme="minorEastAsia" w:eastAsiaTheme="minorEastAsia" w:hAnsiTheme="minorEastAsia" w:cs="宋体" w:hint="eastAsia"/>
                <w:bCs/>
                <w:iCs/>
                <w:color w:val="000000"/>
              </w:rPr>
              <w:t>、</w:t>
            </w:r>
            <w:r w:rsidR="0068642F" w:rsidRPr="0068642F">
              <w:rPr>
                <w:rFonts w:asciiTheme="minorEastAsia" w:eastAsiaTheme="minorEastAsia" w:hAnsiTheme="minorEastAsia" w:cs="宋体" w:hint="eastAsia"/>
                <w:bCs/>
                <w:iCs/>
                <w:color w:val="000000"/>
              </w:rPr>
              <w:t>中科沃土基金、中华联合财险、长信基金、上海汐泰投资、华</w:t>
            </w:r>
            <w:r w:rsidR="0068642F">
              <w:rPr>
                <w:rFonts w:asciiTheme="minorEastAsia" w:eastAsiaTheme="minorEastAsia" w:hAnsiTheme="minorEastAsia" w:cs="宋体" w:hint="eastAsia"/>
                <w:bCs/>
                <w:iCs/>
                <w:color w:val="000000"/>
              </w:rPr>
              <w:t>润元大基金、中国人寿资管、国投瑞银基金、大成基金、西藏文储基金、</w:t>
            </w:r>
            <w:r w:rsidR="0068642F" w:rsidRPr="0068642F">
              <w:rPr>
                <w:rFonts w:asciiTheme="minorEastAsia" w:eastAsiaTheme="minorEastAsia" w:hAnsiTheme="minorEastAsia" w:cs="宋体"/>
                <w:bCs/>
                <w:iCs/>
                <w:color w:val="000000"/>
              </w:rPr>
              <w:t>Oasis Asset Management、新华基金、长盛基金、上海睿亿投资、华泰证券资管、中银国际证券、新疆前海联合基金、长江养老保险、广东璟诚资产、上海涌贝资产</w:t>
            </w:r>
            <w:r w:rsidR="001C1D05">
              <w:rPr>
                <w:rFonts w:asciiTheme="minorEastAsia" w:eastAsiaTheme="minorEastAsia" w:hAnsiTheme="minorEastAsia" w:cs="宋体"/>
                <w:bCs/>
                <w:iCs/>
                <w:color w:val="000000"/>
              </w:rPr>
              <w:t>、国任财险、建信理财、上海环懿私募基金、深圳嘉枫资管、中欧基金</w:t>
            </w:r>
            <w:r w:rsidR="00C90CD9">
              <w:rPr>
                <w:rFonts w:asciiTheme="minorEastAsia" w:eastAsiaTheme="minorEastAsia" w:hAnsiTheme="minorEastAsia" w:cs="宋体" w:hint="eastAsia"/>
                <w:bCs/>
                <w:iCs/>
                <w:color w:val="000000"/>
              </w:rPr>
              <w:t>等</w:t>
            </w:r>
          </w:p>
          <w:p w:rsidR="00755B5E" w:rsidRDefault="00755B5E" w:rsidP="00765EFE">
            <w:pPr>
              <w:pStyle w:val="a6"/>
              <w:widowControl/>
              <w:spacing w:before="0" w:beforeAutospacing="0" w:after="0" w:afterAutospacing="0" w:line="360" w:lineRule="auto"/>
              <w:rPr>
                <w:rFonts w:asciiTheme="minorEastAsia" w:eastAsiaTheme="minorEastAsia" w:hAnsiTheme="minorEastAsia" w:cs="宋体"/>
                <w:bCs/>
                <w:iCs/>
                <w:color w:val="000000"/>
              </w:rPr>
            </w:pPr>
            <w:r>
              <w:rPr>
                <w:rFonts w:asciiTheme="minorEastAsia" w:eastAsiaTheme="minorEastAsia" w:hAnsiTheme="minorEastAsia" w:cs="宋体"/>
                <w:bCs/>
                <w:iCs/>
                <w:color w:val="000000"/>
              </w:rPr>
              <w:t>202</w:t>
            </w:r>
            <w:r w:rsidR="00BF5A8E">
              <w:rPr>
                <w:rFonts w:asciiTheme="minorEastAsia" w:eastAsiaTheme="minorEastAsia" w:hAnsiTheme="minorEastAsia" w:cs="宋体"/>
                <w:bCs/>
                <w:iCs/>
                <w:color w:val="000000"/>
              </w:rPr>
              <w:t>2</w:t>
            </w:r>
            <w:r>
              <w:rPr>
                <w:rFonts w:asciiTheme="minorEastAsia" w:eastAsiaTheme="minorEastAsia" w:hAnsiTheme="minorEastAsia" w:cs="宋体" w:hint="eastAsia"/>
                <w:bCs/>
                <w:iCs/>
                <w:color w:val="000000"/>
              </w:rPr>
              <w:t>年</w:t>
            </w:r>
            <w:r w:rsidR="00C70784">
              <w:rPr>
                <w:rFonts w:asciiTheme="minorEastAsia" w:eastAsiaTheme="minorEastAsia" w:hAnsiTheme="minorEastAsia" w:cs="宋体"/>
                <w:bCs/>
                <w:iCs/>
                <w:color w:val="000000"/>
              </w:rPr>
              <w:t>6</w:t>
            </w:r>
            <w:r>
              <w:rPr>
                <w:rFonts w:asciiTheme="minorEastAsia" w:eastAsiaTheme="minorEastAsia" w:hAnsiTheme="minorEastAsia" w:cs="宋体" w:hint="eastAsia"/>
                <w:bCs/>
                <w:iCs/>
                <w:color w:val="000000"/>
              </w:rPr>
              <w:t>月</w:t>
            </w:r>
            <w:r w:rsidR="00C70784">
              <w:rPr>
                <w:rFonts w:asciiTheme="minorEastAsia" w:eastAsiaTheme="minorEastAsia" w:hAnsiTheme="minorEastAsia" w:cs="宋体"/>
                <w:bCs/>
                <w:iCs/>
                <w:color w:val="000000"/>
              </w:rPr>
              <w:t>16</w:t>
            </w:r>
            <w:r>
              <w:rPr>
                <w:rFonts w:asciiTheme="minorEastAsia" w:eastAsiaTheme="minorEastAsia" w:hAnsiTheme="minorEastAsia" w:cs="宋体" w:hint="eastAsia"/>
                <w:bCs/>
                <w:iCs/>
                <w:color w:val="000000"/>
              </w:rPr>
              <w:t>日：</w:t>
            </w:r>
            <w:r w:rsidR="00C70784" w:rsidRPr="00C70784">
              <w:rPr>
                <w:rFonts w:asciiTheme="minorEastAsia" w:eastAsiaTheme="minorEastAsia" w:hAnsiTheme="minorEastAsia" w:cs="宋体"/>
                <w:bCs/>
                <w:iCs/>
                <w:color w:val="000000"/>
              </w:rPr>
              <w:t>2022年湖北辖区上市公司投资者集体接待日暨2021年度业绩说明会活动</w:t>
            </w:r>
            <w:r>
              <w:rPr>
                <w:rFonts w:asciiTheme="minorEastAsia" w:eastAsiaTheme="minorEastAsia" w:hAnsiTheme="minorEastAsia" w:cs="宋体"/>
                <w:bCs/>
                <w:iCs/>
                <w:color w:val="000000"/>
              </w:rPr>
              <w:t>（</w:t>
            </w:r>
            <w:r w:rsidR="00446FBC">
              <w:rPr>
                <w:rFonts w:asciiTheme="minorEastAsia" w:eastAsiaTheme="minorEastAsia" w:hAnsiTheme="minorEastAsia" w:cs="宋体"/>
                <w:bCs/>
                <w:iCs/>
                <w:color w:val="000000"/>
              </w:rPr>
              <w:t>全景网</w:t>
            </w:r>
            <w:r>
              <w:rPr>
                <w:rFonts w:asciiTheme="minorEastAsia" w:eastAsiaTheme="minorEastAsia" w:hAnsiTheme="minorEastAsia" w:cs="宋体"/>
                <w:bCs/>
                <w:iCs/>
                <w:color w:val="000000"/>
              </w:rPr>
              <w:t>线上</w:t>
            </w:r>
            <w:r w:rsidR="003C3A74">
              <w:rPr>
                <w:rFonts w:asciiTheme="minorEastAsia" w:eastAsiaTheme="minorEastAsia" w:hAnsiTheme="minorEastAsia" w:cs="宋体"/>
                <w:bCs/>
                <w:iCs/>
                <w:color w:val="000000"/>
              </w:rPr>
              <w:t>召开</w:t>
            </w:r>
            <w:r>
              <w:rPr>
                <w:rFonts w:asciiTheme="minorEastAsia" w:eastAsiaTheme="minorEastAsia" w:hAnsiTheme="minorEastAsia" w:cs="宋体"/>
                <w:bCs/>
                <w:iCs/>
                <w:color w:val="000000"/>
              </w:rPr>
              <w:t>）</w:t>
            </w:r>
          </w:p>
        </w:tc>
      </w:tr>
      <w:tr w:rsidR="00E20619" w:rsidTr="00755427">
        <w:trPr>
          <w:jc w:val="center"/>
        </w:trPr>
        <w:tc>
          <w:tcPr>
            <w:tcW w:w="1060" w:type="pct"/>
            <w:tcBorders>
              <w:top w:val="single" w:sz="4" w:space="0" w:color="auto"/>
              <w:left w:val="single" w:sz="4" w:space="0" w:color="auto"/>
              <w:bottom w:val="single" w:sz="4" w:space="0" w:color="auto"/>
              <w:right w:val="single" w:sz="4" w:space="0" w:color="auto"/>
            </w:tcBorders>
            <w:vAlign w:val="center"/>
          </w:tcPr>
          <w:p w:rsidR="00E20619" w:rsidRDefault="00B25890">
            <w:pPr>
              <w:spacing w:line="480" w:lineRule="atLeast"/>
              <w:jc w:val="center"/>
              <w:rPr>
                <w:rFonts w:asciiTheme="minorEastAsia" w:eastAsiaTheme="minorEastAsia" w:hAnsiTheme="minorEastAsia"/>
                <w:b/>
                <w:bCs/>
                <w:iCs/>
                <w:color w:val="000000"/>
                <w:sz w:val="24"/>
              </w:rPr>
            </w:pPr>
            <w:r>
              <w:rPr>
                <w:rFonts w:asciiTheme="minorEastAsia" w:eastAsiaTheme="minorEastAsia" w:hAnsiTheme="minorEastAsia" w:hint="eastAsia"/>
                <w:b/>
                <w:bCs/>
                <w:iCs/>
                <w:color w:val="000000"/>
                <w:sz w:val="24"/>
              </w:rPr>
              <w:t>地点</w:t>
            </w:r>
          </w:p>
        </w:tc>
        <w:tc>
          <w:tcPr>
            <w:tcW w:w="3940" w:type="pct"/>
            <w:tcBorders>
              <w:top w:val="single" w:sz="4" w:space="0" w:color="auto"/>
              <w:left w:val="single" w:sz="4" w:space="0" w:color="auto"/>
              <w:bottom w:val="single" w:sz="4" w:space="0" w:color="auto"/>
              <w:right w:val="single" w:sz="4" w:space="0" w:color="auto"/>
            </w:tcBorders>
            <w:vAlign w:val="center"/>
          </w:tcPr>
          <w:p w:rsidR="00E20619" w:rsidRDefault="00571211" w:rsidP="008D2B52">
            <w:pPr>
              <w:spacing w:line="480" w:lineRule="atLeast"/>
              <w:jc w:val="lef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公司会议室</w:t>
            </w:r>
          </w:p>
        </w:tc>
      </w:tr>
      <w:tr w:rsidR="00E20619" w:rsidTr="00755427">
        <w:trPr>
          <w:jc w:val="center"/>
        </w:trPr>
        <w:tc>
          <w:tcPr>
            <w:tcW w:w="1060" w:type="pct"/>
            <w:tcBorders>
              <w:top w:val="single" w:sz="4" w:space="0" w:color="auto"/>
              <w:left w:val="single" w:sz="4" w:space="0" w:color="auto"/>
              <w:bottom w:val="single" w:sz="4" w:space="0" w:color="auto"/>
              <w:right w:val="single" w:sz="4" w:space="0" w:color="auto"/>
            </w:tcBorders>
          </w:tcPr>
          <w:p w:rsidR="00E20619" w:rsidRDefault="00CA3DC7" w:rsidP="00571211">
            <w:pPr>
              <w:spacing w:line="480" w:lineRule="atLeast"/>
              <w:jc w:val="center"/>
              <w:rPr>
                <w:rFonts w:asciiTheme="minorEastAsia" w:eastAsiaTheme="minorEastAsia" w:hAnsiTheme="minorEastAsia"/>
                <w:b/>
                <w:bCs/>
                <w:iCs/>
                <w:color w:val="000000"/>
                <w:sz w:val="24"/>
              </w:rPr>
            </w:pPr>
            <w:r>
              <w:rPr>
                <w:rFonts w:asciiTheme="minorEastAsia" w:eastAsiaTheme="minorEastAsia" w:hAnsiTheme="minorEastAsia" w:hint="eastAsia"/>
                <w:b/>
                <w:bCs/>
                <w:iCs/>
                <w:color w:val="000000"/>
                <w:sz w:val="24"/>
              </w:rPr>
              <w:t>公司</w:t>
            </w:r>
            <w:r w:rsidR="00571211">
              <w:rPr>
                <w:rFonts w:asciiTheme="minorEastAsia" w:eastAsiaTheme="minorEastAsia" w:hAnsiTheme="minorEastAsia" w:hint="eastAsia"/>
                <w:b/>
                <w:bCs/>
                <w:iCs/>
                <w:color w:val="000000"/>
                <w:sz w:val="24"/>
              </w:rPr>
              <w:t>主要接待</w:t>
            </w:r>
            <w:r>
              <w:rPr>
                <w:rFonts w:asciiTheme="minorEastAsia" w:eastAsiaTheme="minorEastAsia" w:hAnsiTheme="minorEastAsia" w:hint="eastAsia"/>
                <w:b/>
                <w:bCs/>
                <w:iCs/>
                <w:color w:val="000000"/>
                <w:sz w:val="24"/>
              </w:rPr>
              <w:t>人员</w:t>
            </w:r>
          </w:p>
        </w:tc>
        <w:tc>
          <w:tcPr>
            <w:tcW w:w="3940" w:type="pct"/>
            <w:tcBorders>
              <w:top w:val="single" w:sz="4" w:space="0" w:color="auto"/>
              <w:left w:val="single" w:sz="4" w:space="0" w:color="auto"/>
              <w:bottom w:val="single" w:sz="4" w:space="0" w:color="auto"/>
              <w:right w:val="single" w:sz="4" w:space="0" w:color="auto"/>
            </w:tcBorders>
            <w:vAlign w:val="center"/>
          </w:tcPr>
          <w:p w:rsidR="00E20619" w:rsidRDefault="006625DA" w:rsidP="00C70784">
            <w:pPr>
              <w:spacing w:line="480" w:lineRule="atLeast"/>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董事长</w:t>
            </w:r>
            <w:r w:rsidR="00BF5A8E">
              <w:rPr>
                <w:rFonts w:asciiTheme="minorEastAsia" w:eastAsiaTheme="minorEastAsia" w:hAnsiTheme="minorEastAsia" w:hint="eastAsia"/>
                <w:bCs/>
                <w:iCs/>
                <w:color w:val="000000"/>
                <w:sz w:val="24"/>
              </w:rPr>
              <w:t>、</w:t>
            </w:r>
            <w:r w:rsidR="00CA3DC7">
              <w:rPr>
                <w:rFonts w:asciiTheme="minorEastAsia" w:eastAsiaTheme="minorEastAsia" w:hAnsiTheme="minorEastAsia" w:hint="eastAsia"/>
                <w:bCs/>
                <w:iCs/>
                <w:color w:val="000000"/>
                <w:sz w:val="24"/>
              </w:rPr>
              <w:t>董事会秘书、</w:t>
            </w:r>
            <w:r>
              <w:rPr>
                <w:rFonts w:asciiTheme="minorEastAsia" w:eastAsiaTheme="minorEastAsia" w:hAnsiTheme="minorEastAsia" w:hint="eastAsia"/>
                <w:bCs/>
                <w:iCs/>
                <w:color w:val="000000"/>
                <w:sz w:val="24"/>
              </w:rPr>
              <w:t>财务总监</w:t>
            </w:r>
            <w:r w:rsidR="00571211">
              <w:rPr>
                <w:rFonts w:asciiTheme="minorEastAsia" w:eastAsiaTheme="minorEastAsia" w:hAnsiTheme="minorEastAsia" w:hint="eastAsia"/>
                <w:bCs/>
                <w:iCs/>
                <w:color w:val="000000"/>
                <w:sz w:val="24"/>
              </w:rPr>
              <w:t>等</w:t>
            </w:r>
          </w:p>
        </w:tc>
      </w:tr>
    </w:tbl>
    <w:p w:rsidR="00E20619" w:rsidRDefault="00CA3DC7" w:rsidP="00EF4D4E">
      <w:pPr>
        <w:spacing w:beforeLines="50" w:before="156"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主要交流问题：</w:t>
      </w:r>
    </w:p>
    <w:p w:rsidR="00A76934" w:rsidRDefault="00A76934" w:rsidP="00904CF4">
      <w:pPr>
        <w:spacing w:beforeLines="50" w:before="156" w:after="100" w:afterAutospacing="1"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一、公司经营情况</w:t>
      </w:r>
      <w:r w:rsidRPr="00A76934">
        <w:rPr>
          <w:rFonts w:asciiTheme="minorEastAsia" w:eastAsiaTheme="minorEastAsia" w:hAnsiTheme="minorEastAsia"/>
          <w:b/>
          <w:sz w:val="24"/>
          <w:szCs w:val="24"/>
        </w:rPr>
        <w:t>相关问题</w:t>
      </w:r>
    </w:p>
    <w:p w:rsidR="00B86BDF" w:rsidRDefault="00B86BDF" w:rsidP="00765DE8">
      <w:pPr>
        <w:spacing w:line="360" w:lineRule="auto"/>
        <w:ind w:firstLine="482"/>
        <w:rPr>
          <w:rFonts w:asciiTheme="minorEastAsia" w:eastAsiaTheme="minorEastAsia" w:hAnsiTheme="minorEastAsia"/>
          <w:b/>
          <w:sz w:val="24"/>
          <w:szCs w:val="24"/>
        </w:rPr>
      </w:pPr>
      <w:r w:rsidRPr="00B86BDF">
        <w:rPr>
          <w:rFonts w:asciiTheme="minorEastAsia" w:eastAsiaTheme="minorEastAsia" w:hAnsiTheme="minorEastAsia" w:hint="eastAsia"/>
          <w:b/>
          <w:sz w:val="24"/>
          <w:szCs w:val="24"/>
        </w:rPr>
        <w:t>1、</w:t>
      </w:r>
      <w:r w:rsidR="00765EFE">
        <w:rPr>
          <w:rFonts w:asciiTheme="minorEastAsia" w:eastAsiaTheme="minorEastAsia" w:hAnsiTheme="minorEastAsia" w:hint="eastAsia"/>
          <w:b/>
          <w:sz w:val="24"/>
          <w:szCs w:val="24"/>
        </w:rPr>
        <w:t>请介绍一下</w:t>
      </w:r>
      <w:r w:rsidR="00765EFE" w:rsidRPr="00765EFE">
        <w:rPr>
          <w:rFonts w:asciiTheme="minorEastAsia" w:eastAsiaTheme="minorEastAsia" w:hAnsiTheme="minorEastAsia" w:hint="eastAsia"/>
          <w:b/>
          <w:sz w:val="24"/>
          <w:szCs w:val="24"/>
        </w:rPr>
        <w:t>公司最新经营情况</w:t>
      </w:r>
      <w:r w:rsidR="00765EFE">
        <w:rPr>
          <w:rFonts w:asciiTheme="minorEastAsia" w:eastAsiaTheme="minorEastAsia" w:hAnsiTheme="minorEastAsia"/>
          <w:b/>
          <w:sz w:val="24"/>
          <w:szCs w:val="24"/>
        </w:rPr>
        <w:t>。</w:t>
      </w:r>
    </w:p>
    <w:p w:rsidR="00765EFE" w:rsidRDefault="00765EFE" w:rsidP="00765EFE">
      <w:pPr>
        <w:spacing w:line="360" w:lineRule="auto"/>
        <w:ind w:firstLineChars="200" w:firstLine="480"/>
        <w:rPr>
          <w:rFonts w:asciiTheme="minorEastAsia" w:eastAsiaTheme="minorEastAsia" w:hAnsiTheme="minorEastAsia"/>
          <w:sz w:val="24"/>
          <w:szCs w:val="24"/>
        </w:rPr>
      </w:pPr>
      <w:r w:rsidRPr="00765EFE">
        <w:rPr>
          <w:rFonts w:asciiTheme="minorEastAsia" w:eastAsiaTheme="minorEastAsia" w:hAnsiTheme="minorEastAsia"/>
          <w:sz w:val="24"/>
          <w:szCs w:val="24"/>
        </w:rPr>
        <w:t>2022年</w:t>
      </w:r>
      <w:r w:rsidR="00313650">
        <w:rPr>
          <w:rFonts w:asciiTheme="minorEastAsia" w:eastAsiaTheme="minorEastAsia" w:hAnsiTheme="minorEastAsia"/>
          <w:sz w:val="24"/>
          <w:szCs w:val="24"/>
        </w:rPr>
        <w:t>1-5</w:t>
      </w:r>
      <w:r w:rsidRPr="00765EFE">
        <w:rPr>
          <w:rFonts w:asciiTheme="minorEastAsia" w:eastAsiaTheme="minorEastAsia" w:hAnsiTheme="minorEastAsia"/>
          <w:sz w:val="24"/>
          <w:szCs w:val="24"/>
        </w:rPr>
        <w:t>月</w:t>
      </w:r>
      <w:r w:rsidR="00313650">
        <w:rPr>
          <w:rFonts w:asciiTheme="minorEastAsia" w:eastAsiaTheme="minorEastAsia" w:hAnsiTheme="minorEastAsia"/>
          <w:sz w:val="24"/>
          <w:szCs w:val="24"/>
        </w:rPr>
        <w:t>受外部因素影响，公司配套和海外市场出货量不及同期</w:t>
      </w:r>
      <w:r>
        <w:rPr>
          <w:rFonts w:asciiTheme="minorEastAsia" w:eastAsiaTheme="minorEastAsia" w:hAnsiTheme="minorEastAsia"/>
          <w:sz w:val="24"/>
          <w:szCs w:val="24"/>
        </w:rPr>
        <w:t>，</w:t>
      </w:r>
      <w:r w:rsidRPr="00765EFE">
        <w:rPr>
          <w:rFonts w:asciiTheme="minorEastAsia" w:eastAsiaTheme="minorEastAsia" w:hAnsiTheme="minorEastAsia"/>
          <w:sz w:val="24"/>
          <w:szCs w:val="24"/>
        </w:rPr>
        <w:t>但后市场销量</w:t>
      </w:r>
      <w:r w:rsidR="00313650">
        <w:rPr>
          <w:rFonts w:asciiTheme="minorEastAsia" w:eastAsiaTheme="minorEastAsia" w:hAnsiTheme="minorEastAsia" w:hint="eastAsia"/>
          <w:sz w:val="24"/>
          <w:szCs w:val="24"/>
        </w:rPr>
        <w:t>表现</w:t>
      </w:r>
      <w:r w:rsidR="00313650">
        <w:rPr>
          <w:rFonts w:asciiTheme="minorEastAsia" w:eastAsiaTheme="minorEastAsia" w:hAnsiTheme="minorEastAsia"/>
          <w:sz w:val="24"/>
          <w:szCs w:val="24"/>
        </w:rPr>
        <w:t>相对较好</w:t>
      </w:r>
      <w:r>
        <w:rPr>
          <w:rFonts w:asciiTheme="minorEastAsia" w:eastAsiaTheme="minorEastAsia" w:hAnsiTheme="minorEastAsia"/>
          <w:sz w:val="24"/>
          <w:szCs w:val="24"/>
        </w:rPr>
        <w:t>。</w:t>
      </w:r>
      <w:r w:rsidR="00313650">
        <w:rPr>
          <w:rFonts w:asciiTheme="minorEastAsia" w:eastAsiaTheme="minorEastAsia" w:hAnsiTheme="minorEastAsia"/>
          <w:sz w:val="24"/>
          <w:szCs w:val="24"/>
        </w:rPr>
        <w:t>进入6</w:t>
      </w:r>
      <w:r w:rsidRPr="00765EFE">
        <w:rPr>
          <w:rFonts w:asciiTheme="minorEastAsia" w:eastAsiaTheme="minorEastAsia" w:hAnsiTheme="minorEastAsia"/>
          <w:sz w:val="24"/>
          <w:szCs w:val="24"/>
        </w:rPr>
        <w:t>月</w:t>
      </w:r>
      <w:r>
        <w:rPr>
          <w:rFonts w:asciiTheme="minorEastAsia" w:eastAsiaTheme="minorEastAsia" w:hAnsiTheme="minorEastAsia"/>
          <w:sz w:val="24"/>
          <w:szCs w:val="24"/>
        </w:rPr>
        <w:t>份，公司</w:t>
      </w:r>
      <w:r w:rsidR="00A65E2C">
        <w:rPr>
          <w:rFonts w:asciiTheme="minorEastAsia" w:eastAsiaTheme="minorEastAsia" w:hAnsiTheme="minorEastAsia" w:hint="eastAsia"/>
          <w:sz w:val="24"/>
          <w:szCs w:val="24"/>
        </w:rPr>
        <w:t>低</w:t>
      </w:r>
      <w:r w:rsidR="00313650">
        <w:rPr>
          <w:rFonts w:asciiTheme="minorEastAsia" w:eastAsiaTheme="minorEastAsia" w:hAnsiTheme="minorEastAsia"/>
          <w:sz w:val="24"/>
          <w:szCs w:val="24"/>
        </w:rPr>
        <w:t>压电池出货量环比</w:t>
      </w:r>
      <w:r w:rsidR="00A65E2C">
        <w:rPr>
          <w:rFonts w:asciiTheme="minorEastAsia" w:eastAsiaTheme="minorEastAsia" w:hAnsiTheme="minorEastAsia"/>
          <w:sz w:val="24"/>
          <w:szCs w:val="24"/>
        </w:rPr>
        <w:t>好转</w:t>
      </w:r>
      <w:r>
        <w:rPr>
          <w:rFonts w:asciiTheme="minorEastAsia" w:eastAsiaTheme="minorEastAsia" w:hAnsiTheme="minorEastAsia"/>
          <w:sz w:val="24"/>
          <w:szCs w:val="24"/>
        </w:rPr>
        <w:t>。</w:t>
      </w:r>
      <w:r w:rsidR="00A65E2C">
        <w:rPr>
          <w:rFonts w:asciiTheme="minorEastAsia" w:eastAsiaTheme="minorEastAsia" w:hAnsiTheme="minorEastAsia"/>
          <w:sz w:val="24"/>
          <w:szCs w:val="24"/>
        </w:rPr>
        <w:t>乘用车电池需求恢复情况好</w:t>
      </w:r>
      <w:r w:rsidR="00A65E2C">
        <w:rPr>
          <w:rFonts w:asciiTheme="minorEastAsia" w:eastAsiaTheme="minorEastAsia" w:hAnsiTheme="minorEastAsia" w:hint="eastAsia"/>
          <w:sz w:val="24"/>
          <w:szCs w:val="24"/>
        </w:rPr>
        <w:t>于</w:t>
      </w:r>
      <w:r w:rsidR="00A65E2C">
        <w:rPr>
          <w:rFonts w:asciiTheme="minorEastAsia" w:eastAsiaTheme="minorEastAsia" w:hAnsiTheme="minorEastAsia"/>
          <w:sz w:val="24"/>
          <w:szCs w:val="24"/>
        </w:rPr>
        <w:t>商用车。</w:t>
      </w:r>
      <w:r w:rsidR="00A65E2C">
        <w:rPr>
          <w:rFonts w:asciiTheme="minorEastAsia" w:eastAsiaTheme="minorEastAsia" w:hAnsiTheme="minorEastAsia" w:hint="eastAsia"/>
          <w:sz w:val="24"/>
          <w:szCs w:val="24"/>
        </w:rPr>
        <w:t>随</w:t>
      </w:r>
      <w:r w:rsidR="00A65E2C">
        <w:rPr>
          <w:rFonts w:asciiTheme="minorEastAsia" w:eastAsiaTheme="minorEastAsia" w:hAnsiTheme="minorEastAsia"/>
          <w:sz w:val="24"/>
          <w:szCs w:val="24"/>
        </w:rPr>
        <w:t>着车企产能的恢复和商用车“</w:t>
      </w:r>
      <w:r w:rsidRPr="00765EFE">
        <w:rPr>
          <w:rFonts w:asciiTheme="minorEastAsia" w:eastAsiaTheme="minorEastAsia" w:hAnsiTheme="minorEastAsia"/>
          <w:sz w:val="24"/>
          <w:szCs w:val="24"/>
        </w:rPr>
        <w:t>国五</w:t>
      </w:r>
      <w:r w:rsidR="00A65E2C">
        <w:rPr>
          <w:rFonts w:asciiTheme="minorEastAsia" w:eastAsiaTheme="minorEastAsia" w:hAnsiTheme="minorEastAsia"/>
          <w:sz w:val="24"/>
          <w:szCs w:val="24"/>
        </w:rPr>
        <w:t>”</w:t>
      </w:r>
      <w:r w:rsidRPr="00765EFE">
        <w:rPr>
          <w:rFonts w:asciiTheme="minorEastAsia" w:eastAsiaTheme="minorEastAsia" w:hAnsiTheme="minorEastAsia"/>
          <w:sz w:val="24"/>
          <w:szCs w:val="24"/>
        </w:rPr>
        <w:t>库存</w:t>
      </w:r>
      <w:r w:rsidR="00A65E2C">
        <w:rPr>
          <w:rFonts w:asciiTheme="minorEastAsia" w:eastAsiaTheme="minorEastAsia" w:hAnsiTheme="minorEastAsia"/>
          <w:sz w:val="24"/>
          <w:szCs w:val="24"/>
        </w:rPr>
        <w:t>逐步</w:t>
      </w:r>
      <w:r w:rsidRPr="00765EFE">
        <w:rPr>
          <w:rFonts w:asciiTheme="minorEastAsia" w:eastAsiaTheme="minorEastAsia" w:hAnsiTheme="minorEastAsia"/>
          <w:sz w:val="24"/>
          <w:szCs w:val="24"/>
        </w:rPr>
        <w:t>消</w:t>
      </w:r>
      <w:r w:rsidR="00A65E2C">
        <w:rPr>
          <w:rFonts w:asciiTheme="minorEastAsia" w:eastAsiaTheme="minorEastAsia" w:hAnsiTheme="minorEastAsia" w:hint="eastAsia"/>
          <w:sz w:val="24"/>
          <w:szCs w:val="24"/>
        </w:rPr>
        <w:t>化</w:t>
      </w:r>
      <w:r w:rsidRPr="00765EFE">
        <w:rPr>
          <w:rFonts w:asciiTheme="minorEastAsia" w:eastAsiaTheme="minorEastAsia" w:hAnsiTheme="minorEastAsia"/>
          <w:sz w:val="24"/>
          <w:szCs w:val="24"/>
        </w:rPr>
        <w:t>，</w:t>
      </w:r>
      <w:r w:rsidR="00A65E2C">
        <w:rPr>
          <w:rFonts w:asciiTheme="minorEastAsia" w:eastAsiaTheme="minorEastAsia" w:hAnsiTheme="minorEastAsia"/>
          <w:sz w:val="24"/>
          <w:szCs w:val="24"/>
        </w:rPr>
        <w:t>公司低压电池</w:t>
      </w:r>
      <w:r w:rsidRPr="00765EFE">
        <w:rPr>
          <w:rFonts w:asciiTheme="minorEastAsia" w:eastAsiaTheme="minorEastAsia" w:hAnsiTheme="minorEastAsia"/>
          <w:sz w:val="24"/>
          <w:szCs w:val="24"/>
        </w:rPr>
        <w:t>销量</w:t>
      </w:r>
      <w:r>
        <w:rPr>
          <w:rFonts w:asciiTheme="minorEastAsia" w:eastAsiaTheme="minorEastAsia" w:hAnsiTheme="minorEastAsia"/>
          <w:sz w:val="24"/>
          <w:szCs w:val="24"/>
        </w:rPr>
        <w:t>有望</w:t>
      </w:r>
      <w:r w:rsidRPr="00765EFE">
        <w:rPr>
          <w:rFonts w:asciiTheme="minorEastAsia" w:eastAsiaTheme="minorEastAsia" w:hAnsiTheme="minorEastAsia"/>
          <w:sz w:val="24"/>
          <w:szCs w:val="24"/>
        </w:rPr>
        <w:t>迎来</w:t>
      </w:r>
      <w:r w:rsidR="00A65E2C">
        <w:rPr>
          <w:rFonts w:asciiTheme="minorEastAsia" w:eastAsiaTheme="minorEastAsia" w:hAnsiTheme="minorEastAsia" w:hint="eastAsia"/>
          <w:sz w:val="24"/>
          <w:szCs w:val="24"/>
        </w:rPr>
        <w:t>快速</w:t>
      </w:r>
      <w:r w:rsidRPr="00765EFE">
        <w:rPr>
          <w:rFonts w:asciiTheme="minorEastAsia" w:eastAsiaTheme="minorEastAsia" w:hAnsiTheme="minorEastAsia"/>
          <w:sz w:val="24"/>
          <w:szCs w:val="24"/>
        </w:rPr>
        <w:t>增长。</w:t>
      </w:r>
      <w:r w:rsidR="00AA73B3">
        <w:rPr>
          <w:rFonts w:asciiTheme="minorEastAsia" w:eastAsiaTheme="minorEastAsia" w:hAnsiTheme="minorEastAsia" w:hint="eastAsia"/>
          <w:sz w:val="24"/>
          <w:szCs w:val="24"/>
        </w:rPr>
        <w:t>此外，</w:t>
      </w:r>
      <w:r w:rsidR="00A65E2C">
        <w:rPr>
          <w:rFonts w:asciiTheme="minorEastAsia" w:eastAsiaTheme="minorEastAsia" w:hAnsiTheme="minorEastAsia"/>
          <w:sz w:val="24"/>
          <w:szCs w:val="24"/>
        </w:rPr>
        <w:t>今年</w:t>
      </w:r>
      <w:r w:rsidR="00A65E2C">
        <w:rPr>
          <w:rFonts w:asciiTheme="minorEastAsia" w:eastAsiaTheme="minorEastAsia" w:hAnsiTheme="minorEastAsia" w:hint="eastAsia"/>
          <w:sz w:val="24"/>
          <w:szCs w:val="24"/>
        </w:rPr>
        <w:t>公司</w:t>
      </w:r>
      <w:r w:rsidR="00A65E2C">
        <w:rPr>
          <w:rFonts w:asciiTheme="minorEastAsia" w:eastAsiaTheme="minorEastAsia" w:hAnsiTheme="minorEastAsia"/>
          <w:sz w:val="24"/>
          <w:szCs w:val="24"/>
        </w:rPr>
        <w:t>新能源汽车辅助电</w:t>
      </w:r>
      <w:r w:rsidR="00A65E2C">
        <w:rPr>
          <w:rFonts w:asciiTheme="minorEastAsia" w:eastAsiaTheme="minorEastAsia" w:hAnsiTheme="minorEastAsia"/>
          <w:sz w:val="24"/>
          <w:szCs w:val="24"/>
        </w:rPr>
        <w:lastRenderedPageBreak/>
        <w:t>池的销量快速增长，累计同比增幅较大。</w:t>
      </w:r>
    </w:p>
    <w:p w:rsidR="00765EFE" w:rsidRDefault="00A76934" w:rsidP="00A7693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00765EFE">
        <w:rPr>
          <w:rFonts w:asciiTheme="minorEastAsia" w:eastAsiaTheme="minorEastAsia" w:hAnsiTheme="minorEastAsia" w:hint="eastAsia"/>
          <w:b/>
          <w:sz w:val="24"/>
          <w:szCs w:val="24"/>
        </w:rPr>
        <w:t>请问</w:t>
      </w:r>
      <w:r w:rsidR="00765EFE" w:rsidRPr="00765EFE">
        <w:rPr>
          <w:rFonts w:asciiTheme="minorEastAsia" w:eastAsiaTheme="minorEastAsia" w:hAnsiTheme="minorEastAsia" w:hint="eastAsia"/>
          <w:b/>
          <w:sz w:val="24"/>
          <w:szCs w:val="24"/>
        </w:rPr>
        <w:t>公司</w:t>
      </w:r>
      <w:r w:rsidR="00765EFE" w:rsidRPr="00765EFE">
        <w:rPr>
          <w:rFonts w:asciiTheme="minorEastAsia" w:eastAsiaTheme="minorEastAsia" w:hAnsiTheme="minorEastAsia"/>
          <w:b/>
          <w:sz w:val="24"/>
          <w:szCs w:val="24"/>
        </w:rPr>
        <w:t>2022年第一季度毛利率下降</w:t>
      </w:r>
      <w:r w:rsidR="00765EFE">
        <w:rPr>
          <w:rFonts w:asciiTheme="minorEastAsia" w:eastAsiaTheme="minorEastAsia" w:hAnsiTheme="minorEastAsia"/>
          <w:b/>
          <w:sz w:val="24"/>
          <w:szCs w:val="24"/>
        </w:rPr>
        <w:t>的</w:t>
      </w:r>
      <w:r w:rsidR="00765EFE" w:rsidRPr="00765EFE">
        <w:rPr>
          <w:rFonts w:asciiTheme="minorEastAsia" w:eastAsiaTheme="minorEastAsia" w:hAnsiTheme="minorEastAsia"/>
          <w:b/>
          <w:sz w:val="24"/>
          <w:szCs w:val="24"/>
        </w:rPr>
        <w:t>原因</w:t>
      </w:r>
      <w:r w:rsidR="00765EFE">
        <w:rPr>
          <w:rFonts w:asciiTheme="minorEastAsia" w:eastAsiaTheme="minorEastAsia" w:hAnsiTheme="minorEastAsia"/>
          <w:b/>
          <w:sz w:val="24"/>
          <w:szCs w:val="24"/>
        </w:rPr>
        <w:t>有哪些？</w:t>
      </w:r>
    </w:p>
    <w:p w:rsidR="00B86BDF" w:rsidRDefault="00A76934" w:rsidP="00A76934">
      <w:pPr>
        <w:spacing w:line="360" w:lineRule="auto"/>
        <w:ind w:firstLineChars="200" w:firstLine="480"/>
        <w:rPr>
          <w:rFonts w:asciiTheme="minorEastAsia" w:eastAsiaTheme="minorEastAsia" w:hAnsiTheme="minorEastAsia"/>
          <w:sz w:val="24"/>
          <w:szCs w:val="24"/>
        </w:rPr>
      </w:pPr>
      <w:r w:rsidRPr="00A76934">
        <w:rPr>
          <w:rFonts w:asciiTheme="minorEastAsia" w:eastAsiaTheme="minorEastAsia" w:hAnsiTheme="minorEastAsia"/>
          <w:sz w:val="24"/>
          <w:szCs w:val="24"/>
        </w:rPr>
        <w:t>2022年</w:t>
      </w:r>
      <w:r w:rsidR="00765EFE">
        <w:rPr>
          <w:rFonts w:asciiTheme="minorEastAsia" w:eastAsiaTheme="minorEastAsia" w:hAnsiTheme="minorEastAsia"/>
          <w:sz w:val="24"/>
          <w:szCs w:val="24"/>
        </w:rPr>
        <w:t>一季度，公司</w:t>
      </w:r>
      <w:r w:rsidR="00765EFE" w:rsidRPr="00765EFE">
        <w:rPr>
          <w:rFonts w:asciiTheme="minorEastAsia" w:eastAsiaTheme="minorEastAsia" w:hAnsiTheme="minorEastAsia"/>
          <w:sz w:val="24"/>
          <w:szCs w:val="24"/>
        </w:rPr>
        <w:t>毛利率下降主要系再生铅外销占比上升，拉低整体毛利率。如果剔除再生铅外销这部分，公司一季度电池业务的毛利率环比是上涨的。此外，毛利率同比下降的原因还包括：电池生产辅料—</w:t>
      </w:r>
      <w:r w:rsidR="0019087C">
        <w:rPr>
          <w:rFonts w:asciiTheme="minorEastAsia" w:eastAsiaTheme="minorEastAsia" w:hAnsiTheme="minorEastAsia"/>
          <w:sz w:val="24"/>
          <w:szCs w:val="24"/>
        </w:rPr>
        <w:t>锡、运费、能源费用上涨等，</w:t>
      </w:r>
      <w:r w:rsidR="00765EFE" w:rsidRPr="00765EFE">
        <w:rPr>
          <w:rFonts w:asciiTheme="minorEastAsia" w:eastAsiaTheme="minorEastAsia" w:hAnsiTheme="minorEastAsia"/>
          <w:sz w:val="24"/>
          <w:szCs w:val="24"/>
        </w:rPr>
        <w:t>公司电池毛利率</w:t>
      </w:r>
      <w:r w:rsidR="00A65E2C">
        <w:rPr>
          <w:rFonts w:asciiTheme="minorEastAsia" w:eastAsiaTheme="minorEastAsia" w:hAnsiTheme="minorEastAsia"/>
          <w:sz w:val="24"/>
          <w:szCs w:val="24"/>
        </w:rPr>
        <w:t>整体</w:t>
      </w:r>
      <w:r w:rsidR="00765EFE" w:rsidRPr="00765EFE">
        <w:rPr>
          <w:rFonts w:asciiTheme="minorEastAsia" w:eastAsiaTheme="minorEastAsia" w:hAnsiTheme="minorEastAsia"/>
          <w:sz w:val="24"/>
          <w:szCs w:val="24"/>
        </w:rPr>
        <w:t>保持稳定。</w:t>
      </w:r>
      <w:r w:rsidR="00A65E2C">
        <w:rPr>
          <w:rFonts w:asciiTheme="minorEastAsia" w:eastAsiaTheme="minorEastAsia" w:hAnsiTheme="minorEastAsia" w:hint="eastAsia"/>
          <w:sz w:val="24"/>
          <w:szCs w:val="24"/>
        </w:rPr>
        <w:t>随</w:t>
      </w:r>
      <w:r w:rsidR="00A65E2C">
        <w:rPr>
          <w:rFonts w:asciiTheme="minorEastAsia" w:eastAsiaTheme="minorEastAsia" w:hAnsiTheme="minorEastAsia"/>
          <w:sz w:val="24"/>
          <w:szCs w:val="24"/>
        </w:rPr>
        <w:t>着车企复工复产进度的加快，公司的产能利用率也会快速提升，进而会提升产品毛利率</w:t>
      </w:r>
      <w:r w:rsidR="00765EFE" w:rsidRPr="00765EFE">
        <w:rPr>
          <w:rFonts w:asciiTheme="minorEastAsia" w:eastAsiaTheme="minorEastAsia" w:hAnsiTheme="minorEastAsia"/>
          <w:sz w:val="24"/>
          <w:szCs w:val="24"/>
        </w:rPr>
        <w:t>。</w:t>
      </w:r>
    </w:p>
    <w:p w:rsidR="00B7784F" w:rsidRDefault="00B7784F" w:rsidP="00A7693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3</w:t>
      </w:r>
      <w:r>
        <w:rPr>
          <w:rFonts w:asciiTheme="minorEastAsia" w:eastAsiaTheme="minorEastAsia" w:hAnsiTheme="minorEastAsia" w:hint="eastAsia"/>
          <w:b/>
          <w:sz w:val="24"/>
          <w:szCs w:val="24"/>
        </w:rPr>
        <w:t>、</w:t>
      </w:r>
      <w:r w:rsidRPr="00B7784F">
        <w:rPr>
          <w:rFonts w:asciiTheme="minorEastAsia" w:eastAsiaTheme="minorEastAsia" w:hAnsiTheme="minorEastAsia" w:hint="eastAsia"/>
          <w:b/>
          <w:sz w:val="24"/>
          <w:szCs w:val="24"/>
        </w:rPr>
        <w:t>公司后市场销售情况</w:t>
      </w:r>
      <w:r>
        <w:rPr>
          <w:rFonts w:asciiTheme="minorEastAsia" w:eastAsiaTheme="minorEastAsia" w:hAnsiTheme="minorEastAsia" w:hint="eastAsia"/>
          <w:b/>
          <w:sz w:val="24"/>
          <w:szCs w:val="24"/>
        </w:rPr>
        <w:t>如何？海外市场的销售情况如何？</w:t>
      </w:r>
    </w:p>
    <w:p w:rsidR="00B7784F" w:rsidRPr="00B7784F" w:rsidRDefault="00B7784F" w:rsidP="00B7784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后市场方面，公司在</w:t>
      </w:r>
      <w:r w:rsidRPr="00B7784F">
        <w:rPr>
          <w:rFonts w:asciiTheme="minorEastAsia" w:eastAsiaTheme="minorEastAsia" w:hAnsiTheme="minorEastAsia"/>
          <w:sz w:val="24"/>
          <w:szCs w:val="24"/>
        </w:rPr>
        <w:t>全国</w:t>
      </w:r>
      <w:r>
        <w:rPr>
          <w:rFonts w:asciiTheme="minorEastAsia" w:eastAsiaTheme="minorEastAsia" w:hAnsiTheme="minorEastAsia"/>
          <w:sz w:val="24"/>
          <w:szCs w:val="24"/>
        </w:rPr>
        <w:t>的</w:t>
      </w:r>
      <w:r w:rsidRPr="00B7784F">
        <w:rPr>
          <w:rFonts w:asciiTheme="minorEastAsia" w:eastAsiaTheme="minorEastAsia" w:hAnsiTheme="minorEastAsia"/>
          <w:sz w:val="24"/>
          <w:szCs w:val="24"/>
        </w:rPr>
        <w:t>网格化渠道布局已经完成，拥有5万多家经销商。除经销商外</w:t>
      </w:r>
      <w:r>
        <w:rPr>
          <w:rFonts w:asciiTheme="minorEastAsia" w:eastAsiaTheme="minorEastAsia" w:hAnsiTheme="minorEastAsia"/>
          <w:sz w:val="24"/>
          <w:szCs w:val="24"/>
        </w:rPr>
        <w:t>，公司</w:t>
      </w:r>
      <w:r w:rsidRPr="00B7784F">
        <w:rPr>
          <w:rFonts w:asciiTheme="minorEastAsia" w:eastAsiaTheme="minorEastAsia" w:hAnsiTheme="minorEastAsia"/>
          <w:sz w:val="24"/>
          <w:szCs w:val="24"/>
        </w:rPr>
        <w:t>还</w:t>
      </w:r>
      <w:r>
        <w:rPr>
          <w:rFonts w:asciiTheme="minorEastAsia" w:eastAsiaTheme="minorEastAsia" w:hAnsiTheme="minorEastAsia"/>
          <w:sz w:val="24"/>
          <w:szCs w:val="24"/>
        </w:rPr>
        <w:t>设立以销售支持和管理职能为主的自营销售体系</w:t>
      </w:r>
      <w:r w:rsidRPr="00B7784F">
        <w:rPr>
          <w:rFonts w:asciiTheme="minorEastAsia" w:eastAsiaTheme="minorEastAsia" w:hAnsiTheme="minorEastAsia"/>
          <w:sz w:val="24"/>
          <w:szCs w:val="24"/>
        </w:rPr>
        <w:t>，以实现更多地区的覆盖</w:t>
      </w:r>
      <w:r>
        <w:rPr>
          <w:rFonts w:asciiTheme="minorEastAsia" w:eastAsiaTheme="minorEastAsia" w:hAnsiTheme="minorEastAsia"/>
          <w:sz w:val="24"/>
          <w:szCs w:val="24"/>
        </w:rPr>
        <w:t>，更好的服务全国各地经销商</w:t>
      </w:r>
      <w:r w:rsidR="00A65E2C">
        <w:rPr>
          <w:rFonts w:asciiTheme="minorEastAsia" w:eastAsiaTheme="minorEastAsia" w:hAnsiTheme="minorEastAsia"/>
          <w:sz w:val="24"/>
          <w:szCs w:val="24"/>
        </w:rPr>
        <w:t>。</w:t>
      </w:r>
      <w:r>
        <w:rPr>
          <w:rFonts w:asciiTheme="minorEastAsia" w:eastAsiaTheme="minorEastAsia" w:hAnsiTheme="minorEastAsia"/>
          <w:sz w:val="24"/>
          <w:szCs w:val="24"/>
        </w:rPr>
        <w:t>公司</w:t>
      </w:r>
      <w:r w:rsidR="00A65E2C">
        <w:rPr>
          <w:rFonts w:asciiTheme="minorEastAsia" w:eastAsiaTheme="minorEastAsia" w:hAnsiTheme="minorEastAsia" w:hint="eastAsia"/>
          <w:sz w:val="24"/>
          <w:szCs w:val="24"/>
        </w:rPr>
        <w:t>会</w:t>
      </w:r>
      <w:r w:rsidR="00A65E2C">
        <w:rPr>
          <w:rFonts w:asciiTheme="minorEastAsia" w:eastAsiaTheme="minorEastAsia" w:hAnsiTheme="minorEastAsia"/>
          <w:sz w:val="24"/>
          <w:szCs w:val="24"/>
        </w:rPr>
        <w:t>持续</w:t>
      </w:r>
      <w:r w:rsidRPr="00B7784F">
        <w:rPr>
          <w:rFonts w:asciiTheme="minorEastAsia" w:eastAsiaTheme="minorEastAsia" w:hAnsiTheme="minorEastAsia"/>
          <w:sz w:val="24"/>
          <w:szCs w:val="24"/>
        </w:rPr>
        <w:t>与经销商合作</w:t>
      </w:r>
      <w:r>
        <w:rPr>
          <w:rFonts w:asciiTheme="minorEastAsia" w:eastAsiaTheme="minorEastAsia" w:hAnsiTheme="minorEastAsia"/>
          <w:sz w:val="24"/>
          <w:szCs w:val="24"/>
        </w:rPr>
        <w:t>，</w:t>
      </w:r>
      <w:r w:rsidR="00A65E2C">
        <w:rPr>
          <w:rFonts w:asciiTheme="minorEastAsia" w:eastAsiaTheme="minorEastAsia" w:hAnsiTheme="minorEastAsia" w:hint="eastAsia"/>
          <w:sz w:val="24"/>
          <w:szCs w:val="24"/>
        </w:rPr>
        <w:t>共</w:t>
      </w:r>
      <w:r w:rsidR="00A65E2C">
        <w:rPr>
          <w:rFonts w:asciiTheme="minorEastAsia" w:eastAsiaTheme="minorEastAsia" w:hAnsiTheme="minorEastAsia"/>
          <w:sz w:val="24"/>
          <w:szCs w:val="24"/>
        </w:rPr>
        <w:t>同</w:t>
      </w:r>
      <w:r w:rsidRPr="00B7784F">
        <w:rPr>
          <w:rFonts w:asciiTheme="minorEastAsia" w:eastAsiaTheme="minorEastAsia" w:hAnsiTheme="minorEastAsia"/>
          <w:sz w:val="24"/>
          <w:szCs w:val="24"/>
        </w:rPr>
        <w:t>开拓终端客户</w:t>
      </w:r>
      <w:r>
        <w:rPr>
          <w:rFonts w:asciiTheme="minorEastAsia" w:eastAsiaTheme="minorEastAsia" w:hAnsiTheme="minorEastAsia"/>
          <w:sz w:val="24"/>
          <w:szCs w:val="24"/>
        </w:rPr>
        <w:t>；</w:t>
      </w:r>
      <w:r w:rsidRPr="00B7784F">
        <w:rPr>
          <w:rFonts w:asciiTheme="minorEastAsia" w:eastAsiaTheme="minorEastAsia" w:hAnsiTheme="minorEastAsia" w:hint="eastAsia"/>
          <w:sz w:val="24"/>
          <w:szCs w:val="24"/>
        </w:rPr>
        <w:t>2</w:t>
      </w:r>
      <w:r w:rsidRPr="00B7784F">
        <w:rPr>
          <w:rFonts w:asciiTheme="minorEastAsia" w:eastAsiaTheme="minorEastAsia" w:hAnsiTheme="minorEastAsia"/>
          <w:sz w:val="24"/>
          <w:szCs w:val="24"/>
        </w:rPr>
        <w:t>021年新增1万多家终端客户。</w:t>
      </w:r>
      <w:r w:rsidR="0019087C">
        <w:rPr>
          <w:rFonts w:asciiTheme="minorEastAsia" w:eastAsiaTheme="minorEastAsia" w:hAnsiTheme="minorEastAsia" w:hint="eastAsia"/>
          <w:sz w:val="24"/>
          <w:szCs w:val="24"/>
        </w:rPr>
        <w:t>今年</w:t>
      </w:r>
      <w:r w:rsidRPr="00B7784F">
        <w:rPr>
          <w:rFonts w:asciiTheme="minorEastAsia" w:eastAsiaTheme="minorEastAsia" w:hAnsiTheme="minorEastAsia" w:hint="eastAsia"/>
          <w:sz w:val="24"/>
          <w:szCs w:val="24"/>
        </w:rPr>
        <w:t>1～5月</w:t>
      </w:r>
      <w:r w:rsidR="001A28F4">
        <w:rPr>
          <w:rFonts w:asciiTheme="minorEastAsia" w:eastAsiaTheme="minorEastAsia" w:hAnsiTheme="minorEastAsia" w:hint="eastAsia"/>
          <w:sz w:val="24"/>
          <w:szCs w:val="24"/>
        </w:rPr>
        <w:t>，</w:t>
      </w:r>
      <w:r w:rsidR="001A28F4" w:rsidRPr="00B7784F">
        <w:rPr>
          <w:rFonts w:asciiTheme="minorEastAsia" w:eastAsiaTheme="minorEastAsia" w:hAnsiTheme="minorEastAsia" w:hint="eastAsia"/>
          <w:sz w:val="24"/>
          <w:szCs w:val="24"/>
        </w:rPr>
        <w:t>公司</w:t>
      </w:r>
      <w:r w:rsidRPr="00B7784F">
        <w:rPr>
          <w:rFonts w:asciiTheme="minorEastAsia" w:eastAsiaTheme="minorEastAsia" w:hAnsiTheme="minorEastAsia" w:hint="eastAsia"/>
          <w:sz w:val="24"/>
          <w:szCs w:val="24"/>
        </w:rPr>
        <w:t>后市场销量在疫情影响的背景下仍实现同比增长。</w:t>
      </w:r>
    </w:p>
    <w:p w:rsidR="00B7784F" w:rsidRPr="00765EFE" w:rsidRDefault="006531BE" w:rsidP="00C54CA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海外市场方面，</w:t>
      </w:r>
      <w:r w:rsidR="00B7784F" w:rsidRPr="00B7784F">
        <w:rPr>
          <w:rFonts w:asciiTheme="minorEastAsia" w:eastAsiaTheme="minorEastAsia" w:hAnsiTheme="minorEastAsia" w:hint="eastAsia"/>
          <w:sz w:val="24"/>
          <w:szCs w:val="24"/>
        </w:rPr>
        <w:t>公司2</w:t>
      </w:r>
      <w:r w:rsidR="00B7784F" w:rsidRPr="00B7784F">
        <w:rPr>
          <w:rFonts w:asciiTheme="minorEastAsia" w:eastAsiaTheme="minorEastAsia" w:hAnsiTheme="minorEastAsia"/>
          <w:sz w:val="24"/>
          <w:szCs w:val="24"/>
        </w:rPr>
        <w:t>022</w:t>
      </w:r>
      <w:r w:rsidR="00B7784F" w:rsidRPr="00B7784F">
        <w:rPr>
          <w:rFonts w:asciiTheme="minorEastAsia" w:eastAsiaTheme="minorEastAsia" w:hAnsiTheme="minorEastAsia" w:hint="eastAsia"/>
          <w:sz w:val="24"/>
          <w:szCs w:val="24"/>
        </w:rPr>
        <w:t>年1～5月出口同比小幅下降，主要系货物至远洋港口的物流通道受阻，具体包括：物流成本大幅增加，运输周期延长（</w:t>
      </w:r>
      <w:r w:rsidR="00C70784">
        <w:rPr>
          <w:rFonts w:asciiTheme="minorEastAsia" w:eastAsiaTheme="minorEastAsia" w:hAnsiTheme="minorEastAsia"/>
          <w:sz w:val="24"/>
          <w:szCs w:val="24"/>
        </w:rPr>
        <w:t>华东</w:t>
      </w:r>
      <w:r w:rsidR="00B7784F" w:rsidRPr="00B7784F">
        <w:rPr>
          <w:rFonts w:asciiTheme="minorEastAsia" w:eastAsiaTheme="minorEastAsia" w:hAnsiTheme="minorEastAsia"/>
          <w:sz w:val="24"/>
          <w:szCs w:val="24"/>
        </w:rPr>
        <w:t>、东北</w:t>
      </w:r>
      <w:r w:rsidR="00C70784">
        <w:rPr>
          <w:rFonts w:asciiTheme="minorEastAsia" w:eastAsiaTheme="minorEastAsia" w:hAnsiTheme="minorEastAsia"/>
          <w:sz w:val="24"/>
          <w:szCs w:val="24"/>
        </w:rPr>
        <w:t>等地区</w:t>
      </w:r>
      <w:r w:rsidR="00B7784F" w:rsidRPr="00B7784F">
        <w:rPr>
          <w:rFonts w:asciiTheme="minorEastAsia" w:eastAsiaTheme="minorEastAsia" w:hAnsiTheme="minorEastAsia"/>
          <w:sz w:val="24"/>
          <w:szCs w:val="24"/>
        </w:rPr>
        <w:t>），远洋仓位供应不足</w:t>
      </w:r>
      <w:r w:rsidR="00B7784F" w:rsidRPr="00B7784F">
        <w:rPr>
          <w:rFonts w:asciiTheme="minorEastAsia" w:eastAsiaTheme="minorEastAsia" w:hAnsiTheme="minorEastAsia" w:hint="eastAsia"/>
          <w:sz w:val="24"/>
          <w:szCs w:val="24"/>
        </w:rPr>
        <w:t>等因素。后续，随着疫情等因素缓解，公司的出口业务有望快速恢复。</w:t>
      </w:r>
    </w:p>
    <w:p w:rsidR="00A76934" w:rsidRPr="00B86BDF" w:rsidRDefault="00A76934" w:rsidP="00F46D08">
      <w:pPr>
        <w:spacing w:beforeLines="100" w:before="312" w:after="100" w:afterAutospacing="1"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Pr="00A76934">
        <w:rPr>
          <w:rFonts w:asciiTheme="minorEastAsia" w:eastAsiaTheme="minorEastAsia" w:hAnsiTheme="minorEastAsia"/>
          <w:b/>
          <w:sz w:val="24"/>
          <w:szCs w:val="24"/>
        </w:rPr>
        <w:t>新能源储能及锂电池回收相关问题</w:t>
      </w:r>
    </w:p>
    <w:p w:rsidR="00A76934" w:rsidRPr="00A76934" w:rsidRDefault="00A76934" w:rsidP="00EF4D4E">
      <w:pPr>
        <w:spacing w:beforeLines="50" w:before="156" w:afterLines="50" w:after="156" w:line="360" w:lineRule="auto"/>
        <w:ind w:firstLine="482"/>
        <w:rPr>
          <w:rFonts w:asciiTheme="minorEastAsia" w:eastAsiaTheme="minorEastAsia" w:hAnsiTheme="minorEastAsia"/>
          <w:b/>
          <w:sz w:val="24"/>
          <w:szCs w:val="24"/>
        </w:rPr>
      </w:pPr>
      <w:r>
        <w:rPr>
          <w:rFonts w:asciiTheme="minorEastAsia" w:eastAsiaTheme="minorEastAsia" w:hAnsiTheme="minorEastAsia"/>
          <w:b/>
          <w:sz w:val="24"/>
          <w:szCs w:val="24"/>
        </w:rPr>
        <w:t>1、</w:t>
      </w:r>
      <w:r w:rsidR="00B33A39" w:rsidRPr="00B33A39">
        <w:rPr>
          <w:rFonts w:asciiTheme="minorEastAsia" w:eastAsiaTheme="minorEastAsia" w:hAnsiTheme="minorEastAsia" w:hint="eastAsia"/>
          <w:b/>
          <w:sz w:val="24"/>
          <w:szCs w:val="24"/>
        </w:rPr>
        <w:t>户用储能、便携式目前的主要客户</w:t>
      </w:r>
      <w:r w:rsidR="00530A8B">
        <w:rPr>
          <w:rFonts w:asciiTheme="minorEastAsia" w:eastAsiaTheme="minorEastAsia" w:hAnsiTheme="minorEastAsia" w:hint="eastAsia"/>
          <w:b/>
          <w:sz w:val="24"/>
          <w:szCs w:val="24"/>
        </w:rPr>
        <w:t>有哪些？</w:t>
      </w:r>
      <w:r w:rsidR="00B33A39" w:rsidRPr="00B33A39">
        <w:rPr>
          <w:rFonts w:asciiTheme="minorEastAsia" w:eastAsiaTheme="minorEastAsia" w:hAnsiTheme="minorEastAsia" w:hint="eastAsia"/>
          <w:b/>
          <w:sz w:val="24"/>
          <w:szCs w:val="24"/>
        </w:rPr>
        <w:t>目前公司切入</w:t>
      </w:r>
      <w:r w:rsidR="00530A8B">
        <w:rPr>
          <w:rFonts w:asciiTheme="minorEastAsia" w:eastAsiaTheme="minorEastAsia" w:hAnsiTheme="minorEastAsia" w:hint="eastAsia"/>
          <w:b/>
          <w:sz w:val="24"/>
          <w:szCs w:val="24"/>
        </w:rPr>
        <w:t>上述领域</w:t>
      </w:r>
      <w:r w:rsidR="00B33A39" w:rsidRPr="00B33A39">
        <w:rPr>
          <w:rFonts w:asciiTheme="minorEastAsia" w:eastAsiaTheme="minorEastAsia" w:hAnsiTheme="minorEastAsia" w:hint="eastAsia"/>
          <w:b/>
          <w:sz w:val="24"/>
          <w:szCs w:val="24"/>
        </w:rPr>
        <w:t>的优势在于价格、产品，还是供需环境</w:t>
      </w:r>
      <w:r w:rsidR="00446FBC" w:rsidRPr="00446FBC">
        <w:rPr>
          <w:rFonts w:asciiTheme="minorEastAsia" w:eastAsiaTheme="minorEastAsia" w:hAnsiTheme="minorEastAsia" w:hint="eastAsia"/>
          <w:b/>
          <w:sz w:val="24"/>
          <w:szCs w:val="24"/>
        </w:rPr>
        <w:t>？</w:t>
      </w:r>
      <w:r w:rsidR="00446FBC" w:rsidRPr="00A76934">
        <w:rPr>
          <w:rFonts w:asciiTheme="minorEastAsia" w:eastAsiaTheme="minorEastAsia" w:hAnsiTheme="minorEastAsia"/>
          <w:b/>
          <w:sz w:val="24"/>
          <w:szCs w:val="24"/>
        </w:rPr>
        <w:t xml:space="preserve"> </w:t>
      </w:r>
    </w:p>
    <w:p w:rsidR="00B33A39" w:rsidRDefault="00B33A39" w:rsidP="00B33A39">
      <w:pPr>
        <w:spacing w:line="360" w:lineRule="auto"/>
        <w:ind w:firstLineChars="200" w:firstLine="480"/>
        <w:rPr>
          <w:rFonts w:asciiTheme="minorEastAsia" w:eastAsiaTheme="minorEastAsia" w:hAnsiTheme="minorEastAsia"/>
          <w:sz w:val="24"/>
          <w:szCs w:val="24"/>
        </w:rPr>
      </w:pPr>
      <w:r w:rsidRPr="00B33A39">
        <w:rPr>
          <w:rFonts w:asciiTheme="minorEastAsia" w:eastAsiaTheme="minorEastAsia" w:hAnsiTheme="minorEastAsia" w:hint="eastAsia"/>
          <w:sz w:val="24"/>
          <w:szCs w:val="24"/>
        </w:rPr>
        <w:t>户用储能的主要客户是海外的光储充服务商</w:t>
      </w:r>
      <w:r w:rsidR="00530A8B">
        <w:rPr>
          <w:rFonts w:asciiTheme="minorEastAsia" w:eastAsiaTheme="minorEastAsia" w:hAnsiTheme="minorEastAsia" w:hint="eastAsia"/>
          <w:sz w:val="24"/>
          <w:szCs w:val="24"/>
        </w:rPr>
        <w:t>以及其他</w:t>
      </w:r>
      <w:r w:rsidRPr="00B33A39">
        <w:rPr>
          <w:rFonts w:asciiTheme="minorEastAsia" w:eastAsiaTheme="minorEastAsia" w:hAnsiTheme="minorEastAsia"/>
          <w:sz w:val="24"/>
          <w:szCs w:val="24"/>
        </w:rPr>
        <w:t>B端客户（</w:t>
      </w:r>
      <w:r w:rsidR="00530A8B">
        <w:rPr>
          <w:rFonts w:asciiTheme="minorEastAsia" w:eastAsiaTheme="minorEastAsia" w:hAnsiTheme="minorEastAsia"/>
          <w:sz w:val="24"/>
          <w:szCs w:val="24"/>
        </w:rPr>
        <w:t>具备</w:t>
      </w:r>
      <w:r w:rsidRPr="00B33A39">
        <w:rPr>
          <w:rFonts w:asciiTheme="minorEastAsia" w:eastAsiaTheme="minorEastAsia" w:hAnsiTheme="minorEastAsia"/>
          <w:sz w:val="24"/>
          <w:szCs w:val="24"/>
        </w:rPr>
        <w:t>电力</w:t>
      </w:r>
      <w:r w:rsidR="00F47DEB">
        <w:rPr>
          <w:rFonts w:asciiTheme="minorEastAsia" w:eastAsiaTheme="minorEastAsia" w:hAnsiTheme="minorEastAsia"/>
          <w:sz w:val="24"/>
          <w:szCs w:val="24"/>
        </w:rPr>
        <w:t>设备</w:t>
      </w:r>
      <w:r w:rsidRPr="00B33A39">
        <w:rPr>
          <w:rFonts w:asciiTheme="minorEastAsia" w:eastAsiaTheme="minorEastAsia" w:hAnsiTheme="minorEastAsia"/>
          <w:sz w:val="24"/>
          <w:szCs w:val="24"/>
        </w:rPr>
        <w:t>相关产品销售及服务资质）</w:t>
      </w:r>
      <w:r w:rsidR="00530A8B" w:rsidRPr="00B33A39">
        <w:rPr>
          <w:rFonts w:asciiTheme="minorEastAsia" w:eastAsiaTheme="minorEastAsia" w:hAnsiTheme="minorEastAsia"/>
          <w:sz w:val="24"/>
          <w:szCs w:val="24"/>
        </w:rPr>
        <w:t>。</w:t>
      </w:r>
    </w:p>
    <w:p w:rsidR="00530A8B" w:rsidRPr="00530A8B" w:rsidRDefault="00530A8B" w:rsidP="00530A8B">
      <w:pPr>
        <w:spacing w:line="360" w:lineRule="auto"/>
        <w:ind w:firstLineChars="200" w:firstLine="480"/>
        <w:rPr>
          <w:rFonts w:asciiTheme="minorEastAsia" w:eastAsiaTheme="minorEastAsia" w:hAnsiTheme="minorEastAsia"/>
          <w:sz w:val="24"/>
          <w:szCs w:val="24"/>
        </w:rPr>
      </w:pPr>
      <w:r w:rsidRPr="00B33A39">
        <w:rPr>
          <w:rFonts w:asciiTheme="minorEastAsia" w:eastAsiaTheme="minorEastAsia" w:hAnsiTheme="minorEastAsia" w:hint="eastAsia"/>
          <w:sz w:val="24"/>
          <w:szCs w:val="24"/>
        </w:rPr>
        <w:t>便携式储能的主要客户包括后市场销售渠道的</w:t>
      </w:r>
      <w:r>
        <w:rPr>
          <w:rFonts w:asciiTheme="minorEastAsia" w:eastAsiaTheme="minorEastAsia" w:hAnsiTheme="minorEastAsia" w:hint="eastAsia"/>
          <w:sz w:val="24"/>
          <w:szCs w:val="24"/>
        </w:rPr>
        <w:t>B端客户、</w:t>
      </w:r>
      <w:r w:rsidRPr="00B33A39">
        <w:rPr>
          <w:rFonts w:asciiTheme="minorEastAsia" w:eastAsiaTheme="minorEastAsia" w:hAnsiTheme="minorEastAsia"/>
          <w:sz w:val="24"/>
          <w:szCs w:val="24"/>
        </w:rPr>
        <w:t>C端用户</w:t>
      </w:r>
      <w:r>
        <w:rPr>
          <w:rFonts w:asciiTheme="minorEastAsia" w:eastAsiaTheme="minorEastAsia" w:hAnsiTheme="minorEastAsia"/>
          <w:sz w:val="24"/>
          <w:szCs w:val="24"/>
        </w:rPr>
        <w:t>以及互联网平台的终端客户等</w:t>
      </w:r>
      <w:r w:rsidRPr="00B33A39">
        <w:rPr>
          <w:rFonts w:asciiTheme="minorEastAsia" w:eastAsiaTheme="minorEastAsia" w:hAnsiTheme="minorEastAsia"/>
          <w:sz w:val="24"/>
          <w:szCs w:val="24"/>
        </w:rPr>
        <w:t>。</w:t>
      </w:r>
    </w:p>
    <w:p w:rsidR="00446FBC" w:rsidRDefault="00530A8B" w:rsidP="00B33A39">
      <w:pPr>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公司</w:t>
      </w:r>
      <w:r w:rsidR="00B33A39" w:rsidRPr="00B33A39">
        <w:rPr>
          <w:rFonts w:asciiTheme="minorEastAsia" w:eastAsiaTheme="minorEastAsia" w:hAnsiTheme="minorEastAsia" w:hint="eastAsia"/>
          <w:sz w:val="24"/>
          <w:szCs w:val="24"/>
        </w:rPr>
        <w:t>切入</w:t>
      </w:r>
      <w:r>
        <w:rPr>
          <w:rFonts w:asciiTheme="minorEastAsia" w:eastAsiaTheme="minorEastAsia" w:hAnsiTheme="minorEastAsia" w:hint="eastAsia"/>
          <w:sz w:val="24"/>
          <w:szCs w:val="24"/>
        </w:rPr>
        <w:t>上述</w:t>
      </w:r>
      <w:r w:rsidR="00B33A39" w:rsidRPr="00B33A39">
        <w:rPr>
          <w:rFonts w:asciiTheme="minorEastAsia" w:eastAsiaTheme="minorEastAsia" w:hAnsiTheme="minorEastAsia" w:hint="eastAsia"/>
          <w:sz w:val="24"/>
          <w:szCs w:val="24"/>
        </w:rPr>
        <w:t>储能</w:t>
      </w:r>
      <w:r>
        <w:rPr>
          <w:rFonts w:asciiTheme="minorEastAsia" w:eastAsiaTheme="minorEastAsia" w:hAnsiTheme="minorEastAsia" w:hint="eastAsia"/>
          <w:sz w:val="24"/>
          <w:szCs w:val="24"/>
        </w:rPr>
        <w:t>领域</w:t>
      </w:r>
      <w:r w:rsidR="00B33A39" w:rsidRPr="00B33A39">
        <w:rPr>
          <w:rFonts w:asciiTheme="minorEastAsia" w:eastAsiaTheme="minorEastAsia" w:hAnsiTheme="minorEastAsia" w:hint="eastAsia"/>
          <w:sz w:val="24"/>
          <w:szCs w:val="24"/>
        </w:rPr>
        <w:t>的优势</w:t>
      </w:r>
      <w:r>
        <w:rPr>
          <w:rFonts w:asciiTheme="minorEastAsia" w:eastAsiaTheme="minorEastAsia" w:hAnsiTheme="minorEastAsia" w:hint="eastAsia"/>
          <w:sz w:val="24"/>
          <w:szCs w:val="24"/>
        </w:rPr>
        <w:t>包括：</w:t>
      </w:r>
      <w:r w:rsidR="00B33A39" w:rsidRPr="00B33A39">
        <w:rPr>
          <w:rFonts w:asciiTheme="minorEastAsia" w:eastAsiaTheme="minorEastAsia" w:hAnsiTheme="minorEastAsia" w:hint="eastAsia"/>
          <w:sz w:val="24"/>
          <w:szCs w:val="24"/>
        </w:rPr>
        <w:t>产品开发优势（研发团队）、渠道优势（国内外销售渠道）、规模化制造优势、品牌优势</w:t>
      </w:r>
      <w:r>
        <w:rPr>
          <w:rFonts w:asciiTheme="minorEastAsia" w:eastAsiaTheme="minorEastAsia" w:hAnsiTheme="minorEastAsia" w:hint="eastAsia"/>
          <w:sz w:val="24"/>
          <w:szCs w:val="24"/>
        </w:rPr>
        <w:t>等</w:t>
      </w:r>
      <w:r w:rsidR="00B33A39" w:rsidRPr="00B33A39">
        <w:rPr>
          <w:rFonts w:asciiTheme="minorEastAsia" w:eastAsiaTheme="minorEastAsia" w:hAnsiTheme="minorEastAsia" w:hint="eastAsia"/>
          <w:sz w:val="24"/>
          <w:szCs w:val="24"/>
        </w:rPr>
        <w:t>。</w:t>
      </w:r>
    </w:p>
    <w:p w:rsidR="00F319A3" w:rsidRPr="00F319A3" w:rsidRDefault="00F47DEB" w:rsidP="00530A8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2</w:t>
      </w:r>
      <w:r w:rsidR="00F319A3" w:rsidRPr="00F319A3">
        <w:rPr>
          <w:rFonts w:asciiTheme="minorEastAsia" w:eastAsiaTheme="minorEastAsia" w:hAnsiTheme="minorEastAsia" w:hint="eastAsia"/>
          <w:b/>
          <w:sz w:val="24"/>
          <w:szCs w:val="24"/>
        </w:rPr>
        <w:t>、</w:t>
      </w:r>
      <w:r w:rsidR="005B3D10" w:rsidRPr="00530A8B">
        <w:rPr>
          <w:rFonts w:asciiTheme="minorEastAsia" w:eastAsiaTheme="minorEastAsia" w:hAnsiTheme="minorEastAsia" w:hint="eastAsia"/>
          <w:b/>
          <w:sz w:val="24"/>
          <w:szCs w:val="24"/>
        </w:rPr>
        <w:t>成本上涨对国内工业储能装机节奏的影响</w:t>
      </w:r>
      <w:r w:rsidR="005B3D10">
        <w:rPr>
          <w:rFonts w:asciiTheme="minorEastAsia" w:eastAsiaTheme="minorEastAsia" w:hAnsiTheme="minorEastAsia" w:hint="eastAsia"/>
          <w:b/>
          <w:sz w:val="24"/>
          <w:szCs w:val="24"/>
        </w:rPr>
        <w:t>如何</w:t>
      </w:r>
      <w:r w:rsidR="005B3D10" w:rsidRPr="00F319A3">
        <w:rPr>
          <w:rFonts w:asciiTheme="minorEastAsia" w:eastAsiaTheme="minorEastAsia" w:hAnsiTheme="minorEastAsia" w:hint="eastAsia"/>
          <w:b/>
          <w:sz w:val="24"/>
          <w:szCs w:val="24"/>
        </w:rPr>
        <w:t>？</w:t>
      </w:r>
      <w:r w:rsidR="005B3D10">
        <w:rPr>
          <w:rFonts w:asciiTheme="minorEastAsia" w:eastAsiaTheme="minorEastAsia" w:hAnsiTheme="minorEastAsia" w:hint="eastAsia"/>
          <w:b/>
          <w:sz w:val="24"/>
          <w:szCs w:val="24"/>
        </w:rPr>
        <w:t>公司</w:t>
      </w:r>
      <w:r w:rsidR="00530A8B" w:rsidRPr="00530A8B">
        <w:rPr>
          <w:rFonts w:asciiTheme="minorEastAsia" w:eastAsiaTheme="minorEastAsia" w:hAnsiTheme="minorEastAsia" w:hint="eastAsia"/>
          <w:b/>
          <w:sz w:val="24"/>
          <w:szCs w:val="24"/>
        </w:rPr>
        <w:t>今年储能总体的出货</w:t>
      </w:r>
      <w:r w:rsidR="005B3D10">
        <w:rPr>
          <w:rFonts w:asciiTheme="minorEastAsia" w:eastAsiaTheme="minorEastAsia" w:hAnsiTheme="minorEastAsia" w:hint="eastAsia"/>
          <w:b/>
          <w:sz w:val="24"/>
          <w:szCs w:val="24"/>
        </w:rPr>
        <w:t>量目标是多少？</w:t>
      </w:r>
      <w:r w:rsidR="005B3D10" w:rsidRPr="00F319A3">
        <w:rPr>
          <w:rFonts w:asciiTheme="minorEastAsia" w:eastAsiaTheme="minorEastAsia" w:hAnsiTheme="minorEastAsia"/>
          <w:b/>
          <w:sz w:val="24"/>
          <w:szCs w:val="24"/>
        </w:rPr>
        <w:t xml:space="preserve"> </w:t>
      </w:r>
    </w:p>
    <w:p w:rsidR="00530A8B" w:rsidRDefault="00530A8B" w:rsidP="005B3D10">
      <w:pPr>
        <w:spacing w:beforeLines="50" w:before="156" w:afterLines="50" w:after="156" w:line="360" w:lineRule="auto"/>
        <w:ind w:firstLine="482"/>
        <w:rPr>
          <w:rFonts w:asciiTheme="minorEastAsia" w:eastAsiaTheme="minorEastAsia" w:hAnsiTheme="minorEastAsia"/>
          <w:sz w:val="24"/>
          <w:szCs w:val="24"/>
        </w:rPr>
      </w:pPr>
      <w:r w:rsidRPr="00530A8B">
        <w:rPr>
          <w:rFonts w:asciiTheme="minorEastAsia" w:eastAsiaTheme="minorEastAsia" w:hAnsiTheme="minorEastAsia" w:hint="eastAsia"/>
          <w:sz w:val="24"/>
          <w:szCs w:val="24"/>
        </w:rPr>
        <w:lastRenderedPageBreak/>
        <w:t>锂电池原材料的价格传导机制，导致今年上半年的电芯价格居高不下，影响国内储能项目的装机节奏。如果下半年，电芯成本继续维持在高位，无法产生长期经济价值，市场整体出货量会受到影响。</w:t>
      </w:r>
      <w:r w:rsidR="005B3D10">
        <w:rPr>
          <w:rFonts w:asciiTheme="minorEastAsia" w:eastAsiaTheme="minorEastAsia" w:hAnsiTheme="minorEastAsia" w:hint="eastAsia"/>
          <w:sz w:val="24"/>
          <w:szCs w:val="24"/>
        </w:rPr>
        <w:t>公司今年</w:t>
      </w:r>
      <w:r w:rsidRPr="00530A8B">
        <w:rPr>
          <w:rFonts w:asciiTheme="minorEastAsia" w:eastAsiaTheme="minorEastAsia" w:hAnsiTheme="minorEastAsia" w:hint="eastAsia"/>
          <w:sz w:val="24"/>
          <w:szCs w:val="24"/>
        </w:rPr>
        <w:t>储能总体的销售目标是</w:t>
      </w:r>
      <w:r w:rsidRPr="00530A8B">
        <w:rPr>
          <w:rFonts w:asciiTheme="minorEastAsia" w:eastAsiaTheme="minorEastAsia" w:hAnsiTheme="minorEastAsia"/>
          <w:sz w:val="24"/>
          <w:szCs w:val="24"/>
        </w:rPr>
        <w:t>5-10</w:t>
      </w:r>
      <w:r w:rsidR="005B3D10">
        <w:rPr>
          <w:rFonts w:asciiTheme="minorEastAsia" w:eastAsiaTheme="minorEastAsia" w:hAnsiTheme="minorEastAsia"/>
          <w:sz w:val="24"/>
          <w:szCs w:val="24"/>
        </w:rPr>
        <w:t>亿元</w:t>
      </w:r>
      <w:r w:rsidRPr="00530A8B">
        <w:rPr>
          <w:rFonts w:asciiTheme="minorEastAsia" w:eastAsiaTheme="minorEastAsia" w:hAnsiTheme="minorEastAsia"/>
          <w:sz w:val="24"/>
          <w:szCs w:val="24"/>
        </w:rPr>
        <w:t>。</w:t>
      </w:r>
    </w:p>
    <w:p w:rsidR="00F319A3" w:rsidRPr="00F319A3" w:rsidRDefault="00F47DEB" w:rsidP="00530A8B">
      <w:pPr>
        <w:spacing w:beforeLines="50" w:before="156" w:afterLines="50" w:after="156" w:line="360" w:lineRule="auto"/>
        <w:ind w:firstLine="482"/>
        <w:rPr>
          <w:rFonts w:asciiTheme="minorEastAsia" w:eastAsiaTheme="minorEastAsia" w:hAnsiTheme="minorEastAsia"/>
          <w:b/>
          <w:sz w:val="24"/>
          <w:szCs w:val="24"/>
        </w:rPr>
      </w:pPr>
      <w:r>
        <w:rPr>
          <w:rFonts w:asciiTheme="minorEastAsia" w:eastAsiaTheme="minorEastAsia" w:hAnsiTheme="minorEastAsia"/>
          <w:b/>
          <w:sz w:val="24"/>
          <w:szCs w:val="24"/>
        </w:rPr>
        <w:t>3</w:t>
      </w:r>
      <w:r w:rsidR="00F319A3" w:rsidRPr="00F319A3">
        <w:rPr>
          <w:rFonts w:asciiTheme="minorEastAsia" w:eastAsiaTheme="minorEastAsia" w:hAnsiTheme="minorEastAsia"/>
          <w:b/>
          <w:sz w:val="24"/>
          <w:szCs w:val="24"/>
        </w:rPr>
        <w:t>、动力电池回收行业政策逐步完善，公司在这</w:t>
      </w:r>
      <w:r w:rsidR="00B33A39">
        <w:rPr>
          <w:rFonts w:asciiTheme="minorEastAsia" w:eastAsiaTheme="minorEastAsia" w:hAnsiTheme="minorEastAsia"/>
          <w:b/>
          <w:sz w:val="24"/>
          <w:szCs w:val="24"/>
        </w:rPr>
        <w:t>一领域的进展如何</w:t>
      </w:r>
      <w:r w:rsidR="00F319A3" w:rsidRPr="00F319A3">
        <w:rPr>
          <w:rFonts w:asciiTheme="minorEastAsia" w:eastAsiaTheme="minorEastAsia" w:hAnsiTheme="minorEastAsia"/>
          <w:b/>
          <w:sz w:val="24"/>
          <w:szCs w:val="24"/>
        </w:rPr>
        <w:t xml:space="preserve">？ </w:t>
      </w:r>
    </w:p>
    <w:p w:rsidR="00EF4D4E" w:rsidRPr="00B33A39" w:rsidRDefault="00B33A39" w:rsidP="00F46D08">
      <w:pPr>
        <w:spacing w:line="360" w:lineRule="auto"/>
        <w:ind w:firstLineChars="200" w:firstLine="480"/>
        <w:rPr>
          <w:rFonts w:asciiTheme="minorEastAsia" w:eastAsiaTheme="minorEastAsia" w:hAnsiTheme="minorEastAsia"/>
          <w:sz w:val="24"/>
          <w:szCs w:val="24"/>
        </w:rPr>
      </w:pPr>
      <w:r w:rsidRPr="00B33A39">
        <w:rPr>
          <w:rFonts w:asciiTheme="minorEastAsia" w:eastAsiaTheme="minorEastAsia" w:hAnsiTheme="minorEastAsia" w:hint="eastAsia"/>
          <w:sz w:val="24"/>
          <w:szCs w:val="24"/>
        </w:rPr>
        <w:t>锂电回收方面，公司正推进“</w:t>
      </w:r>
      <w:r w:rsidRPr="00B33A39">
        <w:rPr>
          <w:rFonts w:asciiTheme="minorEastAsia" w:eastAsiaTheme="minorEastAsia" w:hAnsiTheme="minorEastAsia"/>
          <w:sz w:val="24"/>
          <w:szCs w:val="24"/>
        </w:rPr>
        <w:t>10万吨废旧锂电池回收项目（一期）”的建设，进行锂电“购销一体化”产业链布局。目前已完成了动力电池回收中试生产线的建设，开展了新产品体系的开发，包括：磷酸铁产品开发中试、8系和9系前驱体产品中试等。公司将尽快完成动力锂电池回收工厂的建设工作，最终在国内形成初具规模的锂电池循环产业链，</w:t>
      </w:r>
      <w:r>
        <w:rPr>
          <w:rFonts w:asciiTheme="minorEastAsia" w:eastAsiaTheme="minorEastAsia" w:hAnsiTheme="minorEastAsia"/>
          <w:sz w:val="24"/>
          <w:szCs w:val="24"/>
        </w:rPr>
        <w:t>力争为公司业绩增长提供</w:t>
      </w:r>
      <w:r w:rsidRPr="00B33A39">
        <w:rPr>
          <w:rFonts w:asciiTheme="minorEastAsia" w:eastAsiaTheme="minorEastAsia" w:hAnsiTheme="minorEastAsia"/>
          <w:sz w:val="24"/>
          <w:szCs w:val="24"/>
        </w:rPr>
        <w:t>新动能。</w:t>
      </w:r>
    </w:p>
    <w:p w:rsidR="00F319A3" w:rsidRPr="00F319A3" w:rsidRDefault="00904CF4" w:rsidP="00F46D08">
      <w:pPr>
        <w:spacing w:beforeLines="100" w:before="312" w:after="100" w:afterAutospacing="1"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F319A3">
        <w:rPr>
          <w:rFonts w:asciiTheme="minorEastAsia" w:eastAsiaTheme="minorEastAsia" w:hAnsiTheme="minorEastAsia" w:hint="eastAsia"/>
          <w:b/>
          <w:sz w:val="24"/>
          <w:szCs w:val="24"/>
        </w:rPr>
        <w:t>、</w:t>
      </w:r>
      <w:r w:rsidR="005B3D10">
        <w:rPr>
          <w:rFonts w:asciiTheme="minorEastAsia" w:eastAsiaTheme="minorEastAsia" w:hAnsiTheme="minorEastAsia" w:hint="eastAsia"/>
          <w:b/>
          <w:sz w:val="24"/>
          <w:szCs w:val="24"/>
        </w:rPr>
        <w:t>汽车电池</w:t>
      </w:r>
      <w:r w:rsidR="00F319A3" w:rsidRPr="00F319A3">
        <w:rPr>
          <w:rFonts w:asciiTheme="minorEastAsia" w:eastAsiaTheme="minorEastAsia" w:hAnsiTheme="minorEastAsia" w:hint="eastAsia"/>
          <w:b/>
          <w:sz w:val="24"/>
          <w:szCs w:val="24"/>
        </w:rPr>
        <w:t>业务</w:t>
      </w:r>
      <w:r w:rsidR="00F319A3" w:rsidRPr="00A76934">
        <w:rPr>
          <w:rFonts w:asciiTheme="minorEastAsia" w:eastAsiaTheme="minorEastAsia" w:hAnsiTheme="minorEastAsia"/>
          <w:b/>
          <w:sz w:val="24"/>
          <w:szCs w:val="24"/>
        </w:rPr>
        <w:t>相关问题</w:t>
      </w:r>
    </w:p>
    <w:p w:rsidR="00904CF4" w:rsidRPr="00EF4D4E" w:rsidRDefault="00904CF4" w:rsidP="00EF4D4E">
      <w:pPr>
        <w:spacing w:beforeLines="50" w:before="156" w:afterLines="50" w:after="156" w:line="360" w:lineRule="auto"/>
        <w:ind w:firstLine="482"/>
        <w:rPr>
          <w:rFonts w:asciiTheme="minorEastAsia" w:eastAsiaTheme="minorEastAsia" w:hAnsiTheme="minorEastAsia"/>
          <w:b/>
          <w:sz w:val="24"/>
          <w:szCs w:val="24"/>
        </w:rPr>
      </w:pPr>
      <w:r>
        <w:rPr>
          <w:rFonts w:asciiTheme="minorEastAsia" w:eastAsiaTheme="minorEastAsia" w:hAnsiTheme="minorEastAsia"/>
          <w:b/>
          <w:sz w:val="24"/>
          <w:szCs w:val="24"/>
        </w:rPr>
        <w:t>1、</w:t>
      </w:r>
      <w:r w:rsidRPr="00904CF4">
        <w:rPr>
          <w:rFonts w:asciiTheme="minorEastAsia" w:eastAsiaTheme="minorEastAsia" w:hAnsiTheme="minorEastAsia"/>
          <w:b/>
          <w:sz w:val="24"/>
          <w:szCs w:val="24"/>
        </w:rPr>
        <w:t>公司</w:t>
      </w:r>
      <w:r w:rsidR="003073DC">
        <w:rPr>
          <w:rFonts w:asciiTheme="minorEastAsia" w:eastAsiaTheme="minorEastAsia" w:hAnsiTheme="minorEastAsia"/>
          <w:b/>
          <w:sz w:val="24"/>
          <w:szCs w:val="24"/>
        </w:rPr>
        <w:t>今年的</w:t>
      </w:r>
      <w:r w:rsidR="003073DC" w:rsidRPr="003073DC">
        <w:rPr>
          <w:rFonts w:asciiTheme="minorEastAsia" w:eastAsiaTheme="minorEastAsia" w:hAnsiTheme="minorEastAsia" w:hint="eastAsia"/>
          <w:b/>
          <w:sz w:val="24"/>
          <w:szCs w:val="24"/>
        </w:rPr>
        <w:t>铅酸电池</w:t>
      </w:r>
      <w:r w:rsidR="003073DC">
        <w:rPr>
          <w:rFonts w:asciiTheme="minorEastAsia" w:eastAsiaTheme="minorEastAsia" w:hAnsiTheme="minorEastAsia" w:hint="eastAsia"/>
          <w:b/>
          <w:sz w:val="24"/>
          <w:szCs w:val="24"/>
        </w:rPr>
        <w:t>取得了哪些</w:t>
      </w:r>
      <w:r w:rsidR="003073DC" w:rsidRPr="003073DC">
        <w:rPr>
          <w:rFonts w:asciiTheme="minorEastAsia" w:eastAsiaTheme="minorEastAsia" w:hAnsiTheme="minorEastAsia" w:hint="eastAsia"/>
          <w:b/>
          <w:sz w:val="24"/>
          <w:szCs w:val="24"/>
        </w:rPr>
        <w:t>新定点</w:t>
      </w:r>
      <w:r w:rsidR="003073DC">
        <w:rPr>
          <w:rFonts w:asciiTheme="minorEastAsia" w:eastAsiaTheme="minorEastAsia" w:hAnsiTheme="minorEastAsia" w:hint="eastAsia"/>
          <w:b/>
          <w:sz w:val="24"/>
          <w:szCs w:val="24"/>
        </w:rPr>
        <w:t>？</w:t>
      </w:r>
      <w:r w:rsidR="003073DC" w:rsidRPr="003073DC">
        <w:rPr>
          <w:rFonts w:asciiTheme="minorEastAsia" w:eastAsiaTheme="minorEastAsia" w:hAnsiTheme="minorEastAsia" w:hint="eastAsia"/>
          <w:b/>
          <w:sz w:val="24"/>
          <w:szCs w:val="24"/>
        </w:rPr>
        <w:t>低压锂电最新定点情况</w:t>
      </w:r>
      <w:r w:rsidR="003073DC">
        <w:rPr>
          <w:rFonts w:asciiTheme="minorEastAsia" w:eastAsiaTheme="minorEastAsia" w:hAnsiTheme="minorEastAsia" w:hint="eastAsia"/>
          <w:b/>
          <w:sz w:val="24"/>
          <w:szCs w:val="24"/>
        </w:rPr>
        <w:t>如何？</w:t>
      </w:r>
    </w:p>
    <w:p w:rsidR="00EF4D4E" w:rsidRDefault="00D104B9" w:rsidP="00EF4D4E">
      <w:pPr>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公司新获取新能源铅酸辅助电池定点较多，</w:t>
      </w:r>
      <w:r w:rsidR="0068642F">
        <w:rPr>
          <w:rFonts w:asciiTheme="minorEastAsia" w:eastAsiaTheme="minorEastAsia" w:hAnsiTheme="minorEastAsia" w:hint="eastAsia"/>
          <w:sz w:val="24"/>
          <w:szCs w:val="24"/>
        </w:rPr>
        <w:t>取得</w:t>
      </w:r>
      <w:r>
        <w:rPr>
          <w:rFonts w:asciiTheme="minorEastAsia" w:eastAsiaTheme="minorEastAsia" w:hAnsiTheme="minorEastAsia" w:hint="eastAsia"/>
          <w:sz w:val="24"/>
          <w:szCs w:val="24"/>
        </w:rPr>
        <w:t>了包括</w:t>
      </w:r>
      <w:r w:rsidR="00C54CAE">
        <w:rPr>
          <w:rFonts w:asciiTheme="minorEastAsia" w:eastAsiaTheme="minorEastAsia" w:hAnsiTheme="minorEastAsia" w:hint="eastAsia"/>
          <w:sz w:val="24"/>
          <w:szCs w:val="24"/>
        </w:rPr>
        <w:t>比亚迪、</w:t>
      </w:r>
      <w:r>
        <w:rPr>
          <w:rFonts w:asciiTheme="minorEastAsia" w:eastAsiaTheme="minorEastAsia" w:hAnsiTheme="minorEastAsia" w:hint="eastAsia"/>
          <w:sz w:val="24"/>
          <w:szCs w:val="24"/>
        </w:rPr>
        <w:t>广汽埃安</w:t>
      </w:r>
      <w:r w:rsidR="003073DC" w:rsidRPr="003073DC">
        <w:rPr>
          <w:rFonts w:asciiTheme="minorEastAsia" w:eastAsiaTheme="minorEastAsia" w:hAnsiTheme="minorEastAsia" w:hint="eastAsia"/>
          <w:sz w:val="24"/>
          <w:szCs w:val="24"/>
        </w:rPr>
        <w:t>、上汽</w:t>
      </w:r>
      <w:r>
        <w:rPr>
          <w:rFonts w:asciiTheme="minorEastAsia" w:eastAsiaTheme="minorEastAsia" w:hAnsiTheme="minorEastAsia" w:hint="eastAsia"/>
          <w:sz w:val="24"/>
          <w:szCs w:val="24"/>
        </w:rPr>
        <w:t>、吉利、长安、领跑、奇瑞</w:t>
      </w:r>
      <w:r w:rsidR="003073DC" w:rsidRPr="003073DC">
        <w:rPr>
          <w:rFonts w:asciiTheme="minorEastAsia" w:eastAsiaTheme="minorEastAsia" w:hAnsiTheme="minorEastAsia" w:hint="eastAsia"/>
          <w:sz w:val="24"/>
          <w:szCs w:val="24"/>
        </w:rPr>
        <w:t>等</w:t>
      </w:r>
      <w:r w:rsidR="003073DC" w:rsidRPr="003073DC">
        <w:rPr>
          <w:rFonts w:asciiTheme="minorEastAsia" w:eastAsiaTheme="minorEastAsia" w:hAnsiTheme="minorEastAsia"/>
          <w:sz w:val="24"/>
          <w:szCs w:val="24"/>
        </w:rPr>
        <w:t>10余家公司的新能源车型定点。公司目前正积极争取与</w:t>
      </w:r>
      <w:r>
        <w:rPr>
          <w:rFonts w:asciiTheme="minorEastAsia" w:eastAsiaTheme="minorEastAsia" w:hAnsiTheme="minorEastAsia"/>
          <w:sz w:val="24"/>
          <w:szCs w:val="24"/>
        </w:rPr>
        <w:t>部分</w:t>
      </w:r>
      <w:r w:rsidR="003073DC" w:rsidRPr="003073DC">
        <w:rPr>
          <w:rFonts w:asciiTheme="minorEastAsia" w:eastAsiaTheme="minorEastAsia" w:hAnsiTheme="minorEastAsia"/>
          <w:sz w:val="24"/>
          <w:szCs w:val="24"/>
        </w:rPr>
        <w:t>造车新势力</w:t>
      </w:r>
      <w:r w:rsidR="003073DC">
        <w:rPr>
          <w:rFonts w:asciiTheme="minorEastAsia" w:eastAsiaTheme="minorEastAsia" w:hAnsiTheme="minorEastAsia"/>
          <w:sz w:val="24"/>
          <w:szCs w:val="24"/>
        </w:rPr>
        <w:t>车企达成</w:t>
      </w:r>
      <w:r w:rsidR="003073DC" w:rsidRPr="003073DC">
        <w:rPr>
          <w:rFonts w:asciiTheme="minorEastAsia" w:eastAsiaTheme="minorEastAsia" w:hAnsiTheme="minorEastAsia"/>
          <w:sz w:val="24"/>
          <w:szCs w:val="24"/>
        </w:rPr>
        <w:t>合作。由于铅酸电池价格、稳定性、温度适应性都具有一定优势，</w:t>
      </w:r>
      <w:r>
        <w:rPr>
          <w:rFonts w:asciiTheme="minorEastAsia" w:eastAsiaTheme="minorEastAsia" w:hAnsiTheme="minorEastAsia"/>
          <w:sz w:val="24"/>
          <w:szCs w:val="24"/>
        </w:rPr>
        <w:t>其市场规模</w:t>
      </w:r>
      <w:r w:rsidR="003073DC" w:rsidRPr="003073DC">
        <w:rPr>
          <w:rFonts w:asciiTheme="minorEastAsia" w:eastAsiaTheme="minorEastAsia" w:hAnsiTheme="minorEastAsia"/>
          <w:sz w:val="24"/>
          <w:szCs w:val="24"/>
        </w:rPr>
        <w:t>有望进一步提升</w:t>
      </w:r>
      <w:r w:rsidR="00904CF4" w:rsidRPr="00904CF4">
        <w:rPr>
          <w:rFonts w:asciiTheme="minorEastAsia" w:eastAsiaTheme="minorEastAsia" w:hAnsiTheme="minorEastAsia"/>
          <w:sz w:val="24"/>
          <w:szCs w:val="24"/>
        </w:rPr>
        <w:t>。</w:t>
      </w:r>
    </w:p>
    <w:p w:rsidR="003073DC" w:rsidRPr="003073DC" w:rsidRDefault="003073DC" w:rsidP="003073DC">
      <w:pPr>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低压锂电</w:t>
      </w:r>
      <w:r w:rsidRPr="003073DC">
        <w:rPr>
          <w:rFonts w:asciiTheme="minorEastAsia" w:eastAsiaTheme="minorEastAsia" w:hAnsiTheme="minorEastAsia" w:hint="eastAsia"/>
          <w:sz w:val="24"/>
          <w:szCs w:val="24"/>
        </w:rPr>
        <w:t>方面</w:t>
      </w:r>
      <w:r>
        <w:rPr>
          <w:rFonts w:asciiTheme="minorEastAsia" w:eastAsiaTheme="minorEastAsia" w:hAnsiTheme="minorEastAsia" w:hint="eastAsia"/>
          <w:sz w:val="24"/>
          <w:szCs w:val="24"/>
        </w:rPr>
        <w:t>，</w:t>
      </w:r>
      <w:r w:rsidRPr="003073DC">
        <w:rPr>
          <w:rFonts w:asciiTheme="minorEastAsia" w:eastAsiaTheme="minorEastAsia" w:hAnsiTheme="minorEastAsia" w:hint="eastAsia"/>
          <w:sz w:val="24"/>
          <w:szCs w:val="24"/>
        </w:rPr>
        <w:t>公司已对接</w:t>
      </w:r>
      <w:r w:rsidR="0068642F">
        <w:rPr>
          <w:rFonts w:asciiTheme="minorEastAsia" w:eastAsiaTheme="minorEastAsia" w:hAnsiTheme="minorEastAsia"/>
          <w:sz w:val="24"/>
          <w:szCs w:val="24"/>
        </w:rPr>
        <w:t>新能源</w:t>
      </w:r>
      <w:r>
        <w:rPr>
          <w:rFonts w:asciiTheme="minorEastAsia" w:eastAsiaTheme="minorEastAsia" w:hAnsiTheme="minorEastAsia"/>
          <w:sz w:val="24"/>
          <w:szCs w:val="24"/>
        </w:rPr>
        <w:t>车企的</w:t>
      </w:r>
      <w:r w:rsidRPr="003073DC">
        <w:rPr>
          <w:rFonts w:asciiTheme="minorEastAsia" w:eastAsiaTheme="minorEastAsia" w:hAnsiTheme="minorEastAsia"/>
          <w:sz w:val="24"/>
          <w:szCs w:val="24"/>
        </w:rPr>
        <w:t>12V辅助锂电项目</w:t>
      </w:r>
      <w:r w:rsidR="00C54CAE">
        <w:rPr>
          <w:rFonts w:asciiTheme="minorEastAsia" w:eastAsiaTheme="minorEastAsia" w:hAnsiTheme="minorEastAsia"/>
          <w:sz w:val="24"/>
          <w:szCs w:val="24"/>
        </w:rPr>
        <w:t>，</w:t>
      </w:r>
      <w:r w:rsidR="00C54CAE">
        <w:rPr>
          <w:rFonts w:asciiTheme="minorEastAsia" w:eastAsiaTheme="minorEastAsia" w:hAnsiTheme="minorEastAsia" w:hint="eastAsia"/>
          <w:sz w:val="24"/>
          <w:szCs w:val="24"/>
        </w:rPr>
        <w:t>已</w:t>
      </w:r>
      <w:r w:rsidR="00C54CAE">
        <w:rPr>
          <w:rFonts w:asciiTheme="minorEastAsia" w:eastAsiaTheme="minorEastAsia" w:hAnsiTheme="minorEastAsia"/>
          <w:sz w:val="24"/>
          <w:szCs w:val="24"/>
        </w:rPr>
        <w:t>取得了部分车型定点</w:t>
      </w:r>
      <w:r>
        <w:rPr>
          <w:rFonts w:asciiTheme="minorEastAsia" w:eastAsiaTheme="minorEastAsia" w:hAnsiTheme="minorEastAsia"/>
          <w:sz w:val="24"/>
          <w:szCs w:val="24"/>
        </w:rPr>
        <w:t>。</w:t>
      </w:r>
      <w:r w:rsidRPr="003073DC">
        <w:rPr>
          <w:rFonts w:asciiTheme="minorEastAsia" w:eastAsiaTheme="minorEastAsia" w:hAnsiTheme="minorEastAsia"/>
          <w:sz w:val="24"/>
          <w:szCs w:val="24"/>
        </w:rPr>
        <w:t>公司与欧美车企合作加深，目前已获得</w:t>
      </w:r>
      <w:r>
        <w:rPr>
          <w:rFonts w:asciiTheme="minorEastAsia" w:eastAsiaTheme="minorEastAsia" w:hAnsiTheme="minorEastAsia" w:hint="eastAsia"/>
          <w:sz w:val="24"/>
          <w:szCs w:val="24"/>
        </w:rPr>
        <w:t>欧洲知名车企的</w:t>
      </w:r>
      <w:r w:rsidRPr="003073DC">
        <w:rPr>
          <w:rFonts w:asciiTheme="minorEastAsia" w:eastAsiaTheme="minorEastAsia" w:hAnsiTheme="minorEastAsia"/>
          <w:sz w:val="24"/>
          <w:szCs w:val="24"/>
        </w:rPr>
        <w:t>纯电动新平台项目定点，未来有望切入其他欧美</w:t>
      </w:r>
      <w:r>
        <w:rPr>
          <w:rFonts w:asciiTheme="minorEastAsia" w:eastAsiaTheme="minorEastAsia" w:hAnsiTheme="minorEastAsia"/>
          <w:sz w:val="24"/>
          <w:szCs w:val="24"/>
        </w:rPr>
        <w:t>新能源</w:t>
      </w:r>
      <w:r w:rsidRPr="003073DC">
        <w:rPr>
          <w:rFonts w:asciiTheme="minorEastAsia" w:eastAsiaTheme="minorEastAsia" w:hAnsiTheme="minorEastAsia"/>
          <w:sz w:val="24"/>
          <w:szCs w:val="24"/>
        </w:rPr>
        <w:t>车企供应体系</w:t>
      </w:r>
      <w:r>
        <w:rPr>
          <w:rFonts w:asciiTheme="minorEastAsia" w:eastAsiaTheme="minorEastAsia" w:hAnsiTheme="minorEastAsia"/>
          <w:sz w:val="24"/>
          <w:szCs w:val="24"/>
        </w:rPr>
        <w:t>。</w:t>
      </w:r>
    </w:p>
    <w:p w:rsidR="003073DC" w:rsidRPr="003073DC" w:rsidRDefault="004B2C17" w:rsidP="003073DC">
      <w:pPr>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4V</w:t>
      </w:r>
      <w:r>
        <w:rPr>
          <w:rFonts w:asciiTheme="minorEastAsia" w:eastAsiaTheme="minorEastAsia" w:hAnsiTheme="minorEastAsia"/>
          <w:sz w:val="24"/>
          <w:szCs w:val="24"/>
        </w:rPr>
        <w:t>方面，</w:t>
      </w:r>
      <w:r w:rsidR="003073DC" w:rsidRPr="0068642F">
        <w:rPr>
          <w:rFonts w:asciiTheme="minorEastAsia" w:eastAsiaTheme="minorEastAsia" w:hAnsiTheme="minorEastAsia"/>
          <w:sz w:val="24"/>
          <w:szCs w:val="24"/>
        </w:rPr>
        <w:t>公司</w:t>
      </w:r>
      <w:r w:rsidR="0068642F">
        <w:rPr>
          <w:rFonts w:asciiTheme="minorEastAsia" w:eastAsiaTheme="minorEastAsia" w:hAnsiTheme="minorEastAsia"/>
          <w:sz w:val="24"/>
          <w:szCs w:val="24"/>
        </w:rPr>
        <w:t>在实现</w:t>
      </w:r>
      <w:r>
        <w:rPr>
          <w:rFonts w:asciiTheme="minorEastAsia" w:eastAsiaTheme="minorEastAsia" w:hAnsiTheme="minorEastAsia"/>
          <w:sz w:val="24"/>
          <w:szCs w:val="24"/>
        </w:rPr>
        <w:t>对</w:t>
      </w:r>
      <w:r w:rsidR="0068642F" w:rsidRPr="0068642F">
        <w:rPr>
          <w:rFonts w:asciiTheme="minorEastAsia" w:eastAsiaTheme="minorEastAsia" w:hAnsiTheme="minorEastAsia"/>
          <w:sz w:val="24"/>
          <w:szCs w:val="24"/>
        </w:rPr>
        <w:t>中国重汽、陕</w:t>
      </w:r>
      <w:r w:rsidR="001C1D05">
        <w:rPr>
          <w:rFonts w:asciiTheme="minorEastAsia" w:eastAsiaTheme="minorEastAsia" w:hAnsiTheme="minorEastAsia"/>
          <w:sz w:val="24"/>
          <w:szCs w:val="24"/>
        </w:rPr>
        <w:t>重</w:t>
      </w:r>
      <w:r w:rsidR="0068642F" w:rsidRPr="0068642F">
        <w:rPr>
          <w:rFonts w:asciiTheme="minorEastAsia" w:eastAsiaTheme="minorEastAsia" w:hAnsiTheme="minorEastAsia"/>
          <w:sz w:val="24"/>
          <w:szCs w:val="24"/>
        </w:rPr>
        <w:t>汽、</w:t>
      </w:r>
      <w:r w:rsidR="001C1D05">
        <w:rPr>
          <w:rFonts w:asciiTheme="minorEastAsia" w:eastAsiaTheme="minorEastAsia" w:hAnsiTheme="minorEastAsia"/>
          <w:sz w:val="24"/>
          <w:szCs w:val="24"/>
        </w:rPr>
        <w:t>福田</w:t>
      </w:r>
      <w:bookmarkStart w:id="2" w:name="_GoBack"/>
      <w:bookmarkEnd w:id="2"/>
      <w:r w:rsidR="001A28F4">
        <w:rPr>
          <w:rFonts w:asciiTheme="minorEastAsia" w:eastAsiaTheme="minorEastAsia" w:hAnsiTheme="minorEastAsia"/>
          <w:sz w:val="24"/>
          <w:szCs w:val="24"/>
        </w:rPr>
        <w:t>、</w:t>
      </w:r>
      <w:r w:rsidR="0068642F" w:rsidRPr="0068642F">
        <w:rPr>
          <w:rFonts w:asciiTheme="minorEastAsia" w:eastAsiaTheme="minorEastAsia" w:hAnsiTheme="minorEastAsia"/>
          <w:sz w:val="24"/>
          <w:szCs w:val="24"/>
        </w:rPr>
        <w:t>三一重工供货的基础上，新开发了</w:t>
      </w:r>
      <w:r w:rsidR="003073DC" w:rsidRPr="0068642F">
        <w:rPr>
          <w:rFonts w:asciiTheme="minorEastAsia" w:eastAsiaTheme="minorEastAsia" w:hAnsiTheme="minorEastAsia"/>
          <w:sz w:val="24"/>
          <w:szCs w:val="24"/>
        </w:rPr>
        <w:t>宇通客车等客户</w:t>
      </w:r>
      <w:r w:rsidR="0068642F" w:rsidRPr="0068642F">
        <w:rPr>
          <w:rFonts w:asciiTheme="minorEastAsia" w:eastAsiaTheme="minorEastAsia" w:hAnsiTheme="minorEastAsia"/>
          <w:sz w:val="24"/>
          <w:szCs w:val="24"/>
        </w:rPr>
        <w:t>，并实现</w:t>
      </w:r>
      <w:r w:rsidR="0068642F">
        <w:rPr>
          <w:rFonts w:asciiTheme="minorEastAsia" w:eastAsiaTheme="minorEastAsia" w:hAnsiTheme="minorEastAsia"/>
          <w:sz w:val="24"/>
          <w:szCs w:val="24"/>
        </w:rPr>
        <w:t>了</w:t>
      </w:r>
      <w:r w:rsidR="003073DC" w:rsidRPr="0068642F">
        <w:rPr>
          <w:rFonts w:asciiTheme="minorEastAsia" w:eastAsiaTheme="minorEastAsia" w:hAnsiTheme="minorEastAsia"/>
          <w:sz w:val="24"/>
          <w:szCs w:val="24"/>
        </w:rPr>
        <w:t>小批量供货。48V方面，公司为部分合资车企小批量供货，</w:t>
      </w:r>
      <w:r w:rsidR="00AA73B3">
        <w:rPr>
          <w:rFonts w:asciiTheme="minorEastAsia" w:eastAsiaTheme="minorEastAsia" w:hAnsiTheme="minorEastAsia"/>
          <w:sz w:val="24"/>
          <w:szCs w:val="24"/>
        </w:rPr>
        <w:t>并</w:t>
      </w:r>
      <w:r w:rsidR="003073DC" w:rsidRPr="0068642F">
        <w:rPr>
          <w:rFonts w:asciiTheme="minorEastAsia" w:eastAsiaTheme="minorEastAsia" w:hAnsiTheme="minorEastAsia"/>
          <w:sz w:val="24"/>
          <w:szCs w:val="24"/>
        </w:rPr>
        <w:t>有望取得新增定点。</w:t>
      </w:r>
    </w:p>
    <w:p w:rsidR="00CB33F1" w:rsidRPr="00CB33F1" w:rsidRDefault="00CB33F1" w:rsidP="00EF4D4E">
      <w:pPr>
        <w:spacing w:beforeLines="50" w:before="156" w:afterLines="50" w:after="156" w:line="360" w:lineRule="auto"/>
        <w:ind w:firstLine="482"/>
        <w:rPr>
          <w:rFonts w:asciiTheme="minorEastAsia" w:eastAsiaTheme="minorEastAsia" w:hAnsiTheme="minorEastAsia"/>
          <w:b/>
          <w:sz w:val="24"/>
          <w:szCs w:val="24"/>
        </w:rPr>
      </w:pPr>
      <w:r>
        <w:rPr>
          <w:rFonts w:asciiTheme="minorEastAsia" w:eastAsiaTheme="minorEastAsia" w:hAnsiTheme="minorEastAsia"/>
          <w:b/>
          <w:sz w:val="24"/>
          <w:szCs w:val="24"/>
        </w:rPr>
        <w:t>2</w:t>
      </w:r>
      <w:r>
        <w:rPr>
          <w:rFonts w:asciiTheme="minorEastAsia" w:eastAsiaTheme="minorEastAsia" w:hAnsiTheme="minorEastAsia" w:hint="eastAsia"/>
          <w:b/>
          <w:sz w:val="24"/>
          <w:szCs w:val="24"/>
        </w:rPr>
        <w:t>、</w:t>
      </w:r>
      <w:r w:rsidR="00D104B9">
        <w:rPr>
          <w:rFonts w:asciiTheme="minorEastAsia" w:eastAsiaTheme="minorEastAsia" w:hAnsiTheme="minorEastAsia" w:hint="eastAsia"/>
          <w:b/>
          <w:sz w:val="24"/>
          <w:szCs w:val="24"/>
        </w:rPr>
        <w:t>铅酸板块</w:t>
      </w:r>
      <w:r w:rsidR="00D104B9" w:rsidRPr="00D104B9">
        <w:rPr>
          <w:rFonts w:asciiTheme="minorEastAsia" w:eastAsiaTheme="minorEastAsia" w:hAnsiTheme="minorEastAsia" w:hint="eastAsia"/>
          <w:b/>
          <w:sz w:val="24"/>
          <w:szCs w:val="24"/>
        </w:rPr>
        <w:t>的最新产能情况</w:t>
      </w:r>
      <w:r w:rsidR="00D104B9">
        <w:rPr>
          <w:rFonts w:asciiTheme="minorEastAsia" w:eastAsiaTheme="minorEastAsia" w:hAnsiTheme="minorEastAsia" w:hint="eastAsia"/>
          <w:b/>
          <w:sz w:val="24"/>
          <w:szCs w:val="24"/>
        </w:rPr>
        <w:t>和产能利用率如何</w:t>
      </w:r>
      <w:r w:rsidRPr="00CB33F1">
        <w:rPr>
          <w:rFonts w:asciiTheme="minorEastAsia" w:eastAsiaTheme="minorEastAsia" w:hAnsiTheme="minorEastAsia"/>
          <w:b/>
          <w:sz w:val="24"/>
          <w:szCs w:val="24"/>
        </w:rPr>
        <w:t>？</w:t>
      </w:r>
    </w:p>
    <w:p w:rsidR="00CB33F1" w:rsidRDefault="00D104B9" w:rsidP="00D104B9">
      <w:pPr>
        <w:spacing w:line="360" w:lineRule="auto"/>
        <w:ind w:firstLine="482"/>
        <w:rPr>
          <w:rFonts w:asciiTheme="minorEastAsia" w:eastAsiaTheme="minorEastAsia" w:hAnsiTheme="minorEastAsia"/>
          <w:sz w:val="24"/>
          <w:szCs w:val="24"/>
        </w:rPr>
      </w:pPr>
      <w:r w:rsidRPr="00D104B9">
        <w:rPr>
          <w:rFonts w:asciiTheme="minorEastAsia" w:eastAsiaTheme="minorEastAsia" w:hAnsiTheme="minorEastAsia" w:hint="eastAsia"/>
          <w:sz w:val="24"/>
          <w:szCs w:val="24"/>
        </w:rPr>
        <w:t>铅酸电池制造产能</w:t>
      </w:r>
      <w:r>
        <w:rPr>
          <w:rFonts w:asciiTheme="minorEastAsia" w:eastAsiaTheme="minorEastAsia" w:hAnsiTheme="minorEastAsia" w:hint="eastAsia"/>
          <w:sz w:val="24"/>
          <w:szCs w:val="24"/>
        </w:rPr>
        <w:t>超</w:t>
      </w:r>
      <w:r w:rsidRPr="00D104B9">
        <w:rPr>
          <w:rFonts w:asciiTheme="minorEastAsia" w:eastAsiaTheme="minorEastAsia" w:hAnsiTheme="minorEastAsia"/>
          <w:sz w:val="24"/>
          <w:szCs w:val="24"/>
        </w:rPr>
        <w:t>3500万kvah</w:t>
      </w:r>
      <w:r>
        <w:rPr>
          <w:rFonts w:asciiTheme="minorEastAsia" w:eastAsiaTheme="minorEastAsia" w:hAnsiTheme="minorEastAsia"/>
          <w:sz w:val="24"/>
          <w:szCs w:val="24"/>
        </w:rPr>
        <w:t>，废旧铅酸电池处理</w:t>
      </w:r>
      <w:r w:rsidRPr="00D104B9">
        <w:rPr>
          <w:rFonts w:asciiTheme="minorEastAsia" w:eastAsiaTheme="minorEastAsia" w:hAnsiTheme="minorEastAsia"/>
          <w:sz w:val="24"/>
          <w:szCs w:val="24"/>
        </w:rPr>
        <w:t>产能86万吨。</w:t>
      </w:r>
      <w:r>
        <w:rPr>
          <w:rFonts w:asciiTheme="minorEastAsia" w:eastAsiaTheme="minorEastAsia" w:hAnsiTheme="minorEastAsia"/>
          <w:sz w:val="24"/>
          <w:szCs w:val="24"/>
        </w:rPr>
        <w:t>今年</w:t>
      </w:r>
      <w:r w:rsidR="00C54CAE">
        <w:rPr>
          <w:rFonts w:asciiTheme="minorEastAsia" w:eastAsiaTheme="minorEastAsia" w:hAnsiTheme="minorEastAsia" w:hint="eastAsia"/>
          <w:sz w:val="24"/>
          <w:szCs w:val="24"/>
        </w:rPr>
        <w:t>前5个月</w:t>
      </w:r>
      <w:r w:rsidRPr="00D104B9">
        <w:rPr>
          <w:rFonts w:asciiTheme="minorEastAsia" w:eastAsiaTheme="minorEastAsia" w:hAnsiTheme="minorEastAsia"/>
          <w:sz w:val="24"/>
          <w:szCs w:val="24"/>
        </w:rPr>
        <w:t>月，</w:t>
      </w:r>
      <w:r>
        <w:rPr>
          <w:rFonts w:asciiTheme="minorEastAsia" w:eastAsiaTheme="minorEastAsia" w:hAnsiTheme="minorEastAsia"/>
          <w:sz w:val="24"/>
          <w:szCs w:val="24"/>
        </w:rPr>
        <w:t>考虑按实际生产月份折算因素，</w:t>
      </w:r>
      <w:r w:rsidRPr="00D104B9">
        <w:rPr>
          <w:rFonts w:asciiTheme="minorEastAsia" w:eastAsiaTheme="minorEastAsia" w:hAnsiTheme="minorEastAsia"/>
          <w:sz w:val="24"/>
          <w:szCs w:val="24"/>
        </w:rPr>
        <w:t>制造产能利用率</w:t>
      </w:r>
      <w:r>
        <w:rPr>
          <w:rFonts w:asciiTheme="minorEastAsia" w:eastAsiaTheme="minorEastAsia" w:hAnsiTheme="minorEastAsia"/>
          <w:sz w:val="24"/>
          <w:szCs w:val="24"/>
        </w:rPr>
        <w:t>和回收产能利用率分别超过</w:t>
      </w:r>
      <w:r>
        <w:rPr>
          <w:rFonts w:asciiTheme="minorEastAsia" w:eastAsiaTheme="minorEastAsia" w:hAnsiTheme="minorEastAsia" w:hint="eastAsia"/>
          <w:sz w:val="24"/>
          <w:szCs w:val="24"/>
        </w:rPr>
        <w:t>8</w:t>
      </w:r>
      <w:r>
        <w:rPr>
          <w:rFonts w:asciiTheme="minorEastAsia" w:eastAsiaTheme="minorEastAsia" w:hAnsiTheme="minorEastAsia"/>
          <w:sz w:val="24"/>
          <w:szCs w:val="24"/>
        </w:rPr>
        <w:t>0%和</w:t>
      </w:r>
      <w:r>
        <w:rPr>
          <w:rFonts w:asciiTheme="minorEastAsia" w:eastAsiaTheme="minorEastAsia" w:hAnsiTheme="minorEastAsia" w:hint="eastAsia"/>
          <w:sz w:val="24"/>
          <w:szCs w:val="24"/>
        </w:rPr>
        <w:t>7</w:t>
      </w:r>
      <w:r>
        <w:rPr>
          <w:rFonts w:asciiTheme="minorEastAsia" w:eastAsiaTheme="minorEastAsia" w:hAnsiTheme="minorEastAsia"/>
          <w:sz w:val="24"/>
          <w:szCs w:val="24"/>
        </w:rPr>
        <w:t>0%</w:t>
      </w:r>
      <w:r w:rsidR="00CB33F1" w:rsidRPr="00CB33F1">
        <w:rPr>
          <w:rFonts w:asciiTheme="minorEastAsia" w:eastAsiaTheme="minorEastAsia" w:hAnsiTheme="minorEastAsia"/>
          <w:sz w:val="24"/>
          <w:szCs w:val="24"/>
        </w:rPr>
        <w:t>。</w:t>
      </w:r>
    </w:p>
    <w:p w:rsidR="00CB33F1" w:rsidRPr="00F319A3" w:rsidRDefault="00CB33F1" w:rsidP="00F46D08">
      <w:pPr>
        <w:spacing w:beforeLines="100" w:before="312" w:after="100" w:afterAutospacing="1"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四、公司未来发展相关问题</w:t>
      </w:r>
    </w:p>
    <w:p w:rsidR="00CC782B" w:rsidRPr="00CC782B" w:rsidRDefault="00CB33F1" w:rsidP="00EF4D4E">
      <w:pPr>
        <w:spacing w:beforeLines="50" w:before="156" w:afterLines="50" w:after="156" w:line="360" w:lineRule="auto"/>
        <w:ind w:firstLine="482"/>
        <w:rPr>
          <w:rFonts w:asciiTheme="minorEastAsia" w:eastAsiaTheme="minorEastAsia" w:hAnsiTheme="minorEastAsia"/>
          <w:b/>
          <w:sz w:val="24"/>
          <w:szCs w:val="24"/>
        </w:rPr>
      </w:pPr>
      <w:r>
        <w:rPr>
          <w:rFonts w:asciiTheme="minorEastAsia" w:eastAsiaTheme="minorEastAsia" w:hAnsiTheme="minorEastAsia"/>
          <w:b/>
          <w:sz w:val="24"/>
          <w:szCs w:val="24"/>
        </w:rPr>
        <w:t>1</w:t>
      </w:r>
      <w:r w:rsidR="00CC782B">
        <w:rPr>
          <w:rFonts w:asciiTheme="minorEastAsia" w:eastAsiaTheme="minorEastAsia" w:hAnsiTheme="minorEastAsia" w:hint="eastAsia"/>
          <w:b/>
          <w:sz w:val="24"/>
          <w:szCs w:val="24"/>
        </w:rPr>
        <w:t>、</w:t>
      </w:r>
      <w:r w:rsidR="00D104B9" w:rsidRPr="00D104B9">
        <w:rPr>
          <w:rFonts w:asciiTheme="minorEastAsia" w:eastAsiaTheme="minorEastAsia" w:hAnsiTheme="minorEastAsia" w:hint="eastAsia"/>
          <w:b/>
          <w:sz w:val="24"/>
          <w:szCs w:val="24"/>
        </w:rPr>
        <w:t>公司当前业务架构，未来几年的业务发展重心</w:t>
      </w:r>
      <w:r w:rsidR="00D104B9">
        <w:rPr>
          <w:rFonts w:asciiTheme="minorEastAsia" w:eastAsiaTheme="minorEastAsia" w:hAnsiTheme="minorEastAsia" w:hint="eastAsia"/>
          <w:b/>
          <w:sz w:val="24"/>
          <w:szCs w:val="24"/>
        </w:rPr>
        <w:t>。</w:t>
      </w:r>
    </w:p>
    <w:p w:rsidR="00A515B1" w:rsidRDefault="00D104B9" w:rsidP="00D104B9">
      <w:pPr>
        <w:spacing w:line="360" w:lineRule="auto"/>
        <w:ind w:firstLineChars="200" w:firstLine="480"/>
        <w:rPr>
          <w:rFonts w:asciiTheme="minorEastAsia" w:eastAsiaTheme="minorEastAsia" w:hAnsiTheme="minorEastAsia"/>
          <w:sz w:val="24"/>
          <w:szCs w:val="24"/>
        </w:rPr>
      </w:pPr>
      <w:r w:rsidRPr="00D104B9">
        <w:rPr>
          <w:rFonts w:asciiTheme="minorEastAsia" w:eastAsiaTheme="minorEastAsia" w:hAnsiTheme="minorEastAsia" w:hint="eastAsia"/>
          <w:sz w:val="24"/>
          <w:szCs w:val="24"/>
        </w:rPr>
        <w:t>公司致力于成为全球汽车低压电池全方位解决方案</w:t>
      </w:r>
      <w:r w:rsidR="001C1D05">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领军</w:t>
      </w:r>
      <w:r w:rsidRPr="00D104B9">
        <w:rPr>
          <w:rFonts w:asciiTheme="minorEastAsia" w:eastAsiaTheme="minorEastAsia" w:hAnsiTheme="minorEastAsia" w:hint="eastAsia"/>
          <w:sz w:val="24"/>
          <w:szCs w:val="24"/>
        </w:rPr>
        <w:t>企业</w:t>
      </w:r>
      <w:r w:rsidR="00E72C4F">
        <w:rPr>
          <w:rFonts w:asciiTheme="minorEastAsia" w:eastAsiaTheme="minorEastAsia" w:hAnsiTheme="minorEastAsia" w:hint="eastAsia"/>
          <w:sz w:val="24"/>
          <w:szCs w:val="24"/>
        </w:rPr>
        <w:t>。</w:t>
      </w:r>
      <w:r w:rsidR="00E72C4F" w:rsidRPr="00E72C4F">
        <w:rPr>
          <w:rFonts w:asciiTheme="minorEastAsia" w:eastAsiaTheme="minorEastAsia" w:hAnsiTheme="minorEastAsia" w:hint="eastAsia"/>
          <w:sz w:val="24"/>
          <w:szCs w:val="24"/>
        </w:rPr>
        <w:t>公司以</w:t>
      </w:r>
      <w:r w:rsidR="00E72C4F">
        <w:rPr>
          <w:rFonts w:asciiTheme="minorEastAsia" w:eastAsiaTheme="minorEastAsia" w:hAnsiTheme="minorEastAsia" w:hint="eastAsia"/>
          <w:sz w:val="24"/>
          <w:szCs w:val="24"/>
        </w:rPr>
        <w:t>不断完善</w:t>
      </w:r>
      <w:r w:rsidR="00E72C4F" w:rsidRPr="00E72C4F">
        <w:rPr>
          <w:rFonts w:asciiTheme="minorEastAsia" w:eastAsiaTheme="minorEastAsia" w:hAnsiTheme="minorEastAsia" w:hint="eastAsia"/>
          <w:sz w:val="24"/>
          <w:szCs w:val="24"/>
        </w:rPr>
        <w:t>双循环产业链为公司战略，紧密围绕汽车传统低压电池循环产业和新能源电池循环产业构筑核心竞争力。未来，公司加大对新能源低压锂电、储能、锂电回收等领域的投入，择机扩张，更新迭代富有市场竞争力的产品。</w:t>
      </w:r>
    </w:p>
    <w:p w:rsidR="00A515B1" w:rsidRPr="00EF4D4E" w:rsidRDefault="00A515B1" w:rsidP="00EF4D4E">
      <w:pPr>
        <w:spacing w:beforeLines="50" w:before="156" w:afterLines="50" w:after="156" w:line="360" w:lineRule="auto"/>
        <w:ind w:firstLine="482"/>
        <w:rPr>
          <w:rFonts w:asciiTheme="minorEastAsia" w:eastAsiaTheme="minorEastAsia" w:hAnsiTheme="minorEastAsia"/>
          <w:b/>
          <w:sz w:val="24"/>
          <w:szCs w:val="24"/>
        </w:rPr>
      </w:pPr>
      <w:r>
        <w:rPr>
          <w:rFonts w:asciiTheme="minorEastAsia" w:eastAsiaTheme="minorEastAsia" w:hAnsiTheme="minorEastAsia"/>
          <w:b/>
          <w:sz w:val="24"/>
          <w:szCs w:val="24"/>
        </w:rPr>
        <w:t>2</w:t>
      </w:r>
      <w:r>
        <w:rPr>
          <w:rFonts w:asciiTheme="minorEastAsia" w:eastAsiaTheme="minorEastAsia" w:hAnsiTheme="minorEastAsia" w:hint="eastAsia"/>
          <w:b/>
          <w:sz w:val="24"/>
          <w:szCs w:val="24"/>
        </w:rPr>
        <w:t>、</w:t>
      </w:r>
      <w:r w:rsidR="00E72C4F" w:rsidRPr="00E72C4F">
        <w:rPr>
          <w:rFonts w:asciiTheme="minorEastAsia" w:eastAsiaTheme="minorEastAsia" w:hAnsiTheme="minorEastAsia" w:hint="eastAsia"/>
          <w:b/>
          <w:sz w:val="24"/>
          <w:szCs w:val="24"/>
        </w:rPr>
        <w:t>车企客户对低压锂电池的接受程度</w:t>
      </w:r>
      <w:r w:rsidRPr="00A515B1">
        <w:rPr>
          <w:rFonts w:asciiTheme="minorEastAsia" w:eastAsiaTheme="minorEastAsia" w:hAnsiTheme="minorEastAsia"/>
          <w:b/>
          <w:sz w:val="24"/>
          <w:szCs w:val="24"/>
        </w:rPr>
        <w:t>如何？</w:t>
      </w:r>
      <w:r w:rsidR="00E72C4F">
        <w:rPr>
          <w:rFonts w:asciiTheme="minorEastAsia" w:eastAsiaTheme="minorEastAsia" w:hAnsiTheme="minorEastAsia"/>
          <w:b/>
          <w:sz w:val="24"/>
          <w:szCs w:val="24"/>
        </w:rPr>
        <w:t>未来趋势如何？</w:t>
      </w:r>
    </w:p>
    <w:p w:rsidR="00E72C4F" w:rsidRDefault="00E72C4F" w:rsidP="00EF4D4E">
      <w:pPr>
        <w:spacing w:line="360" w:lineRule="auto"/>
        <w:ind w:firstLineChars="200" w:firstLine="480"/>
        <w:rPr>
          <w:rFonts w:asciiTheme="minorEastAsia" w:eastAsiaTheme="minorEastAsia" w:hAnsiTheme="minorEastAsia"/>
          <w:sz w:val="24"/>
          <w:szCs w:val="24"/>
        </w:rPr>
      </w:pPr>
      <w:r w:rsidRPr="00E72C4F">
        <w:rPr>
          <w:rFonts w:asciiTheme="minorEastAsia" w:eastAsiaTheme="minorEastAsia" w:hAnsiTheme="minorEastAsia" w:hint="eastAsia"/>
          <w:sz w:val="24"/>
          <w:szCs w:val="24"/>
        </w:rPr>
        <w:t>目前，</w:t>
      </w:r>
      <w:r>
        <w:rPr>
          <w:rFonts w:asciiTheme="minorEastAsia" w:eastAsiaTheme="minorEastAsia" w:hAnsiTheme="minorEastAsia" w:hint="eastAsia"/>
          <w:sz w:val="24"/>
          <w:szCs w:val="24"/>
        </w:rPr>
        <w:t>搭载内燃机</w:t>
      </w:r>
      <w:r w:rsidRPr="00E72C4F">
        <w:rPr>
          <w:rFonts w:asciiTheme="minorEastAsia" w:eastAsiaTheme="minorEastAsia" w:hAnsiTheme="minorEastAsia" w:hint="eastAsia"/>
          <w:sz w:val="24"/>
          <w:szCs w:val="24"/>
        </w:rPr>
        <w:t>的车企面临更改工艺、调整电池电路布局</w:t>
      </w:r>
      <w:r>
        <w:rPr>
          <w:rFonts w:asciiTheme="minorEastAsia" w:eastAsiaTheme="minorEastAsia" w:hAnsiTheme="minorEastAsia" w:hint="eastAsia"/>
          <w:sz w:val="24"/>
          <w:szCs w:val="24"/>
        </w:rPr>
        <w:t>等</w:t>
      </w:r>
      <w:r w:rsidRPr="00E72C4F">
        <w:rPr>
          <w:rFonts w:asciiTheme="minorEastAsia" w:eastAsiaTheme="minorEastAsia" w:hAnsiTheme="minorEastAsia" w:hint="eastAsia"/>
          <w:sz w:val="24"/>
          <w:szCs w:val="24"/>
        </w:rPr>
        <w:t>问题，普遍不接受低压锂电池</w:t>
      </w:r>
      <w:r>
        <w:rPr>
          <w:rFonts w:asciiTheme="minorEastAsia" w:eastAsiaTheme="minorEastAsia" w:hAnsiTheme="minorEastAsia" w:hint="eastAsia"/>
          <w:sz w:val="24"/>
          <w:szCs w:val="24"/>
        </w:rPr>
        <w:t>。</w:t>
      </w:r>
      <w:r w:rsidRPr="00E72C4F">
        <w:rPr>
          <w:rFonts w:asciiTheme="minorEastAsia" w:eastAsiaTheme="minorEastAsia" w:hAnsiTheme="minorEastAsia" w:hint="eastAsia"/>
          <w:sz w:val="24"/>
          <w:szCs w:val="24"/>
        </w:rPr>
        <w:t>新能源车企的产线较新、工艺</w:t>
      </w:r>
      <w:r>
        <w:rPr>
          <w:rFonts w:asciiTheme="minorEastAsia" w:eastAsiaTheme="minorEastAsia" w:hAnsiTheme="minorEastAsia" w:hint="eastAsia"/>
          <w:sz w:val="24"/>
          <w:szCs w:val="24"/>
        </w:rPr>
        <w:t>相对</w:t>
      </w:r>
      <w:r w:rsidRPr="00E72C4F">
        <w:rPr>
          <w:rFonts w:asciiTheme="minorEastAsia" w:eastAsiaTheme="minorEastAsia" w:hAnsiTheme="minorEastAsia" w:hint="eastAsia"/>
          <w:sz w:val="24"/>
          <w:szCs w:val="24"/>
        </w:rPr>
        <w:t>简单，且锂电池空间较小，重量较轻；新能源车企对低压锂电池的接受程度</w:t>
      </w:r>
      <w:r>
        <w:rPr>
          <w:rFonts w:asciiTheme="minorEastAsia" w:eastAsiaTheme="minorEastAsia" w:hAnsiTheme="minorEastAsia" w:hint="eastAsia"/>
          <w:sz w:val="24"/>
          <w:szCs w:val="24"/>
        </w:rPr>
        <w:t>高于</w:t>
      </w:r>
      <w:r w:rsidRPr="00E72C4F">
        <w:rPr>
          <w:rFonts w:asciiTheme="minorEastAsia" w:eastAsiaTheme="minorEastAsia" w:hAnsiTheme="minorEastAsia" w:hint="eastAsia"/>
          <w:sz w:val="24"/>
          <w:szCs w:val="24"/>
        </w:rPr>
        <w:t>传统车企。</w:t>
      </w:r>
    </w:p>
    <w:p w:rsidR="00CB33F1" w:rsidRPr="00CB33F1" w:rsidRDefault="00E72C4F" w:rsidP="000A327D">
      <w:pPr>
        <w:spacing w:line="360" w:lineRule="auto"/>
        <w:ind w:firstLineChars="200" w:firstLine="480"/>
        <w:rPr>
          <w:rFonts w:asciiTheme="minorEastAsia" w:eastAsiaTheme="minorEastAsia" w:hAnsiTheme="minorEastAsia"/>
          <w:sz w:val="24"/>
          <w:szCs w:val="24"/>
        </w:rPr>
      </w:pPr>
      <w:r w:rsidRPr="00E72C4F">
        <w:rPr>
          <w:rFonts w:asciiTheme="minorEastAsia" w:eastAsiaTheme="minorEastAsia" w:hAnsiTheme="minorEastAsia"/>
          <w:sz w:val="24"/>
          <w:szCs w:val="24"/>
        </w:rPr>
        <w:t>B级及以上的</w:t>
      </w:r>
      <w:r>
        <w:rPr>
          <w:rFonts w:asciiTheme="minorEastAsia" w:eastAsiaTheme="minorEastAsia" w:hAnsiTheme="minorEastAsia"/>
          <w:sz w:val="24"/>
          <w:szCs w:val="24"/>
        </w:rPr>
        <w:t>新能源</w:t>
      </w:r>
      <w:r w:rsidRPr="00E72C4F">
        <w:rPr>
          <w:rFonts w:asciiTheme="minorEastAsia" w:eastAsiaTheme="minorEastAsia" w:hAnsiTheme="minorEastAsia"/>
          <w:sz w:val="24"/>
          <w:szCs w:val="24"/>
        </w:rPr>
        <w:t>车型对低压锂电池的价格敏感度低于A级车。A级车型中，A00和A0级车普遍采用铅酸电池</w:t>
      </w:r>
      <w:r w:rsidR="00A515B1" w:rsidRPr="00A515B1">
        <w:rPr>
          <w:rFonts w:asciiTheme="minorEastAsia" w:eastAsiaTheme="minorEastAsia" w:hAnsiTheme="minorEastAsia"/>
          <w:sz w:val="24"/>
          <w:szCs w:val="24"/>
        </w:rPr>
        <w:t>。</w:t>
      </w:r>
      <w:r>
        <w:rPr>
          <w:rFonts w:asciiTheme="minorEastAsia" w:eastAsiaTheme="minorEastAsia" w:hAnsiTheme="minorEastAsia"/>
          <w:sz w:val="24"/>
          <w:szCs w:val="24"/>
        </w:rPr>
        <w:t>未来，如果低压锂电</w:t>
      </w:r>
      <w:r w:rsidR="000A327D">
        <w:rPr>
          <w:rFonts w:asciiTheme="minorEastAsia" w:eastAsiaTheme="minorEastAsia" w:hAnsiTheme="minorEastAsia"/>
          <w:sz w:val="24"/>
          <w:szCs w:val="24"/>
        </w:rPr>
        <w:t>相对新能源整车的价值占比降低，低压锂电的普及率有望上升。</w:t>
      </w:r>
      <w:r w:rsidR="000A327D" w:rsidRPr="000A327D">
        <w:rPr>
          <w:rFonts w:asciiTheme="minorEastAsia" w:eastAsiaTheme="minorEastAsia" w:hAnsiTheme="minorEastAsia" w:hint="eastAsia"/>
          <w:sz w:val="24"/>
          <w:szCs w:val="24"/>
        </w:rPr>
        <w:t>但铅酸</w:t>
      </w:r>
      <w:r w:rsidR="000A327D">
        <w:rPr>
          <w:rFonts w:asciiTheme="minorEastAsia" w:eastAsiaTheme="minorEastAsia" w:hAnsiTheme="minorEastAsia" w:hint="eastAsia"/>
          <w:sz w:val="24"/>
          <w:szCs w:val="24"/>
        </w:rPr>
        <w:t>电池的</w:t>
      </w:r>
      <w:r w:rsidR="000A327D" w:rsidRPr="000A327D">
        <w:rPr>
          <w:rFonts w:asciiTheme="minorEastAsia" w:eastAsiaTheme="minorEastAsia" w:hAnsiTheme="minorEastAsia" w:hint="eastAsia"/>
          <w:sz w:val="24"/>
          <w:szCs w:val="24"/>
        </w:rPr>
        <w:t>稳定性经过长期的时间和结果验证，目前绝大多数新能源车企仍首选铅酸电池。</w:t>
      </w:r>
    </w:p>
    <w:sectPr w:rsidR="00CB33F1" w:rsidRPr="00CB33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4E" w:rsidRDefault="00746F4E" w:rsidP="00B43664">
      <w:r>
        <w:separator/>
      </w:r>
    </w:p>
  </w:endnote>
  <w:endnote w:type="continuationSeparator" w:id="0">
    <w:p w:rsidR="00746F4E" w:rsidRDefault="00746F4E" w:rsidP="00B4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4E" w:rsidRDefault="00746F4E" w:rsidP="00B43664">
      <w:r>
        <w:separator/>
      </w:r>
    </w:p>
  </w:footnote>
  <w:footnote w:type="continuationSeparator" w:id="0">
    <w:p w:rsidR="00746F4E" w:rsidRDefault="00746F4E" w:rsidP="00B43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3A"/>
    <w:rsid w:val="00004F3C"/>
    <w:rsid w:val="00022283"/>
    <w:rsid w:val="0002263C"/>
    <w:rsid w:val="000310B9"/>
    <w:rsid w:val="00052BE5"/>
    <w:rsid w:val="00061DF0"/>
    <w:rsid w:val="000858CF"/>
    <w:rsid w:val="00091FD7"/>
    <w:rsid w:val="000A327D"/>
    <w:rsid w:val="000C7186"/>
    <w:rsid w:val="000E09FB"/>
    <w:rsid w:val="00104363"/>
    <w:rsid w:val="00104F78"/>
    <w:rsid w:val="0012349A"/>
    <w:rsid w:val="00132A16"/>
    <w:rsid w:val="00134884"/>
    <w:rsid w:val="001523F2"/>
    <w:rsid w:val="001849D8"/>
    <w:rsid w:val="0019087C"/>
    <w:rsid w:val="001A28F4"/>
    <w:rsid w:val="001C1D05"/>
    <w:rsid w:val="001C7ED1"/>
    <w:rsid w:val="001D01B4"/>
    <w:rsid w:val="00207342"/>
    <w:rsid w:val="00217AD8"/>
    <w:rsid w:val="0022526E"/>
    <w:rsid w:val="00225975"/>
    <w:rsid w:val="00237165"/>
    <w:rsid w:val="002451C2"/>
    <w:rsid w:val="00275E24"/>
    <w:rsid w:val="00286DD2"/>
    <w:rsid w:val="002A3A25"/>
    <w:rsid w:val="002C641F"/>
    <w:rsid w:val="002F039A"/>
    <w:rsid w:val="002F4766"/>
    <w:rsid w:val="003073DC"/>
    <w:rsid w:val="00313650"/>
    <w:rsid w:val="00324F6D"/>
    <w:rsid w:val="00325250"/>
    <w:rsid w:val="003502D9"/>
    <w:rsid w:val="0038717F"/>
    <w:rsid w:val="003A5317"/>
    <w:rsid w:val="003B7B1A"/>
    <w:rsid w:val="003C3A74"/>
    <w:rsid w:val="003D41FD"/>
    <w:rsid w:val="003D5324"/>
    <w:rsid w:val="003D6317"/>
    <w:rsid w:val="003E23F4"/>
    <w:rsid w:val="003E4444"/>
    <w:rsid w:val="003E6221"/>
    <w:rsid w:val="003F551E"/>
    <w:rsid w:val="00421B39"/>
    <w:rsid w:val="00441262"/>
    <w:rsid w:val="00442B2E"/>
    <w:rsid w:val="00446FBC"/>
    <w:rsid w:val="00471E78"/>
    <w:rsid w:val="00483527"/>
    <w:rsid w:val="004A2B00"/>
    <w:rsid w:val="004A37A2"/>
    <w:rsid w:val="004A4562"/>
    <w:rsid w:val="004B2A26"/>
    <w:rsid w:val="004B2C17"/>
    <w:rsid w:val="004D5FC1"/>
    <w:rsid w:val="004E1083"/>
    <w:rsid w:val="004F0D5D"/>
    <w:rsid w:val="0050336E"/>
    <w:rsid w:val="00506115"/>
    <w:rsid w:val="0052501F"/>
    <w:rsid w:val="00530A8B"/>
    <w:rsid w:val="00535700"/>
    <w:rsid w:val="00536E5D"/>
    <w:rsid w:val="005540E4"/>
    <w:rsid w:val="00565E45"/>
    <w:rsid w:val="00571211"/>
    <w:rsid w:val="0057195F"/>
    <w:rsid w:val="005A5F0D"/>
    <w:rsid w:val="005B0654"/>
    <w:rsid w:val="005B3D10"/>
    <w:rsid w:val="005E2EDF"/>
    <w:rsid w:val="005F2C01"/>
    <w:rsid w:val="0060497D"/>
    <w:rsid w:val="00646A89"/>
    <w:rsid w:val="006531BE"/>
    <w:rsid w:val="006536CB"/>
    <w:rsid w:val="006625DA"/>
    <w:rsid w:val="006663E6"/>
    <w:rsid w:val="006753C5"/>
    <w:rsid w:val="00677EFC"/>
    <w:rsid w:val="00682CA7"/>
    <w:rsid w:val="0068642F"/>
    <w:rsid w:val="006A17F6"/>
    <w:rsid w:val="006A42C9"/>
    <w:rsid w:val="006D3348"/>
    <w:rsid w:val="006D791C"/>
    <w:rsid w:val="006E00C0"/>
    <w:rsid w:val="006F35B1"/>
    <w:rsid w:val="006F7978"/>
    <w:rsid w:val="00723FB4"/>
    <w:rsid w:val="007449E1"/>
    <w:rsid w:val="00746F4E"/>
    <w:rsid w:val="00755427"/>
    <w:rsid w:val="00755B5E"/>
    <w:rsid w:val="00755E38"/>
    <w:rsid w:val="0076026F"/>
    <w:rsid w:val="00765DE8"/>
    <w:rsid w:val="00765EFE"/>
    <w:rsid w:val="007869BC"/>
    <w:rsid w:val="007A6CDD"/>
    <w:rsid w:val="007B3652"/>
    <w:rsid w:val="007D7C05"/>
    <w:rsid w:val="007F103D"/>
    <w:rsid w:val="00800659"/>
    <w:rsid w:val="00812453"/>
    <w:rsid w:val="008300C3"/>
    <w:rsid w:val="008333E9"/>
    <w:rsid w:val="008709C4"/>
    <w:rsid w:val="00871C6D"/>
    <w:rsid w:val="00883400"/>
    <w:rsid w:val="00886F76"/>
    <w:rsid w:val="008C3D3B"/>
    <w:rsid w:val="008D2B52"/>
    <w:rsid w:val="008D3591"/>
    <w:rsid w:val="00900665"/>
    <w:rsid w:val="00903724"/>
    <w:rsid w:val="00904CF4"/>
    <w:rsid w:val="00911BBA"/>
    <w:rsid w:val="00933EF6"/>
    <w:rsid w:val="00940DBE"/>
    <w:rsid w:val="00946601"/>
    <w:rsid w:val="00981049"/>
    <w:rsid w:val="009A3D3A"/>
    <w:rsid w:val="009B341D"/>
    <w:rsid w:val="009F2DCE"/>
    <w:rsid w:val="00A158BD"/>
    <w:rsid w:val="00A21739"/>
    <w:rsid w:val="00A40C84"/>
    <w:rsid w:val="00A515B1"/>
    <w:rsid w:val="00A6083B"/>
    <w:rsid w:val="00A65E2C"/>
    <w:rsid w:val="00A76934"/>
    <w:rsid w:val="00A800E5"/>
    <w:rsid w:val="00A86630"/>
    <w:rsid w:val="00A974AB"/>
    <w:rsid w:val="00AA73B3"/>
    <w:rsid w:val="00AB0303"/>
    <w:rsid w:val="00AB26A9"/>
    <w:rsid w:val="00AC3278"/>
    <w:rsid w:val="00AD443F"/>
    <w:rsid w:val="00AE33DF"/>
    <w:rsid w:val="00AF18C0"/>
    <w:rsid w:val="00B07E1D"/>
    <w:rsid w:val="00B215A8"/>
    <w:rsid w:val="00B25890"/>
    <w:rsid w:val="00B261C5"/>
    <w:rsid w:val="00B33A39"/>
    <w:rsid w:val="00B43664"/>
    <w:rsid w:val="00B535A4"/>
    <w:rsid w:val="00B7784F"/>
    <w:rsid w:val="00B84E65"/>
    <w:rsid w:val="00B86BDF"/>
    <w:rsid w:val="00B91F11"/>
    <w:rsid w:val="00B92FD0"/>
    <w:rsid w:val="00BA61B6"/>
    <w:rsid w:val="00BB524F"/>
    <w:rsid w:val="00BB6E28"/>
    <w:rsid w:val="00BC1B58"/>
    <w:rsid w:val="00BE27C9"/>
    <w:rsid w:val="00BF5A8E"/>
    <w:rsid w:val="00C17015"/>
    <w:rsid w:val="00C2150A"/>
    <w:rsid w:val="00C54CAE"/>
    <w:rsid w:val="00C60C74"/>
    <w:rsid w:val="00C70784"/>
    <w:rsid w:val="00C90CD9"/>
    <w:rsid w:val="00CA3DC7"/>
    <w:rsid w:val="00CA5980"/>
    <w:rsid w:val="00CB33F1"/>
    <w:rsid w:val="00CB5958"/>
    <w:rsid w:val="00CC782B"/>
    <w:rsid w:val="00CC7FD8"/>
    <w:rsid w:val="00CD03DA"/>
    <w:rsid w:val="00D039F9"/>
    <w:rsid w:val="00D104B9"/>
    <w:rsid w:val="00D34F57"/>
    <w:rsid w:val="00D4754D"/>
    <w:rsid w:val="00D62C7A"/>
    <w:rsid w:val="00D96E70"/>
    <w:rsid w:val="00DC5DAB"/>
    <w:rsid w:val="00DC62C0"/>
    <w:rsid w:val="00DD55ED"/>
    <w:rsid w:val="00DF1719"/>
    <w:rsid w:val="00DF76F3"/>
    <w:rsid w:val="00E04F69"/>
    <w:rsid w:val="00E1590B"/>
    <w:rsid w:val="00E20619"/>
    <w:rsid w:val="00E30AE6"/>
    <w:rsid w:val="00E30F8B"/>
    <w:rsid w:val="00E437CC"/>
    <w:rsid w:val="00E72C4F"/>
    <w:rsid w:val="00EB48F7"/>
    <w:rsid w:val="00EF4D4E"/>
    <w:rsid w:val="00F0027E"/>
    <w:rsid w:val="00F2067C"/>
    <w:rsid w:val="00F27033"/>
    <w:rsid w:val="00F319A3"/>
    <w:rsid w:val="00F3317E"/>
    <w:rsid w:val="00F37979"/>
    <w:rsid w:val="00F40264"/>
    <w:rsid w:val="00F46D08"/>
    <w:rsid w:val="00F47DEB"/>
    <w:rsid w:val="00F76004"/>
    <w:rsid w:val="00F908E8"/>
    <w:rsid w:val="00FA67FE"/>
    <w:rsid w:val="00FD545D"/>
    <w:rsid w:val="00FE7621"/>
    <w:rsid w:val="00FF1246"/>
    <w:rsid w:val="00FF53A3"/>
    <w:rsid w:val="0D7C3959"/>
    <w:rsid w:val="0DC14596"/>
    <w:rsid w:val="1BE80D3D"/>
    <w:rsid w:val="33A32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AD190-7E12-48BB-9830-BA9EE456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A3"/>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ascii="Times New Roman" w:hAnsi="Times New Roman" w:cs="Times New Roman"/>
      <w:kern w:val="0"/>
      <w:sz w:val="24"/>
      <w:szCs w:val="24"/>
    </w:rPr>
  </w:style>
  <w:style w:type="character" w:customStyle="1" w:styleId="Char1">
    <w:name w:val="页眉 Char"/>
    <w:basedOn w:val="a0"/>
    <w:link w:val="a5"/>
    <w:uiPriority w:val="99"/>
    <w:qFormat/>
    <w:rPr>
      <w:rFonts w:ascii="等线" w:eastAsia="等线" w:hAnsi="等线" w:cs="宋体"/>
      <w:sz w:val="18"/>
      <w:szCs w:val="18"/>
    </w:rPr>
  </w:style>
  <w:style w:type="character" w:customStyle="1" w:styleId="Char0">
    <w:name w:val="页脚 Char"/>
    <w:basedOn w:val="a0"/>
    <w:link w:val="a4"/>
    <w:uiPriority w:val="99"/>
    <w:qFormat/>
    <w:rPr>
      <w:rFonts w:ascii="等线" w:eastAsia="等线" w:hAnsi="等线" w:cs="宋体"/>
      <w:sz w:val="18"/>
      <w:szCs w:val="18"/>
    </w:rPr>
  </w:style>
  <w:style w:type="character" w:customStyle="1" w:styleId="Char">
    <w:name w:val="批注框文本 Char"/>
    <w:basedOn w:val="a0"/>
    <w:link w:val="a3"/>
    <w:uiPriority w:val="99"/>
    <w:semiHidden/>
    <w:qFormat/>
    <w:rPr>
      <w:rFonts w:ascii="等线" w:eastAsia="等线" w:hAnsi="等线"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3673">
      <w:bodyDiv w:val="1"/>
      <w:marLeft w:val="0"/>
      <w:marRight w:val="0"/>
      <w:marTop w:val="0"/>
      <w:marBottom w:val="0"/>
      <w:divBdr>
        <w:top w:val="none" w:sz="0" w:space="0" w:color="auto"/>
        <w:left w:val="none" w:sz="0" w:space="0" w:color="auto"/>
        <w:bottom w:val="none" w:sz="0" w:space="0" w:color="auto"/>
        <w:right w:val="none" w:sz="0" w:space="0" w:color="auto"/>
      </w:divBdr>
      <w:divsChild>
        <w:div w:id="626008787">
          <w:marLeft w:val="0"/>
          <w:marRight w:val="0"/>
          <w:marTop w:val="0"/>
          <w:marBottom w:val="0"/>
          <w:divBdr>
            <w:top w:val="none" w:sz="0" w:space="0" w:color="auto"/>
            <w:left w:val="none" w:sz="0" w:space="0" w:color="auto"/>
            <w:bottom w:val="none" w:sz="0" w:space="0" w:color="auto"/>
            <w:right w:val="none" w:sz="0" w:space="0" w:color="auto"/>
          </w:divBdr>
          <w:divsChild>
            <w:div w:id="1968969964">
              <w:marLeft w:val="0"/>
              <w:marRight w:val="0"/>
              <w:marTop w:val="0"/>
              <w:marBottom w:val="0"/>
              <w:divBdr>
                <w:top w:val="none" w:sz="0" w:space="0" w:color="auto"/>
                <w:left w:val="none" w:sz="0" w:space="0" w:color="auto"/>
                <w:bottom w:val="none" w:sz="0" w:space="0" w:color="auto"/>
                <w:right w:val="none" w:sz="0" w:space="0" w:color="auto"/>
              </w:divBdr>
              <w:divsChild>
                <w:div w:id="1110513385">
                  <w:marLeft w:val="0"/>
                  <w:marRight w:val="0"/>
                  <w:marTop w:val="0"/>
                  <w:marBottom w:val="600"/>
                  <w:divBdr>
                    <w:top w:val="none" w:sz="0" w:space="0" w:color="auto"/>
                    <w:left w:val="none" w:sz="0" w:space="0" w:color="auto"/>
                    <w:bottom w:val="none" w:sz="0" w:space="0" w:color="auto"/>
                    <w:right w:val="none" w:sz="0" w:space="0" w:color="auto"/>
                  </w:divBdr>
                  <w:divsChild>
                    <w:div w:id="2050566078">
                      <w:marLeft w:val="0"/>
                      <w:marRight w:val="0"/>
                      <w:marTop w:val="0"/>
                      <w:marBottom w:val="0"/>
                      <w:divBdr>
                        <w:top w:val="none" w:sz="0" w:space="0" w:color="auto"/>
                        <w:left w:val="none" w:sz="0" w:space="0" w:color="auto"/>
                        <w:bottom w:val="none" w:sz="0" w:space="0" w:color="auto"/>
                        <w:right w:val="none" w:sz="0" w:space="0" w:color="auto"/>
                      </w:divBdr>
                      <w:divsChild>
                        <w:div w:id="1708723864">
                          <w:marLeft w:val="0"/>
                          <w:marRight w:val="0"/>
                          <w:marTop w:val="0"/>
                          <w:marBottom w:val="0"/>
                          <w:divBdr>
                            <w:top w:val="none" w:sz="0" w:space="0" w:color="auto"/>
                            <w:left w:val="none" w:sz="0" w:space="0" w:color="auto"/>
                            <w:bottom w:val="none" w:sz="0" w:space="0" w:color="auto"/>
                            <w:right w:val="none" w:sz="0" w:space="0" w:color="auto"/>
                          </w:divBdr>
                          <w:divsChild>
                            <w:div w:id="917405681">
                              <w:marLeft w:val="0"/>
                              <w:marRight w:val="0"/>
                              <w:marTop w:val="0"/>
                              <w:marBottom w:val="0"/>
                              <w:divBdr>
                                <w:top w:val="none" w:sz="0" w:space="0" w:color="auto"/>
                                <w:left w:val="none" w:sz="0" w:space="0" w:color="auto"/>
                                <w:bottom w:val="none" w:sz="0" w:space="0" w:color="auto"/>
                                <w:right w:val="none" w:sz="0" w:space="0" w:color="auto"/>
                              </w:divBdr>
                              <w:divsChild>
                                <w:div w:id="1340887197">
                                  <w:marLeft w:val="0"/>
                                  <w:marRight w:val="0"/>
                                  <w:marTop w:val="0"/>
                                  <w:marBottom w:val="0"/>
                                  <w:divBdr>
                                    <w:top w:val="none" w:sz="0" w:space="0" w:color="auto"/>
                                    <w:left w:val="none" w:sz="0" w:space="0" w:color="auto"/>
                                    <w:bottom w:val="none" w:sz="0" w:space="0" w:color="auto"/>
                                    <w:right w:val="none" w:sz="0" w:space="0" w:color="auto"/>
                                  </w:divBdr>
                                  <w:divsChild>
                                    <w:div w:id="1955482354">
                                      <w:marLeft w:val="0"/>
                                      <w:marRight w:val="0"/>
                                      <w:marTop w:val="0"/>
                                      <w:marBottom w:val="0"/>
                                      <w:divBdr>
                                        <w:top w:val="none" w:sz="0" w:space="0" w:color="auto"/>
                                        <w:left w:val="none" w:sz="0" w:space="0" w:color="auto"/>
                                        <w:bottom w:val="single" w:sz="6" w:space="0" w:color="EEEEEE"/>
                                        <w:right w:val="none" w:sz="0" w:space="0" w:color="auto"/>
                                      </w:divBdr>
                                      <w:divsChild>
                                        <w:div w:id="654146481">
                                          <w:marLeft w:val="0"/>
                                          <w:marRight w:val="0"/>
                                          <w:marTop w:val="0"/>
                                          <w:marBottom w:val="0"/>
                                          <w:divBdr>
                                            <w:top w:val="none" w:sz="0" w:space="0" w:color="auto"/>
                                            <w:left w:val="none" w:sz="0" w:space="0" w:color="auto"/>
                                            <w:bottom w:val="none" w:sz="0" w:space="0" w:color="auto"/>
                                            <w:right w:val="none" w:sz="0" w:space="0" w:color="auto"/>
                                          </w:divBdr>
                                          <w:divsChild>
                                            <w:div w:id="17310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0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Huz</cp:lastModifiedBy>
  <cp:revision>33</cp:revision>
  <dcterms:created xsi:type="dcterms:W3CDTF">2021-10-08T08:20:00Z</dcterms:created>
  <dcterms:modified xsi:type="dcterms:W3CDTF">2022-06-30T02:40:00Z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7AEA47117B354109AEDEB1BDA6182F6A</vt:lpwstr>
  </property>
</Properties>
</file>