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A1BF" w14:textId="77777777" w:rsidR="00F0013F" w:rsidRDefault="00627ADD">
      <w:pPr>
        <w:spacing w:beforeLines="50" w:before="156" w:afterLines="50" w:after="156" w:line="360" w:lineRule="auto"/>
        <w:rPr>
          <w:rFonts w:eastAsiaTheme="minorEastAsia"/>
          <w:b/>
          <w:bCs/>
          <w:iCs/>
          <w:color w:val="000000"/>
          <w:szCs w:val="21"/>
        </w:rPr>
      </w:pPr>
      <w:r>
        <w:rPr>
          <w:rFonts w:hint="eastAsia"/>
          <w:b/>
          <w:bCs/>
          <w:iCs/>
          <w:color w:val="000000"/>
          <w:szCs w:val="21"/>
        </w:rPr>
        <w:t>证券代码：</w:t>
      </w:r>
      <w:r>
        <w:rPr>
          <w:b/>
          <w:bCs/>
          <w:iCs/>
          <w:color w:val="000000"/>
          <w:szCs w:val="21"/>
        </w:rPr>
        <w:t>603</w:t>
      </w:r>
      <w:r>
        <w:rPr>
          <w:rFonts w:eastAsiaTheme="minorEastAsia"/>
          <w:b/>
          <w:bCs/>
          <w:iCs/>
          <w:color w:val="000000"/>
          <w:szCs w:val="21"/>
        </w:rPr>
        <w:t>758</w:t>
      </w:r>
      <w:r>
        <w:rPr>
          <w:b/>
          <w:bCs/>
          <w:iCs/>
          <w:color w:val="000000"/>
          <w:szCs w:val="21"/>
        </w:rPr>
        <w:t xml:space="preserve">                                             </w:t>
      </w:r>
      <w:r>
        <w:rPr>
          <w:rFonts w:hint="eastAsia"/>
          <w:b/>
          <w:bCs/>
          <w:iCs/>
          <w:color w:val="000000"/>
          <w:szCs w:val="21"/>
        </w:rPr>
        <w:t>证券简称：</w:t>
      </w:r>
      <w:r>
        <w:rPr>
          <w:rFonts w:eastAsiaTheme="minorEastAsia" w:hint="eastAsia"/>
          <w:b/>
          <w:bCs/>
          <w:iCs/>
          <w:color w:val="000000"/>
          <w:szCs w:val="21"/>
        </w:rPr>
        <w:t>秦安股份</w:t>
      </w:r>
    </w:p>
    <w:p w14:paraId="5C4C07AF" w14:textId="77777777" w:rsidR="00F0013F" w:rsidRDefault="00627ADD" w:rsidP="00DC5BD5">
      <w:pPr>
        <w:spacing w:line="560" w:lineRule="exact"/>
        <w:jc w:val="center"/>
        <w:rPr>
          <w:rFonts w:eastAsiaTheme="minorEastAsia"/>
          <w:b/>
          <w:sz w:val="36"/>
          <w:szCs w:val="36"/>
        </w:rPr>
      </w:pPr>
      <w:r>
        <w:rPr>
          <w:rFonts w:eastAsiaTheme="minorEastAsia" w:hint="eastAsia"/>
          <w:b/>
          <w:sz w:val="36"/>
          <w:szCs w:val="36"/>
        </w:rPr>
        <w:t>重庆秦安机电股份有限公司</w:t>
      </w:r>
      <w:r>
        <w:rPr>
          <w:rFonts w:eastAsiaTheme="minorEastAsia"/>
          <w:b/>
          <w:sz w:val="36"/>
          <w:szCs w:val="36"/>
        </w:rPr>
        <w:t xml:space="preserve"> </w:t>
      </w:r>
    </w:p>
    <w:p w14:paraId="6BCFA29B" w14:textId="77777777" w:rsidR="00F0013F" w:rsidRDefault="00627ADD" w:rsidP="00DC5BD5">
      <w:pPr>
        <w:spacing w:line="560" w:lineRule="exact"/>
        <w:jc w:val="center"/>
        <w:rPr>
          <w:rFonts w:eastAsiaTheme="minorEastAsia"/>
          <w:b/>
          <w:sz w:val="36"/>
          <w:szCs w:val="36"/>
        </w:rPr>
      </w:pPr>
      <w:r>
        <w:rPr>
          <w:rFonts w:eastAsiaTheme="minorEastAsia" w:hint="eastAsia"/>
          <w:b/>
          <w:sz w:val="36"/>
          <w:szCs w:val="36"/>
        </w:rPr>
        <w:t>投资者关系活动记录表</w:t>
      </w:r>
    </w:p>
    <w:p w14:paraId="179E12F1" w14:textId="77777777" w:rsidR="00F0013F" w:rsidRDefault="00627ADD" w:rsidP="00DC5BD5">
      <w:pPr>
        <w:spacing w:line="400" w:lineRule="exact"/>
        <w:ind w:firstLineChars="2850" w:firstLine="6867"/>
        <w:rPr>
          <w:rFonts w:eastAsiaTheme="minorEastAsia"/>
          <w:b/>
          <w:bCs/>
          <w:iCs/>
          <w:color w:val="000000"/>
          <w:szCs w:val="21"/>
        </w:rPr>
      </w:pPr>
      <w:r>
        <w:rPr>
          <w:rFonts w:eastAsiaTheme="minorEastAsia" w:hint="eastAsia"/>
          <w:b/>
          <w:bCs/>
          <w:iCs/>
          <w:color w:val="000000"/>
          <w:sz w:val="24"/>
        </w:rPr>
        <w:t>编号</w:t>
      </w:r>
      <w:r>
        <w:rPr>
          <w:rFonts w:eastAsiaTheme="minorEastAsia" w:hint="eastAsia"/>
          <w:b/>
          <w:bCs/>
          <w:iCs/>
          <w:color w:val="000000"/>
          <w:szCs w:val="21"/>
        </w:rPr>
        <w:t>：</w:t>
      </w:r>
      <w:r>
        <w:rPr>
          <w:rFonts w:eastAsiaTheme="minorEastAsia"/>
          <w:b/>
          <w:bCs/>
          <w:iCs/>
          <w:color w:val="000000"/>
          <w:szCs w:val="21"/>
        </w:rPr>
        <w:t>2022-00</w:t>
      </w:r>
      <w:r>
        <w:rPr>
          <w:rFonts w:eastAsiaTheme="minorEastAsia" w:hint="eastAsia"/>
          <w:b/>
          <w:bCs/>
          <w:iCs/>
          <w:color w:val="000000"/>
          <w:szCs w:val="21"/>
        </w:rPr>
        <w:t>3</w:t>
      </w:r>
    </w:p>
    <w:tbl>
      <w:tblPr>
        <w:tblW w:w="10535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4219"/>
        <w:gridCol w:w="1780"/>
        <w:gridCol w:w="2976"/>
      </w:tblGrid>
      <w:tr w:rsidR="00F0013F" w14:paraId="22AD57FD" w14:textId="77777777">
        <w:trPr>
          <w:trHeight w:val="33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495A21" w14:textId="77777777" w:rsidR="00F0013F" w:rsidRDefault="00627AD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投资者关系活动类别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36EC4" w14:textId="77777777" w:rsidR="00F0013F" w:rsidRDefault="00627A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√特定对象调研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D39AE" w14:textId="77777777" w:rsidR="00F0013F" w:rsidRDefault="00627A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□分析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师会议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B84E" w14:textId="77777777" w:rsidR="00F0013F" w:rsidRDefault="00627A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0013F" w14:paraId="6B81C347" w14:textId="77777777">
        <w:trPr>
          <w:trHeight w:val="33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153B9B" w14:textId="77777777" w:rsidR="00F0013F" w:rsidRDefault="00F001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C9A14" w14:textId="77777777" w:rsidR="00F0013F" w:rsidRDefault="00627A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□媒体采访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FB2FA" w14:textId="77777777" w:rsidR="00F0013F" w:rsidRDefault="00627A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□业绩说明会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20620" w14:textId="77777777" w:rsidR="00F0013F" w:rsidRDefault="00627A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0013F" w14:paraId="0C50B4D5" w14:textId="77777777">
        <w:trPr>
          <w:trHeight w:val="33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D69D6" w14:textId="77777777" w:rsidR="00F0013F" w:rsidRDefault="00F001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21813" w14:textId="77777777" w:rsidR="00F0013F" w:rsidRDefault="00627A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□新闻发布会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268F1" w14:textId="77777777" w:rsidR="00F0013F" w:rsidRDefault="00627A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□路演活动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CFCD" w14:textId="77777777" w:rsidR="00F0013F" w:rsidRDefault="00627A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0013F" w14:paraId="4987E0A6" w14:textId="77777777">
        <w:trPr>
          <w:trHeight w:val="33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5FC30" w14:textId="77777777" w:rsidR="00F0013F" w:rsidRDefault="00F0013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888BE" w14:textId="77777777" w:rsidR="00F0013F" w:rsidRDefault="00627A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□现场参观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2A98E" w14:textId="77777777" w:rsidR="00F0013F" w:rsidRDefault="00627A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□其他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F7FD5" w14:textId="77777777" w:rsidR="00F0013F" w:rsidRDefault="00627A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0013F" w14:paraId="3C6EAB4C" w14:textId="77777777">
        <w:trPr>
          <w:trHeight w:val="762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2B13" w14:textId="77777777" w:rsidR="00F0013F" w:rsidRDefault="00627AD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参与单位名称及人员姓名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B71E3" w14:textId="77777777" w:rsidR="00627ADD" w:rsidRDefault="00627A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长城基金管理有限公司 基金经理 陈良栋</w:t>
            </w:r>
          </w:p>
          <w:p w14:paraId="1C427427" w14:textId="7A126FB6" w:rsidR="00F0013F" w:rsidRDefault="00627ADD" w:rsidP="007757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长江证券 汽车行业首席分析师 高登</w:t>
            </w:r>
          </w:p>
        </w:tc>
      </w:tr>
      <w:tr w:rsidR="00F0013F" w14:paraId="3F446623" w14:textId="77777777">
        <w:trPr>
          <w:trHeight w:val="54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661C" w14:textId="77777777" w:rsidR="00F0013F" w:rsidRDefault="00627AD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48C4" w14:textId="3520D7DA" w:rsidR="00F0013F" w:rsidRDefault="00627A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月2</w:t>
            </w:r>
            <w:r w:rsidR="0077573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日13:30-15: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F0013F" w14:paraId="5EAA069A" w14:textId="77777777">
        <w:trPr>
          <w:trHeight w:val="46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2BE0" w14:textId="77777777" w:rsidR="00F0013F" w:rsidRDefault="00627AD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FE13" w14:textId="77777777" w:rsidR="00F0013F" w:rsidRDefault="00627A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线上电话会议</w:t>
            </w:r>
          </w:p>
        </w:tc>
      </w:tr>
      <w:tr w:rsidR="00F0013F" w14:paraId="5D287714" w14:textId="77777777">
        <w:trPr>
          <w:trHeight w:val="69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2AC5" w14:textId="77777777" w:rsidR="00F0013F" w:rsidRDefault="00627AD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上市公司接待人员姓名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1A5D4" w14:textId="77777777" w:rsidR="00F0013F" w:rsidRDefault="00627A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董事/财务总监/董事会秘书：余洋</w:t>
            </w:r>
          </w:p>
          <w:p w14:paraId="48937CD3" w14:textId="77777777" w:rsidR="00F0013F" w:rsidRDefault="00627A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证券事务代表：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许锐</w:t>
            </w:r>
            <w:proofErr w:type="gramEnd"/>
          </w:p>
        </w:tc>
      </w:tr>
      <w:tr w:rsidR="00F0013F" w14:paraId="0793D7DA" w14:textId="77777777">
        <w:trPr>
          <w:trHeight w:val="49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1E97" w14:textId="77777777" w:rsidR="00F0013F" w:rsidRDefault="00627AD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投资者关系活动主要内容介绍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B8F61" w14:textId="77777777" w:rsidR="00F0013F" w:rsidRDefault="00627AD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活动主要内容如下：</w:t>
            </w:r>
          </w:p>
          <w:p w14:paraId="1CF82DEB" w14:textId="77777777" w:rsidR="00F0013F" w:rsidRDefault="00627ADD">
            <w:pPr>
              <w:pStyle w:val="af"/>
              <w:numPr>
                <w:ilvl w:val="0"/>
                <w:numId w:val="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公司董事、财务总监兼董事会秘书余洋向投资者介绍公司基本信息、财务状况和未来规划等</w:t>
            </w:r>
          </w:p>
          <w:p w14:paraId="78065441" w14:textId="77777777" w:rsidR="00F0013F" w:rsidRDefault="00627ADD">
            <w:pPr>
              <w:pStyle w:val="af"/>
              <w:numPr>
                <w:ilvl w:val="0"/>
                <w:numId w:val="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与投资者互动交流，具体交流问题如下：</w:t>
            </w:r>
          </w:p>
          <w:p w14:paraId="25DB312F" w14:textId="77777777" w:rsidR="00F0013F" w:rsidRDefault="00627ADD">
            <w:pPr>
              <w:pStyle w:val="af"/>
              <w:numPr>
                <w:ilvl w:val="0"/>
                <w:numId w:val="2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公司在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021</w:t>
            </w:r>
            <w:r>
              <w:rPr>
                <w:rFonts w:hint="eastAsia"/>
                <w:b/>
              </w:rPr>
              <w:t>年年报中披露公司</w:t>
            </w:r>
            <w:r>
              <w:rPr>
                <w:rFonts w:asciiTheme="minorEastAsia" w:eastAsiaTheme="minorEastAsia" w:hAnsiTheme="minorEastAsia"/>
                <w:b/>
              </w:rPr>
              <w:t>获得了</w:t>
            </w:r>
            <w:r>
              <w:rPr>
                <w:rFonts w:asciiTheme="minorEastAsia" w:eastAsiaTheme="minorEastAsia" w:hAnsiTheme="minorEastAsia" w:hint="eastAsia"/>
                <w:b/>
              </w:rPr>
              <w:t>某造车新势力头部企业</w:t>
            </w:r>
            <w:r>
              <w:rPr>
                <w:rFonts w:asciiTheme="minorEastAsia" w:eastAsiaTheme="minorEastAsia" w:hAnsiTheme="minorEastAsia"/>
                <w:b/>
              </w:rPr>
              <w:t>新项目订单</w:t>
            </w:r>
            <w:r>
              <w:rPr>
                <w:rFonts w:hint="eastAsia"/>
                <w:b/>
              </w:rPr>
              <w:t>。请介绍下目前公司与该客户的订单情况，合作进展情况，对公司业绩的影响。</w:t>
            </w:r>
          </w:p>
          <w:p w14:paraId="64FA9D62" w14:textId="77777777" w:rsidR="00F0013F" w:rsidRDefault="00627ADD">
            <w:pPr>
              <w:spacing w:beforeLines="50" w:before="156" w:afterLines="50" w:after="156" w:line="360" w:lineRule="auto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公司于2</w:t>
            </w:r>
            <w:r>
              <w:rPr>
                <w:rFonts w:asciiTheme="minorEastAsia" w:eastAsiaTheme="minorEastAsia" w:hAnsiTheme="minorEastAsia"/>
              </w:rPr>
              <w:t>021</w:t>
            </w:r>
            <w:r>
              <w:rPr>
                <w:rFonts w:asciiTheme="minorEastAsia" w:eastAsiaTheme="minorEastAsia" w:hAnsiTheme="minorEastAsia" w:hint="eastAsia"/>
              </w:rPr>
              <w:t>年获得了该客户</w:t>
            </w:r>
            <w:r>
              <w:rPr>
                <w:rFonts w:asciiTheme="minorEastAsia" w:eastAsiaTheme="minorEastAsia" w:hAnsiTheme="minorEastAsia"/>
              </w:rPr>
              <w:t>增程式发动机缸盖</w:t>
            </w:r>
            <w:r>
              <w:rPr>
                <w:rFonts w:asciiTheme="minorEastAsia" w:eastAsiaTheme="minorEastAsia" w:hAnsiTheme="minorEastAsia" w:hint="eastAsia"/>
              </w:rPr>
              <w:t>、缸体</w:t>
            </w:r>
            <w:r>
              <w:rPr>
                <w:rFonts w:asciiTheme="minorEastAsia" w:eastAsiaTheme="minorEastAsia" w:hAnsiTheme="minorEastAsia"/>
              </w:rPr>
              <w:t>项目</w:t>
            </w:r>
            <w:r>
              <w:rPr>
                <w:rFonts w:asciiTheme="minorEastAsia" w:eastAsiaTheme="minorEastAsia" w:hAnsiTheme="minorEastAsia" w:hint="eastAsia"/>
              </w:rPr>
              <w:t>在内的</w:t>
            </w:r>
            <w:r>
              <w:rPr>
                <w:rFonts w:asciiTheme="minorEastAsia" w:eastAsiaTheme="minorEastAsia" w:hAnsiTheme="minorEastAsia"/>
              </w:rPr>
              <w:t>多个</w:t>
            </w:r>
            <w:r>
              <w:rPr>
                <w:rFonts w:asciiTheme="minorEastAsia" w:eastAsiaTheme="minorEastAsia" w:hAnsiTheme="minorEastAsia" w:hint="eastAsia"/>
              </w:rPr>
              <w:t>项目订单。</w:t>
            </w:r>
            <w:r>
              <w:rPr>
                <w:rFonts w:hint="eastAsia"/>
                <w:szCs w:val="21"/>
              </w:rPr>
              <w:t>目前</w:t>
            </w:r>
            <w:r>
              <w:rPr>
                <w:rFonts w:ascii="宋体" w:hAnsi="宋体" w:hint="eastAsia"/>
                <w:color w:val="000000"/>
                <w:szCs w:val="21"/>
              </w:rPr>
              <w:t>公司向该车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企供应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的相关项目产品已经过O</w:t>
            </w:r>
            <w:r>
              <w:rPr>
                <w:rFonts w:ascii="宋体" w:hAnsi="宋体"/>
                <w:color w:val="000000"/>
                <w:szCs w:val="21"/>
              </w:rPr>
              <w:t>TS</w:t>
            </w:r>
            <w:r>
              <w:rPr>
                <w:rFonts w:ascii="宋体" w:hAnsi="宋体" w:hint="eastAsia"/>
                <w:color w:val="000000"/>
                <w:szCs w:val="21"/>
              </w:rPr>
              <w:t>交样，进入量产爬坡阶段，预计今年三季度实现批量生产，将对公司下半年及以后期间的营业收入和营业利润产生积极影响。</w:t>
            </w:r>
          </w:p>
          <w:p w14:paraId="7D74931D" w14:textId="77777777" w:rsidR="00F0013F" w:rsidRDefault="00627ADD">
            <w:pPr>
              <w:pStyle w:val="af"/>
              <w:numPr>
                <w:ilvl w:val="0"/>
                <w:numId w:val="2"/>
              </w:numPr>
              <w:spacing w:beforeLines="50" w:before="156" w:afterLines="50" w:after="156" w:line="360" w:lineRule="auto"/>
              <w:ind w:firstLineChars="0"/>
            </w:pPr>
            <w:r>
              <w:rPr>
                <w:rFonts w:hint="eastAsia"/>
                <w:b/>
              </w:rPr>
              <w:t>除了</w:t>
            </w:r>
            <w:r>
              <w:rPr>
                <w:rFonts w:asciiTheme="minorEastAsia" w:eastAsiaTheme="minorEastAsia" w:hAnsiTheme="minorEastAsia" w:hint="eastAsia"/>
                <w:b/>
              </w:rPr>
              <w:t>前述造车新势力客户的项目产品外，公司是否还有其他产品可供应新能源车企？</w:t>
            </w:r>
          </w:p>
          <w:p w14:paraId="7C3CA98E" w14:textId="77777777" w:rsidR="00F0013F" w:rsidRDefault="00627ADD">
            <w:pPr>
              <w:spacing w:beforeLines="50" w:before="156" w:afterLines="50" w:after="156" w:line="360" w:lineRule="auto"/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公司现有成熟产品有缸体、缸盖、曲轴、变速器箱体/壳体、电机壳体等，前述产品除了能满足燃油车使用，部分产品还能应用于混合动力</w:t>
            </w:r>
            <w:r>
              <w:rPr>
                <w:rFonts w:asciiTheme="minorEastAsia" w:eastAsiaTheme="minorEastAsia" w:hAnsiTheme="minorEastAsia"/>
              </w:rPr>
              <w:t>增程式发动机</w:t>
            </w:r>
            <w:r>
              <w:rPr>
                <w:rFonts w:asciiTheme="minorEastAsia" w:eastAsiaTheme="minorEastAsia" w:hAnsiTheme="minorEastAsia" w:hint="eastAsia"/>
              </w:rPr>
              <w:t>，电机壳体则能应用于纯电动车型。公司现有产品能不同程度的满足汽油、柴油、混合动力、纯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电动等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不同车型需求。</w:t>
            </w:r>
          </w:p>
          <w:p w14:paraId="3E41ADB0" w14:textId="77777777" w:rsidR="00F0013F" w:rsidRDefault="00627ADD">
            <w:pPr>
              <w:spacing w:beforeLines="50" w:before="156" w:afterLines="50" w:after="156" w:line="360" w:lineRule="auto"/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此外，公司目前正在研发的混合动力电驱动系统总成，其中的电机控制器、驱动电机、发电</w:t>
            </w:r>
            <w:r>
              <w:rPr>
                <w:rFonts w:asciiTheme="minorEastAsia" w:eastAsiaTheme="minorEastAsia" w:hAnsiTheme="minorEastAsia" w:hint="eastAsia"/>
              </w:rPr>
              <w:lastRenderedPageBreak/>
              <w:t>机、减速器技术也可应用于纯电动车型。</w:t>
            </w:r>
          </w:p>
          <w:p w14:paraId="78B11193" w14:textId="77777777" w:rsidR="00F0013F" w:rsidRDefault="00627ADD">
            <w:pPr>
              <w:pStyle w:val="af"/>
              <w:numPr>
                <w:ilvl w:val="0"/>
                <w:numId w:val="2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公司</w:t>
            </w: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8</w:t>
            </w:r>
            <w:r>
              <w:rPr>
                <w:rFonts w:hint="eastAsia"/>
                <w:b/>
              </w:rPr>
              <w:t>年就成立子公司开始做</w:t>
            </w:r>
            <w:proofErr w:type="gramStart"/>
            <w:r>
              <w:rPr>
                <w:rFonts w:hint="eastAsia"/>
                <w:b/>
              </w:rPr>
              <w:t>新能源混动系统</w:t>
            </w:r>
            <w:proofErr w:type="gramEnd"/>
            <w:r>
              <w:rPr>
                <w:rFonts w:hint="eastAsia"/>
                <w:b/>
              </w:rPr>
              <w:t>总成，在当时市场普遍看好纯电动的环境下，公司</w:t>
            </w:r>
            <w:r>
              <w:rPr>
                <w:rFonts w:hint="eastAsia"/>
                <w:b/>
                <w:bCs/>
              </w:rPr>
              <w:t>为何选择</w:t>
            </w:r>
            <w:proofErr w:type="gramStart"/>
            <w:r>
              <w:rPr>
                <w:rFonts w:hint="eastAsia"/>
                <w:b/>
                <w:bCs/>
              </w:rPr>
              <w:t>进军混动系统</w:t>
            </w:r>
            <w:proofErr w:type="gramEnd"/>
            <w:r>
              <w:rPr>
                <w:rFonts w:hint="eastAsia"/>
                <w:b/>
                <w:bCs/>
              </w:rPr>
              <w:t>而不是纯电动，主要考虑是什么</w:t>
            </w:r>
            <w:r>
              <w:rPr>
                <w:rFonts w:hint="eastAsia"/>
                <w:b/>
              </w:rPr>
              <w:t>。</w:t>
            </w:r>
          </w:p>
          <w:p w14:paraId="3BFC3009" w14:textId="77777777" w:rsidR="00F0013F" w:rsidRDefault="00627ADD">
            <w:pPr>
              <w:spacing w:beforeLines="50" w:before="156" w:afterLines="50" w:after="156" w:line="360" w:lineRule="auto"/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公司一直密切关注新能源汽车行业发展趋势，对液态电池、固态电池、氢能等技术紧密跟踪，经多年国际、国内跟踪，最终选择进军混合动力系统，主要基于：</w:t>
            </w: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、未来汽车动力会呈现多元化发展格局，各种技术路线互有优势，在没有政府补贴的情况下，混合动力系统市场竞争力强，近期市场上混动车型的热销就是最好的佐证；</w:t>
            </w: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、混合动力系统良好的节能减排效果对降低整</w:t>
            </w:r>
            <w:proofErr w:type="gramStart"/>
            <w:r>
              <w:rPr>
                <w:rFonts w:hint="eastAsia"/>
                <w:bCs/>
              </w:rPr>
              <w:t>车厂双</w:t>
            </w:r>
            <w:proofErr w:type="gramEnd"/>
            <w:r>
              <w:rPr>
                <w:rFonts w:hint="eastAsia"/>
                <w:bCs/>
              </w:rPr>
              <w:t>积分压力以及减少碳排放均具有重大的现实意义；</w:t>
            </w: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、公司在发动机、减速器等研发、生产方面具有竞争优势和产业基础；在电机、电控方面具有整合国际资源、共同开发的优势；</w:t>
            </w: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、</w:t>
            </w:r>
            <w:proofErr w:type="gramStart"/>
            <w:r>
              <w:rPr>
                <w:rFonts w:hint="eastAsia"/>
                <w:bCs/>
              </w:rPr>
              <w:t>混动系统</w:t>
            </w:r>
            <w:proofErr w:type="gramEnd"/>
            <w:r>
              <w:rPr>
                <w:rFonts w:hint="eastAsia"/>
                <w:bCs/>
              </w:rPr>
              <w:t>中的电机、电控技术也可用于纯电动。</w:t>
            </w:r>
          </w:p>
          <w:p w14:paraId="54CB9805" w14:textId="77777777" w:rsidR="00F0013F" w:rsidRDefault="00627ADD">
            <w:pPr>
              <w:pStyle w:val="af"/>
              <w:numPr>
                <w:ilvl w:val="0"/>
                <w:numId w:val="2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公司新能源混合动力系统的研发进展和市场开发情况</w:t>
            </w:r>
          </w:p>
          <w:p w14:paraId="2193CDFC" w14:textId="77777777" w:rsidR="00F0013F" w:rsidRDefault="00627ADD">
            <w:pPr>
              <w:spacing w:beforeLines="50" w:before="156" w:afterLines="50" w:after="156" w:line="360" w:lineRule="auto"/>
              <w:ind w:firstLineChars="200" w:firstLine="420"/>
            </w:pPr>
            <w:r>
              <w:rPr>
                <w:rFonts w:hint="eastAsia"/>
              </w:rPr>
              <w:t>公司混合动力驱动系统项目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月已完成首台混合动力专用发动机样机点火，同时也完成了混合动力专用减速器下线运行。</w:t>
            </w:r>
            <w:r>
              <w:t>2022</w:t>
            </w:r>
            <w:r>
              <w:t>年</w:t>
            </w:r>
            <w:r>
              <w:t>6</w:t>
            </w:r>
            <w:r>
              <w:t>月发电机及驱动电机装配完成、电机控制器驱动</w:t>
            </w:r>
            <w:proofErr w:type="gramStart"/>
            <w:r>
              <w:t>板开发</w:t>
            </w:r>
            <w:proofErr w:type="gramEnd"/>
            <w:r>
              <w:t>及制作完成，预计</w:t>
            </w:r>
            <w:r>
              <w:t>2022</w:t>
            </w:r>
            <w:r>
              <w:t>年</w:t>
            </w:r>
            <w:r>
              <w:t>8</w:t>
            </w:r>
            <w:r>
              <w:t>月电机控制器控制板开发完成，预计</w:t>
            </w:r>
            <w:r>
              <w:t>2022</w:t>
            </w:r>
            <w:r>
              <w:t>年</w:t>
            </w:r>
            <w:r>
              <w:t>9</w:t>
            </w:r>
            <w:r>
              <w:t>月开始整车搭载验证。</w:t>
            </w:r>
          </w:p>
          <w:p w14:paraId="3E52120A" w14:textId="77777777" w:rsidR="00F0013F" w:rsidRDefault="00627ADD">
            <w:pPr>
              <w:spacing w:beforeLines="50" w:before="156" w:afterLines="50" w:after="156" w:line="360" w:lineRule="auto"/>
              <w:ind w:firstLineChars="200" w:firstLine="420"/>
            </w:pPr>
            <w:r>
              <w:rPr>
                <w:rFonts w:hint="eastAsia"/>
              </w:rPr>
              <w:t>公司目前已与多家意向客户接洽，进行了详细技术交流，对接搭载试验事宜，由于尚处前期开发阶段，且与客户签订了保密协议，故无法透露具体客户信息。</w:t>
            </w:r>
            <w:r>
              <w:t>截至目前，该混合动力驱动系统尚未实现销售，尚无已签订销售合同的客户。</w:t>
            </w:r>
          </w:p>
          <w:p w14:paraId="6D8AED23" w14:textId="77777777" w:rsidR="00F0013F" w:rsidRDefault="00627ADD">
            <w:pPr>
              <w:pStyle w:val="af"/>
              <w:numPr>
                <w:ilvl w:val="0"/>
                <w:numId w:val="2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b/>
              </w:rPr>
              <w:t>除了造车新势力客户，</w:t>
            </w:r>
            <w:r>
              <w:rPr>
                <w:rFonts w:hint="eastAsia"/>
                <w:b/>
              </w:rPr>
              <w:t>公司目前在手订单情况如何，未来业绩预期如何？</w:t>
            </w:r>
          </w:p>
          <w:p w14:paraId="05B839F3" w14:textId="77777777" w:rsidR="00F0013F" w:rsidRDefault="00627ADD">
            <w:pPr>
              <w:spacing w:beforeLines="50" w:before="156" w:afterLines="50" w:after="156"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随着公司客户结构的优化，产品种类的丰富，近年来公司在手项目订单呈现出恢复增长态势，且生命周期较长。</w:t>
            </w:r>
            <w:r>
              <w:rPr>
                <w:rFonts w:ascii="宋体" w:hAnsi="宋体" w:hint="eastAsia"/>
                <w:szCs w:val="21"/>
              </w:rPr>
              <w:t>公司</w:t>
            </w:r>
            <w:r>
              <w:rPr>
                <w:rFonts w:hint="eastAsia"/>
                <w:szCs w:val="21"/>
              </w:rPr>
              <w:t>现有项目订单稳定，升级换代产品市场稳健、持续增</w:t>
            </w:r>
            <w:r>
              <w:rPr>
                <w:rFonts w:hint="eastAsia"/>
              </w:rPr>
              <w:t>量，都显示出了公司稳健的发展势头。同时，公司稳步推进混合动力驱动系统产品的研发工作，取得了阶段性进展。公司整体业务经营、研发及市场拓展相互促进，良性循环，形成了新的高质量可持续的良好发展格局，对未来几年的业绩我们非常有信心，具体请关注公司未来的定期报告。</w:t>
            </w:r>
          </w:p>
        </w:tc>
      </w:tr>
      <w:tr w:rsidR="00F0013F" w14:paraId="1A0F6F29" w14:textId="77777777">
        <w:trPr>
          <w:trHeight w:val="42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7EFE" w14:textId="77777777" w:rsidR="00F0013F" w:rsidRDefault="00627AD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附件清单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A3FA" w14:textId="77777777" w:rsidR="00F0013F" w:rsidRDefault="00627A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F0013F" w14:paraId="0047779A" w14:textId="77777777">
        <w:trPr>
          <w:trHeight w:val="4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3A5B" w14:textId="77777777" w:rsidR="00F0013F" w:rsidRDefault="00627AD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39351" w14:textId="53A84957" w:rsidR="00F0013F" w:rsidRDefault="00627ADD" w:rsidP="00627A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14:paraId="50C3F515" w14:textId="77777777" w:rsidR="00F0013F" w:rsidRDefault="00F0013F" w:rsidP="00DC5BD5">
      <w:pPr>
        <w:spacing w:line="0" w:lineRule="atLeast"/>
      </w:pPr>
    </w:p>
    <w:sectPr w:rsidR="00F00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2150"/>
    <w:multiLevelType w:val="multilevel"/>
    <w:tmpl w:val="063A2150"/>
    <w:lvl w:ilvl="0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2" w:hanging="360"/>
      </w:pPr>
    </w:lvl>
    <w:lvl w:ilvl="2">
      <w:start w:val="1"/>
      <w:numFmt w:val="lowerRoman"/>
      <w:lvlText w:val="%3."/>
      <w:lvlJc w:val="right"/>
      <w:pPr>
        <w:ind w:left="2222" w:hanging="180"/>
      </w:pPr>
    </w:lvl>
    <w:lvl w:ilvl="3">
      <w:start w:val="1"/>
      <w:numFmt w:val="decimal"/>
      <w:lvlText w:val="%4."/>
      <w:lvlJc w:val="left"/>
      <w:pPr>
        <w:ind w:left="2942" w:hanging="360"/>
      </w:pPr>
    </w:lvl>
    <w:lvl w:ilvl="4">
      <w:start w:val="1"/>
      <w:numFmt w:val="lowerLetter"/>
      <w:lvlText w:val="%5."/>
      <w:lvlJc w:val="left"/>
      <w:pPr>
        <w:ind w:left="3662" w:hanging="360"/>
      </w:pPr>
    </w:lvl>
    <w:lvl w:ilvl="5">
      <w:start w:val="1"/>
      <w:numFmt w:val="lowerRoman"/>
      <w:lvlText w:val="%6."/>
      <w:lvlJc w:val="right"/>
      <w:pPr>
        <w:ind w:left="4382" w:hanging="180"/>
      </w:pPr>
    </w:lvl>
    <w:lvl w:ilvl="6">
      <w:start w:val="1"/>
      <w:numFmt w:val="decimal"/>
      <w:lvlText w:val="%7."/>
      <w:lvlJc w:val="left"/>
      <w:pPr>
        <w:ind w:left="5102" w:hanging="360"/>
      </w:pPr>
    </w:lvl>
    <w:lvl w:ilvl="7">
      <w:start w:val="1"/>
      <w:numFmt w:val="lowerLetter"/>
      <w:lvlText w:val="%8."/>
      <w:lvlJc w:val="left"/>
      <w:pPr>
        <w:ind w:left="5822" w:hanging="360"/>
      </w:pPr>
    </w:lvl>
    <w:lvl w:ilvl="8">
      <w:start w:val="1"/>
      <w:numFmt w:val="lowerRoman"/>
      <w:lvlText w:val="%9."/>
      <w:lvlJc w:val="right"/>
      <w:pPr>
        <w:ind w:left="6542" w:hanging="180"/>
      </w:pPr>
    </w:lvl>
  </w:abstractNum>
  <w:abstractNum w:abstractNumId="1" w15:restartNumberingAfterBreak="0">
    <w:nsid w:val="4D6E45C8"/>
    <w:multiLevelType w:val="multilevel"/>
    <w:tmpl w:val="4D6E45C8"/>
    <w:lvl w:ilvl="0">
      <w:start w:val="1"/>
      <w:numFmt w:val="japaneseCounting"/>
      <w:lvlText w:val="%1、"/>
      <w:lvlJc w:val="left"/>
      <w:pPr>
        <w:ind w:left="800" w:hanging="4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5654174">
    <w:abstractNumId w:val="1"/>
  </w:num>
  <w:num w:numId="2" w16cid:durableId="205627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A4"/>
    <w:rsid w:val="00001AD5"/>
    <w:rsid w:val="00012965"/>
    <w:rsid w:val="000249E6"/>
    <w:rsid w:val="00031898"/>
    <w:rsid w:val="00034C6B"/>
    <w:rsid w:val="000475EA"/>
    <w:rsid w:val="000704DE"/>
    <w:rsid w:val="00072782"/>
    <w:rsid w:val="00072AF1"/>
    <w:rsid w:val="00074215"/>
    <w:rsid w:val="00077D85"/>
    <w:rsid w:val="000831E1"/>
    <w:rsid w:val="00084190"/>
    <w:rsid w:val="00096A00"/>
    <w:rsid w:val="00097C28"/>
    <w:rsid w:val="000A5A82"/>
    <w:rsid w:val="000B79B6"/>
    <w:rsid w:val="000E03A5"/>
    <w:rsid w:val="000E2A59"/>
    <w:rsid w:val="000F2868"/>
    <w:rsid w:val="000F349B"/>
    <w:rsid w:val="00100C2F"/>
    <w:rsid w:val="00117560"/>
    <w:rsid w:val="00126C21"/>
    <w:rsid w:val="00144C29"/>
    <w:rsid w:val="00153B33"/>
    <w:rsid w:val="001613E8"/>
    <w:rsid w:val="00170315"/>
    <w:rsid w:val="0017752E"/>
    <w:rsid w:val="00183CE2"/>
    <w:rsid w:val="00196AF1"/>
    <w:rsid w:val="001A1946"/>
    <w:rsid w:val="001B70E1"/>
    <w:rsid w:val="001C1E3D"/>
    <w:rsid w:val="001C21BB"/>
    <w:rsid w:val="001C4E18"/>
    <w:rsid w:val="001C58E6"/>
    <w:rsid w:val="001D13AA"/>
    <w:rsid w:val="001D3E3E"/>
    <w:rsid w:val="001D71C6"/>
    <w:rsid w:val="001E2728"/>
    <w:rsid w:val="0020089D"/>
    <w:rsid w:val="00203787"/>
    <w:rsid w:val="00205334"/>
    <w:rsid w:val="00211CCD"/>
    <w:rsid w:val="00233AEA"/>
    <w:rsid w:val="0024548B"/>
    <w:rsid w:val="0024619C"/>
    <w:rsid w:val="00257213"/>
    <w:rsid w:val="002630BC"/>
    <w:rsid w:val="00272804"/>
    <w:rsid w:val="00280A89"/>
    <w:rsid w:val="00297C11"/>
    <w:rsid w:val="002A774B"/>
    <w:rsid w:val="002B6B1A"/>
    <w:rsid w:val="002C2663"/>
    <w:rsid w:val="002C312F"/>
    <w:rsid w:val="002C538B"/>
    <w:rsid w:val="002C70C2"/>
    <w:rsid w:val="002D595C"/>
    <w:rsid w:val="002E5D9C"/>
    <w:rsid w:val="00306794"/>
    <w:rsid w:val="00317AD9"/>
    <w:rsid w:val="003239ED"/>
    <w:rsid w:val="00325DD7"/>
    <w:rsid w:val="00325FE9"/>
    <w:rsid w:val="003273FC"/>
    <w:rsid w:val="00333B68"/>
    <w:rsid w:val="00333CC6"/>
    <w:rsid w:val="003368E9"/>
    <w:rsid w:val="00352AA4"/>
    <w:rsid w:val="0038019D"/>
    <w:rsid w:val="0038454C"/>
    <w:rsid w:val="0039716E"/>
    <w:rsid w:val="003A23E2"/>
    <w:rsid w:val="003B1469"/>
    <w:rsid w:val="003B1D11"/>
    <w:rsid w:val="003B3561"/>
    <w:rsid w:val="003C4BC6"/>
    <w:rsid w:val="003E2349"/>
    <w:rsid w:val="00405AA1"/>
    <w:rsid w:val="0041470A"/>
    <w:rsid w:val="004163AC"/>
    <w:rsid w:val="004171C6"/>
    <w:rsid w:val="00417399"/>
    <w:rsid w:val="004208C1"/>
    <w:rsid w:val="004268C4"/>
    <w:rsid w:val="0042778F"/>
    <w:rsid w:val="0043036E"/>
    <w:rsid w:val="00434263"/>
    <w:rsid w:val="00445854"/>
    <w:rsid w:val="00457B28"/>
    <w:rsid w:val="004766D2"/>
    <w:rsid w:val="004855AA"/>
    <w:rsid w:val="00490F39"/>
    <w:rsid w:val="00492F02"/>
    <w:rsid w:val="004942D1"/>
    <w:rsid w:val="004A01BF"/>
    <w:rsid w:val="004B06B6"/>
    <w:rsid w:val="004B21DE"/>
    <w:rsid w:val="004D5F97"/>
    <w:rsid w:val="004E0046"/>
    <w:rsid w:val="004E4295"/>
    <w:rsid w:val="004E56DA"/>
    <w:rsid w:val="004E57F1"/>
    <w:rsid w:val="004F7EAC"/>
    <w:rsid w:val="005002AA"/>
    <w:rsid w:val="00521C25"/>
    <w:rsid w:val="00531A96"/>
    <w:rsid w:val="00536014"/>
    <w:rsid w:val="0054517E"/>
    <w:rsid w:val="00546841"/>
    <w:rsid w:val="00553F60"/>
    <w:rsid w:val="0056266F"/>
    <w:rsid w:val="00577C89"/>
    <w:rsid w:val="00584801"/>
    <w:rsid w:val="00585255"/>
    <w:rsid w:val="00585569"/>
    <w:rsid w:val="005914D3"/>
    <w:rsid w:val="005915DD"/>
    <w:rsid w:val="005B1B23"/>
    <w:rsid w:val="005C4EBE"/>
    <w:rsid w:val="005C6310"/>
    <w:rsid w:val="005E58B6"/>
    <w:rsid w:val="005F0D65"/>
    <w:rsid w:val="00602822"/>
    <w:rsid w:val="00605F40"/>
    <w:rsid w:val="006147C2"/>
    <w:rsid w:val="00622538"/>
    <w:rsid w:val="00627ADD"/>
    <w:rsid w:val="0063189F"/>
    <w:rsid w:val="00654B3F"/>
    <w:rsid w:val="006562F2"/>
    <w:rsid w:val="006614CE"/>
    <w:rsid w:val="006708C6"/>
    <w:rsid w:val="00672173"/>
    <w:rsid w:val="00674A47"/>
    <w:rsid w:val="0067678D"/>
    <w:rsid w:val="00683E20"/>
    <w:rsid w:val="0069317A"/>
    <w:rsid w:val="006A490A"/>
    <w:rsid w:val="006A7725"/>
    <w:rsid w:val="006B1F26"/>
    <w:rsid w:val="006D0A80"/>
    <w:rsid w:val="006D4420"/>
    <w:rsid w:val="006F6055"/>
    <w:rsid w:val="00712C67"/>
    <w:rsid w:val="00716F17"/>
    <w:rsid w:val="00720009"/>
    <w:rsid w:val="00724729"/>
    <w:rsid w:val="007300A5"/>
    <w:rsid w:val="007478F0"/>
    <w:rsid w:val="00752C98"/>
    <w:rsid w:val="0076249D"/>
    <w:rsid w:val="0077129B"/>
    <w:rsid w:val="00775735"/>
    <w:rsid w:val="0078166C"/>
    <w:rsid w:val="007A285D"/>
    <w:rsid w:val="007C42D0"/>
    <w:rsid w:val="007D280B"/>
    <w:rsid w:val="0080048D"/>
    <w:rsid w:val="00806597"/>
    <w:rsid w:val="0080777D"/>
    <w:rsid w:val="00810F18"/>
    <w:rsid w:val="00812BE3"/>
    <w:rsid w:val="00815F11"/>
    <w:rsid w:val="00820DE5"/>
    <w:rsid w:val="00821CB0"/>
    <w:rsid w:val="00841714"/>
    <w:rsid w:val="0084347F"/>
    <w:rsid w:val="00850E9F"/>
    <w:rsid w:val="00890D8C"/>
    <w:rsid w:val="008933F8"/>
    <w:rsid w:val="008A224C"/>
    <w:rsid w:val="008A66CA"/>
    <w:rsid w:val="008D7492"/>
    <w:rsid w:val="008E677A"/>
    <w:rsid w:val="008E73E1"/>
    <w:rsid w:val="008F171A"/>
    <w:rsid w:val="008F76E6"/>
    <w:rsid w:val="009067E4"/>
    <w:rsid w:val="00910024"/>
    <w:rsid w:val="00917521"/>
    <w:rsid w:val="00944E1E"/>
    <w:rsid w:val="00946C11"/>
    <w:rsid w:val="00951A09"/>
    <w:rsid w:val="00953C0E"/>
    <w:rsid w:val="00962D44"/>
    <w:rsid w:val="0096657B"/>
    <w:rsid w:val="00967D02"/>
    <w:rsid w:val="0097361A"/>
    <w:rsid w:val="0097778C"/>
    <w:rsid w:val="009809BB"/>
    <w:rsid w:val="00990236"/>
    <w:rsid w:val="009A1365"/>
    <w:rsid w:val="009C3219"/>
    <w:rsid w:val="009D3F8E"/>
    <w:rsid w:val="009D5287"/>
    <w:rsid w:val="009E4E97"/>
    <w:rsid w:val="009F5DB7"/>
    <w:rsid w:val="00A1762C"/>
    <w:rsid w:val="00A17BB4"/>
    <w:rsid w:val="00A20E39"/>
    <w:rsid w:val="00A37ADD"/>
    <w:rsid w:val="00A41C58"/>
    <w:rsid w:val="00A51659"/>
    <w:rsid w:val="00A54CFE"/>
    <w:rsid w:val="00A62ACC"/>
    <w:rsid w:val="00A80B90"/>
    <w:rsid w:val="00A868F1"/>
    <w:rsid w:val="00A94D10"/>
    <w:rsid w:val="00AA3C96"/>
    <w:rsid w:val="00AA4A7F"/>
    <w:rsid w:val="00AB683D"/>
    <w:rsid w:val="00AB7665"/>
    <w:rsid w:val="00AD1ABA"/>
    <w:rsid w:val="00AE0F82"/>
    <w:rsid w:val="00AE1AFA"/>
    <w:rsid w:val="00AE78DF"/>
    <w:rsid w:val="00B10B75"/>
    <w:rsid w:val="00B14229"/>
    <w:rsid w:val="00B1684D"/>
    <w:rsid w:val="00B30395"/>
    <w:rsid w:val="00B3158A"/>
    <w:rsid w:val="00B326D9"/>
    <w:rsid w:val="00B3290C"/>
    <w:rsid w:val="00B33EF9"/>
    <w:rsid w:val="00B54E40"/>
    <w:rsid w:val="00B54F0D"/>
    <w:rsid w:val="00B64657"/>
    <w:rsid w:val="00B705A5"/>
    <w:rsid w:val="00B92351"/>
    <w:rsid w:val="00B94DEB"/>
    <w:rsid w:val="00B9592D"/>
    <w:rsid w:val="00BA36DF"/>
    <w:rsid w:val="00BA556E"/>
    <w:rsid w:val="00BB687B"/>
    <w:rsid w:val="00BC1F59"/>
    <w:rsid w:val="00BC35C1"/>
    <w:rsid w:val="00BC5F46"/>
    <w:rsid w:val="00BD359E"/>
    <w:rsid w:val="00BD3B83"/>
    <w:rsid w:val="00BD701F"/>
    <w:rsid w:val="00BE0AE9"/>
    <w:rsid w:val="00BE14C8"/>
    <w:rsid w:val="00C046B1"/>
    <w:rsid w:val="00C07D16"/>
    <w:rsid w:val="00C32534"/>
    <w:rsid w:val="00C449BF"/>
    <w:rsid w:val="00C705EF"/>
    <w:rsid w:val="00C81625"/>
    <w:rsid w:val="00C90206"/>
    <w:rsid w:val="00C94E44"/>
    <w:rsid w:val="00CA47F8"/>
    <w:rsid w:val="00CB0D95"/>
    <w:rsid w:val="00CB44C7"/>
    <w:rsid w:val="00CC75DD"/>
    <w:rsid w:val="00CE2A6F"/>
    <w:rsid w:val="00CF435A"/>
    <w:rsid w:val="00D01ADE"/>
    <w:rsid w:val="00D058E1"/>
    <w:rsid w:val="00D06A14"/>
    <w:rsid w:val="00D17B41"/>
    <w:rsid w:val="00D23477"/>
    <w:rsid w:val="00D25F30"/>
    <w:rsid w:val="00D31ECB"/>
    <w:rsid w:val="00D41938"/>
    <w:rsid w:val="00D5129D"/>
    <w:rsid w:val="00D557A5"/>
    <w:rsid w:val="00D61756"/>
    <w:rsid w:val="00D739E9"/>
    <w:rsid w:val="00D76216"/>
    <w:rsid w:val="00D808A4"/>
    <w:rsid w:val="00D87737"/>
    <w:rsid w:val="00D930CC"/>
    <w:rsid w:val="00DA1AB4"/>
    <w:rsid w:val="00DA2382"/>
    <w:rsid w:val="00DA26A0"/>
    <w:rsid w:val="00DA3B30"/>
    <w:rsid w:val="00DA502F"/>
    <w:rsid w:val="00DB2A32"/>
    <w:rsid w:val="00DC2DEC"/>
    <w:rsid w:val="00DC5BD5"/>
    <w:rsid w:val="00DD103A"/>
    <w:rsid w:val="00DD6B47"/>
    <w:rsid w:val="00DE0602"/>
    <w:rsid w:val="00DF289F"/>
    <w:rsid w:val="00E1111F"/>
    <w:rsid w:val="00E11B11"/>
    <w:rsid w:val="00E11EDE"/>
    <w:rsid w:val="00E27759"/>
    <w:rsid w:val="00E32A18"/>
    <w:rsid w:val="00E40BF5"/>
    <w:rsid w:val="00E447AD"/>
    <w:rsid w:val="00E54B4A"/>
    <w:rsid w:val="00E57B11"/>
    <w:rsid w:val="00E80B6F"/>
    <w:rsid w:val="00E86865"/>
    <w:rsid w:val="00EA177B"/>
    <w:rsid w:val="00EB3E18"/>
    <w:rsid w:val="00EC1B86"/>
    <w:rsid w:val="00EC3276"/>
    <w:rsid w:val="00ED160C"/>
    <w:rsid w:val="00EE2AEF"/>
    <w:rsid w:val="00EE349A"/>
    <w:rsid w:val="00EE5AE1"/>
    <w:rsid w:val="00F0013F"/>
    <w:rsid w:val="00F0016B"/>
    <w:rsid w:val="00F11878"/>
    <w:rsid w:val="00F246F7"/>
    <w:rsid w:val="00F27BAC"/>
    <w:rsid w:val="00F34A9A"/>
    <w:rsid w:val="00F41DDA"/>
    <w:rsid w:val="00F437D5"/>
    <w:rsid w:val="00F65E4C"/>
    <w:rsid w:val="00F85345"/>
    <w:rsid w:val="00F85D6E"/>
    <w:rsid w:val="00FA47A0"/>
    <w:rsid w:val="00FA548F"/>
    <w:rsid w:val="00FD17B8"/>
    <w:rsid w:val="00FD20DF"/>
    <w:rsid w:val="00FD5D2E"/>
    <w:rsid w:val="00FD7B4F"/>
    <w:rsid w:val="00FE0A09"/>
    <w:rsid w:val="00FE4E47"/>
    <w:rsid w:val="00FE69A2"/>
    <w:rsid w:val="00FF3014"/>
    <w:rsid w:val="00FF3CFB"/>
    <w:rsid w:val="00FF5B3A"/>
    <w:rsid w:val="095F3199"/>
    <w:rsid w:val="0FFF7484"/>
    <w:rsid w:val="1EAA5157"/>
    <w:rsid w:val="21F0286F"/>
    <w:rsid w:val="303F61C1"/>
    <w:rsid w:val="5428175B"/>
    <w:rsid w:val="6B2C4E0A"/>
    <w:rsid w:val="6FD6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7BB33"/>
  <w15:docId w15:val="{726426EC-6355-46CA-A31A-2409532D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d">
    <w:name w:val="批注主题 字符"/>
    <w:basedOn w:val="a4"/>
    <w:link w:val="ac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richtext">
    <w:name w:val="richtext"/>
    <w:basedOn w:val="a0"/>
  </w:style>
  <w:style w:type="paragraph" w:styleId="af0">
    <w:name w:val="Revision"/>
    <w:hidden/>
    <w:uiPriority w:val="99"/>
    <w:semiHidden/>
    <w:rsid w:val="00775735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97C3AF-6106-4960-9B3A-279ECB14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许锐</dc:creator>
  <cp:lastModifiedBy>Administrator</cp:lastModifiedBy>
  <cp:revision>3</cp:revision>
  <dcterms:created xsi:type="dcterms:W3CDTF">2022-07-21T12:59:00Z</dcterms:created>
  <dcterms:modified xsi:type="dcterms:W3CDTF">2022-07-22T00:41:00Z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C93B59121919404D85E1452DBD3CE76B</vt:lpwstr>
  </property>
</Properties>
</file>