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1206" w14:textId="77777777" w:rsidR="00BE0AE9" w:rsidRPr="00BE0AE9" w:rsidRDefault="00BE0AE9" w:rsidP="00BE0AE9">
      <w:pPr>
        <w:spacing w:beforeLines="50" w:before="156" w:afterLines="50" w:after="156" w:line="360" w:lineRule="auto"/>
        <w:rPr>
          <w:rFonts w:eastAsiaTheme="minorEastAsia"/>
          <w:b/>
          <w:bCs/>
          <w:iCs/>
          <w:color w:val="000000"/>
          <w:szCs w:val="21"/>
        </w:rPr>
      </w:pPr>
      <w:r w:rsidRPr="00BE0AE9">
        <w:rPr>
          <w:rFonts w:hint="eastAsia"/>
          <w:b/>
          <w:bCs/>
          <w:iCs/>
          <w:color w:val="000000"/>
          <w:szCs w:val="21"/>
        </w:rPr>
        <w:t>证券代码：</w:t>
      </w:r>
      <w:r w:rsidRPr="00BE0AE9">
        <w:rPr>
          <w:b/>
          <w:bCs/>
          <w:iCs/>
          <w:color w:val="000000"/>
          <w:szCs w:val="21"/>
        </w:rPr>
        <w:t>603</w:t>
      </w:r>
      <w:r w:rsidRPr="00BE0AE9">
        <w:rPr>
          <w:rFonts w:eastAsiaTheme="minorEastAsia"/>
          <w:b/>
          <w:bCs/>
          <w:iCs/>
          <w:color w:val="000000"/>
          <w:szCs w:val="21"/>
        </w:rPr>
        <w:t>758</w:t>
      </w:r>
      <w:r w:rsidRPr="00BE0AE9">
        <w:rPr>
          <w:b/>
          <w:bCs/>
          <w:iCs/>
          <w:color w:val="000000"/>
          <w:szCs w:val="21"/>
        </w:rPr>
        <w:t xml:space="preserve">                                             </w:t>
      </w:r>
      <w:r w:rsidRPr="00BE0AE9">
        <w:rPr>
          <w:rFonts w:hint="eastAsia"/>
          <w:b/>
          <w:bCs/>
          <w:iCs/>
          <w:color w:val="000000"/>
          <w:szCs w:val="21"/>
        </w:rPr>
        <w:t>证券简称：</w:t>
      </w:r>
      <w:r>
        <w:rPr>
          <w:rFonts w:eastAsiaTheme="minorEastAsia" w:hint="eastAsia"/>
          <w:b/>
          <w:bCs/>
          <w:iCs/>
          <w:color w:val="000000"/>
          <w:szCs w:val="21"/>
        </w:rPr>
        <w:t>秦安股份</w:t>
      </w:r>
    </w:p>
    <w:p w14:paraId="3A375974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重庆秦安机电股份有限公司</w:t>
      </w:r>
      <w:r w:rsidRPr="00BE0AE9">
        <w:rPr>
          <w:rFonts w:eastAsiaTheme="minorEastAsia"/>
          <w:b/>
          <w:sz w:val="36"/>
          <w:szCs w:val="36"/>
        </w:rPr>
        <w:t xml:space="preserve"> </w:t>
      </w:r>
    </w:p>
    <w:p w14:paraId="786F98EB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投资者关系活动记录表</w:t>
      </w:r>
    </w:p>
    <w:p w14:paraId="6C4A7125" w14:textId="0B0B95F5" w:rsidR="00BE0AE9" w:rsidRPr="00D87737" w:rsidRDefault="00BE0AE9" w:rsidP="00D87737">
      <w:pPr>
        <w:spacing w:beforeLines="50" w:before="156" w:afterLines="50" w:after="156" w:line="276" w:lineRule="auto"/>
        <w:ind w:firstLineChars="2850" w:firstLine="6867"/>
        <w:rPr>
          <w:rFonts w:eastAsiaTheme="minorEastAsia"/>
          <w:b/>
          <w:bCs/>
          <w:iCs/>
          <w:color w:val="000000"/>
          <w:szCs w:val="21"/>
        </w:rPr>
      </w:pPr>
      <w:r w:rsidRPr="00D87737">
        <w:rPr>
          <w:rFonts w:eastAsiaTheme="minorEastAsia" w:hint="eastAsia"/>
          <w:b/>
          <w:bCs/>
          <w:iCs/>
          <w:color w:val="000000"/>
          <w:sz w:val="24"/>
        </w:rPr>
        <w:t>编号</w:t>
      </w:r>
      <w:r w:rsidRPr="00D87737">
        <w:rPr>
          <w:rFonts w:eastAsiaTheme="minorEastAsia" w:hint="eastAsia"/>
          <w:b/>
          <w:bCs/>
          <w:iCs/>
          <w:color w:val="000000"/>
          <w:szCs w:val="21"/>
        </w:rPr>
        <w:t>：</w:t>
      </w:r>
      <w:r w:rsidRPr="00D87737">
        <w:rPr>
          <w:rFonts w:eastAsiaTheme="minorEastAsia"/>
          <w:b/>
          <w:bCs/>
          <w:iCs/>
          <w:color w:val="000000"/>
          <w:szCs w:val="21"/>
        </w:rPr>
        <w:t>20</w:t>
      </w:r>
      <w:r w:rsidR="007C42D0">
        <w:rPr>
          <w:rFonts w:eastAsiaTheme="minorEastAsia"/>
          <w:b/>
          <w:bCs/>
          <w:iCs/>
          <w:color w:val="000000"/>
          <w:szCs w:val="21"/>
        </w:rPr>
        <w:t>22</w:t>
      </w:r>
      <w:r w:rsidRPr="00D87737">
        <w:rPr>
          <w:rFonts w:eastAsiaTheme="minorEastAsia"/>
          <w:b/>
          <w:bCs/>
          <w:iCs/>
          <w:color w:val="000000"/>
          <w:szCs w:val="21"/>
        </w:rPr>
        <w:t>-0</w:t>
      </w:r>
      <w:r w:rsidR="00D058E1">
        <w:rPr>
          <w:rFonts w:eastAsiaTheme="minorEastAsia"/>
          <w:b/>
          <w:bCs/>
          <w:iCs/>
          <w:color w:val="000000"/>
          <w:szCs w:val="21"/>
        </w:rPr>
        <w:t>0</w:t>
      </w:r>
      <w:r w:rsidR="00A648C5">
        <w:rPr>
          <w:rFonts w:eastAsiaTheme="minorEastAsia"/>
          <w:b/>
          <w:bCs/>
          <w:iCs/>
          <w:color w:val="000000"/>
          <w:szCs w:val="21"/>
        </w:rPr>
        <w:t>9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219"/>
        <w:gridCol w:w="1780"/>
        <w:gridCol w:w="2976"/>
      </w:tblGrid>
      <w:tr w:rsidR="00BE0AE9" w:rsidRPr="00BE0AE9" w14:paraId="53184B18" w14:textId="77777777" w:rsidTr="0020089D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895B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投资者关系活动类别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E11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√特定对象调研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5AD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□分析师会议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F4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6654E5DF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5B274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B1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□媒体采访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FD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□业绩说明会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DD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38A65C93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37D5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0E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□新闻发布会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41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□路演活动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D2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17822FAA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A4A7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B9FC" w14:textId="76EF4E35" w:rsidR="00BE0AE9" w:rsidRPr="00BE0AE9" w:rsidRDefault="000910FA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现场参观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AA9A" w14:textId="3F906286" w:rsidR="00BE0AE9" w:rsidRPr="00BE0AE9" w:rsidRDefault="00B93791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4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587345DB" w14:textId="77777777" w:rsidTr="00023FC4">
        <w:trPr>
          <w:trHeight w:val="75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9F2" w14:textId="13D63672" w:rsidR="00BE0AE9" w:rsidRPr="00BE0AE9" w:rsidRDefault="00677677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参与单位名称、人员姓名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2D0F" w14:textId="14560AD8" w:rsidR="00BE0AE9" w:rsidRPr="00BE0AE9" w:rsidRDefault="00023FC4" w:rsidP="00023F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23F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长城证券股份有限公司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汽车行业研究员 王仕宏、吴铭杰</w:t>
            </w:r>
          </w:p>
        </w:tc>
      </w:tr>
      <w:tr w:rsidR="00677677" w:rsidRPr="00BE0AE9" w14:paraId="79519772" w14:textId="77777777" w:rsidTr="00677677">
        <w:trPr>
          <w:trHeight w:val="551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26D3" w14:textId="1BF35F06" w:rsidR="00677677" w:rsidRPr="00BE0AE9" w:rsidRDefault="00677677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C14AA" w14:textId="4BA2F627" w:rsidR="00677677" w:rsidRDefault="00677677" w:rsidP="00D419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A648C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677677" w:rsidRPr="00677677" w14:paraId="068EE621" w14:textId="77777777" w:rsidTr="00677677">
        <w:trPr>
          <w:trHeight w:val="48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AEA" w14:textId="23A90488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7AC0" w14:textId="261FA32F" w:rsidR="00677677" w:rsidRPr="00677677" w:rsidRDefault="00677677" w:rsidP="006776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线上电话会议</w:t>
            </w:r>
          </w:p>
        </w:tc>
      </w:tr>
      <w:tr w:rsidR="00677677" w:rsidRPr="00BE0AE9" w14:paraId="6B6B23D5" w14:textId="77777777" w:rsidTr="00A04353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1930" w14:textId="66633A25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81B3" w14:textId="77777777" w:rsidR="00677677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董事/财务总监/董事会秘书：余洋</w:t>
            </w:r>
          </w:p>
          <w:p w14:paraId="0A4DF2E0" w14:textId="190E64DB" w:rsidR="00677677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证券事务代表：许锐</w:t>
            </w:r>
          </w:p>
        </w:tc>
      </w:tr>
      <w:tr w:rsidR="00677677" w:rsidRPr="00BE0AE9" w14:paraId="64C50255" w14:textId="77777777" w:rsidTr="0020089D">
        <w:trPr>
          <w:trHeight w:val="79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F3E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A34D" w14:textId="21C6C3B8" w:rsidR="00677677" w:rsidRDefault="00677677" w:rsidP="006776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kern w:val="0"/>
                <w:sz w:val="22"/>
                <w:szCs w:val="22"/>
              </w:rPr>
              <w:t>活动主要内容如下：</w:t>
            </w:r>
          </w:p>
          <w:p w14:paraId="1C025AC0" w14:textId="02744804" w:rsidR="00677677" w:rsidRPr="00917521" w:rsidRDefault="00677677" w:rsidP="00677677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公司</w:t>
            </w:r>
            <w:r w:rsidR="00EF2DB9">
              <w:rPr>
                <w:rFonts w:hint="eastAsia"/>
                <w:b/>
              </w:rPr>
              <w:t>证券事务代表许锐</w:t>
            </w:r>
            <w:r>
              <w:rPr>
                <w:rFonts w:hint="eastAsia"/>
                <w:b/>
              </w:rPr>
              <w:t>向投资者介绍公司基本信息、财务状况和未来规划。</w:t>
            </w:r>
          </w:p>
          <w:p w14:paraId="09DAA26F" w14:textId="30102C3A" w:rsidR="00677677" w:rsidRPr="00917521" w:rsidRDefault="00677677" w:rsidP="00677677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与投资者互动交流，具体交流问题如下：</w:t>
            </w:r>
          </w:p>
          <w:p w14:paraId="7F8B44C3" w14:textId="01C78C51" w:rsidR="008C441A" w:rsidRPr="00AD1ABA" w:rsidRDefault="008C441A" w:rsidP="008C441A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8C441A">
              <w:rPr>
                <w:b/>
              </w:rPr>
              <w:t>新能源乘用车</w:t>
            </w:r>
            <w:r w:rsidRPr="008C441A">
              <w:rPr>
                <w:rFonts w:hint="eastAsia"/>
                <w:b/>
              </w:rPr>
              <w:t>产</w:t>
            </w:r>
            <w:r w:rsidRPr="008C441A">
              <w:rPr>
                <w:b/>
              </w:rPr>
              <w:t>销量占乘用车总</w:t>
            </w:r>
            <w:r w:rsidRPr="008C441A">
              <w:rPr>
                <w:rFonts w:hint="eastAsia"/>
                <w:b/>
              </w:rPr>
              <w:t>产</w:t>
            </w:r>
            <w:r w:rsidRPr="008C441A">
              <w:rPr>
                <w:b/>
              </w:rPr>
              <w:t>销量比重</w:t>
            </w:r>
            <w:r>
              <w:rPr>
                <w:rFonts w:hint="eastAsia"/>
                <w:b/>
              </w:rPr>
              <w:t>近期在</w:t>
            </w:r>
            <w:r w:rsidRPr="008C441A">
              <w:rPr>
                <w:rFonts w:hint="eastAsia"/>
                <w:b/>
              </w:rPr>
              <w:t>快速上升，</w:t>
            </w:r>
            <w:r>
              <w:rPr>
                <w:rFonts w:hint="eastAsia"/>
                <w:b/>
              </w:rPr>
              <w:t>公司除了在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021</w:t>
            </w:r>
            <w:r>
              <w:rPr>
                <w:rFonts w:hint="eastAsia"/>
                <w:b/>
              </w:rPr>
              <w:t>年年报中提及的</w:t>
            </w:r>
            <w:r w:rsidRPr="0047674F">
              <w:rPr>
                <w:rFonts w:hint="eastAsia"/>
                <w:b/>
              </w:rPr>
              <w:t>造车新势力客户的项目产品外，公司是否还有其他产品可供应新能源车企</w:t>
            </w:r>
            <w:r>
              <w:rPr>
                <w:rFonts w:hint="eastAsia"/>
                <w:b/>
              </w:rPr>
              <w:t>?</w:t>
            </w:r>
          </w:p>
          <w:p w14:paraId="313A3EBB" w14:textId="6672CC5B" w:rsidR="0012025C" w:rsidRDefault="008C441A" w:rsidP="0012025C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47674F">
              <w:rPr>
                <w:rFonts w:hint="eastAsia"/>
                <w:bCs/>
              </w:rPr>
              <w:t>公司现有成熟产品有缸体、缸盖、曲轴、变速器箱体</w:t>
            </w:r>
            <w:r w:rsidRPr="0047674F">
              <w:rPr>
                <w:rFonts w:hint="eastAsia"/>
                <w:bCs/>
              </w:rPr>
              <w:t>/</w:t>
            </w:r>
            <w:r w:rsidRPr="0047674F">
              <w:rPr>
                <w:rFonts w:hint="eastAsia"/>
                <w:bCs/>
              </w:rPr>
              <w:t>壳体、电机壳体等，前述产品除了能满足燃油车使用，部分产品还能应用于混合动力增程式发动机，电机壳体则能应用于纯电动车型。公司现有</w:t>
            </w:r>
            <w:r w:rsidR="00FD198C">
              <w:rPr>
                <w:rFonts w:hint="eastAsia"/>
                <w:bCs/>
              </w:rPr>
              <w:t>产品能不同程度的满足汽油、柴油、混合动力、纯电动等不同车型需求。</w:t>
            </w:r>
            <w:r w:rsidRPr="0047674F">
              <w:rPr>
                <w:rFonts w:hint="eastAsia"/>
                <w:bCs/>
              </w:rPr>
              <w:t>此外，公司目前正在研发的混合动力电驱动系统总成，其中的电机控制器、驱动电机、发电机、减速器技术也可应用于纯电动车型。</w:t>
            </w:r>
            <w:r w:rsidR="00FD198C">
              <w:rPr>
                <w:rFonts w:hint="eastAsia"/>
                <w:bCs/>
              </w:rPr>
              <w:t>除了公司</w:t>
            </w:r>
            <w:r w:rsidR="00FD198C" w:rsidRPr="00FD198C">
              <w:rPr>
                <w:rFonts w:hint="eastAsia"/>
                <w:bCs/>
              </w:rPr>
              <w:t>2</w:t>
            </w:r>
            <w:r w:rsidR="00FD198C" w:rsidRPr="00FD198C">
              <w:rPr>
                <w:bCs/>
              </w:rPr>
              <w:t>021</w:t>
            </w:r>
            <w:r w:rsidR="00FD198C" w:rsidRPr="00FD198C">
              <w:rPr>
                <w:rFonts w:hint="eastAsia"/>
                <w:bCs/>
              </w:rPr>
              <w:t>年年报中提及的造车新势力客户</w:t>
            </w:r>
            <w:r w:rsidR="00FD198C">
              <w:rPr>
                <w:rFonts w:hint="eastAsia"/>
                <w:bCs/>
              </w:rPr>
              <w:t>外，公司还为</w:t>
            </w:r>
            <w:r w:rsidR="000452D4">
              <w:rPr>
                <w:rFonts w:hint="eastAsia"/>
                <w:bCs/>
              </w:rPr>
              <w:t>长安</w:t>
            </w:r>
            <w:bookmarkStart w:id="0" w:name="_GoBack"/>
            <w:bookmarkEnd w:id="0"/>
            <w:r w:rsidR="00FD198C">
              <w:rPr>
                <w:rFonts w:hint="eastAsia"/>
                <w:bCs/>
              </w:rPr>
              <w:t>福特、吉利汽车的部分新能源车型</w:t>
            </w:r>
            <w:r w:rsidR="00017F8C">
              <w:rPr>
                <w:rFonts w:hint="eastAsia"/>
                <w:bCs/>
              </w:rPr>
              <w:t>供应</w:t>
            </w:r>
            <w:r w:rsidR="00FD198C">
              <w:rPr>
                <w:rFonts w:hint="eastAsia"/>
                <w:bCs/>
              </w:rPr>
              <w:t>相关产品。</w:t>
            </w:r>
            <w:r w:rsidR="00C600A4">
              <w:rPr>
                <w:rFonts w:hint="eastAsia"/>
                <w:bCs/>
              </w:rPr>
              <w:t>未来，</w:t>
            </w:r>
            <w:r>
              <w:rPr>
                <w:rFonts w:hint="eastAsia"/>
                <w:shd w:val="clear" w:color="auto" w:fill="FFFFFF"/>
              </w:rPr>
              <w:t>公司</w:t>
            </w:r>
            <w:r w:rsidR="00C600A4">
              <w:rPr>
                <w:rFonts w:hint="eastAsia"/>
                <w:shd w:val="clear" w:color="auto" w:fill="FFFFFF"/>
              </w:rPr>
              <w:t>也</w:t>
            </w:r>
            <w:r>
              <w:rPr>
                <w:rFonts w:hint="eastAsia"/>
                <w:shd w:val="clear" w:color="auto" w:fill="FFFFFF"/>
              </w:rPr>
              <w:t>将积极开拓新能源的客户及市场机会，增加</w:t>
            </w:r>
            <w:r w:rsidR="00C600A4">
              <w:rPr>
                <w:rFonts w:hint="eastAsia"/>
                <w:shd w:val="clear" w:color="auto" w:fill="FFFFFF"/>
              </w:rPr>
              <w:t>新老</w:t>
            </w:r>
            <w:r>
              <w:rPr>
                <w:rFonts w:hint="eastAsia"/>
                <w:shd w:val="clear" w:color="auto" w:fill="FFFFFF"/>
              </w:rPr>
              <w:t>客户新能源车型如混合动力、增程式发动机和纯电动车型等产品的项目机会。</w:t>
            </w:r>
          </w:p>
          <w:p w14:paraId="7FA80090" w14:textId="4518A7A8" w:rsidR="008C441A" w:rsidRPr="0012025C" w:rsidRDefault="008C441A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Cs/>
              </w:rPr>
            </w:pPr>
            <w:r w:rsidRPr="0012025C">
              <w:rPr>
                <w:rFonts w:hint="eastAsia"/>
                <w:b/>
              </w:rPr>
              <w:t>子公司美沣秦安研发的混动驱动系统是否主要应用于</w:t>
            </w:r>
            <w:r w:rsidRPr="0012025C">
              <w:rPr>
                <w:rFonts w:hint="eastAsia"/>
                <w:b/>
              </w:rPr>
              <w:t>PHEV</w:t>
            </w:r>
            <w:r w:rsidRPr="0012025C">
              <w:rPr>
                <w:rFonts w:hint="eastAsia"/>
                <w:b/>
              </w:rPr>
              <w:t>（插电式混动汽车）？</w:t>
            </w:r>
          </w:p>
          <w:p w14:paraId="19C36273" w14:textId="67656601" w:rsidR="008C441A" w:rsidRPr="0012025C" w:rsidRDefault="008C441A" w:rsidP="0012025C">
            <w:pPr>
              <w:spacing w:beforeLines="50" w:before="156" w:afterLines="50" w:after="156" w:line="360" w:lineRule="auto"/>
              <w:ind w:firstLineChars="200" w:firstLine="420"/>
            </w:pPr>
            <w:r>
              <w:rPr>
                <w:rFonts w:hint="eastAsia"/>
              </w:rPr>
              <w:lastRenderedPageBreak/>
              <w:t>公司研发的混动驱动系统主要规划为</w:t>
            </w:r>
            <w:r w:rsidRPr="004E4295">
              <w:rPr>
                <w:rFonts w:hint="eastAsia"/>
              </w:rPr>
              <w:t>应用于</w:t>
            </w:r>
            <w:r w:rsidRPr="004E4295">
              <w:rPr>
                <w:rFonts w:hint="eastAsia"/>
              </w:rPr>
              <w:t>HEV(</w:t>
            </w:r>
            <w:r w:rsidRPr="004E4295">
              <w:rPr>
                <w:rFonts w:hint="eastAsia"/>
              </w:rPr>
              <w:t>混合动力汽车</w:t>
            </w:r>
            <w:r w:rsidRPr="004E4295">
              <w:rPr>
                <w:rFonts w:hint="eastAsia"/>
              </w:rPr>
              <w:t>)</w:t>
            </w:r>
            <w:r>
              <w:rPr>
                <w:rFonts w:hint="eastAsia"/>
              </w:rPr>
              <w:t>，也可以应用于</w:t>
            </w:r>
            <w:r w:rsidRPr="004E4295">
              <w:rPr>
                <w:rFonts w:hint="eastAsia"/>
              </w:rPr>
              <w:t>PHEV</w:t>
            </w:r>
            <w:r w:rsidRPr="004E4295">
              <w:rPr>
                <w:rFonts w:hint="eastAsia"/>
              </w:rPr>
              <w:t>（插电式新能源汽车）</w:t>
            </w:r>
            <w:r>
              <w:rPr>
                <w:rFonts w:hint="eastAsia"/>
              </w:rPr>
              <w:t>。</w:t>
            </w:r>
          </w:p>
          <w:p w14:paraId="11C71EDF" w14:textId="2A82687E" w:rsidR="00B74632" w:rsidRDefault="00B2405B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公司近两年的毛利率如何？</w:t>
            </w:r>
          </w:p>
          <w:p w14:paraId="67EF81F6" w14:textId="372A16B7" w:rsidR="00B2405B" w:rsidRPr="00B2405B" w:rsidRDefault="00B2405B" w:rsidP="00B2405B">
            <w:pPr>
              <w:spacing w:beforeLines="50" w:before="156" w:afterLines="50" w:after="156" w:line="360" w:lineRule="auto"/>
              <w:ind w:firstLineChars="200" w:firstLine="420"/>
              <w:rPr>
                <w:b/>
              </w:rPr>
            </w:pPr>
            <w:r>
              <w:rPr>
                <w:rFonts w:hint="eastAsia"/>
                <w:bCs/>
              </w:rPr>
              <w:t>公司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022</w:t>
            </w:r>
            <w:r>
              <w:rPr>
                <w:rFonts w:hint="eastAsia"/>
                <w:bCs/>
              </w:rPr>
              <w:t>年一季度实现毛利率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2.9</w:t>
            </w:r>
            <w:r>
              <w:rPr>
                <w:rFonts w:hint="eastAsia"/>
                <w:bCs/>
              </w:rPr>
              <w:t>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021</w:t>
            </w:r>
            <w:r>
              <w:rPr>
                <w:rFonts w:hint="eastAsia"/>
                <w:bCs/>
              </w:rPr>
              <w:t>年实现毛利率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4.39</w:t>
            </w:r>
            <w:r>
              <w:rPr>
                <w:rFonts w:hint="eastAsia"/>
                <w:bCs/>
              </w:rPr>
              <w:t>%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020</w:t>
            </w:r>
            <w:r>
              <w:rPr>
                <w:rFonts w:hint="eastAsia"/>
                <w:bCs/>
              </w:rPr>
              <w:t>年实现毛利率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4.88</w:t>
            </w:r>
            <w:r>
              <w:rPr>
                <w:rFonts w:hint="eastAsia"/>
                <w:bCs/>
              </w:rPr>
              <w:t>%</w:t>
            </w:r>
            <w:r>
              <w:rPr>
                <w:rFonts w:hint="eastAsia"/>
                <w:bCs/>
              </w:rPr>
              <w:t>。</w:t>
            </w:r>
          </w:p>
          <w:p w14:paraId="6D0EA107" w14:textId="64053D39" w:rsidR="00677677" w:rsidRPr="002755F3" w:rsidRDefault="00677677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2755F3">
              <w:rPr>
                <w:rFonts w:hint="eastAsia"/>
                <w:b/>
              </w:rPr>
              <w:t>公司近两年的毛利率保持平稳，但净利润存在波动，是什么原因？</w:t>
            </w:r>
          </w:p>
          <w:p w14:paraId="54AE432B" w14:textId="7D4E3129" w:rsidR="00BC671F" w:rsidRPr="001E5178" w:rsidRDefault="00BC671F" w:rsidP="001E5178">
            <w:pPr>
              <w:pStyle w:val="a7"/>
              <w:spacing w:beforeLines="50" w:before="156" w:afterLines="50" w:after="156" w:line="360" w:lineRule="auto"/>
              <w:rPr>
                <w:rFonts w:ascii="宋体" w:hAnsi="宋体"/>
                <w:bCs/>
              </w:rPr>
            </w:pPr>
            <w:r w:rsidRPr="002755F3">
              <w:rPr>
                <w:rFonts w:ascii="宋体" w:hAnsi="宋体" w:hint="eastAsia"/>
                <w:bCs/>
              </w:rPr>
              <w:t>受非经常性损益（投资收益、政府补助等）</w:t>
            </w:r>
            <w:r w:rsidR="00AF7FA2" w:rsidRPr="002755F3">
              <w:rPr>
                <w:rFonts w:ascii="宋体" w:hAnsi="宋体" w:hint="eastAsia"/>
                <w:bCs/>
              </w:rPr>
              <w:t>波动</w:t>
            </w:r>
            <w:r w:rsidRPr="002755F3">
              <w:rPr>
                <w:rFonts w:ascii="宋体" w:hAnsi="宋体" w:hint="eastAsia"/>
                <w:bCs/>
              </w:rPr>
              <w:t>的影响，公司2</w:t>
            </w:r>
            <w:r w:rsidRPr="002755F3">
              <w:rPr>
                <w:rFonts w:ascii="宋体" w:hAnsi="宋体"/>
                <w:bCs/>
              </w:rPr>
              <w:t>0</w:t>
            </w:r>
            <w:r w:rsidR="004A64E0">
              <w:rPr>
                <w:rFonts w:ascii="宋体" w:hAnsi="宋体"/>
                <w:bCs/>
              </w:rPr>
              <w:t>20</w:t>
            </w:r>
            <w:r w:rsidRPr="002755F3">
              <w:rPr>
                <w:rFonts w:ascii="宋体" w:hAnsi="宋体" w:hint="eastAsia"/>
                <w:bCs/>
              </w:rPr>
              <w:t>、</w:t>
            </w:r>
            <w:r w:rsidR="004A64E0">
              <w:rPr>
                <w:rFonts w:ascii="宋体" w:hAnsi="宋体" w:hint="eastAsia"/>
                <w:bCs/>
              </w:rPr>
              <w:t>2</w:t>
            </w:r>
            <w:r w:rsidR="004A64E0">
              <w:rPr>
                <w:rFonts w:ascii="宋体" w:hAnsi="宋体"/>
                <w:bCs/>
              </w:rPr>
              <w:t>0</w:t>
            </w:r>
            <w:r w:rsidRPr="002755F3">
              <w:rPr>
                <w:rFonts w:ascii="宋体" w:hAnsi="宋体" w:hint="eastAsia"/>
                <w:bCs/>
              </w:rPr>
              <w:t>2</w:t>
            </w:r>
            <w:r w:rsidRPr="002755F3">
              <w:rPr>
                <w:rFonts w:ascii="宋体" w:hAnsi="宋体"/>
                <w:bCs/>
              </w:rPr>
              <w:t>1</w:t>
            </w:r>
            <w:r w:rsidRPr="002755F3">
              <w:rPr>
                <w:rFonts w:ascii="宋体" w:hAnsi="宋体" w:hint="eastAsia"/>
                <w:bCs/>
              </w:rPr>
              <w:t>年的净利润</w:t>
            </w:r>
            <w:r w:rsidR="00AF7FA2" w:rsidRPr="002755F3">
              <w:rPr>
                <w:rFonts w:ascii="宋体" w:hAnsi="宋体" w:hint="eastAsia"/>
                <w:bCs/>
              </w:rPr>
              <w:t>存在波动。</w:t>
            </w:r>
            <w:r w:rsidR="001E5178" w:rsidRPr="002755F3">
              <w:rPr>
                <w:rFonts w:ascii="宋体" w:hAnsi="宋体" w:hint="eastAsia"/>
                <w:bCs/>
              </w:rPr>
              <w:t>扣除</w:t>
            </w:r>
            <w:r w:rsidR="0027472D" w:rsidRPr="002755F3">
              <w:rPr>
                <w:rFonts w:ascii="宋体" w:hAnsi="宋体" w:hint="eastAsia"/>
                <w:bCs/>
              </w:rPr>
              <w:t>非经常性损益的影响</w:t>
            </w:r>
            <w:r w:rsidR="00AF7FA2" w:rsidRPr="002755F3">
              <w:rPr>
                <w:rFonts w:ascii="宋体" w:hAnsi="宋体" w:hint="eastAsia"/>
                <w:bCs/>
              </w:rPr>
              <w:t>，</w:t>
            </w:r>
            <w:r w:rsidR="0027472D" w:rsidRPr="002755F3">
              <w:rPr>
                <w:rFonts w:ascii="宋体" w:hAnsi="宋体" w:hint="eastAsia"/>
                <w:bCs/>
              </w:rPr>
              <w:t>公司2</w:t>
            </w:r>
            <w:r w:rsidR="0027472D" w:rsidRPr="002755F3">
              <w:rPr>
                <w:rFonts w:ascii="宋体" w:hAnsi="宋体"/>
                <w:bCs/>
              </w:rPr>
              <w:t>0</w:t>
            </w:r>
            <w:r w:rsidR="0027472D" w:rsidRPr="002755F3">
              <w:rPr>
                <w:rFonts w:ascii="宋体" w:hAnsi="宋体" w:hint="eastAsia"/>
                <w:bCs/>
              </w:rPr>
              <w:t>年的扣非后净利润为</w:t>
            </w:r>
            <w:r w:rsidR="0027472D" w:rsidRPr="002755F3">
              <w:rPr>
                <w:rFonts w:ascii="宋体" w:hAnsi="宋体"/>
                <w:bCs/>
              </w:rPr>
              <w:t>6</w:t>
            </w:r>
            <w:r w:rsidR="0027472D" w:rsidRPr="002755F3">
              <w:rPr>
                <w:rFonts w:ascii="宋体" w:hAnsi="宋体" w:hint="eastAsia"/>
                <w:bCs/>
              </w:rPr>
              <w:t>,</w:t>
            </w:r>
            <w:r w:rsidR="0027472D" w:rsidRPr="002755F3">
              <w:rPr>
                <w:rFonts w:ascii="宋体" w:hAnsi="宋体"/>
                <w:bCs/>
              </w:rPr>
              <w:t>995</w:t>
            </w:r>
            <w:r w:rsidR="0027472D" w:rsidRPr="002755F3">
              <w:rPr>
                <w:rFonts w:ascii="宋体" w:hAnsi="宋体" w:hint="eastAsia"/>
                <w:bCs/>
              </w:rPr>
              <w:t>.</w:t>
            </w:r>
            <w:r w:rsidR="0027472D" w:rsidRPr="002755F3">
              <w:rPr>
                <w:rFonts w:ascii="宋体" w:hAnsi="宋体"/>
                <w:bCs/>
              </w:rPr>
              <w:t>47</w:t>
            </w:r>
            <w:r w:rsidR="0027472D" w:rsidRPr="002755F3">
              <w:rPr>
                <w:rFonts w:ascii="宋体" w:hAnsi="宋体" w:hint="eastAsia"/>
                <w:bCs/>
              </w:rPr>
              <w:t>万元，较1</w:t>
            </w:r>
            <w:r w:rsidR="0027472D" w:rsidRPr="002755F3">
              <w:rPr>
                <w:rFonts w:ascii="宋体" w:hAnsi="宋体"/>
                <w:bCs/>
              </w:rPr>
              <w:t>9</w:t>
            </w:r>
            <w:r w:rsidR="0027472D" w:rsidRPr="002755F3">
              <w:rPr>
                <w:rFonts w:ascii="宋体" w:hAnsi="宋体" w:hint="eastAsia"/>
                <w:bCs/>
              </w:rPr>
              <w:t>年实现主业</w:t>
            </w:r>
            <w:r w:rsidR="001E5178" w:rsidRPr="002755F3">
              <w:rPr>
                <w:rFonts w:ascii="宋体" w:hAnsi="宋体" w:hint="eastAsia"/>
                <w:bCs/>
              </w:rPr>
              <w:t>扭亏为盈；</w:t>
            </w:r>
            <w:r w:rsidR="00AF7FA2" w:rsidRPr="002755F3">
              <w:rPr>
                <w:rFonts w:ascii="宋体" w:hAnsi="宋体" w:hint="eastAsia"/>
                <w:bCs/>
              </w:rPr>
              <w:t>公司2</w:t>
            </w:r>
            <w:r w:rsidR="00AF7FA2" w:rsidRPr="002755F3">
              <w:rPr>
                <w:rFonts w:ascii="宋体" w:hAnsi="宋体"/>
                <w:bCs/>
              </w:rPr>
              <w:t>1</w:t>
            </w:r>
            <w:r w:rsidR="00AF7FA2" w:rsidRPr="002755F3">
              <w:rPr>
                <w:rFonts w:ascii="宋体" w:hAnsi="宋体" w:hint="eastAsia"/>
                <w:bCs/>
              </w:rPr>
              <w:t>年的扣非后净利润为16,987.24万元，同比增加142.83%。</w:t>
            </w:r>
            <w:r w:rsidRPr="002755F3">
              <w:rPr>
                <w:rFonts w:ascii="宋体" w:hAnsi="宋体" w:hint="eastAsia"/>
                <w:bCs/>
              </w:rPr>
              <w:t>公司主业呈持续增长的发展态势。</w:t>
            </w:r>
          </w:p>
          <w:p w14:paraId="538C9A15" w14:textId="6EDEFBC9" w:rsidR="00677677" w:rsidRDefault="00DE432E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公司产品</w:t>
            </w:r>
            <w:r w:rsidR="00852905">
              <w:rPr>
                <w:rFonts w:hint="eastAsia"/>
                <w:b/>
              </w:rPr>
              <w:t>在</w:t>
            </w:r>
            <w:r>
              <w:rPr>
                <w:rFonts w:hint="eastAsia"/>
                <w:b/>
              </w:rPr>
              <w:t>商用车和乘用车的销售</w:t>
            </w:r>
            <w:r w:rsidR="00852905">
              <w:rPr>
                <w:rFonts w:hint="eastAsia"/>
                <w:b/>
              </w:rPr>
              <w:t>情况？</w:t>
            </w:r>
          </w:p>
          <w:p w14:paraId="49F5D287" w14:textId="6D0F199B" w:rsidR="00332CE4" w:rsidRPr="00B641D7" w:rsidRDefault="00B641D7" w:rsidP="00B641D7">
            <w:pPr>
              <w:pStyle w:val="a7"/>
              <w:spacing w:beforeLines="50" w:before="156" w:afterLines="50" w:after="156" w:line="360" w:lineRule="auto"/>
              <w:rPr>
                <w:bCs/>
              </w:rPr>
            </w:pPr>
            <w:r w:rsidRPr="00B641D7">
              <w:rPr>
                <w:rFonts w:hint="eastAsia"/>
                <w:bCs/>
              </w:rPr>
              <w:t>公司产品</w:t>
            </w:r>
            <w:r w:rsidR="00DE432E">
              <w:rPr>
                <w:rFonts w:hint="eastAsia"/>
                <w:bCs/>
              </w:rPr>
              <w:t>销售</w:t>
            </w:r>
            <w:r w:rsidRPr="00B641D7">
              <w:rPr>
                <w:rFonts w:hint="eastAsia"/>
                <w:bCs/>
              </w:rPr>
              <w:t>以乘用车</w:t>
            </w:r>
            <w:r w:rsidR="00DE432E">
              <w:rPr>
                <w:rFonts w:hint="eastAsia"/>
                <w:bCs/>
              </w:rPr>
              <w:t>客户</w:t>
            </w:r>
            <w:r w:rsidRPr="00B641D7">
              <w:rPr>
                <w:rFonts w:hint="eastAsia"/>
                <w:bCs/>
              </w:rPr>
              <w:t>为主</w:t>
            </w:r>
            <w:r w:rsidR="002B1B9A">
              <w:rPr>
                <w:rFonts w:hint="eastAsia"/>
                <w:bCs/>
              </w:rPr>
              <w:t>，</w:t>
            </w:r>
            <w:r w:rsidR="00DE432E">
              <w:rPr>
                <w:rFonts w:hint="eastAsia"/>
                <w:bCs/>
              </w:rPr>
              <w:t>商用车客户占比较小</w:t>
            </w:r>
            <w:r w:rsidR="005461F1">
              <w:rPr>
                <w:rFonts w:hint="eastAsia"/>
                <w:bCs/>
              </w:rPr>
              <w:t>。</w:t>
            </w:r>
          </w:p>
          <w:p w14:paraId="0A417329" w14:textId="28E3E1C2" w:rsidR="00B615D9" w:rsidRDefault="00B615D9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8F171A">
              <w:rPr>
                <w:rFonts w:hint="eastAsia"/>
                <w:b/>
              </w:rPr>
              <w:t>公司目前在手订单情况如何</w:t>
            </w:r>
            <w:r>
              <w:rPr>
                <w:rFonts w:hint="eastAsia"/>
                <w:b/>
              </w:rPr>
              <w:t>，未来业绩预期如何</w:t>
            </w:r>
            <w:r w:rsidRPr="008F171A">
              <w:rPr>
                <w:rFonts w:hint="eastAsia"/>
                <w:b/>
              </w:rPr>
              <w:t>？</w:t>
            </w:r>
          </w:p>
          <w:p w14:paraId="0285DEE7" w14:textId="4D1688B3" w:rsidR="00366281" w:rsidRPr="00AC4875" w:rsidRDefault="00B615D9" w:rsidP="00256939">
            <w:pPr>
              <w:spacing w:beforeLines="50" w:before="156" w:afterLines="50" w:after="156" w:line="360" w:lineRule="auto"/>
              <w:ind w:firstLineChars="200" w:firstLine="420"/>
            </w:pPr>
            <w:r w:rsidRPr="00E32A18">
              <w:rPr>
                <w:rFonts w:hint="eastAsia"/>
              </w:rPr>
              <w:t>随着公司客户结构的优化，产品种类的丰富，</w:t>
            </w:r>
            <w:r>
              <w:rPr>
                <w:rFonts w:hint="eastAsia"/>
              </w:rPr>
              <w:t>近年来</w:t>
            </w:r>
            <w:r w:rsidRPr="00E32A18">
              <w:rPr>
                <w:rFonts w:hint="eastAsia"/>
              </w:rPr>
              <w:t>公司在手项目订单呈现出恢复增长态势，且生命周期较长。</w:t>
            </w:r>
            <w:r>
              <w:rPr>
                <w:rFonts w:ascii="宋体" w:hAnsi="宋体"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现有项目订单稳定</w:t>
            </w:r>
            <w:r w:rsidRPr="00E11B11">
              <w:rPr>
                <w:rFonts w:hint="eastAsia"/>
                <w:szCs w:val="21"/>
              </w:rPr>
              <w:t>，升级换代产品市场稳健、持续增</w:t>
            </w:r>
            <w:r w:rsidRPr="00E32A18">
              <w:rPr>
                <w:rFonts w:hint="eastAsia"/>
              </w:rPr>
              <w:t>量，都显示出了公司</w:t>
            </w:r>
            <w:r>
              <w:rPr>
                <w:rFonts w:hint="eastAsia"/>
              </w:rPr>
              <w:t>稳健的发展势头</w:t>
            </w:r>
            <w:r w:rsidRPr="00E32A18">
              <w:rPr>
                <w:rFonts w:hint="eastAsia"/>
              </w:rPr>
              <w:t>。同时，公司稳步推进混合动力驱动系统产品的研发工作，取得了阶段性进展。公司整体业务经营、研发及市场拓展相互促进，良性循环，形成了新的高质量可持续的良好发展格局，对未来几年的业绩我们非常有信心，具体请关注公司未来的定期报告。</w:t>
            </w:r>
          </w:p>
        </w:tc>
      </w:tr>
      <w:tr w:rsidR="00677677" w:rsidRPr="00BE0AE9" w14:paraId="38842EA0" w14:textId="77777777" w:rsidTr="0020089D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C7B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附件清单（如有）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D737" w14:textId="77777777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77677" w:rsidRPr="00BE0AE9" w14:paraId="3ADABE59" w14:textId="77777777" w:rsidTr="0020089D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B34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53E1" w14:textId="4602D5E9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B56A1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B56A1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4C52D7A" w14:textId="2F1C5C83" w:rsidR="001C21BB" w:rsidRPr="00BE0AE9" w:rsidRDefault="001C21BB" w:rsidP="00F27BAC"/>
    <w:sectPr w:rsidR="001C21BB" w:rsidRPr="00BE0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C4367" w14:textId="77777777" w:rsidR="00D02607" w:rsidRDefault="00D02607" w:rsidP="00BE0AE9">
      <w:r>
        <w:separator/>
      </w:r>
    </w:p>
  </w:endnote>
  <w:endnote w:type="continuationSeparator" w:id="0">
    <w:p w14:paraId="31B53B44" w14:textId="77777777" w:rsidR="00D02607" w:rsidRDefault="00D02607" w:rsidP="00B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34DFB" w14:textId="77777777" w:rsidR="00D02607" w:rsidRDefault="00D02607" w:rsidP="00BE0AE9">
      <w:r>
        <w:separator/>
      </w:r>
    </w:p>
  </w:footnote>
  <w:footnote w:type="continuationSeparator" w:id="0">
    <w:p w14:paraId="40A78D27" w14:textId="77777777" w:rsidR="00D02607" w:rsidRDefault="00D02607" w:rsidP="00B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B5FD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195210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51B134A"/>
    <w:multiLevelType w:val="hybridMultilevel"/>
    <w:tmpl w:val="DABC09D2"/>
    <w:lvl w:ilvl="0" w:tplc="A4C0CE6E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63A2150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07D93F92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A20417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6D7659D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1BDA351D"/>
    <w:multiLevelType w:val="hybridMultilevel"/>
    <w:tmpl w:val="082E0DC2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1CD96FFC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20A81471"/>
    <w:multiLevelType w:val="hybridMultilevel"/>
    <w:tmpl w:val="C8A03098"/>
    <w:lvl w:ilvl="0" w:tplc="E64C989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27518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303F1FD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 w15:restartNumberingAfterBreak="0">
    <w:nsid w:val="319C5B55"/>
    <w:multiLevelType w:val="hybridMultilevel"/>
    <w:tmpl w:val="5DF05BBA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370A3495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3F2643B7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3F9B4BCF"/>
    <w:multiLevelType w:val="hybridMultilevel"/>
    <w:tmpl w:val="16A65962"/>
    <w:lvl w:ilvl="0" w:tplc="296C81C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6E45C8"/>
    <w:multiLevelType w:val="hybridMultilevel"/>
    <w:tmpl w:val="5FCC801C"/>
    <w:lvl w:ilvl="0" w:tplc="830A74EE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31B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6CBC367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719C39FA"/>
    <w:multiLevelType w:val="hybridMultilevel"/>
    <w:tmpl w:val="170C74B6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5"/>
  </w:num>
  <w:num w:numId="5">
    <w:abstractNumId w:val="3"/>
  </w:num>
  <w:num w:numId="6">
    <w:abstractNumId w:val="2"/>
  </w:num>
  <w:num w:numId="7">
    <w:abstractNumId w:val="16"/>
  </w:num>
  <w:num w:numId="8">
    <w:abstractNumId w:val="1"/>
  </w:num>
  <w:num w:numId="9">
    <w:abstractNumId w:val="10"/>
  </w:num>
  <w:num w:numId="10">
    <w:abstractNumId w:val="20"/>
  </w:num>
  <w:num w:numId="11">
    <w:abstractNumId w:val="13"/>
  </w:num>
  <w:num w:numId="12">
    <w:abstractNumId w:val="6"/>
  </w:num>
  <w:num w:numId="13">
    <w:abstractNumId w:val="17"/>
  </w:num>
  <w:num w:numId="14">
    <w:abstractNumId w:val="4"/>
  </w:num>
  <w:num w:numId="15">
    <w:abstractNumId w:val="11"/>
  </w:num>
  <w:num w:numId="16">
    <w:abstractNumId w:val="18"/>
  </w:num>
  <w:num w:numId="17">
    <w:abstractNumId w:val="12"/>
  </w:num>
  <w:num w:numId="18">
    <w:abstractNumId w:val="19"/>
  </w:num>
  <w:num w:numId="19">
    <w:abstractNumId w:val="7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A4"/>
    <w:rsid w:val="00001AD5"/>
    <w:rsid w:val="00012965"/>
    <w:rsid w:val="00014705"/>
    <w:rsid w:val="00017F8C"/>
    <w:rsid w:val="00023FC4"/>
    <w:rsid w:val="000249E6"/>
    <w:rsid w:val="00031443"/>
    <w:rsid w:val="00031898"/>
    <w:rsid w:val="00034C6B"/>
    <w:rsid w:val="000452D4"/>
    <w:rsid w:val="000475EA"/>
    <w:rsid w:val="000704DE"/>
    <w:rsid w:val="00072782"/>
    <w:rsid w:val="00072AF1"/>
    <w:rsid w:val="00074215"/>
    <w:rsid w:val="00077D85"/>
    <w:rsid w:val="000831E1"/>
    <w:rsid w:val="00084190"/>
    <w:rsid w:val="000910FA"/>
    <w:rsid w:val="00096A00"/>
    <w:rsid w:val="00097C28"/>
    <w:rsid w:val="000A2020"/>
    <w:rsid w:val="000A4608"/>
    <w:rsid w:val="000A5A82"/>
    <w:rsid w:val="000B79B6"/>
    <w:rsid w:val="000E03A5"/>
    <w:rsid w:val="000E2A59"/>
    <w:rsid w:val="000E54F6"/>
    <w:rsid w:val="000F2868"/>
    <w:rsid w:val="000F349B"/>
    <w:rsid w:val="000F6187"/>
    <w:rsid w:val="00100C2F"/>
    <w:rsid w:val="00101861"/>
    <w:rsid w:val="00116CD8"/>
    <w:rsid w:val="00117560"/>
    <w:rsid w:val="0012025C"/>
    <w:rsid w:val="00126C21"/>
    <w:rsid w:val="001352BF"/>
    <w:rsid w:val="00143B4C"/>
    <w:rsid w:val="00144C29"/>
    <w:rsid w:val="00151A66"/>
    <w:rsid w:val="00153B33"/>
    <w:rsid w:val="001613E8"/>
    <w:rsid w:val="00170315"/>
    <w:rsid w:val="0017752E"/>
    <w:rsid w:val="00183CE2"/>
    <w:rsid w:val="00196AF1"/>
    <w:rsid w:val="001A1946"/>
    <w:rsid w:val="001B4942"/>
    <w:rsid w:val="001B70E1"/>
    <w:rsid w:val="001C1E3D"/>
    <w:rsid w:val="001C21BB"/>
    <w:rsid w:val="001C4E18"/>
    <w:rsid w:val="001C58E6"/>
    <w:rsid w:val="001D13AA"/>
    <w:rsid w:val="001D3E3E"/>
    <w:rsid w:val="001D71C6"/>
    <w:rsid w:val="001E2728"/>
    <w:rsid w:val="001E5178"/>
    <w:rsid w:val="0020089D"/>
    <w:rsid w:val="00203787"/>
    <w:rsid w:val="00205334"/>
    <w:rsid w:val="00211CCD"/>
    <w:rsid w:val="0022719A"/>
    <w:rsid w:val="00232A31"/>
    <w:rsid w:val="00233AEA"/>
    <w:rsid w:val="0024548B"/>
    <w:rsid w:val="0024619C"/>
    <w:rsid w:val="0025300F"/>
    <w:rsid w:val="00256939"/>
    <w:rsid w:val="00256E2B"/>
    <w:rsid w:val="00257213"/>
    <w:rsid w:val="002630BC"/>
    <w:rsid w:val="00272804"/>
    <w:rsid w:val="0027472D"/>
    <w:rsid w:val="002755F3"/>
    <w:rsid w:val="0028067D"/>
    <w:rsid w:val="00280A89"/>
    <w:rsid w:val="002872D4"/>
    <w:rsid w:val="00297C11"/>
    <w:rsid w:val="002A0511"/>
    <w:rsid w:val="002A1706"/>
    <w:rsid w:val="002A5A61"/>
    <w:rsid w:val="002A774B"/>
    <w:rsid w:val="002B1B9A"/>
    <w:rsid w:val="002B6B1A"/>
    <w:rsid w:val="002C2663"/>
    <w:rsid w:val="002C312F"/>
    <w:rsid w:val="002C538B"/>
    <w:rsid w:val="002C70C2"/>
    <w:rsid w:val="002D595C"/>
    <w:rsid w:val="002E5D9C"/>
    <w:rsid w:val="002F5EBB"/>
    <w:rsid w:val="00306794"/>
    <w:rsid w:val="00317AD9"/>
    <w:rsid w:val="00321BA2"/>
    <w:rsid w:val="003239ED"/>
    <w:rsid w:val="00325DD7"/>
    <w:rsid w:val="00325FE9"/>
    <w:rsid w:val="003273FC"/>
    <w:rsid w:val="003307B0"/>
    <w:rsid w:val="00332CE4"/>
    <w:rsid w:val="00333B68"/>
    <w:rsid w:val="00333CC6"/>
    <w:rsid w:val="0033660D"/>
    <w:rsid w:val="003368E9"/>
    <w:rsid w:val="00340A6D"/>
    <w:rsid w:val="00340B58"/>
    <w:rsid w:val="00352AA4"/>
    <w:rsid w:val="00366281"/>
    <w:rsid w:val="0037646F"/>
    <w:rsid w:val="00380091"/>
    <w:rsid w:val="0038019D"/>
    <w:rsid w:val="0038454C"/>
    <w:rsid w:val="0039716E"/>
    <w:rsid w:val="003A23E2"/>
    <w:rsid w:val="003B1469"/>
    <w:rsid w:val="003B1D11"/>
    <w:rsid w:val="003B3561"/>
    <w:rsid w:val="003C4BC6"/>
    <w:rsid w:val="003C648F"/>
    <w:rsid w:val="003D0E49"/>
    <w:rsid w:val="003E2349"/>
    <w:rsid w:val="00405AA1"/>
    <w:rsid w:val="00405F10"/>
    <w:rsid w:val="0041470A"/>
    <w:rsid w:val="004163AC"/>
    <w:rsid w:val="004171C6"/>
    <w:rsid w:val="00417399"/>
    <w:rsid w:val="004208C1"/>
    <w:rsid w:val="004262CF"/>
    <w:rsid w:val="004268C4"/>
    <w:rsid w:val="0042778F"/>
    <w:rsid w:val="0043036E"/>
    <w:rsid w:val="00431F78"/>
    <w:rsid w:val="00434263"/>
    <w:rsid w:val="00445784"/>
    <w:rsid w:val="00445854"/>
    <w:rsid w:val="0044733E"/>
    <w:rsid w:val="00457B28"/>
    <w:rsid w:val="0047494E"/>
    <w:rsid w:val="00474FF1"/>
    <w:rsid w:val="004766D2"/>
    <w:rsid w:val="0047674F"/>
    <w:rsid w:val="00476D4D"/>
    <w:rsid w:val="004855AA"/>
    <w:rsid w:val="00486E6B"/>
    <w:rsid w:val="00487843"/>
    <w:rsid w:val="00490F39"/>
    <w:rsid w:val="00492F02"/>
    <w:rsid w:val="004942D1"/>
    <w:rsid w:val="004A01BF"/>
    <w:rsid w:val="004A46F9"/>
    <w:rsid w:val="004A64E0"/>
    <w:rsid w:val="004B06B6"/>
    <w:rsid w:val="004B1797"/>
    <w:rsid w:val="004B21DE"/>
    <w:rsid w:val="004B2ECA"/>
    <w:rsid w:val="004B77C4"/>
    <w:rsid w:val="004D1610"/>
    <w:rsid w:val="004D5F97"/>
    <w:rsid w:val="004E0046"/>
    <w:rsid w:val="004E4295"/>
    <w:rsid w:val="004E56DA"/>
    <w:rsid w:val="004E57F1"/>
    <w:rsid w:val="004E757E"/>
    <w:rsid w:val="004F2308"/>
    <w:rsid w:val="004F3A1A"/>
    <w:rsid w:val="004F7EAC"/>
    <w:rsid w:val="005002AA"/>
    <w:rsid w:val="00510F28"/>
    <w:rsid w:val="00516757"/>
    <w:rsid w:val="00521C25"/>
    <w:rsid w:val="00531A96"/>
    <w:rsid w:val="00536014"/>
    <w:rsid w:val="00536AB3"/>
    <w:rsid w:val="0054517E"/>
    <w:rsid w:val="005461F1"/>
    <w:rsid w:val="00546841"/>
    <w:rsid w:val="00553F60"/>
    <w:rsid w:val="0056266F"/>
    <w:rsid w:val="00577C89"/>
    <w:rsid w:val="00584801"/>
    <w:rsid w:val="00585255"/>
    <w:rsid w:val="00585569"/>
    <w:rsid w:val="005914D3"/>
    <w:rsid w:val="005915DD"/>
    <w:rsid w:val="005939EE"/>
    <w:rsid w:val="005A41DE"/>
    <w:rsid w:val="005B1B23"/>
    <w:rsid w:val="005C4EBE"/>
    <w:rsid w:val="005C6310"/>
    <w:rsid w:val="005E58B6"/>
    <w:rsid w:val="005F0D65"/>
    <w:rsid w:val="005F5297"/>
    <w:rsid w:val="006005DC"/>
    <w:rsid w:val="00602822"/>
    <w:rsid w:val="00605F40"/>
    <w:rsid w:val="0060793E"/>
    <w:rsid w:val="00610385"/>
    <w:rsid w:val="006147C2"/>
    <w:rsid w:val="00622538"/>
    <w:rsid w:val="0063189F"/>
    <w:rsid w:val="00643BDC"/>
    <w:rsid w:val="00654B3F"/>
    <w:rsid w:val="006562F2"/>
    <w:rsid w:val="00656D35"/>
    <w:rsid w:val="006614CE"/>
    <w:rsid w:val="006708C6"/>
    <w:rsid w:val="00672173"/>
    <w:rsid w:val="00674A47"/>
    <w:rsid w:val="0067678D"/>
    <w:rsid w:val="00677677"/>
    <w:rsid w:val="00683E20"/>
    <w:rsid w:val="0069317A"/>
    <w:rsid w:val="0069459F"/>
    <w:rsid w:val="0069762A"/>
    <w:rsid w:val="006A490A"/>
    <w:rsid w:val="006A7725"/>
    <w:rsid w:val="006B1F26"/>
    <w:rsid w:val="006B2C95"/>
    <w:rsid w:val="006C52E8"/>
    <w:rsid w:val="006C7CF7"/>
    <w:rsid w:val="006D03EB"/>
    <w:rsid w:val="006D0A80"/>
    <w:rsid w:val="006D4420"/>
    <w:rsid w:val="006D4F46"/>
    <w:rsid w:val="006F28D7"/>
    <w:rsid w:val="006F6055"/>
    <w:rsid w:val="00712C67"/>
    <w:rsid w:val="007167F9"/>
    <w:rsid w:val="00716F17"/>
    <w:rsid w:val="00720009"/>
    <w:rsid w:val="00724729"/>
    <w:rsid w:val="007300A5"/>
    <w:rsid w:val="00735803"/>
    <w:rsid w:val="007363A0"/>
    <w:rsid w:val="00743097"/>
    <w:rsid w:val="00745F03"/>
    <w:rsid w:val="007478F0"/>
    <w:rsid w:val="00752C98"/>
    <w:rsid w:val="0076249D"/>
    <w:rsid w:val="0077129B"/>
    <w:rsid w:val="0078166C"/>
    <w:rsid w:val="007A285D"/>
    <w:rsid w:val="007C42D0"/>
    <w:rsid w:val="007C5518"/>
    <w:rsid w:val="007D280B"/>
    <w:rsid w:val="007F0C79"/>
    <w:rsid w:val="007F65D9"/>
    <w:rsid w:val="007F7ED3"/>
    <w:rsid w:val="0080048D"/>
    <w:rsid w:val="00806597"/>
    <w:rsid w:val="0080777D"/>
    <w:rsid w:val="00810F18"/>
    <w:rsid w:val="00812BE3"/>
    <w:rsid w:val="00815F11"/>
    <w:rsid w:val="00820DE5"/>
    <w:rsid w:val="00821CB0"/>
    <w:rsid w:val="008355D5"/>
    <w:rsid w:val="00841714"/>
    <w:rsid w:val="0084347F"/>
    <w:rsid w:val="00850E9F"/>
    <w:rsid w:val="00852905"/>
    <w:rsid w:val="00852E5C"/>
    <w:rsid w:val="00853949"/>
    <w:rsid w:val="00853B81"/>
    <w:rsid w:val="0088299B"/>
    <w:rsid w:val="00890D8C"/>
    <w:rsid w:val="008933F8"/>
    <w:rsid w:val="008A224C"/>
    <w:rsid w:val="008A2257"/>
    <w:rsid w:val="008A66CA"/>
    <w:rsid w:val="008C441A"/>
    <w:rsid w:val="008D7492"/>
    <w:rsid w:val="008E677A"/>
    <w:rsid w:val="008E73E1"/>
    <w:rsid w:val="008F171A"/>
    <w:rsid w:val="008F76E6"/>
    <w:rsid w:val="008F7CA5"/>
    <w:rsid w:val="009067E4"/>
    <w:rsid w:val="00910024"/>
    <w:rsid w:val="00917521"/>
    <w:rsid w:val="0092795C"/>
    <w:rsid w:val="00944BE6"/>
    <w:rsid w:val="00944E1E"/>
    <w:rsid w:val="00946C11"/>
    <w:rsid w:val="00951A09"/>
    <w:rsid w:val="00953C0E"/>
    <w:rsid w:val="00956A93"/>
    <w:rsid w:val="00962D44"/>
    <w:rsid w:val="0096657B"/>
    <w:rsid w:val="00967D02"/>
    <w:rsid w:val="00970D8E"/>
    <w:rsid w:val="00972E14"/>
    <w:rsid w:val="0097361A"/>
    <w:rsid w:val="0097778C"/>
    <w:rsid w:val="009809BB"/>
    <w:rsid w:val="00981D48"/>
    <w:rsid w:val="00990236"/>
    <w:rsid w:val="00993CA7"/>
    <w:rsid w:val="009A1365"/>
    <w:rsid w:val="009B60B9"/>
    <w:rsid w:val="009C24FD"/>
    <w:rsid w:val="009C3219"/>
    <w:rsid w:val="009C6B88"/>
    <w:rsid w:val="009D3F8E"/>
    <w:rsid w:val="009D41D7"/>
    <w:rsid w:val="009D5287"/>
    <w:rsid w:val="009D64E7"/>
    <w:rsid w:val="009E4E97"/>
    <w:rsid w:val="009F58B2"/>
    <w:rsid w:val="009F5DB7"/>
    <w:rsid w:val="00A04353"/>
    <w:rsid w:val="00A11FC8"/>
    <w:rsid w:val="00A1762C"/>
    <w:rsid w:val="00A17BB4"/>
    <w:rsid w:val="00A20E39"/>
    <w:rsid w:val="00A37ADD"/>
    <w:rsid w:val="00A41C58"/>
    <w:rsid w:val="00A45CAA"/>
    <w:rsid w:val="00A51659"/>
    <w:rsid w:val="00A5338C"/>
    <w:rsid w:val="00A54CFE"/>
    <w:rsid w:val="00A62ACC"/>
    <w:rsid w:val="00A648C5"/>
    <w:rsid w:val="00A80B90"/>
    <w:rsid w:val="00A868F1"/>
    <w:rsid w:val="00A94D10"/>
    <w:rsid w:val="00AA3C96"/>
    <w:rsid w:val="00AA4A7F"/>
    <w:rsid w:val="00AB20D6"/>
    <w:rsid w:val="00AB683D"/>
    <w:rsid w:val="00AB7665"/>
    <w:rsid w:val="00AC40FC"/>
    <w:rsid w:val="00AC4875"/>
    <w:rsid w:val="00AD1ABA"/>
    <w:rsid w:val="00AE0F82"/>
    <w:rsid w:val="00AE1AFA"/>
    <w:rsid w:val="00AE78DF"/>
    <w:rsid w:val="00AF567C"/>
    <w:rsid w:val="00AF5C52"/>
    <w:rsid w:val="00AF7FA2"/>
    <w:rsid w:val="00B10B75"/>
    <w:rsid w:val="00B14229"/>
    <w:rsid w:val="00B1684D"/>
    <w:rsid w:val="00B2405B"/>
    <w:rsid w:val="00B30395"/>
    <w:rsid w:val="00B3145B"/>
    <w:rsid w:val="00B3158A"/>
    <w:rsid w:val="00B326D9"/>
    <w:rsid w:val="00B3290C"/>
    <w:rsid w:val="00B33EF9"/>
    <w:rsid w:val="00B41E1C"/>
    <w:rsid w:val="00B50353"/>
    <w:rsid w:val="00B54E40"/>
    <w:rsid w:val="00B54F0D"/>
    <w:rsid w:val="00B55F37"/>
    <w:rsid w:val="00B56A15"/>
    <w:rsid w:val="00B615D9"/>
    <w:rsid w:val="00B641D7"/>
    <w:rsid w:val="00B64657"/>
    <w:rsid w:val="00B705A5"/>
    <w:rsid w:val="00B71CED"/>
    <w:rsid w:val="00B74632"/>
    <w:rsid w:val="00B76C95"/>
    <w:rsid w:val="00B77742"/>
    <w:rsid w:val="00B91283"/>
    <w:rsid w:val="00B9196A"/>
    <w:rsid w:val="00B92351"/>
    <w:rsid w:val="00B93791"/>
    <w:rsid w:val="00B93EC1"/>
    <w:rsid w:val="00B94DEB"/>
    <w:rsid w:val="00B9592D"/>
    <w:rsid w:val="00BA36DF"/>
    <w:rsid w:val="00BA556E"/>
    <w:rsid w:val="00BB687B"/>
    <w:rsid w:val="00BC1328"/>
    <w:rsid w:val="00BC1F59"/>
    <w:rsid w:val="00BC35C1"/>
    <w:rsid w:val="00BC5F46"/>
    <w:rsid w:val="00BC671F"/>
    <w:rsid w:val="00BC6957"/>
    <w:rsid w:val="00BD0758"/>
    <w:rsid w:val="00BD359E"/>
    <w:rsid w:val="00BD3B83"/>
    <w:rsid w:val="00BD701F"/>
    <w:rsid w:val="00BE0AE9"/>
    <w:rsid w:val="00BE14C8"/>
    <w:rsid w:val="00C0179A"/>
    <w:rsid w:val="00C046B1"/>
    <w:rsid w:val="00C04CF8"/>
    <w:rsid w:val="00C07D16"/>
    <w:rsid w:val="00C07FD8"/>
    <w:rsid w:val="00C14114"/>
    <w:rsid w:val="00C32534"/>
    <w:rsid w:val="00C449BF"/>
    <w:rsid w:val="00C47A8B"/>
    <w:rsid w:val="00C51FB9"/>
    <w:rsid w:val="00C600A4"/>
    <w:rsid w:val="00C61465"/>
    <w:rsid w:val="00C705EF"/>
    <w:rsid w:val="00C81625"/>
    <w:rsid w:val="00C90206"/>
    <w:rsid w:val="00C94E44"/>
    <w:rsid w:val="00CA47F8"/>
    <w:rsid w:val="00CB0D95"/>
    <w:rsid w:val="00CB44C7"/>
    <w:rsid w:val="00CB5C8E"/>
    <w:rsid w:val="00CB6CAD"/>
    <w:rsid w:val="00CC4934"/>
    <w:rsid w:val="00CC75DD"/>
    <w:rsid w:val="00CD2967"/>
    <w:rsid w:val="00CE0C8A"/>
    <w:rsid w:val="00CE2A6F"/>
    <w:rsid w:val="00CE4F1F"/>
    <w:rsid w:val="00CE7E40"/>
    <w:rsid w:val="00CF435A"/>
    <w:rsid w:val="00CF60EF"/>
    <w:rsid w:val="00D01ADE"/>
    <w:rsid w:val="00D02607"/>
    <w:rsid w:val="00D058E1"/>
    <w:rsid w:val="00D06A14"/>
    <w:rsid w:val="00D17B41"/>
    <w:rsid w:val="00D23477"/>
    <w:rsid w:val="00D25F30"/>
    <w:rsid w:val="00D31ECB"/>
    <w:rsid w:val="00D41938"/>
    <w:rsid w:val="00D45FAB"/>
    <w:rsid w:val="00D50E58"/>
    <w:rsid w:val="00D5129D"/>
    <w:rsid w:val="00D557A5"/>
    <w:rsid w:val="00D61756"/>
    <w:rsid w:val="00D739E9"/>
    <w:rsid w:val="00D76216"/>
    <w:rsid w:val="00D808A4"/>
    <w:rsid w:val="00D84900"/>
    <w:rsid w:val="00D87737"/>
    <w:rsid w:val="00D930CC"/>
    <w:rsid w:val="00D94599"/>
    <w:rsid w:val="00DA1AB4"/>
    <w:rsid w:val="00DA2382"/>
    <w:rsid w:val="00DA26A0"/>
    <w:rsid w:val="00DA3B30"/>
    <w:rsid w:val="00DA502F"/>
    <w:rsid w:val="00DB2A32"/>
    <w:rsid w:val="00DC2DEC"/>
    <w:rsid w:val="00DD103A"/>
    <w:rsid w:val="00DD2C2F"/>
    <w:rsid w:val="00DD6B47"/>
    <w:rsid w:val="00DE0602"/>
    <w:rsid w:val="00DE3814"/>
    <w:rsid w:val="00DE432E"/>
    <w:rsid w:val="00DF289F"/>
    <w:rsid w:val="00DF70FE"/>
    <w:rsid w:val="00E0138D"/>
    <w:rsid w:val="00E1111F"/>
    <w:rsid w:val="00E119C2"/>
    <w:rsid w:val="00E11B11"/>
    <w:rsid w:val="00E11EDE"/>
    <w:rsid w:val="00E27759"/>
    <w:rsid w:val="00E32A18"/>
    <w:rsid w:val="00E40BF5"/>
    <w:rsid w:val="00E4407C"/>
    <w:rsid w:val="00E447AD"/>
    <w:rsid w:val="00E54B4A"/>
    <w:rsid w:val="00E57B11"/>
    <w:rsid w:val="00E602D2"/>
    <w:rsid w:val="00E64963"/>
    <w:rsid w:val="00E718AF"/>
    <w:rsid w:val="00E74448"/>
    <w:rsid w:val="00E80B6F"/>
    <w:rsid w:val="00E8353F"/>
    <w:rsid w:val="00E86541"/>
    <w:rsid w:val="00E86865"/>
    <w:rsid w:val="00E93ECE"/>
    <w:rsid w:val="00EA177B"/>
    <w:rsid w:val="00EB3E18"/>
    <w:rsid w:val="00EB50D4"/>
    <w:rsid w:val="00EC1B86"/>
    <w:rsid w:val="00EC3276"/>
    <w:rsid w:val="00EC60A6"/>
    <w:rsid w:val="00ED160C"/>
    <w:rsid w:val="00EE2AEF"/>
    <w:rsid w:val="00EE349A"/>
    <w:rsid w:val="00EE5AE1"/>
    <w:rsid w:val="00EF2DB9"/>
    <w:rsid w:val="00F0016B"/>
    <w:rsid w:val="00F11878"/>
    <w:rsid w:val="00F246F7"/>
    <w:rsid w:val="00F27BAC"/>
    <w:rsid w:val="00F34A9A"/>
    <w:rsid w:val="00F41DDA"/>
    <w:rsid w:val="00F437D5"/>
    <w:rsid w:val="00F55682"/>
    <w:rsid w:val="00F558F3"/>
    <w:rsid w:val="00F65E4C"/>
    <w:rsid w:val="00F71D93"/>
    <w:rsid w:val="00F85345"/>
    <w:rsid w:val="00F85D6E"/>
    <w:rsid w:val="00F90BC2"/>
    <w:rsid w:val="00F936C2"/>
    <w:rsid w:val="00FA47A0"/>
    <w:rsid w:val="00FA4FCA"/>
    <w:rsid w:val="00FA548F"/>
    <w:rsid w:val="00FD17B8"/>
    <w:rsid w:val="00FD198C"/>
    <w:rsid w:val="00FD20DF"/>
    <w:rsid w:val="00FD5D2E"/>
    <w:rsid w:val="00FD7B4F"/>
    <w:rsid w:val="00FE0A09"/>
    <w:rsid w:val="00FE2BEF"/>
    <w:rsid w:val="00FE4E47"/>
    <w:rsid w:val="00FE69A2"/>
    <w:rsid w:val="00FF3014"/>
    <w:rsid w:val="00FF3CFB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35B20"/>
  <w15:docId w15:val="{42954C45-2945-4851-A02C-31C6261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3E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E9"/>
    <w:rPr>
      <w:sz w:val="18"/>
      <w:szCs w:val="18"/>
    </w:rPr>
  </w:style>
  <w:style w:type="paragraph" w:styleId="a7">
    <w:name w:val="List Paragraph"/>
    <w:basedOn w:val="a"/>
    <w:uiPriority w:val="34"/>
    <w:qFormat/>
    <w:rsid w:val="0027280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83E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E56D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E56D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E56D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6D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E56DA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56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E56DA"/>
    <w:rPr>
      <w:rFonts w:ascii="Times New Roman" w:eastAsia="宋体" w:hAnsi="Times New Roman" w:cs="Times New Roman"/>
      <w:sz w:val="18"/>
      <w:szCs w:val="18"/>
    </w:rPr>
  </w:style>
  <w:style w:type="character" w:customStyle="1" w:styleId="richtext">
    <w:name w:val="richtext"/>
    <w:basedOn w:val="a0"/>
    <w:rsid w:val="00B92351"/>
  </w:style>
  <w:style w:type="paragraph" w:styleId="af">
    <w:name w:val="Normal (Web)"/>
    <w:basedOn w:val="a"/>
    <w:uiPriority w:val="99"/>
    <w:semiHidden/>
    <w:unhideWhenUsed/>
    <w:rsid w:val="00096A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F90BC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E8353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70F7-2C06-4F4E-BCE7-AE9F9519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许锐</dc:creator>
  <cp:keywords/>
  <dc:description/>
  <cp:lastModifiedBy>Lenovo</cp:lastModifiedBy>
  <cp:revision>33</cp:revision>
  <dcterms:created xsi:type="dcterms:W3CDTF">2022-08-11T08:05:00Z</dcterms:created>
  <dcterms:modified xsi:type="dcterms:W3CDTF">2022-08-11T10:44:00Z</dcterms:modified>
</cp:coreProperties>
</file>