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429" w:rsidRPr="00B92979" w:rsidRDefault="00E11429" w:rsidP="00E11429">
      <w:pPr>
        <w:jc w:val="center"/>
        <w:rPr>
          <w:rFonts w:ascii="黑体" w:eastAsia="黑体" w:hAnsi="黑体"/>
          <w:b/>
          <w:sz w:val="32"/>
          <w:szCs w:val="32"/>
        </w:rPr>
      </w:pPr>
      <w:r w:rsidRPr="00B92979">
        <w:rPr>
          <w:rFonts w:ascii="黑体" w:eastAsia="黑体" w:hAnsi="黑体" w:hint="eastAsia"/>
          <w:b/>
          <w:sz w:val="32"/>
          <w:szCs w:val="32"/>
        </w:rPr>
        <w:t>广汇</w:t>
      </w:r>
      <w:r>
        <w:rPr>
          <w:rFonts w:ascii="黑体" w:eastAsia="黑体" w:hAnsi="黑体" w:hint="eastAsia"/>
          <w:b/>
          <w:sz w:val="32"/>
          <w:szCs w:val="32"/>
        </w:rPr>
        <w:t>物流</w:t>
      </w:r>
      <w:r w:rsidRPr="00B92979">
        <w:rPr>
          <w:rFonts w:ascii="黑体" w:eastAsia="黑体" w:hAnsi="黑体" w:hint="eastAsia"/>
          <w:b/>
          <w:sz w:val="32"/>
          <w:szCs w:val="32"/>
        </w:rPr>
        <w:t>股份有限公司</w:t>
      </w:r>
    </w:p>
    <w:p w:rsidR="00E11429" w:rsidRPr="00B92979" w:rsidRDefault="00E11429" w:rsidP="00E11429">
      <w:pPr>
        <w:jc w:val="center"/>
        <w:rPr>
          <w:rFonts w:ascii="黑体" w:eastAsia="黑体" w:hAnsi="黑体"/>
          <w:b/>
          <w:sz w:val="32"/>
          <w:szCs w:val="32"/>
        </w:rPr>
      </w:pPr>
      <w:r w:rsidRPr="00B92979">
        <w:rPr>
          <w:rFonts w:ascii="黑体" w:eastAsia="黑体" w:hAnsi="黑体" w:hint="eastAsia"/>
          <w:b/>
          <w:sz w:val="32"/>
          <w:szCs w:val="32"/>
        </w:rPr>
        <w:t>投资者关系活动记录表</w:t>
      </w:r>
    </w:p>
    <w:p w:rsidR="00E11429" w:rsidRPr="002665F9" w:rsidRDefault="00E11429" w:rsidP="00E11429">
      <w:pPr>
        <w:ind w:firstLineChars="3100" w:firstLine="7440"/>
        <w:rPr>
          <w:rFonts w:asciiTheme="minorEastAsia" w:hAnsiTheme="minorEastAsia"/>
          <w:sz w:val="24"/>
          <w:szCs w:val="24"/>
        </w:rPr>
      </w:pPr>
      <w:r w:rsidRPr="002665F9">
        <w:rPr>
          <w:rFonts w:asciiTheme="minorEastAsia" w:hAnsiTheme="minorEastAsia" w:hint="eastAsia"/>
          <w:sz w:val="24"/>
          <w:szCs w:val="24"/>
        </w:rPr>
        <w:t>编号：20</w:t>
      </w:r>
      <w:r>
        <w:rPr>
          <w:rFonts w:asciiTheme="minorEastAsia" w:hAnsiTheme="minorEastAsia"/>
          <w:sz w:val="24"/>
          <w:szCs w:val="24"/>
        </w:rPr>
        <w:t>22</w:t>
      </w:r>
      <w:r w:rsidRPr="002665F9">
        <w:rPr>
          <w:rFonts w:asciiTheme="minorEastAsia" w:hAnsiTheme="minorEastAsia" w:hint="eastAsia"/>
          <w:sz w:val="24"/>
          <w:szCs w:val="24"/>
        </w:rPr>
        <w:t>-00</w:t>
      </w:r>
      <w:r w:rsidR="0054318F">
        <w:rPr>
          <w:rFonts w:asciiTheme="minorEastAsia" w:hAnsiTheme="minorEastAsia"/>
          <w:sz w:val="24"/>
          <w:szCs w:val="24"/>
        </w:rPr>
        <w:t>1</w:t>
      </w:r>
    </w:p>
    <w:tbl>
      <w:tblPr>
        <w:tblStyle w:val="a5"/>
        <w:tblW w:w="9645" w:type="dxa"/>
        <w:tblInd w:w="-176" w:type="dxa"/>
        <w:tblLook w:val="04A0" w:firstRow="1" w:lastRow="0" w:firstColumn="1" w:lastColumn="0" w:noHBand="0" w:noVBand="1"/>
      </w:tblPr>
      <w:tblGrid>
        <w:gridCol w:w="1258"/>
        <w:gridCol w:w="8387"/>
      </w:tblGrid>
      <w:tr w:rsidR="00E11429" w:rsidRPr="00096890" w:rsidTr="00503478">
        <w:trPr>
          <w:trHeight w:val="1057"/>
        </w:trPr>
        <w:tc>
          <w:tcPr>
            <w:tcW w:w="1258" w:type="dxa"/>
            <w:vAlign w:val="center"/>
          </w:tcPr>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投资者</w:t>
            </w:r>
          </w:p>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关系活</w:t>
            </w:r>
          </w:p>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动类别</w:t>
            </w:r>
          </w:p>
        </w:tc>
        <w:tc>
          <w:tcPr>
            <w:tcW w:w="8387" w:type="dxa"/>
            <w:vAlign w:val="center"/>
          </w:tcPr>
          <w:p w:rsidR="00E11429" w:rsidRPr="00096890" w:rsidRDefault="00585483" w:rsidP="00503478">
            <w:pPr>
              <w:spacing w:line="360" w:lineRule="auto"/>
              <w:rPr>
                <w:rFonts w:asciiTheme="minorEastAsia" w:hAnsiTheme="minorEastAsia"/>
                <w:sz w:val="24"/>
                <w:szCs w:val="24"/>
              </w:rPr>
            </w:pPr>
            <w:r w:rsidRPr="00096890">
              <w:rPr>
                <w:rFonts w:asciiTheme="minorEastAsia" w:hAnsiTheme="minorEastAsia" w:hint="eastAsia"/>
                <w:sz w:val="24"/>
                <w:szCs w:val="24"/>
              </w:rPr>
              <w:t>□</w:t>
            </w:r>
            <w:r w:rsidR="00E11429" w:rsidRPr="00096890">
              <w:rPr>
                <w:rFonts w:asciiTheme="minorEastAsia" w:hAnsiTheme="minorEastAsia" w:hint="eastAsia"/>
                <w:sz w:val="24"/>
                <w:szCs w:val="24"/>
              </w:rPr>
              <w:t xml:space="preserve">特定对象调研  </w:t>
            </w:r>
            <w:r w:rsidRPr="00096890">
              <w:rPr>
                <w:rFonts w:asciiTheme="minorEastAsia" w:hAnsiTheme="minorEastAsia" w:hint="eastAsia"/>
                <w:sz w:val="24"/>
                <w:szCs w:val="24"/>
              </w:rPr>
              <w:t>■</w:t>
            </w:r>
            <w:r w:rsidR="00E11429" w:rsidRPr="00096890">
              <w:rPr>
                <w:rFonts w:asciiTheme="minorEastAsia" w:hAnsiTheme="minorEastAsia" w:hint="eastAsia"/>
                <w:sz w:val="24"/>
                <w:szCs w:val="24"/>
              </w:rPr>
              <w:t xml:space="preserve">分析师会议 □媒体采访  □业绩说明会 </w:t>
            </w:r>
          </w:p>
          <w:p w:rsidR="00E11429" w:rsidRPr="00096890" w:rsidRDefault="00E11429" w:rsidP="00503478">
            <w:pPr>
              <w:spacing w:line="360" w:lineRule="auto"/>
              <w:rPr>
                <w:rFonts w:asciiTheme="minorEastAsia" w:hAnsiTheme="minorEastAsia"/>
                <w:sz w:val="24"/>
                <w:szCs w:val="24"/>
              </w:rPr>
            </w:pPr>
            <w:r w:rsidRPr="00096890">
              <w:rPr>
                <w:rFonts w:asciiTheme="minorEastAsia" w:hAnsiTheme="minorEastAsia" w:hint="eastAsia"/>
                <w:sz w:val="24"/>
                <w:szCs w:val="24"/>
              </w:rPr>
              <w:t xml:space="preserve">□新闻发布会  □路演活动 </w:t>
            </w:r>
            <w:r w:rsidR="00585483" w:rsidRPr="00096890">
              <w:rPr>
                <w:rFonts w:asciiTheme="minorEastAsia" w:hAnsiTheme="minorEastAsia" w:hint="eastAsia"/>
                <w:sz w:val="24"/>
                <w:szCs w:val="24"/>
              </w:rPr>
              <w:t>□</w:t>
            </w:r>
            <w:r w:rsidRPr="00096890">
              <w:rPr>
                <w:rFonts w:asciiTheme="minorEastAsia" w:hAnsiTheme="minorEastAsia" w:hint="eastAsia"/>
                <w:sz w:val="24"/>
                <w:szCs w:val="24"/>
              </w:rPr>
              <w:t>现场参观  □其他</w:t>
            </w:r>
            <w:r w:rsidRPr="00096890">
              <w:rPr>
                <w:rFonts w:asciiTheme="minorEastAsia" w:hAnsiTheme="minorEastAsia" w:hint="eastAsia"/>
                <w:sz w:val="24"/>
                <w:szCs w:val="24"/>
                <w:u w:val="single"/>
              </w:rPr>
              <w:t xml:space="preserve">    </w:t>
            </w:r>
            <w:r w:rsidRPr="00096890">
              <w:rPr>
                <w:rFonts w:asciiTheme="minorEastAsia" w:hAnsiTheme="minorEastAsia"/>
                <w:sz w:val="24"/>
                <w:szCs w:val="24"/>
                <w:u w:val="single"/>
              </w:rPr>
              <w:t xml:space="preserve"> </w:t>
            </w:r>
            <w:r w:rsidRPr="00096890">
              <w:rPr>
                <w:rFonts w:asciiTheme="minorEastAsia" w:hAnsiTheme="minorEastAsia" w:hint="eastAsia"/>
                <w:sz w:val="24"/>
                <w:szCs w:val="24"/>
                <w:u w:val="single"/>
              </w:rPr>
              <w:t xml:space="preserve">    </w:t>
            </w:r>
            <w:r w:rsidRPr="00096890">
              <w:rPr>
                <w:rFonts w:asciiTheme="minorEastAsia" w:hAnsiTheme="minorEastAsia" w:hint="eastAsia"/>
                <w:sz w:val="24"/>
                <w:szCs w:val="24"/>
              </w:rPr>
              <w:t xml:space="preserve">       </w:t>
            </w:r>
          </w:p>
        </w:tc>
      </w:tr>
      <w:tr w:rsidR="00E11429" w:rsidRPr="00096890" w:rsidTr="00503478">
        <w:trPr>
          <w:trHeight w:val="942"/>
        </w:trPr>
        <w:tc>
          <w:tcPr>
            <w:tcW w:w="1258" w:type="dxa"/>
            <w:vAlign w:val="center"/>
          </w:tcPr>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参与单位名称及人员姓名</w:t>
            </w:r>
          </w:p>
        </w:tc>
        <w:tc>
          <w:tcPr>
            <w:tcW w:w="8387" w:type="dxa"/>
            <w:vAlign w:val="center"/>
          </w:tcPr>
          <w:p w:rsidR="00E11429" w:rsidRPr="00096890" w:rsidRDefault="00C74626" w:rsidP="00AA4CAD">
            <w:pPr>
              <w:spacing w:line="276" w:lineRule="auto"/>
              <w:ind w:left="120" w:hangingChars="50" w:hanging="120"/>
              <w:rPr>
                <w:rFonts w:asciiTheme="minorEastAsia" w:hAnsiTheme="minorEastAsia"/>
                <w:sz w:val="24"/>
                <w:szCs w:val="24"/>
              </w:rPr>
            </w:pPr>
            <w:r>
              <w:rPr>
                <w:rFonts w:asciiTheme="minorEastAsia" w:hAnsiTheme="minorEastAsia" w:hint="eastAsia"/>
                <w:sz w:val="24"/>
                <w:szCs w:val="24"/>
              </w:rPr>
              <w:t>申万宏源</w:t>
            </w:r>
            <w:r w:rsidR="00E11429" w:rsidRPr="00096890">
              <w:rPr>
                <w:rFonts w:asciiTheme="minorEastAsia" w:hAnsiTheme="minorEastAsia" w:hint="eastAsia"/>
                <w:sz w:val="24"/>
                <w:szCs w:val="24"/>
              </w:rPr>
              <w:t>证券</w:t>
            </w:r>
            <w:r>
              <w:rPr>
                <w:rFonts w:asciiTheme="minorEastAsia" w:hAnsiTheme="minorEastAsia" w:hint="eastAsia"/>
                <w:sz w:val="24"/>
                <w:szCs w:val="24"/>
              </w:rPr>
              <w:t>孟祥文</w:t>
            </w:r>
            <w:r w:rsidR="00321F29">
              <w:rPr>
                <w:rFonts w:asciiTheme="minorEastAsia" w:hAnsiTheme="minorEastAsia" w:hint="eastAsia"/>
                <w:sz w:val="24"/>
                <w:szCs w:val="24"/>
              </w:rPr>
              <w:t>、</w:t>
            </w:r>
            <w:r w:rsidR="002E0253">
              <w:rPr>
                <w:rFonts w:asciiTheme="minorEastAsia" w:hAnsiTheme="minorEastAsia" w:hint="eastAsia"/>
                <w:sz w:val="24"/>
                <w:szCs w:val="24"/>
              </w:rPr>
              <w:t>安</w:t>
            </w:r>
            <w:r w:rsidR="002E0253">
              <w:rPr>
                <w:rFonts w:asciiTheme="minorEastAsia" w:hAnsiTheme="minorEastAsia"/>
                <w:sz w:val="24"/>
                <w:szCs w:val="24"/>
              </w:rPr>
              <w:t>信基金</w:t>
            </w:r>
            <w:r w:rsidR="002E0253">
              <w:rPr>
                <w:rFonts w:asciiTheme="minorEastAsia" w:hAnsiTheme="minorEastAsia" w:hint="eastAsia"/>
                <w:sz w:val="24"/>
                <w:szCs w:val="24"/>
              </w:rPr>
              <w:t>马</w:t>
            </w:r>
            <w:r w:rsidR="002E0253">
              <w:rPr>
                <w:rFonts w:asciiTheme="minorEastAsia" w:hAnsiTheme="minorEastAsia"/>
                <w:sz w:val="24"/>
                <w:szCs w:val="24"/>
              </w:rPr>
              <w:t>晓东</w:t>
            </w:r>
            <w:r w:rsidR="002E0253">
              <w:rPr>
                <w:rFonts w:asciiTheme="minorEastAsia" w:hAnsiTheme="minorEastAsia" w:hint="eastAsia"/>
                <w:sz w:val="24"/>
                <w:szCs w:val="24"/>
              </w:rPr>
              <w:t>、</w:t>
            </w:r>
            <w:r w:rsidR="00942A2C" w:rsidRPr="00942A2C">
              <w:rPr>
                <w:rFonts w:asciiTheme="minorEastAsia" w:hAnsiTheme="minorEastAsia" w:hint="eastAsia"/>
                <w:sz w:val="24"/>
                <w:szCs w:val="24"/>
              </w:rPr>
              <w:t>中金公司徐榕</w:t>
            </w:r>
            <w:r w:rsidR="00321F29">
              <w:rPr>
                <w:rFonts w:asciiTheme="minorEastAsia" w:hAnsiTheme="minorEastAsia" w:hint="eastAsia"/>
                <w:sz w:val="24"/>
                <w:szCs w:val="24"/>
              </w:rPr>
              <w:t>、</w:t>
            </w:r>
            <w:r w:rsidR="002E0253">
              <w:rPr>
                <w:rFonts w:asciiTheme="minorEastAsia" w:hAnsiTheme="minorEastAsia" w:hint="eastAsia"/>
                <w:sz w:val="24"/>
                <w:szCs w:val="24"/>
              </w:rPr>
              <w:t>民</w:t>
            </w:r>
            <w:r w:rsidR="002E0253">
              <w:rPr>
                <w:rFonts w:asciiTheme="minorEastAsia" w:hAnsiTheme="minorEastAsia"/>
                <w:sz w:val="24"/>
                <w:szCs w:val="24"/>
              </w:rPr>
              <w:t>生通惠资</w:t>
            </w:r>
            <w:r w:rsidR="002E0253">
              <w:rPr>
                <w:rFonts w:asciiTheme="minorEastAsia" w:hAnsiTheme="minorEastAsia" w:hint="eastAsia"/>
                <w:sz w:val="24"/>
                <w:szCs w:val="24"/>
              </w:rPr>
              <w:t>管</w:t>
            </w:r>
            <w:r w:rsidR="004C67A3" w:rsidRPr="004C67A3">
              <w:rPr>
                <w:rFonts w:asciiTheme="minorEastAsia" w:hAnsiTheme="minorEastAsia" w:hint="eastAsia"/>
                <w:sz w:val="24"/>
                <w:szCs w:val="24"/>
              </w:rPr>
              <w:t>陈嘉欢</w:t>
            </w:r>
            <w:r w:rsidR="004C67A3">
              <w:rPr>
                <w:rFonts w:asciiTheme="minorEastAsia" w:hAnsiTheme="minorEastAsia" w:hint="eastAsia"/>
                <w:sz w:val="24"/>
                <w:szCs w:val="24"/>
              </w:rPr>
              <w:t>、</w:t>
            </w:r>
            <w:r w:rsidR="004C67A3" w:rsidRPr="004C67A3">
              <w:rPr>
                <w:rFonts w:asciiTheme="minorEastAsia" w:hAnsiTheme="minorEastAsia" w:hint="eastAsia"/>
                <w:sz w:val="24"/>
                <w:szCs w:val="24"/>
              </w:rPr>
              <w:t>肖艳华</w:t>
            </w:r>
            <w:r w:rsidR="004C67A3">
              <w:rPr>
                <w:rFonts w:asciiTheme="minorEastAsia" w:hAnsiTheme="minorEastAsia" w:hint="eastAsia"/>
                <w:sz w:val="24"/>
                <w:szCs w:val="24"/>
              </w:rPr>
              <w:t>、</w:t>
            </w:r>
            <w:r w:rsidR="004C67A3" w:rsidRPr="004C67A3">
              <w:rPr>
                <w:rFonts w:asciiTheme="minorEastAsia" w:hAnsiTheme="minorEastAsia" w:hint="eastAsia"/>
                <w:sz w:val="24"/>
                <w:szCs w:val="24"/>
              </w:rPr>
              <w:t>鲁力</w:t>
            </w:r>
          </w:p>
        </w:tc>
      </w:tr>
      <w:tr w:rsidR="00E11429" w:rsidRPr="00096890" w:rsidTr="00503478">
        <w:trPr>
          <w:trHeight w:val="840"/>
        </w:trPr>
        <w:tc>
          <w:tcPr>
            <w:tcW w:w="1258" w:type="dxa"/>
            <w:vAlign w:val="center"/>
          </w:tcPr>
          <w:p w:rsidR="00E11429" w:rsidRPr="00096890" w:rsidRDefault="00E11429" w:rsidP="00503478">
            <w:pPr>
              <w:jc w:val="center"/>
              <w:rPr>
                <w:rFonts w:asciiTheme="minorEastAsia" w:hAnsiTheme="minorEastAsia"/>
                <w:sz w:val="24"/>
                <w:szCs w:val="24"/>
              </w:rPr>
            </w:pPr>
            <w:r w:rsidRPr="00096890">
              <w:rPr>
                <w:rFonts w:asciiTheme="minorEastAsia" w:hAnsiTheme="minorEastAsia"/>
                <w:sz w:val="24"/>
                <w:szCs w:val="24"/>
              </w:rPr>
              <w:t>时间</w:t>
            </w:r>
          </w:p>
        </w:tc>
        <w:tc>
          <w:tcPr>
            <w:tcW w:w="8387" w:type="dxa"/>
            <w:vAlign w:val="center"/>
          </w:tcPr>
          <w:p w:rsidR="00E11429" w:rsidRPr="00096890" w:rsidRDefault="00E11429" w:rsidP="0054318F">
            <w:pPr>
              <w:rPr>
                <w:rFonts w:asciiTheme="minorEastAsia" w:hAnsiTheme="minorEastAsia"/>
                <w:sz w:val="24"/>
                <w:szCs w:val="24"/>
              </w:rPr>
            </w:pPr>
            <w:r w:rsidRPr="00096890">
              <w:rPr>
                <w:rFonts w:asciiTheme="minorEastAsia" w:hAnsiTheme="minorEastAsia" w:hint="eastAsia"/>
                <w:sz w:val="24"/>
                <w:szCs w:val="24"/>
              </w:rPr>
              <w:t>2022年</w:t>
            </w:r>
            <w:r w:rsidR="0054318F">
              <w:rPr>
                <w:rFonts w:asciiTheme="minorEastAsia" w:hAnsiTheme="minorEastAsia"/>
                <w:sz w:val="24"/>
                <w:szCs w:val="24"/>
              </w:rPr>
              <w:t>8</w:t>
            </w:r>
            <w:r w:rsidRPr="00096890">
              <w:rPr>
                <w:rFonts w:asciiTheme="minorEastAsia" w:hAnsiTheme="minorEastAsia" w:hint="eastAsia"/>
                <w:sz w:val="24"/>
                <w:szCs w:val="24"/>
              </w:rPr>
              <w:t>月</w:t>
            </w:r>
            <w:r w:rsidR="003E25B8">
              <w:rPr>
                <w:rFonts w:asciiTheme="minorEastAsia" w:hAnsiTheme="minorEastAsia" w:hint="eastAsia"/>
                <w:sz w:val="24"/>
                <w:szCs w:val="24"/>
              </w:rPr>
              <w:t>10日</w:t>
            </w:r>
            <w:r w:rsidR="003E25B8">
              <w:rPr>
                <w:rFonts w:asciiTheme="minorEastAsia" w:hAnsiTheme="minorEastAsia"/>
                <w:sz w:val="24"/>
                <w:szCs w:val="24"/>
              </w:rPr>
              <w:t>、</w:t>
            </w:r>
            <w:r w:rsidR="0054318F">
              <w:rPr>
                <w:rFonts w:asciiTheme="minorEastAsia" w:hAnsiTheme="minorEastAsia"/>
                <w:sz w:val="24"/>
                <w:szCs w:val="24"/>
              </w:rPr>
              <w:t>11</w:t>
            </w:r>
            <w:r w:rsidRPr="00096890">
              <w:rPr>
                <w:rFonts w:asciiTheme="minorEastAsia" w:hAnsiTheme="minorEastAsia" w:hint="eastAsia"/>
                <w:sz w:val="24"/>
                <w:szCs w:val="24"/>
              </w:rPr>
              <w:t>日</w:t>
            </w:r>
          </w:p>
        </w:tc>
      </w:tr>
      <w:tr w:rsidR="00E11429" w:rsidRPr="00096890" w:rsidTr="00503478">
        <w:trPr>
          <w:trHeight w:val="602"/>
        </w:trPr>
        <w:tc>
          <w:tcPr>
            <w:tcW w:w="1258" w:type="dxa"/>
            <w:vAlign w:val="center"/>
          </w:tcPr>
          <w:p w:rsidR="00E11429" w:rsidRPr="00096890" w:rsidRDefault="00E11429" w:rsidP="00503478">
            <w:pPr>
              <w:jc w:val="center"/>
              <w:rPr>
                <w:rFonts w:asciiTheme="minorEastAsia" w:hAnsiTheme="minorEastAsia"/>
                <w:sz w:val="24"/>
                <w:szCs w:val="24"/>
              </w:rPr>
            </w:pPr>
            <w:r w:rsidRPr="00096890">
              <w:rPr>
                <w:rFonts w:asciiTheme="minorEastAsia" w:hAnsiTheme="minorEastAsia"/>
                <w:sz w:val="24"/>
                <w:szCs w:val="24"/>
              </w:rPr>
              <w:t>地点</w:t>
            </w:r>
          </w:p>
        </w:tc>
        <w:tc>
          <w:tcPr>
            <w:tcW w:w="8387" w:type="dxa"/>
            <w:vAlign w:val="center"/>
          </w:tcPr>
          <w:p w:rsidR="00E11429" w:rsidRPr="00096890" w:rsidRDefault="002D6B19" w:rsidP="0054318F">
            <w:pPr>
              <w:rPr>
                <w:rFonts w:asciiTheme="minorEastAsia" w:hAnsiTheme="minorEastAsia"/>
                <w:sz w:val="24"/>
                <w:szCs w:val="24"/>
              </w:rPr>
            </w:pPr>
            <w:r>
              <w:rPr>
                <w:rFonts w:asciiTheme="minorEastAsia" w:hAnsiTheme="minorEastAsia" w:hint="eastAsia"/>
                <w:sz w:val="24"/>
                <w:szCs w:val="24"/>
              </w:rPr>
              <w:t>中信银行大厦4</w:t>
            </w:r>
            <w:r>
              <w:rPr>
                <w:rFonts w:asciiTheme="minorEastAsia" w:hAnsiTheme="minorEastAsia"/>
                <w:sz w:val="24"/>
                <w:szCs w:val="24"/>
              </w:rPr>
              <w:t>3楼</w:t>
            </w:r>
            <w:r>
              <w:rPr>
                <w:rFonts w:asciiTheme="minorEastAsia" w:hAnsiTheme="minorEastAsia" w:hint="eastAsia"/>
                <w:sz w:val="24"/>
                <w:szCs w:val="24"/>
              </w:rPr>
              <w:t>3号会议室</w:t>
            </w:r>
          </w:p>
        </w:tc>
      </w:tr>
      <w:tr w:rsidR="00E11429" w:rsidRPr="00096890" w:rsidTr="00503478">
        <w:trPr>
          <w:trHeight w:val="979"/>
        </w:trPr>
        <w:tc>
          <w:tcPr>
            <w:tcW w:w="1258" w:type="dxa"/>
            <w:vAlign w:val="center"/>
          </w:tcPr>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上市公</w:t>
            </w:r>
          </w:p>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司接待</w:t>
            </w:r>
          </w:p>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人员姓名</w:t>
            </w:r>
          </w:p>
        </w:tc>
        <w:tc>
          <w:tcPr>
            <w:tcW w:w="8387" w:type="dxa"/>
            <w:vAlign w:val="center"/>
          </w:tcPr>
          <w:p w:rsidR="00E11429" w:rsidRPr="00096890" w:rsidRDefault="0054318F" w:rsidP="00503478">
            <w:pPr>
              <w:spacing w:line="360" w:lineRule="auto"/>
              <w:rPr>
                <w:rFonts w:asciiTheme="minorEastAsia" w:hAnsiTheme="minorEastAsia"/>
                <w:sz w:val="24"/>
                <w:szCs w:val="24"/>
              </w:rPr>
            </w:pPr>
            <w:r>
              <w:rPr>
                <w:rFonts w:asciiTheme="minorEastAsia" w:hAnsiTheme="minorEastAsia" w:hint="eastAsia"/>
                <w:sz w:val="24"/>
                <w:szCs w:val="24"/>
              </w:rPr>
              <w:t>总</w:t>
            </w:r>
            <w:r>
              <w:rPr>
                <w:rFonts w:asciiTheme="minorEastAsia" w:hAnsiTheme="minorEastAsia"/>
                <w:sz w:val="24"/>
                <w:szCs w:val="24"/>
              </w:rPr>
              <w:t>经理李文强、</w:t>
            </w:r>
            <w:r w:rsidR="00E11429">
              <w:rPr>
                <w:rFonts w:asciiTheme="minorEastAsia" w:hAnsiTheme="minorEastAsia" w:hint="eastAsia"/>
                <w:sz w:val="24"/>
                <w:szCs w:val="24"/>
              </w:rPr>
              <w:t>副总经理王玉琴、运营部经理康继东</w:t>
            </w:r>
            <w:r w:rsidR="006B67DF">
              <w:rPr>
                <w:rFonts w:asciiTheme="minorEastAsia" w:hAnsiTheme="minorEastAsia" w:hint="eastAsia"/>
                <w:sz w:val="24"/>
                <w:szCs w:val="24"/>
              </w:rPr>
              <w:t>、</w:t>
            </w:r>
            <w:r w:rsidR="006B67DF">
              <w:rPr>
                <w:rFonts w:asciiTheme="minorEastAsia" w:hAnsiTheme="minorEastAsia"/>
                <w:sz w:val="24"/>
                <w:szCs w:val="24"/>
              </w:rPr>
              <w:t>证券事务代表杨雪</w:t>
            </w:r>
            <w:r w:rsidR="006B67DF">
              <w:rPr>
                <w:rFonts w:asciiTheme="minorEastAsia" w:hAnsiTheme="minorEastAsia" w:hint="eastAsia"/>
                <w:sz w:val="24"/>
                <w:szCs w:val="24"/>
              </w:rPr>
              <w:t>清</w:t>
            </w:r>
          </w:p>
        </w:tc>
      </w:tr>
      <w:tr w:rsidR="00E11429" w:rsidRPr="00096890" w:rsidTr="00503478">
        <w:trPr>
          <w:trHeight w:val="2259"/>
        </w:trPr>
        <w:tc>
          <w:tcPr>
            <w:tcW w:w="1258" w:type="dxa"/>
            <w:vAlign w:val="center"/>
          </w:tcPr>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投资者</w:t>
            </w:r>
          </w:p>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关系活</w:t>
            </w:r>
          </w:p>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动主要</w:t>
            </w:r>
          </w:p>
          <w:p w:rsidR="00E11429" w:rsidRPr="00096890" w:rsidRDefault="00E11429" w:rsidP="00503478">
            <w:pPr>
              <w:jc w:val="center"/>
              <w:rPr>
                <w:rFonts w:asciiTheme="minorEastAsia" w:hAnsiTheme="minorEastAsia"/>
                <w:sz w:val="24"/>
                <w:szCs w:val="24"/>
              </w:rPr>
            </w:pPr>
            <w:r w:rsidRPr="00096890">
              <w:rPr>
                <w:rFonts w:asciiTheme="minorEastAsia" w:hAnsiTheme="minorEastAsia" w:hint="eastAsia"/>
                <w:sz w:val="24"/>
                <w:szCs w:val="24"/>
              </w:rPr>
              <w:t>内容介绍</w:t>
            </w:r>
          </w:p>
        </w:tc>
        <w:tc>
          <w:tcPr>
            <w:tcW w:w="8387" w:type="dxa"/>
            <w:vAlign w:val="center"/>
          </w:tcPr>
          <w:p w:rsidR="008F562F" w:rsidRPr="008F562F" w:rsidRDefault="00E11429" w:rsidP="008F562F">
            <w:pPr>
              <w:adjustRightInd w:val="0"/>
              <w:snapToGrid w:val="0"/>
              <w:spacing w:line="360" w:lineRule="auto"/>
              <w:rPr>
                <w:rFonts w:asciiTheme="minorEastAsia" w:hAnsiTheme="minorEastAsia"/>
                <w:b/>
                <w:sz w:val="24"/>
                <w:szCs w:val="24"/>
              </w:rPr>
            </w:pPr>
            <w:r w:rsidRPr="008F562F">
              <w:rPr>
                <w:rFonts w:ascii="宋体" w:hAnsi="宋体" w:hint="eastAsia"/>
                <w:b/>
                <w:bCs/>
                <w:sz w:val="24"/>
                <w:szCs w:val="24"/>
              </w:rPr>
              <w:t>1、</w:t>
            </w:r>
            <w:r w:rsidR="008F562F" w:rsidRPr="008F562F">
              <w:rPr>
                <w:rFonts w:ascii="宋体" w:hAnsi="宋体" w:hint="eastAsia"/>
                <w:b/>
                <w:bCs/>
                <w:sz w:val="24"/>
                <w:szCs w:val="24"/>
              </w:rPr>
              <w:t>介绍</w:t>
            </w:r>
            <w:r w:rsidR="008F562F" w:rsidRPr="008F562F">
              <w:rPr>
                <w:rFonts w:asciiTheme="minorEastAsia" w:hAnsiTheme="minorEastAsia"/>
                <w:b/>
                <w:sz w:val="24"/>
                <w:szCs w:val="24"/>
              </w:rPr>
              <w:t>公司</w:t>
            </w:r>
            <w:r w:rsidR="008F562F" w:rsidRPr="008F562F">
              <w:rPr>
                <w:rFonts w:asciiTheme="minorEastAsia" w:hAnsiTheme="minorEastAsia" w:hint="eastAsia"/>
                <w:b/>
                <w:sz w:val="24"/>
                <w:szCs w:val="24"/>
              </w:rPr>
              <w:t>整体</w:t>
            </w:r>
            <w:r w:rsidR="008F562F" w:rsidRPr="008F562F">
              <w:rPr>
                <w:rFonts w:asciiTheme="minorEastAsia" w:hAnsiTheme="minorEastAsia"/>
                <w:b/>
                <w:sz w:val="24"/>
                <w:szCs w:val="24"/>
              </w:rPr>
              <w:t>情况及公司未来发展战略规划</w:t>
            </w:r>
          </w:p>
          <w:p w:rsidR="008F562F" w:rsidRPr="008F562F" w:rsidRDefault="008F562F" w:rsidP="008F562F">
            <w:pPr>
              <w:adjustRightInd w:val="0"/>
              <w:snapToGrid w:val="0"/>
              <w:spacing w:line="360" w:lineRule="auto"/>
              <w:ind w:firstLineChars="200" w:firstLine="480"/>
              <w:rPr>
                <w:rFonts w:asciiTheme="minorEastAsia" w:hAnsiTheme="minorEastAsia"/>
                <w:sz w:val="24"/>
                <w:szCs w:val="24"/>
              </w:rPr>
            </w:pPr>
            <w:r w:rsidRPr="008F562F">
              <w:rPr>
                <w:rFonts w:asciiTheme="minorEastAsia" w:hAnsiTheme="minorEastAsia" w:hint="eastAsia"/>
                <w:sz w:val="24"/>
                <w:szCs w:val="24"/>
              </w:rPr>
              <w:t>2016年12月，新疆亚中物流商务网络有限责任公司通过重组“大洲兴业”成功登录A股市场。2017年3月，上市公司更名为广汇物流股份有限公司（证券代码：600603）。2016-2021年广汇物流营业收入、净利润、总资产表现稳定。其中2021年营业收入33.2亿元，净利润5.</w:t>
            </w:r>
            <w:r w:rsidR="00106D2B">
              <w:rPr>
                <w:rFonts w:asciiTheme="minorEastAsia" w:hAnsiTheme="minorEastAsia"/>
                <w:sz w:val="24"/>
                <w:szCs w:val="24"/>
              </w:rPr>
              <w:t>73</w:t>
            </w:r>
            <w:r w:rsidRPr="008F562F">
              <w:rPr>
                <w:rFonts w:asciiTheme="minorEastAsia" w:hAnsiTheme="minorEastAsia" w:hint="eastAsia"/>
                <w:sz w:val="24"/>
                <w:szCs w:val="24"/>
              </w:rPr>
              <w:t>亿元，总资产149.</w:t>
            </w:r>
            <w:r w:rsidR="00106D2B">
              <w:rPr>
                <w:rFonts w:asciiTheme="minorEastAsia" w:hAnsiTheme="minorEastAsia"/>
                <w:sz w:val="24"/>
                <w:szCs w:val="24"/>
              </w:rPr>
              <w:t>16</w:t>
            </w:r>
            <w:r w:rsidRPr="008F562F">
              <w:rPr>
                <w:rFonts w:asciiTheme="minorEastAsia" w:hAnsiTheme="minorEastAsia" w:hint="eastAsia"/>
                <w:sz w:val="24"/>
                <w:szCs w:val="24"/>
              </w:rPr>
              <w:t>亿元，净资产</w:t>
            </w:r>
            <w:r w:rsidR="00106D2B">
              <w:rPr>
                <w:rFonts w:asciiTheme="minorEastAsia" w:hAnsiTheme="minorEastAsia"/>
                <w:sz w:val="24"/>
                <w:szCs w:val="24"/>
              </w:rPr>
              <w:t>53.72</w:t>
            </w:r>
            <w:r w:rsidRPr="008F562F">
              <w:rPr>
                <w:rFonts w:asciiTheme="minorEastAsia" w:hAnsiTheme="minorEastAsia" w:hint="eastAsia"/>
                <w:sz w:val="24"/>
                <w:szCs w:val="24"/>
              </w:rPr>
              <w:t>亿元，资产负债率59.5%。</w:t>
            </w:r>
          </w:p>
          <w:p w:rsidR="008F562F" w:rsidRPr="008F562F" w:rsidRDefault="008F562F" w:rsidP="008F562F">
            <w:pPr>
              <w:adjustRightInd w:val="0"/>
              <w:snapToGrid w:val="0"/>
              <w:spacing w:line="360" w:lineRule="auto"/>
              <w:ind w:firstLineChars="200" w:firstLine="480"/>
              <w:rPr>
                <w:rFonts w:asciiTheme="minorEastAsia" w:hAnsiTheme="minorEastAsia"/>
                <w:sz w:val="24"/>
                <w:szCs w:val="24"/>
              </w:rPr>
            </w:pPr>
            <w:r w:rsidRPr="008F562F">
              <w:rPr>
                <w:rFonts w:asciiTheme="minorEastAsia" w:hAnsiTheme="minorEastAsia" w:hint="eastAsia"/>
                <w:sz w:val="24"/>
                <w:szCs w:val="24"/>
              </w:rPr>
              <w:t>2020年6月，参股设立新疆将淖铁路有限公司（股权占比18.92%），参与建设、经营将军庙至淖毛湖铁路，向能源物流战略转型迈出重要一步</w:t>
            </w:r>
            <w:r w:rsidRPr="008F562F">
              <w:rPr>
                <w:rFonts w:asciiTheme="minorEastAsia" w:hAnsiTheme="minorEastAsia"/>
                <w:sz w:val="24"/>
                <w:szCs w:val="24"/>
              </w:rPr>
              <w:t>。</w:t>
            </w:r>
          </w:p>
          <w:p w:rsidR="008F562F" w:rsidRPr="008F562F" w:rsidRDefault="008F562F" w:rsidP="008F562F">
            <w:pPr>
              <w:adjustRightInd w:val="0"/>
              <w:snapToGrid w:val="0"/>
              <w:spacing w:line="360" w:lineRule="auto"/>
              <w:ind w:firstLineChars="200" w:firstLine="480"/>
              <w:rPr>
                <w:rFonts w:asciiTheme="minorEastAsia" w:hAnsiTheme="minorEastAsia"/>
                <w:sz w:val="24"/>
                <w:szCs w:val="24"/>
              </w:rPr>
            </w:pPr>
            <w:r w:rsidRPr="008F562F">
              <w:rPr>
                <w:rFonts w:asciiTheme="minorEastAsia" w:hAnsiTheme="minorEastAsia" w:hint="eastAsia"/>
                <w:sz w:val="24"/>
                <w:szCs w:val="24"/>
              </w:rPr>
              <w:t>2</w:t>
            </w:r>
            <w:r w:rsidRPr="008F562F">
              <w:rPr>
                <w:rFonts w:asciiTheme="minorEastAsia" w:hAnsiTheme="minorEastAsia"/>
                <w:sz w:val="24"/>
                <w:szCs w:val="24"/>
              </w:rPr>
              <w:t>022年</w:t>
            </w:r>
            <w:r w:rsidRPr="008F562F">
              <w:rPr>
                <w:rFonts w:asciiTheme="minorEastAsia" w:hAnsiTheme="minorEastAsia" w:hint="eastAsia"/>
                <w:sz w:val="24"/>
                <w:szCs w:val="24"/>
              </w:rPr>
              <w:t>5月3</w:t>
            </w:r>
            <w:r w:rsidRPr="008F562F">
              <w:rPr>
                <w:rFonts w:asciiTheme="minorEastAsia" w:hAnsiTheme="minorEastAsia"/>
                <w:sz w:val="24"/>
                <w:szCs w:val="24"/>
              </w:rPr>
              <w:t>0日</w:t>
            </w:r>
            <w:r w:rsidRPr="008F562F">
              <w:rPr>
                <w:rFonts w:asciiTheme="minorEastAsia" w:hAnsiTheme="minorEastAsia" w:hint="eastAsia"/>
                <w:sz w:val="24"/>
                <w:szCs w:val="24"/>
              </w:rPr>
              <w:t>，广汇物流发布公告以41.76亿元收购红淖铁路92.7708%的股权，进一步明确了物流主业发展方向。</w:t>
            </w:r>
          </w:p>
          <w:p w:rsidR="008F562F" w:rsidRPr="008F562F" w:rsidRDefault="008F562F" w:rsidP="008F562F">
            <w:pPr>
              <w:adjustRightInd w:val="0"/>
              <w:snapToGrid w:val="0"/>
              <w:spacing w:line="360" w:lineRule="auto"/>
              <w:ind w:firstLineChars="200" w:firstLine="480"/>
              <w:rPr>
                <w:rFonts w:asciiTheme="minorEastAsia" w:hAnsiTheme="minorEastAsia"/>
                <w:sz w:val="24"/>
                <w:szCs w:val="24"/>
              </w:rPr>
            </w:pPr>
            <w:r w:rsidRPr="008F562F">
              <w:rPr>
                <w:rFonts w:asciiTheme="minorEastAsia" w:hAnsiTheme="minorEastAsia" w:hint="eastAsia"/>
                <w:sz w:val="24"/>
                <w:szCs w:val="24"/>
              </w:rPr>
              <w:t>将淖铁路建成后</w:t>
            </w:r>
            <w:r w:rsidR="00833186">
              <w:rPr>
                <w:rFonts w:asciiTheme="minorEastAsia" w:hAnsiTheme="minorEastAsia" w:hint="eastAsia"/>
                <w:sz w:val="24"/>
                <w:szCs w:val="24"/>
              </w:rPr>
              <w:t>连通</w:t>
            </w:r>
            <w:r w:rsidR="00833186">
              <w:rPr>
                <w:rFonts w:asciiTheme="minorEastAsia" w:hAnsiTheme="minorEastAsia"/>
                <w:sz w:val="24"/>
                <w:szCs w:val="24"/>
              </w:rPr>
              <w:t>红淖铁路</w:t>
            </w:r>
            <w:r w:rsidRPr="008F562F">
              <w:rPr>
                <w:rFonts w:asciiTheme="minorEastAsia" w:hAnsiTheme="minorEastAsia" w:hint="eastAsia"/>
                <w:sz w:val="24"/>
                <w:szCs w:val="24"/>
              </w:rPr>
              <w:t>将改变区域煤炭供应格局，成为推进准东、吐哈工业基地建设、实施疆煤外运战略主要通道。其将新疆优势资源富集区准东</w:t>
            </w:r>
            <w:r w:rsidR="00106D2B">
              <w:rPr>
                <w:rFonts w:asciiTheme="minorEastAsia" w:hAnsiTheme="minorEastAsia" w:hint="eastAsia"/>
                <w:sz w:val="24"/>
                <w:szCs w:val="24"/>
              </w:rPr>
              <w:t>三</w:t>
            </w:r>
            <w:r w:rsidR="00106D2B">
              <w:rPr>
                <w:rFonts w:asciiTheme="minorEastAsia" w:hAnsiTheme="minorEastAsia"/>
                <w:sz w:val="24"/>
                <w:szCs w:val="24"/>
              </w:rPr>
              <w:t>塘湖</w:t>
            </w:r>
            <w:r w:rsidRPr="008F562F">
              <w:rPr>
                <w:rFonts w:asciiTheme="minorEastAsia" w:hAnsiTheme="minorEastAsia" w:hint="eastAsia"/>
                <w:sz w:val="24"/>
                <w:szCs w:val="24"/>
              </w:rPr>
              <w:t>和淖毛湖与东部市场紧紧连在一起，成为新疆优质煤炭资源、甲醇、煤焦油、铝锭、化肥等产品以及包含农副产品等在内的各类出疆物资实现外运的主要通道，对促进区域优势矿产资源开发、将资源优势转化为经济优势、加快经济社会稳步发展具有重要的现实意义。</w:t>
            </w:r>
          </w:p>
          <w:p w:rsidR="008F562F" w:rsidRPr="008F562F" w:rsidRDefault="008F562F" w:rsidP="008F562F">
            <w:pPr>
              <w:adjustRightInd w:val="0"/>
              <w:snapToGrid w:val="0"/>
              <w:spacing w:line="360" w:lineRule="auto"/>
              <w:ind w:firstLineChars="200" w:firstLine="480"/>
              <w:rPr>
                <w:rFonts w:asciiTheme="minorEastAsia" w:hAnsiTheme="minorEastAsia"/>
                <w:sz w:val="24"/>
                <w:szCs w:val="24"/>
              </w:rPr>
            </w:pPr>
            <w:r w:rsidRPr="008F562F">
              <w:rPr>
                <w:rFonts w:asciiTheme="minorEastAsia" w:hAnsiTheme="minorEastAsia" w:hint="eastAsia"/>
                <w:sz w:val="24"/>
                <w:szCs w:val="24"/>
              </w:rPr>
              <w:lastRenderedPageBreak/>
              <w:t>2022年7月15日，广汇集团与广元市人民政府、广元经济技术开发区管理委员会签订三方投资合作协议，就新建广汇四川广元综合物流基地项目达成战略合作，通过疆煤入川填补四川地区煤炭需求缺口。</w:t>
            </w:r>
          </w:p>
          <w:p w:rsidR="008F562F" w:rsidRPr="008F562F" w:rsidRDefault="008F562F" w:rsidP="0036453B">
            <w:pPr>
              <w:widowControl/>
              <w:adjustRightInd w:val="0"/>
              <w:snapToGrid w:val="0"/>
              <w:spacing w:line="360" w:lineRule="auto"/>
              <w:ind w:firstLineChars="200" w:firstLine="480"/>
              <w:rPr>
                <w:rFonts w:asciiTheme="minorEastAsia" w:hAnsiTheme="minorEastAsia"/>
                <w:sz w:val="24"/>
                <w:szCs w:val="24"/>
              </w:rPr>
            </w:pPr>
            <w:r w:rsidRPr="008F562F">
              <w:rPr>
                <w:rFonts w:asciiTheme="minorEastAsia" w:hAnsiTheme="minorEastAsia" w:hint="eastAsia"/>
                <w:sz w:val="24"/>
                <w:szCs w:val="24"/>
              </w:rPr>
              <w:t>未来，公司将充分利用新疆位于“一带一路”枢纽的区位优势，积极把握西部大开发、国内国际双循环政策的重要机遇，在促进传统商贸物流向现代物流转型的同时，稳步进军能源物流行业。以能源物流为战略发展方向的现代化综合物流上市公司。</w:t>
            </w:r>
          </w:p>
          <w:p w:rsidR="00E11429" w:rsidRPr="003A047F" w:rsidRDefault="00E11429" w:rsidP="008F562F">
            <w:pPr>
              <w:widowControl/>
              <w:adjustRightInd w:val="0"/>
              <w:snapToGrid w:val="0"/>
              <w:spacing w:line="360" w:lineRule="auto"/>
              <w:rPr>
                <w:rFonts w:ascii="宋体" w:hAnsi="宋体"/>
                <w:b/>
                <w:bCs/>
                <w:sz w:val="24"/>
                <w:szCs w:val="24"/>
              </w:rPr>
            </w:pPr>
            <w:r w:rsidRPr="003A047F">
              <w:rPr>
                <w:rFonts w:ascii="宋体" w:hAnsi="宋体" w:hint="eastAsia"/>
                <w:b/>
                <w:bCs/>
                <w:sz w:val="24"/>
                <w:szCs w:val="24"/>
              </w:rPr>
              <w:t>2、</w:t>
            </w:r>
            <w:r w:rsidR="00E9134A" w:rsidRPr="00E9134A">
              <w:rPr>
                <w:rFonts w:asciiTheme="minorEastAsia" w:hAnsiTheme="minorEastAsia" w:hint="eastAsia"/>
                <w:b/>
                <w:bCs/>
                <w:sz w:val="24"/>
                <w:szCs w:val="28"/>
              </w:rPr>
              <w:t>请公司介绍将淖红铁路周边上游资源情况及出疆后需求端情况？</w:t>
            </w:r>
          </w:p>
          <w:p w:rsidR="008C035C" w:rsidRPr="008C035C" w:rsidRDefault="00E11429" w:rsidP="008C035C">
            <w:pPr>
              <w:adjustRightInd w:val="0"/>
              <w:snapToGrid w:val="0"/>
              <w:spacing w:line="360" w:lineRule="auto"/>
              <w:ind w:firstLineChars="200" w:firstLine="480"/>
              <w:rPr>
                <w:rFonts w:asciiTheme="minorEastAsia" w:hAnsiTheme="minorEastAsia"/>
                <w:bCs/>
                <w:sz w:val="24"/>
                <w:szCs w:val="24"/>
              </w:rPr>
            </w:pPr>
            <w:r w:rsidRPr="003A047F">
              <w:rPr>
                <w:rFonts w:ascii="宋体" w:hAnsi="宋体" w:hint="eastAsia"/>
                <w:sz w:val="24"/>
                <w:szCs w:val="24"/>
              </w:rPr>
              <w:t>答</w:t>
            </w:r>
            <w:r w:rsidRPr="008C035C">
              <w:rPr>
                <w:rFonts w:asciiTheme="minorEastAsia" w:hAnsiTheme="minorEastAsia" w:hint="eastAsia"/>
                <w:sz w:val="24"/>
                <w:szCs w:val="24"/>
              </w:rPr>
              <w:t>：</w:t>
            </w:r>
            <w:r w:rsidR="008C035C" w:rsidRPr="008C035C">
              <w:rPr>
                <w:rFonts w:asciiTheme="minorEastAsia" w:hAnsiTheme="minorEastAsia"/>
                <w:bCs/>
                <w:sz w:val="24"/>
                <w:szCs w:val="24"/>
              </w:rPr>
              <w:t>从我国能源</w:t>
            </w:r>
            <w:r w:rsidR="008C035C" w:rsidRPr="008C035C">
              <w:rPr>
                <w:rFonts w:asciiTheme="minorEastAsia" w:hAnsiTheme="minorEastAsia" w:hint="eastAsia"/>
                <w:bCs/>
                <w:sz w:val="24"/>
                <w:szCs w:val="24"/>
              </w:rPr>
              <w:t>结构</w:t>
            </w:r>
            <w:r w:rsidR="008C035C" w:rsidRPr="008C035C">
              <w:rPr>
                <w:rFonts w:asciiTheme="minorEastAsia" w:hAnsiTheme="minorEastAsia"/>
                <w:bCs/>
                <w:sz w:val="24"/>
                <w:szCs w:val="24"/>
              </w:rPr>
              <w:t>来看，</w:t>
            </w:r>
            <w:r w:rsidR="008C035C" w:rsidRPr="008C035C">
              <w:rPr>
                <w:rFonts w:asciiTheme="minorEastAsia" w:hAnsiTheme="minorEastAsia" w:hint="eastAsia"/>
                <w:bCs/>
                <w:sz w:val="24"/>
                <w:szCs w:val="24"/>
              </w:rPr>
              <w:t>在我国整体“贫油少气”背景下，煤炭将继续发挥“压舱石”作用，有效发挥煤电基础性调节性作用</w:t>
            </w:r>
            <w:r w:rsidR="008C035C" w:rsidRPr="008C035C">
              <w:rPr>
                <w:rFonts w:asciiTheme="minorEastAsia" w:hAnsiTheme="minorEastAsia"/>
                <w:bCs/>
                <w:sz w:val="24"/>
                <w:szCs w:val="24"/>
              </w:rPr>
              <w:t>。根据国家能源局发布的《</w:t>
            </w:r>
            <w:r w:rsidR="008C035C" w:rsidRPr="008C035C">
              <w:rPr>
                <w:rFonts w:asciiTheme="minorEastAsia" w:hAnsiTheme="minorEastAsia" w:hint="eastAsia"/>
                <w:bCs/>
                <w:sz w:val="24"/>
                <w:szCs w:val="24"/>
              </w:rPr>
              <w:t>“十四五”现代能源体系规划</w:t>
            </w:r>
            <w:r w:rsidR="008C035C" w:rsidRPr="008C035C">
              <w:rPr>
                <w:rFonts w:asciiTheme="minorEastAsia" w:hAnsiTheme="minorEastAsia"/>
                <w:bCs/>
                <w:sz w:val="24"/>
                <w:szCs w:val="24"/>
              </w:rPr>
              <w:t>》来看，</w:t>
            </w:r>
            <w:r w:rsidR="008C035C" w:rsidRPr="008C035C">
              <w:rPr>
                <w:rFonts w:asciiTheme="minorEastAsia" w:hAnsiTheme="minorEastAsia" w:hint="eastAsia"/>
                <w:bCs/>
                <w:sz w:val="24"/>
                <w:szCs w:val="24"/>
              </w:rPr>
              <w:t>到2025年，国内能源年综合生产能力达到46亿吨标准煤以上，要求能源储备体系更加完善，能源自主供给能力进一步增强，加强煤炭安全托底保障工作，优化煤炭产能布局，建设山西、蒙西、蒙东、陕北、新疆五大煤炭供应保障基地，完善煤炭跨区域运输通道和集疏运体系，增强煤炭跨区域供应保障能力。建立健全以企业社会责任储备为主体、地方政府储备为补充、产品储备与产能储备有机结合的煤炭储备体系。</w:t>
            </w:r>
          </w:p>
          <w:p w:rsidR="00B367EC" w:rsidRPr="00230C81" w:rsidRDefault="008C035C" w:rsidP="00230C81">
            <w:pPr>
              <w:adjustRightInd w:val="0"/>
              <w:snapToGrid w:val="0"/>
              <w:spacing w:line="360" w:lineRule="auto"/>
              <w:ind w:firstLineChars="200" w:firstLine="480"/>
              <w:rPr>
                <w:rFonts w:ascii="宋体" w:hAnsi="宋体"/>
                <w:sz w:val="24"/>
                <w:szCs w:val="24"/>
              </w:rPr>
            </w:pPr>
            <w:r w:rsidRPr="00230C81">
              <w:rPr>
                <w:rFonts w:ascii="宋体" w:hAnsi="宋体"/>
                <w:sz w:val="24"/>
                <w:szCs w:val="24"/>
              </w:rPr>
              <w:t>新疆位于</w:t>
            </w:r>
            <w:r w:rsidRPr="00230C81">
              <w:rPr>
                <w:rFonts w:ascii="宋体" w:hAnsi="宋体" w:hint="eastAsia"/>
                <w:sz w:val="24"/>
                <w:szCs w:val="24"/>
              </w:rPr>
              <w:t>全球构造带中的古亚洲构造域核心，地下蕴藏丰富的化石能源和矿产资源，新疆煤炭远景储量位居全国之首，产量位居全国第四。根据自然资源部统计，新疆</w:t>
            </w:r>
            <w:r w:rsidR="00161C02">
              <w:rPr>
                <w:rFonts w:ascii="宋体" w:hAnsi="宋体" w:hint="eastAsia"/>
                <w:sz w:val="24"/>
                <w:szCs w:val="24"/>
              </w:rPr>
              <w:t>埋深2000米</w:t>
            </w:r>
            <w:r w:rsidR="00161C02">
              <w:rPr>
                <w:rFonts w:ascii="宋体" w:hAnsi="宋体"/>
                <w:sz w:val="24"/>
                <w:szCs w:val="24"/>
              </w:rPr>
              <w:t>以浅</w:t>
            </w:r>
            <w:r w:rsidRPr="00230C81">
              <w:rPr>
                <w:rFonts w:ascii="宋体" w:hAnsi="宋体" w:hint="eastAsia"/>
                <w:sz w:val="24"/>
                <w:szCs w:val="24"/>
              </w:rPr>
              <w:t>煤炭</w:t>
            </w:r>
            <w:r w:rsidR="00161C02">
              <w:rPr>
                <w:rFonts w:ascii="宋体" w:hAnsi="宋体" w:hint="eastAsia"/>
                <w:sz w:val="24"/>
                <w:szCs w:val="24"/>
              </w:rPr>
              <w:t>资源</w:t>
            </w:r>
            <w:r w:rsidRPr="00230C81">
              <w:rPr>
                <w:rFonts w:ascii="宋体" w:hAnsi="宋体" w:hint="eastAsia"/>
                <w:sz w:val="24"/>
                <w:szCs w:val="24"/>
              </w:rPr>
              <w:t>量达2.19万亿吨，约占全国预计总储量的40%，居全国之首。新疆目前累计查明煤炭资源量4</w:t>
            </w:r>
            <w:r w:rsidRPr="00230C81">
              <w:rPr>
                <w:rFonts w:ascii="宋体" w:hAnsi="宋体"/>
                <w:sz w:val="24"/>
                <w:szCs w:val="24"/>
              </w:rPr>
              <w:t>500亿吨。</w:t>
            </w:r>
            <w:r w:rsidR="00230C81">
              <w:rPr>
                <w:rFonts w:ascii="宋体" w:hAnsi="宋体" w:hint="eastAsia"/>
                <w:sz w:val="24"/>
                <w:szCs w:val="24"/>
              </w:rPr>
              <w:t>新疆</w:t>
            </w:r>
            <w:r w:rsidR="00A2215F" w:rsidRPr="00230C81">
              <w:rPr>
                <w:rFonts w:ascii="宋体" w:hAnsi="宋体" w:hint="eastAsia"/>
                <w:sz w:val="24"/>
                <w:szCs w:val="24"/>
              </w:rPr>
              <w:t>自治区全面加快推进国家给予新疆“十四五”新增产能1.6亿吨/年煤矿项目建设，依据自治区“十四五”产业发展目标，煤炭产能达到4.6亿吨/年以上，煤炭产量达到4亿吨以上。</w:t>
            </w:r>
          </w:p>
          <w:p w:rsidR="00321F29" w:rsidRPr="008C035C" w:rsidRDefault="008C035C" w:rsidP="008C035C">
            <w:pPr>
              <w:widowControl/>
              <w:adjustRightInd w:val="0"/>
              <w:snapToGrid w:val="0"/>
              <w:spacing w:line="360" w:lineRule="auto"/>
              <w:ind w:firstLineChars="200" w:firstLine="480"/>
              <w:rPr>
                <w:rFonts w:asciiTheme="minorEastAsia" w:hAnsiTheme="minorEastAsia"/>
                <w:sz w:val="24"/>
                <w:szCs w:val="24"/>
              </w:rPr>
            </w:pPr>
            <w:r w:rsidRPr="008C035C">
              <w:rPr>
                <w:rFonts w:asciiTheme="minorEastAsia" w:hAnsiTheme="minorEastAsia"/>
                <w:bCs/>
                <w:sz w:val="24"/>
                <w:szCs w:val="24"/>
              </w:rPr>
              <w:t>新疆的煤炭资源主要聚集在准东地区（</w:t>
            </w:r>
            <w:r w:rsidRPr="008C035C">
              <w:rPr>
                <w:rFonts w:asciiTheme="minorEastAsia" w:hAnsiTheme="minorEastAsia" w:hint="eastAsia"/>
                <w:bCs/>
                <w:sz w:val="24"/>
                <w:szCs w:val="24"/>
              </w:rPr>
              <w:t>累计查明</w:t>
            </w:r>
            <w:r w:rsidR="0025628D">
              <w:rPr>
                <w:rFonts w:asciiTheme="minorEastAsia" w:hAnsiTheme="minorEastAsia" w:hint="eastAsia"/>
                <w:bCs/>
                <w:sz w:val="24"/>
                <w:szCs w:val="24"/>
              </w:rPr>
              <w:t>储</w:t>
            </w:r>
            <w:r w:rsidRPr="008C035C">
              <w:rPr>
                <w:rFonts w:asciiTheme="minorEastAsia" w:hAnsiTheme="minorEastAsia" w:hint="eastAsia"/>
                <w:bCs/>
                <w:sz w:val="24"/>
                <w:szCs w:val="24"/>
              </w:rPr>
              <w:t>量2</w:t>
            </w:r>
            <w:r w:rsidRPr="008C035C">
              <w:rPr>
                <w:rFonts w:asciiTheme="minorEastAsia" w:hAnsiTheme="minorEastAsia"/>
                <w:bCs/>
                <w:sz w:val="24"/>
                <w:szCs w:val="24"/>
              </w:rPr>
              <w:t>747亿吨）、吐哈地区（</w:t>
            </w:r>
            <w:r w:rsidRPr="008C035C">
              <w:rPr>
                <w:rFonts w:asciiTheme="minorEastAsia" w:hAnsiTheme="minorEastAsia" w:hint="eastAsia"/>
                <w:bCs/>
                <w:sz w:val="24"/>
                <w:szCs w:val="24"/>
              </w:rPr>
              <w:t>累计查明资源量</w:t>
            </w:r>
            <w:r w:rsidRPr="008C035C">
              <w:rPr>
                <w:rFonts w:asciiTheme="minorEastAsia" w:hAnsiTheme="minorEastAsia"/>
                <w:bCs/>
                <w:sz w:val="24"/>
                <w:szCs w:val="24"/>
              </w:rPr>
              <w:t>1407亿吨）、库拜地区（</w:t>
            </w:r>
            <w:r w:rsidRPr="008C035C">
              <w:rPr>
                <w:rFonts w:asciiTheme="minorEastAsia" w:hAnsiTheme="minorEastAsia" w:hint="eastAsia"/>
                <w:bCs/>
                <w:sz w:val="24"/>
                <w:szCs w:val="24"/>
              </w:rPr>
              <w:t>累计查明资源量</w:t>
            </w:r>
            <w:r w:rsidRPr="008C035C">
              <w:rPr>
                <w:rFonts w:asciiTheme="minorEastAsia" w:hAnsiTheme="minorEastAsia"/>
                <w:bCs/>
                <w:sz w:val="24"/>
                <w:szCs w:val="24"/>
              </w:rPr>
              <w:t>46亿吨）、伊犁地区（</w:t>
            </w:r>
            <w:r w:rsidRPr="008C035C">
              <w:rPr>
                <w:rFonts w:asciiTheme="minorEastAsia" w:hAnsiTheme="minorEastAsia" w:hint="eastAsia"/>
                <w:bCs/>
                <w:sz w:val="24"/>
                <w:szCs w:val="24"/>
              </w:rPr>
              <w:t>累计查明资源量2</w:t>
            </w:r>
            <w:r w:rsidRPr="008C035C">
              <w:rPr>
                <w:rFonts w:asciiTheme="minorEastAsia" w:hAnsiTheme="minorEastAsia"/>
                <w:bCs/>
                <w:sz w:val="24"/>
                <w:szCs w:val="24"/>
              </w:rPr>
              <w:t>73亿吨）以及巴州等南疆地区（</w:t>
            </w:r>
            <w:r w:rsidRPr="008C035C">
              <w:rPr>
                <w:rFonts w:asciiTheme="minorEastAsia" w:hAnsiTheme="minorEastAsia" w:hint="eastAsia"/>
                <w:bCs/>
                <w:sz w:val="24"/>
                <w:szCs w:val="24"/>
              </w:rPr>
              <w:t>累计查明资源量2</w:t>
            </w:r>
            <w:r w:rsidRPr="008C035C">
              <w:rPr>
                <w:rFonts w:asciiTheme="minorEastAsia" w:hAnsiTheme="minorEastAsia"/>
                <w:bCs/>
                <w:sz w:val="24"/>
                <w:szCs w:val="24"/>
              </w:rPr>
              <w:t>6亿吨），其中储量排名前两位的就是将淖、红淖铁路沿线的准东地区和吐哈地区。</w:t>
            </w:r>
            <w:r w:rsidRPr="008C035C">
              <w:rPr>
                <w:rFonts w:asciiTheme="minorEastAsia" w:hAnsiTheme="minorEastAsia" w:hint="eastAsia"/>
                <w:bCs/>
                <w:sz w:val="24"/>
                <w:szCs w:val="24"/>
              </w:rPr>
              <w:t>准东地区预测煤炭储量为3</w:t>
            </w:r>
            <w:r w:rsidRPr="008C035C">
              <w:rPr>
                <w:rFonts w:asciiTheme="minorEastAsia" w:hAnsiTheme="minorEastAsia"/>
                <w:bCs/>
                <w:sz w:val="24"/>
                <w:szCs w:val="24"/>
              </w:rPr>
              <w:t>900亿吨，</w:t>
            </w:r>
            <w:r w:rsidRPr="008C035C">
              <w:rPr>
                <w:rFonts w:asciiTheme="minorEastAsia" w:hAnsiTheme="minorEastAsia" w:hint="eastAsia"/>
                <w:bCs/>
                <w:sz w:val="24"/>
                <w:szCs w:val="24"/>
              </w:rPr>
              <w:t>每年有1</w:t>
            </w:r>
            <w:r w:rsidRPr="008C035C">
              <w:rPr>
                <w:rFonts w:asciiTheme="minorEastAsia" w:hAnsiTheme="minorEastAsia"/>
                <w:bCs/>
                <w:sz w:val="24"/>
                <w:szCs w:val="24"/>
              </w:rPr>
              <w:t>300万吨的</w:t>
            </w:r>
            <w:r w:rsidRPr="008C035C">
              <w:rPr>
                <w:rFonts w:asciiTheme="minorEastAsia" w:hAnsiTheme="minorEastAsia" w:hint="eastAsia"/>
                <w:bCs/>
                <w:sz w:val="24"/>
                <w:szCs w:val="24"/>
              </w:rPr>
              <w:t>煤炭、PVC、化肥、电解铝、氧化铝、多晶硅等出疆货物；哈密地区预测煤炭储量5</w:t>
            </w:r>
            <w:r w:rsidRPr="008C035C">
              <w:rPr>
                <w:rFonts w:asciiTheme="minorEastAsia" w:hAnsiTheme="minorEastAsia"/>
                <w:bCs/>
                <w:sz w:val="24"/>
                <w:szCs w:val="24"/>
              </w:rPr>
              <w:t>708亿吨，</w:t>
            </w:r>
            <w:r w:rsidRPr="008C035C">
              <w:rPr>
                <w:rFonts w:asciiTheme="minorEastAsia" w:hAnsiTheme="minorEastAsia" w:hint="eastAsia"/>
                <w:bCs/>
                <w:sz w:val="24"/>
                <w:szCs w:val="24"/>
              </w:rPr>
              <w:t>每年有</w:t>
            </w:r>
            <w:r w:rsidRPr="008C035C">
              <w:rPr>
                <w:rFonts w:asciiTheme="minorEastAsia" w:hAnsiTheme="minorEastAsia" w:hint="eastAsia"/>
                <w:bCs/>
                <w:sz w:val="24"/>
                <w:szCs w:val="24"/>
              </w:rPr>
              <w:lastRenderedPageBreak/>
              <w:t>近3</w:t>
            </w:r>
            <w:r w:rsidRPr="008C035C">
              <w:rPr>
                <w:rFonts w:asciiTheme="minorEastAsia" w:hAnsiTheme="minorEastAsia"/>
                <w:bCs/>
                <w:sz w:val="24"/>
                <w:szCs w:val="24"/>
              </w:rPr>
              <w:t>800万吨的出疆货物；除此以外，随着广汇能源新增马朗煤矿的煤炭开发，</w:t>
            </w:r>
            <w:r w:rsidRPr="00AA672B">
              <w:rPr>
                <w:rFonts w:asciiTheme="minorEastAsia" w:hAnsiTheme="minorEastAsia"/>
                <w:bCs/>
                <w:sz w:val="24"/>
                <w:szCs w:val="24"/>
              </w:rPr>
              <w:t>年外运</w:t>
            </w:r>
            <w:r w:rsidRPr="00AA672B">
              <w:rPr>
                <w:rFonts w:asciiTheme="minorEastAsia" w:hAnsiTheme="minorEastAsia" w:hint="eastAsia"/>
                <w:bCs/>
                <w:sz w:val="24"/>
                <w:szCs w:val="24"/>
              </w:rPr>
              <w:t>需求</w:t>
            </w:r>
            <w:r w:rsidRPr="00AA672B">
              <w:rPr>
                <w:rFonts w:asciiTheme="minorEastAsia" w:hAnsiTheme="minorEastAsia"/>
                <w:bCs/>
                <w:sz w:val="24"/>
                <w:szCs w:val="24"/>
              </w:rPr>
              <w:t>将</w:t>
            </w:r>
            <w:r w:rsidRPr="00AA672B">
              <w:rPr>
                <w:rFonts w:asciiTheme="minorEastAsia" w:hAnsiTheme="minorEastAsia" w:hint="eastAsia"/>
                <w:bCs/>
                <w:sz w:val="24"/>
                <w:szCs w:val="24"/>
              </w:rPr>
              <w:t>增加2</w:t>
            </w:r>
            <w:r w:rsidRPr="00AA672B">
              <w:rPr>
                <w:rFonts w:asciiTheme="minorEastAsia" w:hAnsiTheme="minorEastAsia"/>
                <w:bCs/>
                <w:sz w:val="24"/>
                <w:szCs w:val="24"/>
              </w:rPr>
              <w:t>500万吨以上。</w:t>
            </w:r>
            <w:r w:rsidR="00AA4CAD">
              <w:rPr>
                <w:rFonts w:asciiTheme="minorEastAsia" w:hAnsiTheme="minorEastAsia" w:hint="eastAsia"/>
                <w:bCs/>
                <w:sz w:val="24"/>
                <w:szCs w:val="24"/>
              </w:rPr>
              <w:t>按照国</w:t>
            </w:r>
            <w:r w:rsidR="00AA4CAD">
              <w:rPr>
                <w:rFonts w:asciiTheme="minorEastAsia" w:hAnsiTheme="minorEastAsia"/>
                <w:bCs/>
                <w:sz w:val="24"/>
                <w:szCs w:val="24"/>
              </w:rPr>
              <w:t>家对新疆煤区的定位，</w:t>
            </w:r>
            <w:r w:rsidR="001B3CA3">
              <w:rPr>
                <w:rFonts w:asciiTheme="minorEastAsia" w:hAnsiTheme="minorEastAsia" w:hint="eastAsia"/>
                <w:bCs/>
                <w:sz w:val="24"/>
                <w:szCs w:val="24"/>
              </w:rPr>
              <w:t>准</w:t>
            </w:r>
            <w:r w:rsidR="001B3CA3">
              <w:rPr>
                <w:rFonts w:asciiTheme="minorEastAsia" w:hAnsiTheme="minorEastAsia"/>
                <w:bCs/>
                <w:sz w:val="24"/>
                <w:szCs w:val="24"/>
              </w:rPr>
              <w:t>东地区以西电东送为主，</w:t>
            </w:r>
            <w:r w:rsidR="001B3CA3">
              <w:rPr>
                <w:rFonts w:asciiTheme="minorEastAsia" w:hAnsiTheme="minorEastAsia" w:hint="eastAsia"/>
                <w:bCs/>
                <w:sz w:val="24"/>
                <w:szCs w:val="24"/>
              </w:rPr>
              <w:t>疆</w:t>
            </w:r>
            <w:r w:rsidR="001B3CA3">
              <w:rPr>
                <w:rFonts w:asciiTheme="minorEastAsia" w:hAnsiTheme="minorEastAsia"/>
                <w:bCs/>
                <w:sz w:val="24"/>
                <w:szCs w:val="24"/>
              </w:rPr>
              <w:t>煤外运为辅；</w:t>
            </w:r>
            <w:r w:rsidR="001B3CA3">
              <w:rPr>
                <w:rFonts w:asciiTheme="minorEastAsia" w:hAnsiTheme="minorEastAsia" w:hint="eastAsia"/>
                <w:bCs/>
                <w:sz w:val="24"/>
                <w:szCs w:val="24"/>
              </w:rPr>
              <w:t>吐</w:t>
            </w:r>
            <w:r w:rsidR="001B3CA3">
              <w:rPr>
                <w:rFonts w:asciiTheme="minorEastAsia" w:hAnsiTheme="minorEastAsia"/>
                <w:bCs/>
                <w:sz w:val="24"/>
                <w:szCs w:val="24"/>
              </w:rPr>
              <w:t>哈地区</w:t>
            </w:r>
            <w:r w:rsidR="001B3CA3">
              <w:rPr>
                <w:rFonts w:asciiTheme="minorEastAsia" w:hAnsiTheme="minorEastAsia" w:hint="eastAsia"/>
                <w:bCs/>
                <w:sz w:val="24"/>
                <w:szCs w:val="24"/>
              </w:rPr>
              <w:t>以</w:t>
            </w:r>
            <w:r w:rsidR="001B3CA3">
              <w:rPr>
                <w:rFonts w:asciiTheme="minorEastAsia" w:hAnsiTheme="minorEastAsia"/>
                <w:bCs/>
                <w:sz w:val="24"/>
                <w:szCs w:val="24"/>
              </w:rPr>
              <w:t>疆煤外运为主</w:t>
            </w:r>
            <w:r w:rsidR="001B3CA3">
              <w:rPr>
                <w:rFonts w:asciiTheme="minorEastAsia" w:hAnsiTheme="minorEastAsia" w:hint="eastAsia"/>
                <w:bCs/>
                <w:sz w:val="24"/>
                <w:szCs w:val="24"/>
              </w:rPr>
              <w:t>，</w:t>
            </w:r>
            <w:r w:rsidRPr="00AA672B">
              <w:rPr>
                <w:rFonts w:asciiTheme="minorEastAsia" w:hAnsiTheme="minorEastAsia"/>
                <w:bCs/>
                <w:sz w:val="24"/>
                <w:szCs w:val="24"/>
              </w:rPr>
              <w:t>出疆的优质煤炭资源将运往川渝地区、云贵地区等。</w:t>
            </w:r>
          </w:p>
          <w:p w:rsidR="00321F29" w:rsidRPr="00980A80" w:rsidRDefault="00FF33B6" w:rsidP="00321F29">
            <w:pPr>
              <w:widowControl/>
              <w:adjustRightInd w:val="0"/>
              <w:snapToGrid w:val="0"/>
              <w:spacing w:line="360" w:lineRule="auto"/>
              <w:rPr>
                <w:rFonts w:ascii="宋体" w:hAnsi="宋体"/>
                <w:b/>
                <w:bCs/>
                <w:sz w:val="24"/>
                <w:szCs w:val="24"/>
              </w:rPr>
            </w:pPr>
            <w:r>
              <w:rPr>
                <w:rFonts w:ascii="宋体" w:hAnsi="宋体"/>
                <w:b/>
                <w:bCs/>
                <w:sz w:val="24"/>
                <w:szCs w:val="24"/>
              </w:rPr>
              <w:t>3</w:t>
            </w:r>
            <w:r w:rsidR="00321F29" w:rsidRPr="00980A80">
              <w:rPr>
                <w:rFonts w:ascii="宋体" w:hAnsi="宋体" w:hint="eastAsia"/>
                <w:b/>
                <w:bCs/>
                <w:sz w:val="24"/>
                <w:szCs w:val="24"/>
              </w:rPr>
              <w:t>、</w:t>
            </w:r>
            <w:r w:rsidR="00980A80" w:rsidRPr="00980A80">
              <w:rPr>
                <w:rFonts w:asciiTheme="minorEastAsia" w:hAnsiTheme="minorEastAsia" w:hint="eastAsia"/>
                <w:b/>
                <w:bCs/>
                <w:sz w:val="24"/>
                <w:szCs w:val="24"/>
              </w:rPr>
              <w:t>请公司介绍红淖铁路运费定价标准？</w:t>
            </w:r>
          </w:p>
          <w:p w:rsidR="00980A80" w:rsidRPr="00980A80" w:rsidRDefault="00321F29" w:rsidP="00980A80">
            <w:pPr>
              <w:adjustRightInd w:val="0"/>
              <w:snapToGrid w:val="0"/>
              <w:spacing w:line="360" w:lineRule="auto"/>
              <w:ind w:firstLineChars="200" w:firstLine="480"/>
              <w:rPr>
                <w:rFonts w:asciiTheme="minorEastAsia" w:hAnsiTheme="minorEastAsia"/>
                <w:sz w:val="24"/>
                <w:szCs w:val="24"/>
              </w:rPr>
            </w:pPr>
            <w:r w:rsidRPr="00980A80">
              <w:rPr>
                <w:rFonts w:ascii="宋体" w:hAnsi="宋体" w:hint="eastAsia"/>
                <w:sz w:val="24"/>
                <w:szCs w:val="24"/>
              </w:rPr>
              <w:t>答：</w:t>
            </w:r>
            <w:r w:rsidR="00980A80" w:rsidRPr="00980A80">
              <w:rPr>
                <w:rFonts w:asciiTheme="minorEastAsia" w:hAnsiTheme="minorEastAsia" w:hint="eastAsia"/>
                <w:sz w:val="24"/>
                <w:szCs w:val="24"/>
              </w:rPr>
              <w:t>红淖铁路运费是在有关部门批准范围内并参考周边铁路运价确定的。根据伊吾县发展和改革委员会于2018年6月出具的《关于红淖线铁路运价申请的复函》：按照国家和自治区相关规定，同意新疆红淖三铁路有限公司实行市场调节价0.4</w:t>
            </w:r>
            <w:r w:rsidR="00980A80" w:rsidRPr="00980A80">
              <w:rPr>
                <w:rFonts w:asciiTheme="minorEastAsia" w:hAnsiTheme="minorEastAsia"/>
                <w:sz w:val="24"/>
                <w:szCs w:val="24"/>
              </w:rPr>
              <w:t>0</w:t>
            </w:r>
            <w:r w:rsidR="00980A80" w:rsidRPr="00980A80">
              <w:rPr>
                <w:rFonts w:asciiTheme="minorEastAsia" w:hAnsiTheme="minorEastAsia" w:hint="eastAsia"/>
                <w:sz w:val="24"/>
                <w:szCs w:val="24"/>
              </w:rPr>
              <w:t>元/吨公里的运价。因此标的公司作为民营资本控股铁路，红淖铁路运价在不超过0.40元/吨公里范围内可自主定价。</w:t>
            </w:r>
          </w:p>
          <w:p w:rsidR="00980A80" w:rsidRDefault="00980A80" w:rsidP="00980A80">
            <w:pPr>
              <w:adjustRightInd w:val="0"/>
              <w:snapToGrid w:val="0"/>
              <w:spacing w:line="360" w:lineRule="auto"/>
              <w:ind w:firstLineChars="200" w:firstLine="480"/>
              <w:rPr>
                <w:rFonts w:asciiTheme="minorEastAsia" w:hAnsiTheme="minorEastAsia"/>
                <w:sz w:val="28"/>
                <w:szCs w:val="28"/>
              </w:rPr>
            </w:pPr>
            <w:r w:rsidRPr="00980A80">
              <w:rPr>
                <w:rFonts w:asciiTheme="minorEastAsia" w:hAnsiTheme="minorEastAsia" w:hint="eastAsia"/>
                <w:sz w:val="24"/>
                <w:szCs w:val="24"/>
              </w:rPr>
              <w:t>据调研，红淖铁路的同类型铁路运价在0.171元/吨公里至0.25元/吨公里之间</w:t>
            </w:r>
            <w:r w:rsidRPr="00980A80">
              <w:rPr>
                <w:rFonts w:asciiTheme="minorEastAsia" w:hAnsiTheme="minorEastAsia"/>
                <w:sz w:val="24"/>
                <w:szCs w:val="24"/>
              </w:rPr>
              <w:t>，</w:t>
            </w:r>
            <w:r w:rsidRPr="00980A80">
              <w:rPr>
                <w:rFonts w:asciiTheme="minorEastAsia" w:hAnsiTheme="minorEastAsia" w:hint="eastAsia"/>
                <w:sz w:val="24"/>
                <w:szCs w:val="24"/>
              </w:rPr>
              <w:t>红淖铁路运价最终定价为0.225元/吨公里，是既实现客户发运经济性</w:t>
            </w:r>
            <w:r w:rsidR="00B705A6">
              <w:rPr>
                <w:rFonts w:asciiTheme="minorEastAsia" w:hAnsiTheme="minorEastAsia" w:hint="eastAsia"/>
                <w:sz w:val="24"/>
                <w:szCs w:val="24"/>
              </w:rPr>
              <w:t>保持</w:t>
            </w:r>
            <w:r w:rsidR="00B705A6">
              <w:rPr>
                <w:rFonts w:asciiTheme="minorEastAsia" w:hAnsiTheme="minorEastAsia"/>
                <w:sz w:val="24"/>
                <w:szCs w:val="24"/>
              </w:rPr>
              <w:t>竞争优势</w:t>
            </w:r>
            <w:r w:rsidRPr="00980A80">
              <w:rPr>
                <w:rFonts w:asciiTheme="minorEastAsia" w:hAnsiTheme="minorEastAsia" w:hint="eastAsia"/>
                <w:sz w:val="24"/>
                <w:szCs w:val="24"/>
              </w:rPr>
              <w:t>，又保障运价与市场价</w:t>
            </w:r>
            <w:r w:rsidRPr="00980A80">
              <w:rPr>
                <w:rFonts w:asciiTheme="minorEastAsia" w:hAnsiTheme="minorEastAsia"/>
                <w:sz w:val="24"/>
                <w:szCs w:val="24"/>
              </w:rPr>
              <w:t>趋同</w:t>
            </w:r>
            <w:r w:rsidRPr="00980A80">
              <w:rPr>
                <w:rFonts w:asciiTheme="minorEastAsia" w:hAnsiTheme="minorEastAsia" w:hint="eastAsia"/>
                <w:sz w:val="24"/>
                <w:szCs w:val="24"/>
              </w:rPr>
              <w:t>。</w:t>
            </w:r>
          </w:p>
          <w:p w:rsidR="00321F29" w:rsidRPr="003A047F" w:rsidRDefault="00561E94" w:rsidP="00321F29">
            <w:pPr>
              <w:widowControl/>
              <w:adjustRightInd w:val="0"/>
              <w:snapToGrid w:val="0"/>
              <w:spacing w:line="360" w:lineRule="auto"/>
              <w:rPr>
                <w:rFonts w:ascii="宋体" w:hAnsi="宋体"/>
                <w:b/>
                <w:bCs/>
                <w:sz w:val="24"/>
                <w:szCs w:val="24"/>
              </w:rPr>
            </w:pPr>
            <w:r>
              <w:rPr>
                <w:rFonts w:ascii="宋体" w:hAnsi="宋体"/>
                <w:b/>
                <w:bCs/>
                <w:sz w:val="24"/>
                <w:szCs w:val="24"/>
              </w:rPr>
              <w:t>4</w:t>
            </w:r>
            <w:r w:rsidR="00321F29" w:rsidRPr="003A047F">
              <w:rPr>
                <w:rFonts w:ascii="宋体" w:hAnsi="宋体" w:hint="eastAsia"/>
                <w:b/>
                <w:bCs/>
                <w:sz w:val="24"/>
                <w:szCs w:val="24"/>
              </w:rPr>
              <w:t>、</w:t>
            </w:r>
            <w:r w:rsidR="00052EFB" w:rsidRPr="00052EFB">
              <w:rPr>
                <w:rFonts w:asciiTheme="minorEastAsia" w:hAnsiTheme="minorEastAsia" w:hint="eastAsia"/>
                <w:b/>
                <w:sz w:val="24"/>
                <w:szCs w:val="28"/>
              </w:rPr>
              <w:t>红淖铁路未来是否存在出疆车皮有限的情形？承接红淖线的兰新线未来是否有承载瓶颈？</w:t>
            </w:r>
            <w:r w:rsidR="00052EFB" w:rsidRPr="00052EFB">
              <w:rPr>
                <w:rFonts w:asciiTheme="minorEastAsia" w:hAnsiTheme="minorEastAsia" w:hint="eastAsia"/>
                <w:b/>
                <w:bCs/>
                <w:sz w:val="24"/>
                <w:szCs w:val="28"/>
              </w:rPr>
              <w:t>公司对未来运量运力提升有什么应对办法？</w:t>
            </w:r>
          </w:p>
          <w:p w:rsidR="008762B2" w:rsidRPr="008762B2" w:rsidRDefault="00321F29" w:rsidP="008762B2">
            <w:pPr>
              <w:adjustRightInd w:val="0"/>
              <w:snapToGrid w:val="0"/>
              <w:spacing w:line="360" w:lineRule="auto"/>
              <w:ind w:firstLineChars="200" w:firstLine="480"/>
              <w:rPr>
                <w:rFonts w:asciiTheme="minorEastAsia" w:hAnsiTheme="minorEastAsia"/>
                <w:sz w:val="24"/>
                <w:szCs w:val="24"/>
              </w:rPr>
            </w:pPr>
            <w:r w:rsidRPr="003A047F">
              <w:rPr>
                <w:rFonts w:ascii="宋体" w:hAnsi="宋体" w:hint="eastAsia"/>
                <w:sz w:val="24"/>
                <w:szCs w:val="24"/>
              </w:rPr>
              <w:t>答：</w:t>
            </w:r>
            <w:r w:rsidR="008762B2" w:rsidRPr="008762B2">
              <w:rPr>
                <w:rFonts w:asciiTheme="minorEastAsia" w:hAnsiTheme="minorEastAsia" w:hint="eastAsia"/>
                <w:sz w:val="24"/>
                <w:szCs w:val="24"/>
              </w:rPr>
              <w:t>根据未来运量需求，公司有以下几种方式提升运量和运力：</w:t>
            </w:r>
          </w:p>
          <w:p w:rsidR="008762B2" w:rsidRPr="008762B2" w:rsidRDefault="008762B2" w:rsidP="008762B2">
            <w:pPr>
              <w:adjustRightInd w:val="0"/>
              <w:snapToGrid w:val="0"/>
              <w:spacing w:line="360" w:lineRule="auto"/>
              <w:ind w:firstLineChars="200" w:firstLine="480"/>
              <w:rPr>
                <w:rFonts w:asciiTheme="minorEastAsia" w:hAnsiTheme="minorEastAsia"/>
                <w:sz w:val="24"/>
                <w:szCs w:val="24"/>
              </w:rPr>
            </w:pPr>
            <w:r w:rsidRPr="008762B2">
              <w:rPr>
                <w:rFonts w:asciiTheme="minorEastAsia" w:hAnsiTheme="minorEastAsia" w:hint="eastAsia"/>
                <w:sz w:val="24"/>
                <w:szCs w:val="24"/>
              </w:rPr>
              <w:t>一是</w:t>
            </w:r>
            <w:r w:rsidRPr="008762B2">
              <w:rPr>
                <w:rFonts w:asciiTheme="minorEastAsia" w:hAnsiTheme="minorEastAsia"/>
                <w:sz w:val="24"/>
                <w:szCs w:val="24"/>
              </w:rPr>
              <w:t>公司目前</w:t>
            </w:r>
            <w:r w:rsidRPr="008762B2">
              <w:rPr>
                <w:rFonts w:asciiTheme="minorEastAsia" w:hAnsiTheme="minorEastAsia" w:hint="eastAsia"/>
                <w:sz w:val="24"/>
                <w:szCs w:val="24"/>
              </w:rPr>
              <w:t>正在进行的电气化改造、增加会让站等方式提高红淖铁路自身运行效力。明年电气化改造</w:t>
            </w:r>
            <w:r w:rsidR="0076386D">
              <w:rPr>
                <w:rFonts w:asciiTheme="minorEastAsia" w:hAnsiTheme="minorEastAsia" w:hint="eastAsia"/>
                <w:sz w:val="24"/>
                <w:szCs w:val="24"/>
              </w:rPr>
              <w:t>完成</w:t>
            </w:r>
            <w:r w:rsidRPr="008762B2">
              <w:rPr>
                <w:rFonts w:asciiTheme="minorEastAsia" w:hAnsiTheme="minorEastAsia" w:hint="eastAsia"/>
                <w:sz w:val="24"/>
                <w:szCs w:val="24"/>
              </w:rPr>
              <w:t>后，将使红淖铁路运力从</w:t>
            </w:r>
            <w:r w:rsidRPr="008762B2">
              <w:rPr>
                <w:rFonts w:asciiTheme="minorEastAsia" w:hAnsiTheme="minorEastAsia"/>
                <w:sz w:val="24"/>
                <w:szCs w:val="24"/>
              </w:rPr>
              <w:t>3950万吨</w:t>
            </w:r>
            <w:r w:rsidRPr="008762B2">
              <w:rPr>
                <w:rFonts w:asciiTheme="minorEastAsia" w:hAnsiTheme="minorEastAsia" w:hint="eastAsia"/>
                <w:sz w:val="24"/>
                <w:szCs w:val="24"/>
              </w:rPr>
              <w:t>/年提升至6</w:t>
            </w:r>
            <w:r w:rsidRPr="008762B2">
              <w:rPr>
                <w:rFonts w:asciiTheme="minorEastAsia" w:hAnsiTheme="minorEastAsia"/>
                <w:sz w:val="24"/>
                <w:szCs w:val="24"/>
              </w:rPr>
              <w:t>000到</w:t>
            </w:r>
            <w:r w:rsidRPr="008762B2">
              <w:rPr>
                <w:rFonts w:asciiTheme="minorEastAsia" w:hAnsiTheme="minorEastAsia" w:hint="eastAsia"/>
                <w:sz w:val="24"/>
                <w:szCs w:val="24"/>
              </w:rPr>
              <w:t>8</w:t>
            </w:r>
            <w:r w:rsidRPr="008762B2">
              <w:rPr>
                <w:rFonts w:asciiTheme="minorEastAsia" w:hAnsiTheme="minorEastAsia"/>
                <w:sz w:val="24"/>
                <w:szCs w:val="24"/>
              </w:rPr>
              <w:t>000万吨</w:t>
            </w:r>
            <w:r w:rsidRPr="008762B2">
              <w:rPr>
                <w:rFonts w:asciiTheme="minorEastAsia" w:hAnsiTheme="minorEastAsia" w:hint="eastAsia"/>
                <w:sz w:val="24"/>
                <w:szCs w:val="24"/>
              </w:rPr>
              <w:t>/年。未来公司还将根据实际运量需求</w:t>
            </w:r>
            <w:r w:rsidR="0015644D">
              <w:rPr>
                <w:rFonts w:asciiTheme="minorEastAsia" w:hAnsiTheme="minorEastAsia" w:hint="eastAsia"/>
                <w:sz w:val="24"/>
                <w:szCs w:val="24"/>
              </w:rPr>
              <w:t>启动</w:t>
            </w:r>
            <w:r w:rsidRPr="008762B2">
              <w:rPr>
                <w:rFonts w:asciiTheme="minorEastAsia" w:hAnsiTheme="minorEastAsia" w:hint="eastAsia"/>
                <w:sz w:val="24"/>
                <w:szCs w:val="24"/>
              </w:rPr>
              <w:t>复线修建，完成后预计达到1</w:t>
            </w:r>
            <w:r w:rsidRPr="008762B2">
              <w:rPr>
                <w:rFonts w:asciiTheme="minorEastAsia" w:hAnsiTheme="minorEastAsia"/>
                <w:sz w:val="24"/>
                <w:szCs w:val="24"/>
              </w:rPr>
              <w:t>.5亿吨</w:t>
            </w:r>
            <w:r w:rsidRPr="008762B2">
              <w:rPr>
                <w:rFonts w:asciiTheme="minorEastAsia" w:hAnsiTheme="minorEastAsia" w:hint="eastAsia"/>
                <w:sz w:val="24"/>
                <w:szCs w:val="24"/>
              </w:rPr>
              <w:t>/年货运能力。</w:t>
            </w:r>
          </w:p>
          <w:p w:rsidR="008762B2" w:rsidRPr="008762B2" w:rsidRDefault="008762B2" w:rsidP="008762B2">
            <w:pPr>
              <w:adjustRightInd w:val="0"/>
              <w:snapToGrid w:val="0"/>
              <w:spacing w:line="360" w:lineRule="auto"/>
              <w:ind w:firstLineChars="200" w:firstLine="480"/>
              <w:rPr>
                <w:rFonts w:asciiTheme="minorEastAsia" w:hAnsiTheme="minorEastAsia"/>
                <w:sz w:val="24"/>
                <w:szCs w:val="24"/>
              </w:rPr>
            </w:pPr>
            <w:r w:rsidRPr="008762B2">
              <w:rPr>
                <w:rFonts w:asciiTheme="minorEastAsia" w:hAnsiTheme="minorEastAsia" w:hint="eastAsia"/>
                <w:sz w:val="24"/>
                <w:szCs w:val="24"/>
              </w:rPr>
              <w:t>二是公司新增集装箱运输方式，在用好敞车资源的同时运用好板车资源，从原本的单一敞车运输变更为集装箱与敞车同步进行，从而增加外运</w:t>
            </w:r>
            <w:r w:rsidR="00A4386D">
              <w:rPr>
                <w:rFonts w:asciiTheme="minorEastAsia" w:hAnsiTheme="minorEastAsia" w:hint="eastAsia"/>
                <w:sz w:val="24"/>
                <w:szCs w:val="24"/>
              </w:rPr>
              <w:t>量</w:t>
            </w:r>
            <w:r w:rsidRPr="008762B2">
              <w:rPr>
                <w:rFonts w:asciiTheme="minorEastAsia" w:hAnsiTheme="minorEastAsia" w:hint="eastAsia"/>
                <w:sz w:val="24"/>
                <w:szCs w:val="24"/>
              </w:rPr>
              <w:t>。</w:t>
            </w:r>
            <w:r w:rsidR="004E5FA6">
              <w:rPr>
                <w:rFonts w:asciiTheme="minorEastAsia" w:hAnsiTheme="minorEastAsia" w:hint="eastAsia"/>
                <w:sz w:val="24"/>
                <w:szCs w:val="24"/>
              </w:rPr>
              <w:t>已</w:t>
            </w:r>
            <w:r w:rsidR="004E5FA6">
              <w:rPr>
                <w:rFonts w:asciiTheme="minorEastAsia" w:hAnsiTheme="minorEastAsia"/>
                <w:sz w:val="24"/>
                <w:szCs w:val="24"/>
              </w:rPr>
              <w:t>于</w:t>
            </w:r>
            <w:r w:rsidR="004E5FA6">
              <w:rPr>
                <w:rFonts w:asciiTheme="minorEastAsia" w:hAnsiTheme="minorEastAsia" w:hint="eastAsia"/>
                <w:sz w:val="24"/>
                <w:szCs w:val="24"/>
              </w:rPr>
              <w:t>2022年8月</w:t>
            </w:r>
            <w:r w:rsidR="00914608">
              <w:rPr>
                <w:rFonts w:asciiTheme="minorEastAsia" w:hAnsiTheme="minorEastAsia"/>
                <w:sz w:val="24"/>
                <w:szCs w:val="24"/>
              </w:rPr>
              <w:t>11</w:t>
            </w:r>
            <w:r w:rsidR="004E5FA6">
              <w:rPr>
                <w:rFonts w:asciiTheme="minorEastAsia" w:hAnsiTheme="minorEastAsia" w:hint="eastAsia"/>
                <w:sz w:val="24"/>
                <w:szCs w:val="24"/>
              </w:rPr>
              <w:t>日</w:t>
            </w:r>
            <w:r w:rsidR="004E5FA6">
              <w:rPr>
                <w:rFonts w:asciiTheme="minorEastAsia" w:hAnsiTheme="minorEastAsia"/>
                <w:sz w:val="24"/>
                <w:szCs w:val="24"/>
              </w:rPr>
              <w:t>实现</w:t>
            </w:r>
            <w:r w:rsidR="00914608">
              <w:rPr>
                <w:rFonts w:asciiTheme="minorEastAsia" w:hAnsiTheme="minorEastAsia" w:hint="eastAsia"/>
                <w:sz w:val="24"/>
                <w:szCs w:val="24"/>
              </w:rPr>
              <w:t>首趟</w:t>
            </w:r>
            <w:r w:rsidR="004E5FA6">
              <w:rPr>
                <w:rFonts w:asciiTheme="minorEastAsia" w:hAnsiTheme="minorEastAsia"/>
                <w:sz w:val="24"/>
                <w:szCs w:val="24"/>
              </w:rPr>
              <w:t>集装厢</w:t>
            </w:r>
            <w:r w:rsidR="00914608">
              <w:rPr>
                <w:rFonts w:asciiTheme="minorEastAsia" w:hAnsiTheme="minorEastAsia" w:hint="eastAsia"/>
                <w:sz w:val="24"/>
                <w:szCs w:val="24"/>
              </w:rPr>
              <w:t>专</w:t>
            </w:r>
            <w:r w:rsidR="00914608">
              <w:rPr>
                <w:rFonts w:asciiTheme="minorEastAsia" w:hAnsiTheme="minorEastAsia"/>
                <w:sz w:val="24"/>
                <w:szCs w:val="24"/>
              </w:rPr>
              <w:t>列</w:t>
            </w:r>
            <w:r w:rsidR="004E5FA6">
              <w:rPr>
                <w:rFonts w:asciiTheme="minorEastAsia" w:hAnsiTheme="minorEastAsia"/>
                <w:sz w:val="24"/>
                <w:szCs w:val="24"/>
              </w:rPr>
              <w:t>发运煤炭</w:t>
            </w:r>
            <w:r w:rsidR="004E5FA6">
              <w:rPr>
                <w:rFonts w:asciiTheme="minorEastAsia" w:hAnsiTheme="minorEastAsia" w:hint="eastAsia"/>
                <w:sz w:val="24"/>
                <w:szCs w:val="24"/>
              </w:rPr>
              <w:t>。</w:t>
            </w:r>
          </w:p>
          <w:p w:rsidR="008762B2" w:rsidRPr="008762B2" w:rsidRDefault="008762B2" w:rsidP="008762B2">
            <w:pPr>
              <w:adjustRightInd w:val="0"/>
              <w:snapToGrid w:val="0"/>
              <w:spacing w:line="360" w:lineRule="auto"/>
              <w:ind w:firstLineChars="200" w:firstLine="480"/>
              <w:rPr>
                <w:rFonts w:asciiTheme="minorEastAsia" w:hAnsiTheme="minorEastAsia"/>
                <w:sz w:val="24"/>
                <w:szCs w:val="24"/>
              </w:rPr>
            </w:pPr>
            <w:r w:rsidRPr="008762B2">
              <w:rPr>
                <w:rFonts w:asciiTheme="minorEastAsia" w:hAnsiTheme="minorEastAsia" w:hint="eastAsia"/>
                <w:sz w:val="24"/>
                <w:szCs w:val="24"/>
              </w:rPr>
              <w:t>三是实施三通道并行方式，第一通道是目前正在使用的从红淖铁路红柳河站上兰新线；第二通道是公司将在红淖铁路镜儿井北站与临哈铁路</w:t>
            </w:r>
            <w:r w:rsidR="001F5350">
              <w:rPr>
                <w:rFonts w:asciiTheme="minorEastAsia" w:hAnsiTheme="minorEastAsia" w:hint="eastAsia"/>
                <w:sz w:val="24"/>
                <w:szCs w:val="24"/>
              </w:rPr>
              <w:t>的</w:t>
            </w:r>
            <w:r w:rsidR="001F5350">
              <w:rPr>
                <w:rFonts w:asciiTheme="minorEastAsia" w:hAnsiTheme="minorEastAsia"/>
                <w:sz w:val="24"/>
                <w:szCs w:val="24"/>
              </w:rPr>
              <w:t>柔远站</w:t>
            </w:r>
            <w:r w:rsidRPr="008762B2">
              <w:rPr>
                <w:rFonts w:asciiTheme="minorEastAsia" w:hAnsiTheme="minorEastAsia" w:hint="eastAsia"/>
                <w:sz w:val="24"/>
                <w:szCs w:val="24"/>
              </w:rPr>
              <w:t>连通，未来可以将煤炭等产品</w:t>
            </w:r>
            <w:r w:rsidR="002B700C">
              <w:rPr>
                <w:rFonts w:asciiTheme="minorEastAsia" w:hAnsiTheme="minorEastAsia" w:hint="eastAsia"/>
                <w:sz w:val="24"/>
                <w:szCs w:val="24"/>
              </w:rPr>
              <w:t>通过</w:t>
            </w:r>
            <w:r w:rsidR="002B700C">
              <w:rPr>
                <w:rFonts w:asciiTheme="minorEastAsia" w:hAnsiTheme="minorEastAsia"/>
                <w:sz w:val="24"/>
                <w:szCs w:val="24"/>
              </w:rPr>
              <w:t>临</w:t>
            </w:r>
            <w:r w:rsidR="002B700C">
              <w:rPr>
                <w:rFonts w:asciiTheme="minorEastAsia" w:hAnsiTheme="minorEastAsia" w:hint="eastAsia"/>
                <w:sz w:val="24"/>
                <w:szCs w:val="24"/>
              </w:rPr>
              <w:t>哈</w:t>
            </w:r>
            <w:r w:rsidR="002B700C">
              <w:rPr>
                <w:rFonts w:asciiTheme="minorEastAsia" w:hAnsiTheme="minorEastAsia"/>
                <w:sz w:val="24"/>
                <w:szCs w:val="24"/>
              </w:rPr>
              <w:t>线</w:t>
            </w:r>
            <w:r w:rsidRPr="008762B2">
              <w:rPr>
                <w:rFonts w:asciiTheme="minorEastAsia" w:hAnsiTheme="minorEastAsia" w:hint="eastAsia"/>
                <w:sz w:val="24"/>
                <w:szCs w:val="24"/>
              </w:rPr>
              <w:t>运输至宁夏地区、</w:t>
            </w:r>
            <w:r w:rsidR="00293F65">
              <w:rPr>
                <w:rFonts w:asciiTheme="minorEastAsia" w:hAnsiTheme="minorEastAsia" w:hint="eastAsia"/>
                <w:sz w:val="24"/>
                <w:szCs w:val="24"/>
              </w:rPr>
              <w:t>华</w:t>
            </w:r>
            <w:r w:rsidR="00293F65">
              <w:rPr>
                <w:rFonts w:asciiTheme="minorEastAsia" w:hAnsiTheme="minorEastAsia"/>
                <w:sz w:val="24"/>
                <w:szCs w:val="24"/>
              </w:rPr>
              <w:t>北地区、</w:t>
            </w:r>
            <w:r w:rsidRPr="008762B2">
              <w:rPr>
                <w:rFonts w:asciiTheme="minorEastAsia" w:hAnsiTheme="minorEastAsia" w:hint="eastAsia"/>
                <w:sz w:val="24"/>
                <w:szCs w:val="24"/>
              </w:rPr>
              <w:t>中原地区；第三通道是可在柳</w:t>
            </w:r>
            <w:r w:rsidR="00F84C79">
              <w:rPr>
                <w:rFonts w:asciiTheme="minorEastAsia" w:hAnsiTheme="minorEastAsia" w:hint="eastAsia"/>
                <w:sz w:val="24"/>
                <w:szCs w:val="24"/>
              </w:rPr>
              <w:t>沟</w:t>
            </w:r>
            <w:r w:rsidRPr="008762B2">
              <w:rPr>
                <w:rFonts w:asciiTheme="minorEastAsia" w:hAnsiTheme="minorEastAsia" w:hint="eastAsia"/>
                <w:sz w:val="24"/>
                <w:szCs w:val="24"/>
              </w:rPr>
              <w:t>站上敦格铁路经西宁后到达川渝地区。上述三种通道中，临哈线和敦格线车皮相对宽松富余，三线并行也是解决</w:t>
            </w:r>
            <w:r w:rsidR="000701A2">
              <w:rPr>
                <w:rFonts w:asciiTheme="minorEastAsia" w:hAnsiTheme="minorEastAsia" w:hint="eastAsia"/>
                <w:sz w:val="24"/>
                <w:szCs w:val="24"/>
              </w:rPr>
              <w:t>兰新</w:t>
            </w:r>
            <w:r w:rsidR="000701A2">
              <w:rPr>
                <w:rFonts w:asciiTheme="minorEastAsia" w:hAnsiTheme="minorEastAsia"/>
                <w:sz w:val="24"/>
                <w:szCs w:val="24"/>
              </w:rPr>
              <w:t>线运力</w:t>
            </w:r>
            <w:r w:rsidRPr="008762B2">
              <w:rPr>
                <w:rFonts w:asciiTheme="minorEastAsia" w:hAnsiTheme="minorEastAsia" w:hint="eastAsia"/>
                <w:sz w:val="24"/>
                <w:szCs w:val="24"/>
              </w:rPr>
              <w:t>紧张的方式之一。</w:t>
            </w:r>
          </w:p>
          <w:p w:rsidR="008762B2" w:rsidRPr="008762B2" w:rsidRDefault="008762B2" w:rsidP="008762B2">
            <w:pPr>
              <w:adjustRightInd w:val="0"/>
              <w:snapToGrid w:val="0"/>
              <w:spacing w:line="360" w:lineRule="auto"/>
              <w:ind w:firstLineChars="200" w:firstLine="480"/>
              <w:rPr>
                <w:rFonts w:asciiTheme="minorEastAsia" w:hAnsiTheme="minorEastAsia"/>
                <w:sz w:val="24"/>
                <w:szCs w:val="24"/>
              </w:rPr>
            </w:pPr>
            <w:r w:rsidRPr="008762B2">
              <w:rPr>
                <w:rFonts w:asciiTheme="minorEastAsia" w:hAnsiTheme="minorEastAsia" w:hint="eastAsia"/>
                <w:sz w:val="24"/>
                <w:szCs w:val="24"/>
              </w:rPr>
              <w:lastRenderedPageBreak/>
              <w:t>四是在煤炭需求旺盛的地区建设储配基地，既能为当地的能源安全做出贡献，又能与当地铁路局建立良好有效沟通。通过协调点对点等方式，使当地政府、铁路局可将铁路</w:t>
            </w:r>
            <w:r w:rsidR="007E4BE5">
              <w:rPr>
                <w:rFonts w:asciiTheme="minorEastAsia" w:hAnsiTheme="minorEastAsia" w:hint="eastAsia"/>
                <w:sz w:val="24"/>
                <w:szCs w:val="24"/>
              </w:rPr>
              <w:t>空</w:t>
            </w:r>
            <w:r w:rsidRPr="008762B2">
              <w:rPr>
                <w:rFonts w:asciiTheme="minorEastAsia" w:hAnsiTheme="minorEastAsia" w:hint="eastAsia"/>
                <w:sz w:val="24"/>
                <w:szCs w:val="24"/>
              </w:rPr>
              <w:t>车资源直接释放至哈密红淖铁路，红淖铁路可将上游优质煤炭资源运回至当地。例如，公司目前已经在设计建设的广元建设煤炭储配基地。公司在与广元市政府签订的协议中，已明确广元市政府将协调四川省政府将广元煤炭储配基地纳入四川省能源储备体系，争取3</w:t>
            </w:r>
            <w:r w:rsidRPr="008762B2">
              <w:rPr>
                <w:rFonts w:asciiTheme="minorEastAsia" w:hAnsiTheme="minorEastAsia"/>
                <w:sz w:val="24"/>
                <w:szCs w:val="24"/>
              </w:rPr>
              <w:t>000万吨的煤炭产能指标，</w:t>
            </w:r>
            <w:r w:rsidR="007E4BE5" w:rsidRPr="008762B2">
              <w:rPr>
                <w:rFonts w:asciiTheme="minorEastAsia" w:hAnsiTheme="minorEastAsia" w:hint="eastAsia"/>
                <w:sz w:val="24"/>
                <w:szCs w:val="24"/>
              </w:rPr>
              <w:t>协调</w:t>
            </w:r>
            <w:r w:rsidRPr="008762B2">
              <w:rPr>
                <w:rFonts w:asciiTheme="minorEastAsia" w:hAnsiTheme="minorEastAsia" w:hint="eastAsia"/>
                <w:sz w:val="24"/>
                <w:szCs w:val="24"/>
              </w:rPr>
              <w:t>成都铁路局</w:t>
            </w:r>
            <w:r w:rsidR="007E4BE5">
              <w:rPr>
                <w:rFonts w:asciiTheme="minorEastAsia" w:hAnsiTheme="minorEastAsia" w:hint="eastAsia"/>
                <w:sz w:val="24"/>
                <w:szCs w:val="24"/>
              </w:rPr>
              <w:t>、</w:t>
            </w:r>
            <w:r w:rsidRPr="008762B2">
              <w:rPr>
                <w:rFonts w:asciiTheme="minorEastAsia" w:hAnsiTheme="minorEastAsia" w:hint="eastAsia"/>
                <w:sz w:val="24"/>
                <w:szCs w:val="24"/>
              </w:rPr>
              <w:t>兰州铁路局、乌鲁木齐铁路局将点对点向红淖铁路发运列车，</w:t>
            </w:r>
            <w:r w:rsidRPr="008762B2">
              <w:rPr>
                <w:rFonts w:asciiTheme="minorEastAsia" w:hAnsiTheme="minorEastAsia"/>
                <w:sz w:val="24"/>
                <w:szCs w:val="24"/>
              </w:rPr>
              <w:t>从而</w:t>
            </w:r>
            <w:r w:rsidRPr="008762B2">
              <w:rPr>
                <w:rFonts w:asciiTheme="minorEastAsia" w:hAnsiTheme="minorEastAsia" w:hint="eastAsia"/>
                <w:sz w:val="24"/>
                <w:szCs w:val="24"/>
              </w:rPr>
              <w:t>缓解车皮紧张问题。</w:t>
            </w:r>
          </w:p>
          <w:p w:rsidR="00881A8E" w:rsidRDefault="008762B2" w:rsidP="00237693">
            <w:pPr>
              <w:adjustRightInd w:val="0"/>
              <w:snapToGrid w:val="0"/>
              <w:spacing w:line="360" w:lineRule="auto"/>
              <w:ind w:firstLineChars="200" w:firstLine="480"/>
              <w:rPr>
                <w:rFonts w:asciiTheme="minorEastAsia" w:hAnsiTheme="minorEastAsia"/>
                <w:sz w:val="24"/>
                <w:szCs w:val="24"/>
              </w:rPr>
            </w:pPr>
            <w:r w:rsidRPr="008762B2">
              <w:rPr>
                <w:rFonts w:asciiTheme="minorEastAsia" w:hAnsiTheme="minorEastAsia" w:hint="eastAsia"/>
                <w:sz w:val="24"/>
                <w:szCs w:val="24"/>
              </w:rPr>
              <w:t>五</w:t>
            </w:r>
            <w:r w:rsidRPr="008762B2">
              <w:rPr>
                <w:rFonts w:asciiTheme="minorEastAsia" w:hAnsiTheme="minorEastAsia"/>
                <w:sz w:val="24"/>
                <w:szCs w:val="24"/>
              </w:rPr>
              <w:t>是</w:t>
            </w:r>
            <w:r w:rsidRPr="008762B2">
              <w:rPr>
                <w:rFonts w:asciiTheme="minorEastAsia" w:hAnsiTheme="minorEastAsia" w:hint="eastAsia"/>
                <w:sz w:val="24"/>
                <w:szCs w:val="24"/>
              </w:rPr>
              <w:t>从政策支持角度来看，红淖铁路是纳入《中长期铁路网规划（2008年调整）》的重点建设项目，是《中长期铁路网规划（2016年）》中京津冀-西北通道的柳沟-三塘湖-将军庙线路的一部分，是国家进出疆铁路“一主两翼”战略北通道重要组成部分，具有国家战略属性。基于国家政策支持，国家铁路局每年都在加大车皮的投入量，未来预计将持续增加红淖铁路运输货车的投入量。在国家政策大背景的引导下，乌铁局坚持运力向重点物资运输倾斜，对煤炭、化肥等重点物资实行优先安排运输。</w:t>
            </w:r>
          </w:p>
          <w:p w:rsidR="00D21836" w:rsidRPr="00D21836" w:rsidRDefault="007657CC" w:rsidP="00D21836">
            <w:pPr>
              <w:adjustRightInd w:val="0"/>
              <w:snapToGrid w:val="0"/>
              <w:spacing w:line="360" w:lineRule="auto"/>
              <w:rPr>
                <w:rFonts w:asciiTheme="minorEastAsia" w:hAnsiTheme="minorEastAsia"/>
                <w:b/>
                <w:sz w:val="24"/>
                <w:szCs w:val="24"/>
              </w:rPr>
            </w:pPr>
            <w:r w:rsidRPr="008862B6">
              <w:rPr>
                <w:rFonts w:asciiTheme="minorEastAsia" w:hAnsiTheme="minorEastAsia" w:hint="eastAsia"/>
                <w:b/>
                <w:sz w:val="24"/>
                <w:szCs w:val="24"/>
              </w:rPr>
              <w:t>5、</w:t>
            </w:r>
            <w:r w:rsidR="00D21836" w:rsidRPr="00D21836">
              <w:rPr>
                <w:rFonts w:asciiTheme="minorEastAsia" w:hAnsiTheme="minorEastAsia" w:hint="eastAsia"/>
                <w:b/>
                <w:sz w:val="24"/>
                <w:szCs w:val="24"/>
              </w:rPr>
              <w:t>公司未来将如何提高客户黏性？是否会与客户签订长期协议？</w:t>
            </w:r>
          </w:p>
          <w:p w:rsidR="00D21836" w:rsidRDefault="00D21836" w:rsidP="00D21836">
            <w:pPr>
              <w:adjustRightInd w:val="0"/>
              <w:snapToGrid w:val="0"/>
              <w:spacing w:line="360" w:lineRule="auto"/>
              <w:ind w:firstLineChars="200" w:firstLine="480"/>
              <w:rPr>
                <w:rFonts w:asciiTheme="minorEastAsia" w:hAnsiTheme="minorEastAsia"/>
                <w:sz w:val="24"/>
                <w:szCs w:val="24"/>
              </w:rPr>
            </w:pPr>
            <w:r w:rsidRPr="00D21836">
              <w:rPr>
                <w:rFonts w:asciiTheme="minorEastAsia" w:hAnsiTheme="minorEastAsia"/>
                <w:sz w:val="24"/>
                <w:szCs w:val="24"/>
              </w:rPr>
              <w:t>答：</w:t>
            </w:r>
            <w:r w:rsidRPr="00D21836">
              <w:rPr>
                <w:rFonts w:asciiTheme="minorEastAsia" w:hAnsiTheme="minorEastAsia" w:hint="eastAsia"/>
                <w:sz w:val="24"/>
                <w:szCs w:val="24"/>
              </w:rPr>
              <w:t>客户黏性</w:t>
            </w:r>
            <w:r w:rsidRPr="00D21836">
              <w:rPr>
                <w:rFonts w:asciiTheme="minorEastAsia" w:hAnsiTheme="minorEastAsia"/>
                <w:sz w:val="24"/>
                <w:szCs w:val="24"/>
              </w:rPr>
              <w:t>与</w:t>
            </w:r>
            <w:r w:rsidRPr="00D21836">
              <w:rPr>
                <w:rFonts w:asciiTheme="minorEastAsia" w:hAnsiTheme="minorEastAsia" w:hint="eastAsia"/>
                <w:sz w:val="24"/>
                <w:szCs w:val="24"/>
              </w:rPr>
              <w:t>铁路自身竞争优势</w:t>
            </w:r>
            <w:r w:rsidRPr="00D21836">
              <w:rPr>
                <w:rFonts w:asciiTheme="minorEastAsia" w:hAnsiTheme="minorEastAsia"/>
                <w:sz w:val="24"/>
                <w:szCs w:val="24"/>
              </w:rPr>
              <w:t>相关</w:t>
            </w:r>
            <w:r w:rsidRPr="00D21836">
              <w:rPr>
                <w:rFonts w:asciiTheme="minorEastAsia" w:hAnsiTheme="minorEastAsia" w:hint="eastAsia"/>
                <w:sz w:val="24"/>
                <w:szCs w:val="24"/>
              </w:rPr>
              <w:t>，将淖铁路</w:t>
            </w:r>
            <w:r w:rsidRPr="00D21836">
              <w:rPr>
                <w:rFonts w:asciiTheme="minorEastAsia" w:hAnsiTheme="minorEastAsia"/>
                <w:sz w:val="24"/>
                <w:szCs w:val="24"/>
              </w:rPr>
              <w:t>2023年全线通车后，将</w:t>
            </w:r>
            <w:r w:rsidRPr="00D21836">
              <w:rPr>
                <w:rFonts w:asciiTheme="minorEastAsia" w:hAnsiTheme="minorEastAsia" w:hint="eastAsia"/>
                <w:sz w:val="24"/>
                <w:szCs w:val="24"/>
              </w:rPr>
              <w:t>-</w:t>
            </w:r>
            <w:r w:rsidRPr="00D21836">
              <w:rPr>
                <w:rFonts w:asciiTheme="minorEastAsia" w:hAnsiTheme="minorEastAsia"/>
                <w:sz w:val="24"/>
                <w:szCs w:val="24"/>
              </w:rPr>
              <w:t>淖</w:t>
            </w:r>
            <w:r w:rsidRPr="00D21836">
              <w:rPr>
                <w:rFonts w:asciiTheme="minorEastAsia" w:hAnsiTheme="minorEastAsia" w:hint="eastAsia"/>
                <w:sz w:val="24"/>
                <w:szCs w:val="24"/>
              </w:rPr>
              <w:t>-红铁路的贯通将改变区域煤炭供应格局，成为推进准东、吐哈工业基地建设、实施疆煤外运战略主要通道。经测算，原准东地区货物从将军庙绕道乌将线、兰新线经红柳河出疆的货物运距从1080公里缩短到780公里，直接减少300公里，缩短近28%的运输距离，运费从202元/吨下降到150元/吨，节约了26%的运输成本，同时缩短了30%的运输时间，大幅提升运输效率。</w:t>
            </w:r>
            <w:r w:rsidRPr="00D21836">
              <w:rPr>
                <w:rFonts w:asciiTheme="minorEastAsia" w:hAnsiTheme="minorEastAsia"/>
                <w:sz w:val="24"/>
                <w:szCs w:val="24"/>
              </w:rPr>
              <w:t>客户从运输成本、运输效率方面综合考虑，将</w:t>
            </w:r>
            <w:r w:rsidRPr="00D21836">
              <w:rPr>
                <w:rFonts w:asciiTheme="minorEastAsia" w:hAnsiTheme="minorEastAsia" w:hint="eastAsia"/>
                <w:sz w:val="24"/>
                <w:szCs w:val="24"/>
              </w:rPr>
              <w:t>-</w:t>
            </w:r>
            <w:r w:rsidRPr="00D21836">
              <w:rPr>
                <w:rFonts w:asciiTheme="minorEastAsia" w:hAnsiTheme="minorEastAsia"/>
                <w:sz w:val="24"/>
                <w:szCs w:val="24"/>
              </w:rPr>
              <w:t>淖</w:t>
            </w:r>
            <w:r w:rsidRPr="00D21836">
              <w:rPr>
                <w:rFonts w:asciiTheme="minorEastAsia" w:hAnsiTheme="minorEastAsia" w:hint="eastAsia"/>
                <w:sz w:val="24"/>
                <w:szCs w:val="24"/>
              </w:rPr>
              <w:t>-</w:t>
            </w:r>
            <w:r w:rsidRPr="00D21836">
              <w:rPr>
                <w:rFonts w:asciiTheme="minorEastAsia" w:hAnsiTheme="minorEastAsia"/>
                <w:sz w:val="24"/>
                <w:szCs w:val="24"/>
              </w:rPr>
              <w:t>红铁路将成为</w:t>
            </w:r>
            <w:r w:rsidRPr="00D21836">
              <w:rPr>
                <w:rFonts w:asciiTheme="minorEastAsia" w:hAnsiTheme="minorEastAsia" w:hint="eastAsia"/>
                <w:sz w:val="24"/>
                <w:szCs w:val="24"/>
              </w:rPr>
              <w:t>该</w:t>
            </w:r>
            <w:r w:rsidRPr="00D21836">
              <w:rPr>
                <w:rFonts w:asciiTheme="minorEastAsia" w:hAnsiTheme="minorEastAsia"/>
                <w:sz w:val="24"/>
                <w:szCs w:val="24"/>
              </w:rPr>
              <w:t>区域范围的最佳运输通道。</w:t>
            </w:r>
          </w:p>
          <w:p w:rsidR="00C2411D" w:rsidRPr="00C2411D" w:rsidRDefault="001D0893" w:rsidP="00C2411D">
            <w:pPr>
              <w:adjustRightInd w:val="0"/>
              <w:snapToGrid w:val="0"/>
              <w:spacing w:line="360" w:lineRule="auto"/>
              <w:rPr>
                <w:rFonts w:asciiTheme="minorEastAsia" w:hAnsiTheme="minorEastAsia"/>
                <w:b/>
                <w:sz w:val="24"/>
                <w:szCs w:val="28"/>
              </w:rPr>
            </w:pPr>
            <w:r>
              <w:rPr>
                <w:rFonts w:asciiTheme="minorEastAsia" w:hAnsiTheme="minorEastAsia" w:hint="eastAsia"/>
                <w:b/>
                <w:sz w:val="24"/>
                <w:szCs w:val="28"/>
              </w:rPr>
              <w:t>6</w:t>
            </w:r>
            <w:r w:rsidR="00C2411D" w:rsidRPr="00C2411D">
              <w:rPr>
                <w:rFonts w:asciiTheme="minorEastAsia" w:hAnsiTheme="minorEastAsia" w:hint="eastAsia"/>
                <w:b/>
                <w:sz w:val="24"/>
                <w:szCs w:val="28"/>
              </w:rPr>
              <w:t>、</w:t>
            </w:r>
            <w:r w:rsidR="00C2411D" w:rsidRPr="00C2411D">
              <w:rPr>
                <w:rFonts w:asciiTheme="minorEastAsia" w:hAnsiTheme="minorEastAsia"/>
                <w:b/>
                <w:sz w:val="24"/>
                <w:szCs w:val="28"/>
              </w:rPr>
              <w:t>红淖铁路为什么考虑集装箱运煤？它的好处是什么？</w:t>
            </w:r>
          </w:p>
          <w:p w:rsidR="00C2411D" w:rsidRPr="00C2411D" w:rsidRDefault="00C2411D" w:rsidP="00C2411D">
            <w:pPr>
              <w:adjustRightInd w:val="0"/>
              <w:snapToGrid w:val="0"/>
              <w:spacing w:line="360" w:lineRule="auto"/>
              <w:ind w:firstLineChars="200" w:firstLine="480"/>
              <w:rPr>
                <w:rFonts w:asciiTheme="minorEastAsia" w:hAnsiTheme="minorEastAsia"/>
                <w:sz w:val="24"/>
                <w:szCs w:val="28"/>
              </w:rPr>
            </w:pPr>
            <w:r w:rsidRPr="00C2411D">
              <w:rPr>
                <w:rFonts w:asciiTheme="minorEastAsia" w:hAnsiTheme="minorEastAsia"/>
                <w:sz w:val="24"/>
                <w:szCs w:val="28"/>
              </w:rPr>
              <w:t>答：采用敞顶集装箱运输煤炭</w:t>
            </w:r>
            <w:r w:rsidRPr="00C2411D">
              <w:rPr>
                <w:rFonts w:asciiTheme="minorEastAsia" w:hAnsiTheme="minorEastAsia" w:hint="eastAsia"/>
                <w:sz w:val="24"/>
                <w:szCs w:val="28"/>
              </w:rPr>
              <w:t>优势有以下几点:</w:t>
            </w:r>
          </w:p>
          <w:p w:rsidR="00C2411D" w:rsidRPr="00C2411D" w:rsidRDefault="00C2411D" w:rsidP="00C2411D">
            <w:pPr>
              <w:adjustRightInd w:val="0"/>
              <w:snapToGrid w:val="0"/>
              <w:spacing w:line="360" w:lineRule="auto"/>
              <w:ind w:firstLineChars="200" w:firstLine="480"/>
              <w:rPr>
                <w:rFonts w:asciiTheme="minorEastAsia" w:hAnsiTheme="minorEastAsia"/>
                <w:sz w:val="24"/>
                <w:szCs w:val="28"/>
              </w:rPr>
            </w:pPr>
            <w:r w:rsidRPr="00C2411D">
              <w:rPr>
                <w:rFonts w:asciiTheme="minorEastAsia" w:hAnsiTheme="minorEastAsia" w:hint="eastAsia"/>
                <w:sz w:val="24"/>
                <w:szCs w:val="28"/>
              </w:rPr>
              <w:t>（1）从运输条件来看，</w:t>
            </w:r>
            <w:r w:rsidRPr="00C2411D">
              <w:rPr>
                <w:rFonts w:asciiTheme="minorEastAsia" w:hAnsiTheme="minorEastAsia"/>
                <w:sz w:val="24"/>
                <w:szCs w:val="28"/>
              </w:rPr>
              <w:t>敞顶集装箱</w:t>
            </w:r>
            <w:r w:rsidRPr="00C2411D">
              <w:rPr>
                <w:rFonts w:asciiTheme="minorEastAsia" w:hAnsiTheme="minorEastAsia" w:hint="eastAsia"/>
                <w:sz w:val="24"/>
                <w:szCs w:val="28"/>
              </w:rPr>
              <w:t>针对粉煤灰、煤炭、砂石等大宗货物运输，能够实现“货不落地”，减少了货物倒装环节，降低了作业成本，大大减少货损和环境污染。当下对环境保护限制要求越来越高的趋势下，煤炭运输除了直接上环形装车线，或通过廊道和筒仓装运外，使用</w:t>
            </w:r>
            <w:r w:rsidRPr="00C2411D">
              <w:rPr>
                <w:rFonts w:asciiTheme="minorEastAsia" w:hAnsiTheme="minorEastAsia"/>
                <w:sz w:val="24"/>
                <w:szCs w:val="28"/>
              </w:rPr>
              <w:t>敞顶集装箱</w:t>
            </w:r>
            <w:r w:rsidRPr="00C2411D">
              <w:rPr>
                <w:rFonts w:asciiTheme="minorEastAsia" w:hAnsiTheme="minorEastAsia" w:hint="eastAsia"/>
                <w:sz w:val="24"/>
                <w:szCs w:val="28"/>
              </w:rPr>
              <w:t>模式装车及运输已成为大趋势，这也更符合环保要求。</w:t>
            </w:r>
          </w:p>
          <w:p w:rsidR="00C2411D" w:rsidRPr="00C2411D" w:rsidRDefault="00C2411D" w:rsidP="00C2411D">
            <w:pPr>
              <w:adjustRightInd w:val="0"/>
              <w:snapToGrid w:val="0"/>
              <w:spacing w:line="360" w:lineRule="auto"/>
              <w:ind w:firstLineChars="200" w:firstLine="480"/>
              <w:rPr>
                <w:rFonts w:asciiTheme="minorEastAsia" w:hAnsiTheme="minorEastAsia"/>
                <w:sz w:val="24"/>
                <w:szCs w:val="28"/>
              </w:rPr>
            </w:pPr>
            <w:r w:rsidRPr="00C2411D">
              <w:rPr>
                <w:rFonts w:asciiTheme="minorEastAsia" w:hAnsiTheme="minorEastAsia" w:hint="eastAsia"/>
                <w:sz w:val="24"/>
                <w:szCs w:val="28"/>
              </w:rPr>
              <w:t>（2）</w:t>
            </w:r>
            <w:r w:rsidRPr="00C2411D">
              <w:rPr>
                <w:rFonts w:asciiTheme="minorEastAsia" w:hAnsiTheme="minorEastAsia"/>
                <w:sz w:val="24"/>
                <w:szCs w:val="28"/>
              </w:rPr>
              <w:t>敞顶集装箱运输</w:t>
            </w:r>
            <w:r w:rsidRPr="00C2411D">
              <w:rPr>
                <w:rFonts w:asciiTheme="minorEastAsia" w:hAnsiTheme="minorEastAsia" w:hint="eastAsia"/>
                <w:sz w:val="24"/>
                <w:szCs w:val="28"/>
              </w:rPr>
              <w:t>能够实现公转铁、“点对点”、“门到门”的运输，有些铁路在没有专用线的情况下，无法直接运送至客户端的，则需要先通过公路运输至铁路装车站或者铁路到站后需要再进行一段公路运输的，</w:t>
            </w:r>
            <w:r w:rsidRPr="00C2411D">
              <w:rPr>
                <w:rFonts w:asciiTheme="minorEastAsia" w:hAnsiTheme="minorEastAsia"/>
                <w:sz w:val="24"/>
                <w:szCs w:val="28"/>
              </w:rPr>
              <w:t>敞顶集装箱能够</w:t>
            </w:r>
            <w:r w:rsidRPr="00C2411D">
              <w:rPr>
                <w:rFonts w:asciiTheme="minorEastAsia" w:hAnsiTheme="minorEastAsia" w:hint="eastAsia"/>
                <w:sz w:val="24"/>
                <w:szCs w:val="28"/>
              </w:rPr>
              <w:t>有效解决了最后一公里的运输堵点。</w:t>
            </w:r>
          </w:p>
          <w:p w:rsidR="00C2411D" w:rsidRPr="00C2411D" w:rsidRDefault="00C2411D" w:rsidP="00C2411D">
            <w:pPr>
              <w:adjustRightInd w:val="0"/>
              <w:snapToGrid w:val="0"/>
              <w:spacing w:line="360" w:lineRule="auto"/>
              <w:ind w:firstLineChars="200" w:firstLine="480"/>
              <w:rPr>
                <w:rFonts w:asciiTheme="minorEastAsia" w:hAnsiTheme="minorEastAsia"/>
                <w:sz w:val="24"/>
                <w:szCs w:val="28"/>
              </w:rPr>
            </w:pPr>
            <w:r w:rsidRPr="00C2411D">
              <w:rPr>
                <w:rFonts w:asciiTheme="minorEastAsia" w:hAnsiTheme="minorEastAsia" w:hint="eastAsia"/>
                <w:sz w:val="24"/>
                <w:szCs w:val="28"/>
              </w:rPr>
              <w:t>（3）运输效率，装卸设备及运输设备都没有限制，目前大多数</w:t>
            </w:r>
            <w:r w:rsidRPr="00C2411D">
              <w:rPr>
                <w:rFonts w:asciiTheme="minorEastAsia" w:hAnsiTheme="minorEastAsia"/>
                <w:sz w:val="24"/>
                <w:szCs w:val="28"/>
              </w:rPr>
              <w:t>敞顶</w:t>
            </w:r>
            <w:r w:rsidR="00984906" w:rsidRPr="00C2411D">
              <w:rPr>
                <w:rFonts w:asciiTheme="minorEastAsia" w:hAnsiTheme="minorEastAsia"/>
                <w:sz w:val="24"/>
                <w:szCs w:val="28"/>
              </w:rPr>
              <w:t>集装</w:t>
            </w:r>
            <w:r w:rsidRPr="00C2411D">
              <w:rPr>
                <w:rFonts w:asciiTheme="minorEastAsia" w:hAnsiTheme="minorEastAsia"/>
                <w:sz w:val="24"/>
                <w:szCs w:val="28"/>
              </w:rPr>
              <w:t>箱</w:t>
            </w:r>
            <w:r w:rsidRPr="00C2411D">
              <w:rPr>
                <w:rFonts w:asciiTheme="minorEastAsia" w:hAnsiTheme="minorEastAsia" w:hint="eastAsia"/>
                <w:sz w:val="24"/>
                <w:szCs w:val="28"/>
              </w:rPr>
              <w:t>都是3</w:t>
            </w:r>
            <w:r w:rsidRPr="00C2411D">
              <w:rPr>
                <w:rFonts w:asciiTheme="minorEastAsia" w:hAnsiTheme="minorEastAsia"/>
                <w:sz w:val="24"/>
                <w:szCs w:val="28"/>
              </w:rPr>
              <w:t>5吨的。从铁路运输政策来讲，铁路部门目前大力推</w:t>
            </w:r>
            <w:r w:rsidRPr="00C2411D">
              <w:rPr>
                <w:rFonts w:asciiTheme="minorEastAsia" w:hAnsiTheme="minorEastAsia" w:hint="eastAsia"/>
                <w:sz w:val="24"/>
                <w:szCs w:val="28"/>
              </w:rPr>
              <w:t>行3</w:t>
            </w:r>
            <w:r w:rsidRPr="00C2411D">
              <w:rPr>
                <w:rFonts w:asciiTheme="minorEastAsia" w:hAnsiTheme="minorEastAsia"/>
                <w:sz w:val="24"/>
                <w:szCs w:val="28"/>
              </w:rPr>
              <w:t>5吨敞顶集装箱运输，并提出将加强生产组织、优化作业流程、做好各生产要素的协同配合，最大限度地提高运输效能效率，通过快装快编快发，从而提升运输效率。</w:t>
            </w:r>
          </w:p>
          <w:p w:rsidR="00C2411D" w:rsidRPr="00C2411D" w:rsidRDefault="00C2411D" w:rsidP="00C2411D">
            <w:pPr>
              <w:adjustRightInd w:val="0"/>
              <w:snapToGrid w:val="0"/>
              <w:spacing w:line="360" w:lineRule="auto"/>
              <w:ind w:firstLineChars="200" w:firstLine="480"/>
              <w:rPr>
                <w:rFonts w:asciiTheme="minorEastAsia" w:hAnsiTheme="minorEastAsia"/>
                <w:sz w:val="24"/>
                <w:szCs w:val="28"/>
              </w:rPr>
            </w:pPr>
            <w:r w:rsidRPr="00C2411D">
              <w:rPr>
                <w:rFonts w:asciiTheme="minorEastAsia" w:hAnsiTheme="minorEastAsia" w:hint="eastAsia"/>
                <w:sz w:val="24"/>
                <w:szCs w:val="28"/>
              </w:rPr>
              <w:t>35吨敞顶集装箱运输已是铁路运输一种新型、方便、快捷、绿色、环保、低碳的集装化现代运载工具，</w:t>
            </w:r>
            <w:r w:rsidRPr="00C2411D">
              <w:rPr>
                <w:rFonts w:asciiTheme="minorEastAsia" w:hAnsiTheme="minorEastAsia"/>
                <w:sz w:val="24"/>
                <w:szCs w:val="28"/>
              </w:rPr>
              <w:t>使用</w:t>
            </w:r>
            <w:r w:rsidRPr="00C2411D">
              <w:rPr>
                <w:rFonts w:asciiTheme="minorEastAsia" w:hAnsiTheme="minorEastAsia" w:hint="eastAsia"/>
                <w:sz w:val="24"/>
                <w:szCs w:val="28"/>
              </w:rPr>
              <w:t>敞顶集装箱运输</w:t>
            </w:r>
            <w:r w:rsidRPr="00C2411D">
              <w:rPr>
                <w:rFonts w:asciiTheme="minorEastAsia" w:hAnsiTheme="minorEastAsia"/>
                <w:sz w:val="24"/>
                <w:szCs w:val="28"/>
              </w:rPr>
              <w:t>是未来的趋势和方向，对公司而言，不论敞车资源是否充裕，拓展</w:t>
            </w:r>
            <w:r w:rsidRPr="00C2411D">
              <w:rPr>
                <w:rFonts w:asciiTheme="minorEastAsia" w:hAnsiTheme="minorEastAsia" w:hint="eastAsia"/>
                <w:sz w:val="24"/>
                <w:szCs w:val="28"/>
              </w:rPr>
              <w:t>敞顶集装箱</w:t>
            </w:r>
            <w:r w:rsidRPr="00C2411D">
              <w:rPr>
                <w:rFonts w:asciiTheme="minorEastAsia" w:hAnsiTheme="minorEastAsia"/>
                <w:sz w:val="24"/>
                <w:szCs w:val="28"/>
              </w:rPr>
              <w:t>运输</w:t>
            </w:r>
            <w:r w:rsidRPr="00C2411D">
              <w:rPr>
                <w:rFonts w:asciiTheme="minorEastAsia" w:hAnsiTheme="minorEastAsia" w:hint="eastAsia"/>
                <w:sz w:val="24"/>
                <w:szCs w:val="28"/>
              </w:rPr>
              <w:t>未来都是铁路运输新的经济增长点。我们了解到，目前乌鲁木齐局通过集装箱出疆运输的比例在不断的上升</w:t>
            </w:r>
            <w:r w:rsidRPr="00C2411D">
              <w:rPr>
                <w:rFonts w:asciiTheme="minorEastAsia" w:hAnsiTheme="minorEastAsia"/>
                <w:sz w:val="24"/>
                <w:szCs w:val="28"/>
              </w:rPr>
              <w:t>。</w:t>
            </w:r>
          </w:p>
          <w:p w:rsidR="00C2411D" w:rsidRPr="00C2411D" w:rsidRDefault="001D0893" w:rsidP="00C2411D">
            <w:pPr>
              <w:adjustRightInd w:val="0"/>
              <w:snapToGrid w:val="0"/>
              <w:spacing w:line="360" w:lineRule="auto"/>
              <w:rPr>
                <w:rFonts w:asciiTheme="minorEastAsia" w:hAnsiTheme="minorEastAsia"/>
                <w:b/>
                <w:sz w:val="24"/>
                <w:szCs w:val="28"/>
              </w:rPr>
            </w:pPr>
            <w:r>
              <w:rPr>
                <w:rFonts w:asciiTheme="minorEastAsia" w:hAnsiTheme="minorEastAsia"/>
                <w:b/>
                <w:sz w:val="24"/>
                <w:szCs w:val="28"/>
              </w:rPr>
              <w:t>7</w:t>
            </w:r>
            <w:r w:rsidR="00C2411D" w:rsidRPr="00C2411D">
              <w:rPr>
                <w:rFonts w:asciiTheme="minorEastAsia" w:hAnsiTheme="minorEastAsia"/>
                <w:b/>
                <w:sz w:val="24"/>
                <w:szCs w:val="28"/>
              </w:rPr>
              <w:t>、</w:t>
            </w:r>
            <w:r w:rsidR="00C2411D" w:rsidRPr="00C2411D">
              <w:rPr>
                <w:rFonts w:asciiTheme="minorEastAsia" w:hAnsiTheme="minorEastAsia" w:hint="eastAsia"/>
                <w:b/>
                <w:sz w:val="24"/>
                <w:szCs w:val="28"/>
              </w:rPr>
              <w:t>红淖单线3950万吨的运能图定一天发多少列车？</w:t>
            </w:r>
          </w:p>
          <w:p w:rsidR="007C6378" w:rsidRPr="007C6378" w:rsidRDefault="00C2411D" w:rsidP="007C6378">
            <w:pPr>
              <w:adjustRightInd w:val="0"/>
              <w:snapToGrid w:val="0"/>
              <w:spacing w:line="360" w:lineRule="auto"/>
              <w:ind w:firstLineChars="200" w:firstLine="480"/>
              <w:rPr>
                <w:rFonts w:asciiTheme="minorEastAsia" w:hAnsiTheme="minorEastAsia" w:hint="eastAsia"/>
                <w:sz w:val="24"/>
                <w:szCs w:val="28"/>
              </w:rPr>
            </w:pPr>
            <w:r w:rsidRPr="00C2411D">
              <w:rPr>
                <w:rFonts w:asciiTheme="minorEastAsia" w:hAnsiTheme="minorEastAsia" w:hint="eastAsia"/>
                <w:sz w:val="24"/>
                <w:szCs w:val="28"/>
              </w:rPr>
              <w:t>答：</w:t>
            </w:r>
            <w:r w:rsidR="007C6378" w:rsidRPr="007C6378">
              <w:rPr>
                <w:rFonts w:asciiTheme="minorEastAsia" w:hAnsiTheme="minorEastAsia" w:hint="eastAsia"/>
                <w:sz w:val="24"/>
                <w:szCs w:val="28"/>
              </w:rPr>
              <w:t>按照年3950万吨的线路通过能力，每年每列车输送100万吨计算，需安排39对列车。目前红淖铁路每列车的年输送能力达到120万吨以上，实际安排35对。</w:t>
            </w:r>
          </w:p>
          <w:p w:rsidR="007C6378" w:rsidRDefault="007C6378" w:rsidP="007C6378">
            <w:pPr>
              <w:adjustRightInd w:val="0"/>
              <w:snapToGrid w:val="0"/>
              <w:spacing w:line="360" w:lineRule="auto"/>
              <w:ind w:firstLineChars="200" w:firstLine="480"/>
              <w:rPr>
                <w:rFonts w:asciiTheme="minorEastAsia" w:hAnsiTheme="minorEastAsia"/>
                <w:sz w:val="24"/>
                <w:szCs w:val="28"/>
              </w:rPr>
            </w:pPr>
            <w:r w:rsidRPr="007C6378">
              <w:rPr>
                <w:rFonts w:asciiTheme="minorEastAsia" w:hAnsiTheme="minorEastAsia" w:hint="eastAsia"/>
                <w:sz w:val="24"/>
                <w:szCs w:val="28"/>
              </w:rPr>
              <w:t>目前我们开行由内燃机车牵引的列车牵引定数是5000吨。其中，每列车装载货物的重量约3500吨，电气化技术改造完成后改用电力机车牵引，可开行牵引定数7000吨到10000吨列车。红淖铁路车站</w:t>
            </w:r>
            <w:r w:rsidR="00043520">
              <w:rPr>
                <w:rFonts w:asciiTheme="minorEastAsia" w:hAnsiTheme="minorEastAsia" w:hint="eastAsia"/>
                <w:sz w:val="24"/>
                <w:szCs w:val="28"/>
              </w:rPr>
              <w:t>已</w:t>
            </w:r>
            <w:r w:rsidRPr="007C6378">
              <w:rPr>
                <w:rFonts w:asciiTheme="minorEastAsia" w:hAnsiTheme="minorEastAsia" w:hint="eastAsia"/>
                <w:sz w:val="24"/>
                <w:szCs w:val="28"/>
              </w:rPr>
              <w:t>按照牵引万吨列车设计建设，车站线路长为1070米和1280米。</w:t>
            </w:r>
          </w:p>
          <w:p w:rsidR="00C2411D" w:rsidRPr="00C2411D" w:rsidRDefault="001D0893" w:rsidP="007C6378">
            <w:pPr>
              <w:adjustRightInd w:val="0"/>
              <w:snapToGrid w:val="0"/>
              <w:spacing w:line="360" w:lineRule="auto"/>
              <w:ind w:firstLineChars="200" w:firstLine="482"/>
              <w:rPr>
                <w:rFonts w:asciiTheme="minorEastAsia" w:hAnsiTheme="minorEastAsia"/>
                <w:b/>
                <w:sz w:val="24"/>
                <w:szCs w:val="28"/>
              </w:rPr>
            </w:pPr>
            <w:r>
              <w:rPr>
                <w:rFonts w:asciiTheme="minorEastAsia" w:hAnsiTheme="minorEastAsia"/>
                <w:b/>
                <w:sz w:val="24"/>
                <w:szCs w:val="28"/>
              </w:rPr>
              <w:t>8</w:t>
            </w:r>
            <w:r w:rsidR="00C2411D" w:rsidRPr="00C2411D">
              <w:rPr>
                <w:rFonts w:asciiTheme="minorEastAsia" w:hAnsiTheme="minorEastAsia"/>
                <w:b/>
                <w:sz w:val="24"/>
                <w:szCs w:val="28"/>
              </w:rPr>
              <w:t>、未来通过临哈线、兰新线及敦格线</w:t>
            </w:r>
            <w:r w:rsidR="00C2411D" w:rsidRPr="00C2411D">
              <w:rPr>
                <w:rFonts w:asciiTheme="minorEastAsia" w:hAnsiTheme="minorEastAsia" w:hint="eastAsia"/>
                <w:b/>
                <w:sz w:val="24"/>
                <w:szCs w:val="28"/>
              </w:rPr>
              <w:t>三条铁路线的分流量具体分配情况是怎样的？</w:t>
            </w:r>
          </w:p>
          <w:p w:rsidR="00C2411D" w:rsidRPr="00C2411D" w:rsidRDefault="00C2411D" w:rsidP="00C2411D">
            <w:pPr>
              <w:adjustRightInd w:val="0"/>
              <w:snapToGrid w:val="0"/>
              <w:spacing w:line="360" w:lineRule="auto"/>
              <w:ind w:firstLineChars="200" w:firstLine="480"/>
              <w:rPr>
                <w:rFonts w:asciiTheme="minorEastAsia" w:hAnsiTheme="minorEastAsia"/>
                <w:sz w:val="24"/>
                <w:szCs w:val="28"/>
              </w:rPr>
            </w:pPr>
            <w:r w:rsidRPr="00C2411D">
              <w:rPr>
                <w:rFonts w:asciiTheme="minorEastAsia" w:hAnsiTheme="minorEastAsia" w:hint="eastAsia"/>
                <w:sz w:val="24"/>
                <w:szCs w:val="28"/>
              </w:rPr>
              <w:t>答：临哈线：公司预计今年底打通红淖线与临哈线的连接线，目前正与呼和局进行沟通，他们正在对临哈线扩能改造，主要通过增加中间站、提升线路质量，增加开行能力，扩大通行能力。</w:t>
            </w:r>
          </w:p>
          <w:p w:rsidR="005A5784" w:rsidRPr="00C16F9A" w:rsidRDefault="00C2411D" w:rsidP="00C2411D">
            <w:pPr>
              <w:adjustRightInd w:val="0"/>
              <w:snapToGrid w:val="0"/>
              <w:spacing w:line="360" w:lineRule="auto"/>
              <w:rPr>
                <w:rFonts w:asciiTheme="minorEastAsia" w:hAnsiTheme="minorEastAsia"/>
                <w:sz w:val="24"/>
                <w:szCs w:val="28"/>
              </w:rPr>
            </w:pPr>
            <w:r w:rsidRPr="00C2411D">
              <w:rPr>
                <w:rFonts w:asciiTheme="minorEastAsia" w:hAnsiTheme="minorEastAsia" w:hint="eastAsia"/>
                <w:sz w:val="24"/>
                <w:szCs w:val="28"/>
              </w:rPr>
              <w:t>兰新线：兰新线正在进行三四线即第二复线的设计招标，但实施完成需要一定时间，目前已采取替代措施，挖潜增效。已实行的第一种方式是通过绕道运行，缓解货运紧张局面，从柳沟到敦煌到格尔木再到兰州，绕过兰新线最繁忙的路段。国铁局今年四月份已经采用这种绕道方式分流列车，预计未来还要继续扩大分流程度。第二种方式是客货分离，</w:t>
            </w:r>
            <w:bookmarkStart w:id="0" w:name="_GoBack"/>
            <w:bookmarkEnd w:id="0"/>
            <w:r w:rsidRPr="00C2411D">
              <w:rPr>
                <w:rFonts w:asciiTheme="minorEastAsia" w:hAnsiTheme="minorEastAsia" w:hint="eastAsia"/>
                <w:sz w:val="24"/>
                <w:szCs w:val="28"/>
              </w:rPr>
              <w:t>调出一部分货运能力。第三是从疆煤外运保障的角度采取重点措施，如加大排空力度，实施点对点运输等政策。南部通道格库线也有进一步扩能计划，我们是根据相关政策，对应各地铁路局规划，做出相应的分流运量。</w:t>
            </w:r>
          </w:p>
          <w:p w:rsidR="007657CC" w:rsidRPr="00D21836" w:rsidRDefault="007657CC" w:rsidP="007657CC">
            <w:pPr>
              <w:adjustRightInd w:val="0"/>
              <w:snapToGrid w:val="0"/>
              <w:spacing w:line="360" w:lineRule="auto"/>
              <w:rPr>
                <w:rFonts w:asciiTheme="minorEastAsia" w:hAnsiTheme="minorEastAsia"/>
                <w:sz w:val="24"/>
                <w:szCs w:val="24"/>
              </w:rPr>
            </w:pPr>
          </w:p>
        </w:tc>
      </w:tr>
      <w:tr w:rsidR="00E11429" w:rsidRPr="00096890" w:rsidTr="00503478">
        <w:trPr>
          <w:trHeight w:val="1045"/>
        </w:trPr>
        <w:tc>
          <w:tcPr>
            <w:tcW w:w="1258" w:type="dxa"/>
            <w:vAlign w:val="center"/>
          </w:tcPr>
          <w:p w:rsidR="00E11429" w:rsidRPr="00096890" w:rsidRDefault="00E11429" w:rsidP="00503478">
            <w:pPr>
              <w:jc w:val="center"/>
              <w:rPr>
                <w:rFonts w:asciiTheme="minorEastAsia" w:hAnsiTheme="minorEastAsia"/>
                <w:sz w:val="24"/>
                <w:szCs w:val="24"/>
              </w:rPr>
            </w:pPr>
            <w:r w:rsidRPr="00096890">
              <w:rPr>
                <w:rFonts w:asciiTheme="minorEastAsia" w:hAnsiTheme="minorEastAsia"/>
                <w:sz w:val="24"/>
                <w:szCs w:val="24"/>
              </w:rPr>
              <w:lastRenderedPageBreak/>
              <w:t>附件清单</w:t>
            </w:r>
            <w:r w:rsidRPr="00096890">
              <w:rPr>
                <w:rFonts w:asciiTheme="minorEastAsia" w:hAnsiTheme="minorEastAsia" w:hint="eastAsia"/>
                <w:sz w:val="24"/>
                <w:szCs w:val="24"/>
              </w:rPr>
              <w:t>（如有）</w:t>
            </w:r>
          </w:p>
        </w:tc>
        <w:tc>
          <w:tcPr>
            <w:tcW w:w="8387" w:type="dxa"/>
            <w:vAlign w:val="center"/>
          </w:tcPr>
          <w:p w:rsidR="00E11429" w:rsidRPr="00096890" w:rsidRDefault="00E11429" w:rsidP="00503478">
            <w:pPr>
              <w:rPr>
                <w:rFonts w:asciiTheme="minorEastAsia" w:hAnsiTheme="minorEastAsia"/>
                <w:sz w:val="24"/>
                <w:szCs w:val="24"/>
              </w:rPr>
            </w:pPr>
          </w:p>
        </w:tc>
      </w:tr>
    </w:tbl>
    <w:p w:rsidR="00E93EC2" w:rsidRDefault="00E93EC2" w:rsidP="000008EF">
      <w:pPr>
        <w:rPr>
          <w:rFonts w:asciiTheme="minorEastAsia" w:hAnsiTheme="minorEastAsia"/>
          <w:sz w:val="24"/>
          <w:szCs w:val="24"/>
        </w:rPr>
      </w:pPr>
    </w:p>
    <w:p w:rsidR="008862B6" w:rsidRDefault="008862B6" w:rsidP="00964E64">
      <w:pPr>
        <w:ind w:firstLineChars="200" w:firstLine="480"/>
        <w:rPr>
          <w:rFonts w:asciiTheme="minorEastAsia" w:hAnsiTheme="minorEastAsia"/>
          <w:sz w:val="24"/>
          <w:szCs w:val="24"/>
        </w:rPr>
      </w:pPr>
    </w:p>
    <w:p w:rsidR="008862B6" w:rsidRDefault="008862B6" w:rsidP="00964E64">
      <w:pPr>
        <w:ind w:firstLineChars="200" w:firstLine="480"/>
        <w:rPr>
          <w:rFonts w:asciiTheme="minorEastAsia" w:hAnsiTheme="minorEastAsia"/>
          <w:sz w:val="24"/>
          <w:szCs w:val="24"/>
        </w:rPr>
      </w:pPr>
    </w:p>
    <w:p w:rsidR="008862B6" w:rsidRDefault="008862B6" w:rsidP="00964E64">
      <w:pPr>
        <w:ind w:firstLineChars="200" w:firstLine="480"/>
        <w:rPr>
          <w:rFonts w:asciiTheme="minorEastAsia" w:hAnsiTheme="minorEastAsia"/>
          <w:sz w:val="24"/>
          <w:szCs w:val="24"/>
        </w:rPr>
      </w:pPr>
    </w:p>
    <w:p w:rsidR="008862B6" w:rsidRDefault="008862B6" w:rsidP="00964E64">
      <w:pPr>
        <w:ind w:firstLineChars="200" w:firstLine="480"/>
        <w:rPr>
          <w:rFonts w:asciiTheme="minorEastAsia" w:hAnsiTheme="minorEastAsia"/>
          <w:sz w:val="24"/>
          <w:szCs w:val="24"/>
        </w:rPr>
      </w:pPr>
    </w:p>
    <w:p w:rsidR="008862B6" w:rsidRDefault="008862B6" w:rsidP="00964E64">
      <w:pPr>
        <w:ind w:firstLineChars="200" w:firstLine="480"/>
        <w:rPr>
          <w:rFonts w:asciiTheme="minorEastAsia" w:hAnsiTheme="minorEastAsia"/>
          <w:sz w:val="24"/>
          <w:szCs w:val="24"/>
        </w:rPr>
      </w:pPr>
    </w:p>
    <w:p w:rsidR="008862B6" w:rsidRDefault="008862B6" w:rsidP="00964E64">
      <w:pPr>
        <w:ind w:firstLineChars="200" w:firstLine="480"/>
        <w:rPr>
          <w:rFonts w:asciiTheme="minorEastAsia" w:hAnsiTheme="minorEastAsia"/>
          <w:sz w:val="24"/>
          <w:szCs w:val="24"/>
        </w:rPr>
      </w:pPr>
    </w:p>
    <w:p w:rsidR="002E0253" w:rsidRDefault="002E0253" w:rsidP="00964E64">
      <w:pPr>
        <w:ind w:firstLineChars="200" w:firstLine="480"/>
        <w:rPr>
          <w:rFonts w:asciiTheme="minorEastAsia" w:hAnsiTheme="minorEastAsia"/>
          <w:sz w:val="24"/>
          <w:szCs w:val="24"/>
        </w:rPr>
      </w:pPr>
    </w:p>
    <w:p w:rsidR="002E0253" w:rsidRDefault="002E0253" w:rsidP="00964E64">
      <w:pPr>
        <w:ind w:firstLineChars="200" w:firstLine="480"/>
        <w:rPr>
          <w:rFonts w:asciiTheme="minorEastAsia" w:hAnsiTheme="minorEastAsia"/>
          <w:sz w:val="24"/>
          <w:szCs w:val="24"/>
        </w:rPr>
      </w:pPr>
    </w:p>
    <w:p w:rsidR="002E0253" w:rsidRDefault="002E0253" w:rsidP="00964E64">
      <w:pPr>
        <w:ind w:firstLineChars="200" w:firstLine="480"/>
        <w:rPr>
          <w:rFonts w:asciiTheme="minorEastAsia" w:hAnsiTheme="minorEastAsia"/>
          <w:sz w:val="24"/>
          <w:szCs w:val="24"/>
        </w:rPr>
      </w:pPr>
    </w:p>
    <w:p w:rsidR="002E0253" w:rsidRDefault="002E0253" w:rsidP="00964E64">
      <w:pPr>
        <w:ind w:firstLineChars="200" w:firstLine="480"/>
        <w:rPr>
          <w:rFonts w:asciiTheme="minorEastAsia" w:hAnsiTheme="minorEastAsia"/>
          <w:sz w:val="24"/>
          <w:szCs w:val="24"/>
        </w:rPr>
      </w:pPr>
    </w:p>
    <w:p w:rsidR="002E0253" w:rsidRDefault="002E0253" w:rsidP="00964E64">
      <w:pPr>
        <w:ind w:firstLineChars="200" w:firstLine="480"/>
        <w:rPr>
          <w:rFonts w:asciiTheme="minorEastAsia" w:hAnsiTheme="minorEastAsia"/>
          <w:sz w:val="24"/>
          <w:szCs w:val="24"/>
        </w:rPr>
      </w:pPr>
    </w:p>
    <w:p w:rsidR="002E0253" w:rsidRDefault="002E0253" w:rsidP="00964E64">
      <w:pPr>
        <w:ind w:firstLineChars="200" w:firstLine="480"/>
        <w:rPr>
          <w:rFonts w:asciiTheme="minorEastAsia" w:hAnsiTheme="minorEastAsia"/>
          <w:sz w:val="24"/>
          <w:szCs w:val="24"/>
        </w:rPr>
      </w:pPr>
    </w:p>
    <w:p w:rsidR="002E0253" w:rsidRDefault="002E0253" w:rsidP="00964E64">
      <w:pPr>
        <w:ind w:firstLineChars="200" w:firstLine="480"/>
        <w:rPr>
          <w:rFonts w:asciiTheme="minorEastAsia" w:hAnsiTheme="minorEastAsia"/>
          <w:sz w:val="24"/>
          <w:szCs w:val="24"/>
        </w:rPr>
      </w:pPr>
    </w:p>
    <w:p w:rsidR="002E0253" w:rsidRDefault="002E0253"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sz w:val="24"/>
          <w:szCs w:val="24"/>
        </w:rPr>
      </w:pPr>
    </w:p>
    <w:p w:rsidR="00D867C1" w:rsidRDefault="00D867C1" w:rsidP="00964E64">
      <w:pPr>
        <w:ind w:firstLineChars="200" w:firstLine="480"/>
        <w:rPr>
          <w:rFonts w:asciiTheme="minorEastAsia" w:hAnsiTheme="minorEastAsia" w:hint="eastAsia"/>
          <w:sz w:val="24"/>
          <w:szCs w:val="24"/>
        </w:rPr>
      </w:pPr>
    </w:p>
    <w:p w:rsidR="002E0253" w:rsidRDefault="002E0253" w:rsidP="00964E64">
      <w:pPr>
        <w:ind w:firstLineChars="200" w:firstLine="480"/>
        <w:rPr>
          <w:rFonts w:asciiTheme="minorEastAsia" w:hAnsiTheme="minorEastAsia"/>
          <w:sz w:val="24"/>
          <w:szCs w:val="24"/>
        </w:rPr>
      </w:pPr>
    </w:p>
    <w:p w:rsidR="008862B6" w:rsidRDefault="008862B6" w:rsidP="00964E64">
      <w:pPr>
        <w:ind w:firstLineChars="200" w:firstLine="480"/>
        <w:rPr>
          <w:rFonts w:asciiTheme="minorEastAsia" w:hAnsiTheme="minorEastAsia"/>
          <w:sz w:val="24"/>
          <w:szCs w:val="24"/>
        </w:rPr>
      </w:pPr>
    </w:p>
    <w:p w:rsidR="008862B6" w:rsidRDefault="008862B6"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r w:rsidRPr="00964E64">
        <w:rPr>
          <w:rFonts w:asciiTheme="minorEastAsia" w:hAnsiTheme="minorEastAsia" w:hint="eastAsia"/>
          <w:sz w:val="24"/>
          <w:szCs w:val="24"/>
        </w:rPr>
        <w:t>此页无正文，为《广汇</w:t>
      </w:r>
      <w:r w:rsidR="00B63A3C">
        <w:rPr>
          <w:rFonts w:asciiTheme="minorEastAsia" w:hAnsiTheme="minorEastAsia" w:hint="eastAsia"/>
          <w:sz w:val="24"/>
          <w:szCs w:val="24"/>
        </w:rPr>
        <w:t>物流</w:t>
      </w:r>
      <w:r w:rsidRPr="00964E64">
        <w:rPr>
          <w:rFonts w:asciiTheme="minorEastAsia" w:hAnsiTheme="minorEastAsia" w:hint="eastAsia"/>
          <w:sz w:val="24"/>
          <w:szCs w:val="24"/>
        </w:rPr>
        <w:t>股份有限公司投资者关系活动记录表（编号：2022-001）》之签字页</w:t>
      </w: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8862B6" w:rsidP="00964E64">
      <w:pPr>
        <w:ind w:firstLineChars="200" w:firstLine="480"/>
        <w:rPr>
          <w:rFonts w:asciiTheme="minorEastAsia" w:hAnsiTheme="minorEastAsia"/>
          <w:sz w:val="24"/>
          <w:szCs w:val="24"/>
        </w:rPr>
      </w:pPr>
      <w:r>
        <w:rPr>
          <w:rFonts w:asciiTheme="minorEastAsia" w:hAnsiTheme="minorEastAsia" w:hint="eastAsia"/>
          <w:sz w:val="24"/>
          <w:szCs w:val="24"/>
        </w:rPr>
        <w:t>机构</w:t>
      </w:r>
      <w:r>
        <w:rPr>
          <w:rFonts w:asciiTheme="minorEastAsia" w:hAnsiTheme="minorEastAsia"/>
          <w:sz w:val="24"/>
          <w:szCs w:val="24"/>
        </w:rPr>
        <w:t>交流</w:t>
      </w:r>
      <w:r>
        <w:rPr>
          <w:rFonts w:asciiTheme="minorEastAsia" w:hAnsiTheme="minorEastAsia" w:hint="eastAsia"/>
          <w:sz w:val="24"/>
          <w:szCs w:val="24"/>
        </w:rPr>
        <w:t>人员</w:t>
      </w:r>
      <w:r w:rsidR="00964E64" w:rsidRPr="00964E64">
        <w:rPr>
          <w:rFonts w:asciiTheme="minorEastAsia" w:hAnsiTheme="minorEastAsia"/>
          <w:sz w:val="24"/>
          <w:szCs w:val="24"/>
        </w:rPr>
        <w:t>签名：</w:t>
      </w: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664922" w:rsidRDefault="00664922" w:rsidP="00964E64">
      <w:pPr>
        <w:ind w:firstLineChars="200" w:firstLine="480"/>
        <w:rPr>
          <w:rFonts w:asciiTheme="minorEastAsia" w:hAnsiTheme="minorEastAsia"/>
          <w:sz w:val="24"/>
          <w:szCs w:val="24"/>
        </w:rPr>
      </w:pPr>
    </w:p>
    <w:p w:rsidR="00664922" w:rsidRDefault="00664922" w:rsidP="00964E64">
      <w:pPr>
        <w:ind w:firstLineChars="200" w:firstLine="480"/>
        <w:rPr>
          <w:rFonts w:asciiTheme="minorEastAsia" w:hAnsiTheme="minorEastAsia"/>
          <w:sz w:val="24"/>
          <w:szCs w:val="24"/>
        </w:rPr>
      </w:pPr>
    </w:p>
    <w:p w:rsidR="00664922" w:rsidRPr="00964E64" w:rsidRDefault="00664922"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8862B6" w:rsidP="00964E64">
      <w:pPr>
        <w:ind w:firstLineChars="200" w:firstLine="480"/>
        <w:rPr>
          <w:rFonts w:asciiTheme="minorEastAsia" w:hAnsiTheme="minorEastAsia"/>
          <w:sz w:val="24"/>
          <w:szCs w:val="24"/>
        </w:rPr>
      </w:pPr>
      <w:r>
        <w:rPr>
          <w:rFonts w:asciiTheme="minorEastAsia" w:hAnsiTheme="minorEastAsia" w:hint="eastAsia"/>
          <w:sz w:val="24"/>
          <w:szCs w:val="24"/>
        </w:rPr>
        <w:t>公司交流</w:t>
      </w:r>
      <w:r w:rsidR="00964E64" w:rsidRPr="00964E64">
        <w:rPr>
          <w:rFonts w:asciiTheme="minorEastAsia" w:hAnsiTheme="minorEastAsia" w:hint="eastAsia"/>
          <w:sz w:val="24"/>
          <w:szCs w:val="24"/>
        </w:rPr>
        <w:t>人员签名：</w:t>
      </w: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r w:rsidRPr="00964E64">
        <w:rPr>
          <w:rFonts w:asciiTheme="minorEastAsia" w:hAnsiTheme="minorEastAsia"/>
          <w:sz w:val="24"/>
          <w:szCs w:val="24"/>
        </w:rPr>
        <w:t>董事会秘书签名：</w:t>
      </w: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964E64" w:rsidRDefault="00964E64" w:rsidP="00964E64">
      <w:pPr>
        <w:ind w:firstLineChars="200" w:firstLine="480"/>
        <w:rPr>
          <w:rFonts w:asciiTheme="minorEastAsia" w:hAnsiTheme="minorEastAsia"/>
          <w:sz w:val="24"/>
          <w:szCs w:val="24"/>
        </w:rPr>
      </w:pPr>
    </w:p>
    <w:p w:rsidR="00964E64" w:rsidRPr="002665F9" w:rsidRDefault="00964E64" w:rsidP="00964E64">
      <w:pPr>
        <w:ind w:firstLineChars="200" w:firstLine="480"/>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022年</w:t>
      </w:r>
      <w:r w:rsidR="008862B6">
        <w:rPr>
          <w:rFonts w:asciiTheme="minorEastAsia" w:hAnsiTheme="minorEastAsia"/>
          <w:sz w:val="24"/>
          <w:szCs w:val="24"/>
        </w:rPr>
        <w:t>8</w:t>
      </w:r>
      <w:r>
        <w:rPr>
          <w:rFonts w:asciiTheme="minorEastAsia" w:hAnsiTheme="minorEastAsia"/>
          <w:sz w:val="24"/>
          <w:szCs w:val="24"/>
        </w:rPr>
        <w:t>月</w:t>
      </w:r>
      <w:r w:rsidR="008862B6">
        <w:rPr>
          <w:rFonts w:asciiTheme="minorEastAsia" w:hAnsiTheme="minorEastAsia"/>
          <w:sz w:val="24"/>
          <w:szCs w:val="24"/>
        </w:rPr>
        <w:t>11</w:t>
      </w:r>
      <w:r>
        <w:rPr>
          <w:rFonts w:asciiTheme="minorEastAsia" w:hAnsiTheme="minorEastAsia"/>
          <w:sz w:val="24"/>
          <w:szCs w:val="24"/>
        </w:rPr>
        <w:t xml:space="preserve">日  </w:t>
      </w:r>
    </w:p>
    <w:sectPr w:rsidR="00964E64" w:rsidRPr="002665F9" w:rsidSect="001A3D34">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07A" w:rsidRDefault="00EA007A" w:rsidP="00B841C8">
      <w:r>
        <w:separator/>
      </w:r>
    </w:p>
  </w:endnote>
  <w:endnote w:type="continuationSeparator" w:id="0">
    <w:p w:rsidR="00EA007A" w:rsidRDefault="00EA007A" w:rsidP="00B8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07A" w:rsidRDefault="00EA007A" w:rsidP="00B841C8">
      <w:r>
        <w:separator/>
      </w:r>
    </w:p>
  </w:footnote>
  <w:footnote w:type="continuationSeparator" w:id="0">
    <w:p w:rsidR="00EA007A" w:rsidRDefault="00EA007A" w:rsidP="00B84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7EF1"/>
    <w:multiLevelType w:val="hybridMultilevel"/>
    <w:tmpl w:val="4F50132A"/>
    <w:lvl w:ilvl="0" w:tplc="8FE49FEA">
      <w:start w:val="1"/>
      <w:numFmt w:val="bullet"/>
      <w:lvlText w:val=""/>
      <w:lvlJc w:val="left"/>
      <w:pPr>
        <w:tabs>
          <w:tab w:val="num" w:pos="720"/>
        </w:tabs>
        <w:ind w:left="720" w:hanging="360"/>
      </w:pPr>
      <w:rPr>
        <w:rFonts w:ascii="Wingdings" w:hAnsi="Wingdings" w:hint="default"/>
      </w:rPr>
    </w:lvl>
    <w:lvl w:ilvl="1" w:tplc="563A54BE" w:tentative="1">
      <w:start w:val="1"/>
      <w:numFmt w:val="bullet"/>
      <w:lvlText w:val=""/>
      <w:lvlJc w:val="left"/>
      <w:pPr>
        <w:tabs>
          <w:tab w:val="num" w:pos="1440"/>
        </w:tabs>
        <w:ind w:left="1440" w:hanging="360"/>
      </w:pPr>
      <w:rPr>
        <w:rFonts w:ascii="Wingdings" w:hAnsi="Wingdings" w:hint="default"/>
      </w:rPr>
    </w:lvl>
    <w:lvl w:ilvl="2" w:tplc="5CF6AC70" w:tentative="1">
      <w:start w:val="1"/>
      <w:numFmt w:val="bullet"/>
      <w:lvlText w:val=""/>
      <w:lvlJc w:val="left"/>
      <w:pPr>
        <w:tabs>
          <w:tab w:val="num" w:pos="2160"/>
        </w:tabs>
        <w:ind w:left="2160" w:hanging="360"/>
      </w:pPr>
      <w:rPr>
        <w:rFonts w:ascii="Wingdings" w:hAnsi="Wingdings" w:hint="default"/>
      </w:rPr>
    </w:lvl>
    <w:lvl w:ilvl="3" w:tplc="C922B4FC" w:tentative="1">
      <w:start w:val="1"/>
      <w:numFmt w:val="bullet"/>
      <w:lvlText w:val=""/>
      <w:lvlJc w:val="left"/>
      <w:pPr>
        <w:tabs>
          <w:tab w:val="num" w:pos="2880"/>
        </w:tabs>
        <w:ind w:left="2880" w:hanging="360"/>
      </w:pPr>
      <w:rPr>
        <w:rFonts w:ascii="Wingdings" w:hAnsi="Wingdings" w:hint="default"/>
      </w:rPr>
    </w:lvl>
    <w:lvl w:ilvl="4" w:tplc="AB56AE74" w:tentative="1">
      <w:start w:val="1"/>
      <w:numFmt w:val="bullet"/>
      <w:lvlText w:val=""/>
      <w:lvlJc w:val="left"/>
      <w:pPr>
        <w:tabs>
          <w:tab w:val="num" w:pos="3600"/>
        </w:tabs>
        <w:ind w:left="3600" w:hanging="360"/>
      </w:pPr>
      <w:rPr>
        <w:rFonts w:ascii="Wingdings" w:hAnsi="Wingdings" w:hint="default"/>
      </w:rPr>
    </w:lvl>
    <w:lvl w:ilvl="5" w:tplc="30B4C9BC" w:tentative="1">
      <w:start w:val="1"/>
      <w:numFmt w:val="bullet"/>
      <w:lvlText w:val=""/>
      <w:lvlJc w:val="left"/>
      <w:pPr>
        <w:tabs>
          <w:tab w:val="num" w:pos="4320"/>
        </w:tabs>
        <w:ind w:left="4320" w:hanging="360"/>
      </w:pPr>
      <w:rPr>
        <w:rFonts w:ascii="Wingdings" w:hAnsi="Wingdings" w:hint="default"/>
      </w:rPr>
    </w:lvl>
    <w:lvl w:ilvl="6" w:tplc="CC8CB6E2" w:tentative="1">
      <w:start w:val="1"/>
      <w:numFmt w:val="bullet"/>
      <w:lvlText w:val=""/>
      <w:lvlJc w:val="left"/>
      <w:pPr>
        <w:tabs>
          <w:tab w:val="num" w:pos="5040"/>
        </w:tabs>
        <w:ind w:left="5040" w:hanging="360"/>
      </w:pPr>
      <w:rPr>
        <w:rFonts w:ascii="Wingdings" w:hAnsi="Wingdings" w:hint="default"/>
      </w:rPr>
    </w:lvl>
    <w:lvl w:ilvl="7" w:tplc="76C2887A" w:tentative="1">
      <w:start w:val="1"/>
      <w:numFmt w:val="bullet"/>
      <w:lvlText w:val=""/>
      <w:lvlJc w:val="left"/>
      <w:pPr>
        <w:tabs>
          <w:tab w:val="num" w:pos="5760"/>
        </w:tabs>
        <w:ind w:left="5760" w:hanging="360"/>
      </w:pPr>
      <w:rPr>
        <w:rFonts w:ascii="Wingdings" w:hAnsi="Wingdings" w:hint="default"/>
      </w:rPr>
    </w:lvl>
    <w:lvl w:ilvl="8" w:tplc="1A548B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26B16"/>
    <w:multiLevelType w:val="multilevel"/>
    <w:tmpl w:val="3C70DFB2"/>
    <w:lvl w:ilvl="0">
      <w:start w:val="1"/>
      <w:numFmt w:val="decimal"/>
      <w:lvlText w:val="%1."/>
      <w:lvlJc w:val="left"/>
      <w:pPr>
        <w:ind w:left="425" w:hanging="425"/>
      </w:pPr>
      <w:rPr>
        <w:color w:val="000000" w:themeColor="text1"/>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A2C241B"/>
    <w:multiLevelType w:val="multilevel"/>
    <w:tmpl w:val="2A2C241B"/>
    <w:lvl w:ilvl="0">
      <w:start w:val="1"/>
      <w:numFmt w:val="japaneseCount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B10A73"/>
    <w:multiLevelType w:val="hybridMultilevel"/>
    <w:tmpl w:val="370067A4"/>
    <w:lvl w:ilvl="0" w:tplc="87428B40">
      <w:start w:val="1"/>
      <w:numFmt w:val="bullet"/>
      <w:lvlText w:val=""/>
      <w:lvlJc w:val="left"/>
      <w:pPr>
        <w:tabs>
          <w:tab w:val="num" w:pos="720"/>
        </w:tabs>
        <w:ind w:left="720" w:hanging="360"/>
      </w:pPr>
      <w:rPr>
        <w:rFonts w:ascii="Wingdings" w:hAnsi="Wingdings" w:hint="default"/>
      </w:rPr>
    </w:lvl>
    <w:lvl w:ilvl="1" w:tplc="92D8E83C" w:tentative="1">
      <w:start w:val="1"/>
      <w:numFmt w:val="bullet"/>
      <w:lvlText w:val=""/>
      <w:lvlJc w:val="left"/>
      <w:pPr>
        <w:tabs>
          <w:tab w:val="num" w:pos="1440"/>
        </w:tabs>
        <w:ind w:left="1440" w:hanging="360"/>
      </w:pPr>
      <w:rPr>
        <w:rFonts w:ascii="Wingdings" w:hAnsi="Wingdings" w:hint="default"/>
      </w:rPr>
    </w:lvl>
    <w:lvl w:ilvl="2" w:tplc="E9363EF8" w:tentative="1">
      <w:start w:val="1"/>
      <w:numFmt w:val="bullet"/>
      <w:lvlText w:val=""/>
      <w:lvlJc w:val="left"/>
      <w:pPr>
        <w:tabs>
          <w:tab w:val="num" w:pos="2160"/>
        </w:tabs>
        <w:ind w:left="2160" w:hanging="360"/>
      </w:pPr>
      <w:rPr>
        <w:rFonts w:ascii="Wingdings" w:hAnsi="Wingdings" w:hint="default"/>
      </w:rPr>
    </w:lvl>
    <w:lvl w:ilvl="3" w:tplc="17C2DFB6" w:tentative="1">
      <w:start w:val="1"/>
      <w:numFmt w:val="bullet"/>
      <w:lvlText w:val=""/>
      <w:lvlJc w:val="left"/>
      <w:pPr>
        <w:tabs>
          <w:tab w:val="num" w:pos="2880"/>
        </w:tabs>
        <w:ind w:left="2880" w:hanging="360"/>
      </w:pPr>
      <w:rPr>
        <w:rFonts w:ascii="Wingdings" w:hAnsi="Wingdings" w:hint="default"/>
      </w:rPr>
    </w:lvl>
    <w:lvl w:ilvl="4" w:tplc="CF72C72C" w:tentative="1">
      <w:start w:val="1"/>
      <w:numFmt w:val="bullet"/>
      <w:lvlText w:val=""/>
      <w:lvlJc w:val="left"/>
      <w:pPr>
        <w:tabs>
          <w:tab w:val="num" w:pos="3600"/>
        </w:tabs>
        <w:ind w:left="3600" w:hanging="360"/>
      </w:pPr>
      <w:rPr>
        <w:rFonts w:ascii="Wingdings" w:hAnsi="Wingdings" w:hint="default"/>
      </w:rPr>
    </w:lvl>
    <w:lvl w:ilvl="5" w:tplc="647A1844" w:tentative="1">
      <w:start w:val="1"/>
      <w:numFmt w:val="bullet"/>
      <w:lvlText w:val=""/>
      <w:lvlJc w:val="left"/>
      <w:pPr>
        <w:tabs>
          <w:tab w:val="num" w:pos="4320"/>
        </w:tabs>
        <w:ind w:left="4320" w:hanging="360"/>
      </w:pPr>
      <w:rPr>
        <w:rFonts w:ascii="Wingdings" w:hAnsi="Wingdings" w:hint="default"/>
      </w:rPr>
    </w:lvl>
    <w:lvl w:ilvl="6" w:tplc="49E8B88A" w:tentative="1">
      <w:start w:val="1"/>
      <w:numFmt w:val="bullet"/>
      <w:lvlText w:val=""/>
      <w:lvlJc w:val="left"/>
      <w:pPr>
        <w:tabs>
          <w:tab w:val="num" w:pos="5040"/>
        </w:tabs>
        <w:ind w:left="5040" w:hanging="360"/>
      </w:pPr>
      <w:rPr>
        <w:rFonts w:ascii="Wingdings" w:hAnsi="Wingdings" w:hint="default"/>
      </w:rPr>
    </w:lvl>
    <w:lvl w:ilvl="7" w:tplc="1360A7EE" w:tentative="1">
      <w:start w:val="1"/>
      <w:numFmt w:val="bullet"/>
      <w:lvlText w:val=""/>
      <w:lvlJc w:val="left"/>
      <w:pPr>
        <w:tabs>
          <w:tab w:val="num" w:pos="5760"/>
        </w:tabs>
        <w:ind w:left="5760" w:hanging="360"/>
      </w:pPr>
      <w:rPr>
        <w:rFonts w:ascii="Wingdings" w:hAnsi="Wingdings" w:hint="default"/>
      </w:rPr>
    </w:lvl>
    <w:lvl w:ilvl="8" w:tplc="CBCAA8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96A"/>
    <w:multiLevelType w:val="hybridMultilevel"/>
    <w:tmpl w:val="A4AAC0DC"/>
    <w:lvl w:ilvl="0" w:tplc="130CF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C4255D"/>
    <w:multiLevelType w:val="hybridMultilevel"/>
    <w:tmpl w:val="E95E5680"/>
    <w:lvl w:ilvl="0" w:tplc="149E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E83E42"/>
    <w:multiLevelType w:val="hybridMultilevel"/>
    <w:tmpl w:val="0A0A5D7E"/>
    <w:lvl w:ilvl="0" w:tplc="685AA78A">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E834FE"/>
    <w:multiLevelType w:val="hybridMultilevel"/>
    <w:tmpl w:val="D5128D3E"/>
    <w:lvl w:ilvl="0" w:tplc="65364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1"/>
  </w:num>
  <w:num w:numId="4">
    <w:abstractNumId w:val="4"/>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88"/>
    <w:rsid w:val="000008EF"/>
    <w:rsid w:val="00043520"/>
    <w:rsid w:val="00052EFB"/>
    <w:rsid w:val="000548A5"/>
    <w:rsid w:val="000701A2"/>
    <w:rsid w:val="00077E99"/>
    <w:rsid w:val="00096890"/>
    <w:rsid w:val="000A0184"/>
    <w:rsid w:val="00106D2B"/>
    <w:rsid w:val="00113401"/>
    <w:rsid w:val="0015644D"/>
    <w:rsid w:val="0016195C"/>
    <w:rsid w:val="00161C02"/>
    <w:rsid w:val="001A3D34"/>
    <w:rsid w:val="001A52E9"/>
    <w:rsid w:val="001A6D26"/>
    <w:rsid w:val="001B2477"/>
    <w:rsid w:val="001B3CA3"/>
    <w:rsid w:val="001D0893"/>
    <w:rsid w:val="001E704B"/>
    <w:rsid w:val="001F5350"/>
    <w:rsid w:val="00212FAA"/>
    <w:rsid w:val="00215620"/>
    <w:rsid w:val="00230C81"/>
    <w:rsid w:val="00237693"/>
    <w:rsid w:val="0024317B"/>
    <w:rsid w:val="00246A9A"/>
    <w:rsid w:val="0025628D"/>
    <w:rsid w:val="002665F9"/>
    <w:rsid w:val="002803B0"/>
    <w:rsid w:val="00285E15"/>
    <w:rsid w:val="00293F65"/>
    <w:rsid w:val="00294321"/>
    <w:rsid w:val="002B10D3"/>
    <w:rsid w:val="002B700C"/>
    <w:rsid w:val="002C433C"/>
    <w:rsid w:val="002C5273"/>
    <w:rsid w:val="002D6B19"/>
    <w:rsid w:val="002E0253"/>
    <w:rsid w:val="00321F29"/>
    <w:rsid w:val="00330433"/>
    <w:rsid w:val="00350433"/>
    <w:rsid w:val="0036453B"/>
    <w:rsid w:val="00393DC6"/>
    <w:rsid w:val="003A047F"/>
    <w:rsid w:val="003B2787"/>
    <w:rsid w:val="003E18ED"/>
    <w:rsid w:val="003E25B8"/>
    <w:rsid w:val="00416FA0"/>
    <w:rsid w:val="00430DAD"/>
    <w:rsid w:val="00437EED"/>
    <w:rsid w:val="004C67A3"/>
    <w:rsid w:val="004E180F"/>
    <w:rsid w:val="004E5FA6"/>
    <w:rsid w:val="004F0E0B"/>
    <w:rsid w:val="00520571"/>
    <w:rsid w:val="00522779"/>
    <w:rsid w:val="0054318F"/>
    <w:rsid w:val="00561B07"/>
    <w:rsid w:val="00561E94"/>
    <w:rsid w:val="00585483"/>
    <w:rsid w:val="00586674"/>
    <w:rsid w:val="00593E8E"/>
    <w:rsid w:val="005A5784"/>
    <w:rsid w:val="005E1588"/>
    <w:rsid w:val="005E4683"/>
    <w:rsid w:val="005F703C"/>
    <w:rsid w:val="00621D36"/>
    <w:rsid w:val="00622DDE"/>
    <w:rsid w:val="00664922"/>
    <w:rsid w:val="00682398"/>
    <w:rsid w:val="006845B4"/>
    <w:rsid w:val="006A0A3F"/>
    <w:rsid w:val="006B67DF"/>
    <w:rsid w:val="006D3519"/>
    <w:rsid w:val="00704D7B"/>
    <w:rsid w:val="00726391"/>
    <w:rsid w:val="007273E7"/>
    <w:rsid w:val="007519CF"/>
    <w:rsid w:val="0076386D"/>
    <w:rsid w:val="007657CC"/>
    <w:rsid w:val="0076796F"/>
    <w:rsid w:val="00774AE7"/>
    <w:rsid w:val="00776294"/>
    <w:rsid w:val="00787AB0"/>
    <w:rsid w:val="007C6378"/>
    <w:rsid w:val="007C67D0"/>
    <w:rsid w:val="007E4BE5"/>
    <w:rsid w:val="00806C96"/>
    <w:rsid w:val="00811912"/>
    <w:rsid w:val="00816B6F"/>
    <w:rsid w:val="00833186"/>
    <w:rsid w:val="008452ED"/>
    <w:rsid w:val="00850F62"/>
    <w:rsid w:val="00875612"/>
    <w:rsid w:val="008762B2"/>
    <w:rsid w:val="00881A8E"/>
    <w:rsid w:val="008862B6"/>
    <w:rsid w:val="00890E59"/>
    <w:rsid w:val="00896F77"/>
    <w:rsid w:val="008A2027"/>
    <w:rsid w:val="008B398B"/>
    <w:rsid w:val="008C035C"/>
    <w:rsid w:val="008D0133"/>
    <w:rsid w:val="008F562F"/>
    <w:rsid w:val="00910C3A"/>
    <w:rsid w:val="00914608"/>
    <w:rsid w:val="00915159"/>
    <w:rsid w:val="00940E0C"/>
    <w:rsid w:val="009412DE"/>
    <w:rsid w:val="00942A2C"/>
    <w:rsid w:val="009522C2"/>
    <w:rsid w:val="00964E64"/>
    <w:rsid w:val="00976F1F"/>
    <w:rsid w:val="00980A80"/>
    <w:rsid w:val="00984906"/>
    <w:rsid w:val="0099346A"/>
    <w:rsid w:val="009F45ED"/>
    <w:rsid w:val="00A2215F"/>
    <w:rsid w:val="00A271FE"/>
    <w:rsid w:val="00A4386D"/>
    <w:rsid w:val="00A54849"/>
    <w:rsid w:val="00AA0E92"/>
    <w:rsid w:val="00AA4CAD"/>
    <w:rsid w:val="00AA51F7"/>
    <w:rsid w:val="00AA672B"/>
    <w:rsid w:val="00AA6A3E"/>
    <w:rsid w:val="00AB64DF"/>
    <w:rsid w:val="00AE2B14"/>
    <w:rsid w:val="00AF477D"/>
    <w:rsid w:val="00AF6D61"/>
    <w:rsid w:val="00AF7311"/>
    <w:rsid w:val="00B20673"/>
    <w:rsid w:val="00B367EC"/>
    <w:rsid w:val="00B6176F"/>
    <w:rsid w:val="00B63A3C"/>
    <w:rsid w:val="00B705A6"/>
    <w:rsid w:val="00B8274A"/>
    <w:rsid w:val="00B841C8"/>
    <w:rsid w:val="00B92979"/>
    <w:rsid w:val="00BA3FED"/>
    <w:rsid w:val="00BB5E9C"/>
    <w:rsid w:val="00BD0AB9"/>
    <w:rsid w:val="00BE5FA1"/>
    <w:rsid w:val="00C16F9A"/>
    <w:rsid w:val="00C2411D"/>
    <w:rsid w:val="00C365C4"/>
    <w:rsid w:val="00C475B1"/>
    <w:rsid w:val="00C5397F"/>
    <w:rsid w:val="00C74626"/>
    <w:rsid w:val="00C90942"/>
    <w:rsid w:val="00D21836"/>
    <w:rsid w:val="00D27376"/>
    <w:rsid w:val="00D6088A"/>
    <w:rsid w:val="00D72C48"/>
    <w:rsid w:val="00D802BE"/>
    <w:rsid w:val="00D82380"/>
    <w:rsid w:val="00D867C1"/>
    <w:rsid w:val="00D92A42"/>
    <w:rsid w:val="00DA65FB"/>
    <w:rsid w:val="00DF676F"/>
    <w:rsid w:val="00E11429"/>
    <w:rsid w:val="00E9134A"/>
    <w:rsid w:val="00E91D00"/>
    <w:rsid w:val="00E93EC2"/>
    <w:rsid w:val="00EA007A"/>
    <w:rsid w:val="00EC5333"/>
    <w:rsid w:val="00EC5550"/>
    <w:rsid w:val="00ED1E77"/>
    <w:rsid w:val="00EE08F7"/>
    <w:rsid w:val="00EE413C"/>
    <w:rsid w:val="00EF5934"/>
    <w:rsid w:val="00F0049D"/>
    <w:rsid w:val="00F16EE5"/>
    <w:rsid w:val="00F3230B"/>
    <w:rsid w:val="00F40B91"/>
    <w:rsid w:val="00F47BD6"/>
    <w:rsid w:val="00F84C79"/>
    <w:rsid w:val="00FA174A"/>
    <w:rsid w:val="00FA1B33"/>
    <w:rsid w:val="00FB6109"/>
    <w:rsid w:val="00FC3B7D"/>
    <w:rsid w:val="00FF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743B76A-3EC3-4ED2-ADFE-77C3982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1C8"/>
    <w:rPr>
      <w:sz w:val="18"/>
      <w:szCs w:val="18"/>
    </w:rPr>
  </w:style>
  <w:style w:type="paragraph" w:styleId="a4">
    <w:name w:val="footer"/>
    <w:basedOn w:val="a"/>
    <w:link w:val="Char0"/>
    <w:uiPriority w:val="99"/>
    <w:unhideWhenUsed/>
    <w:rsid w:val="00B841C8"/>
    <w:pPr>
      <w:tabs>
        <w:tab w:val="center" w:pos="4153"/>
        <w:tab w:val="right" w:pos="8306"/>
      </w:tabs>
      <w:snapToGrid w:val="0"/>
      <w:jc w:val="left"/>
    </w:pPr>
    <w:rPr>
      <w:sz w:val="18"/>
      <w:szCs w:val="18"/>
    </w:rPr>
  </w:style>
  <w:style w:type="character" w:customStyle="1" w:styleId="Char0">
    <w:name w:val="页脚 Char"/>
    <w:basedOn w:val="a0"/>
    <w:link w:val="a4"/>
    <w:uiPriority w:val="99"/>
    <w:rsid w:val="00B841C8"/>
    <w:rPr>
      <w:sz w:val="18"/>
      <w:szCs w:val="18"/>
    </w:rPr>
  </w:style>
  <w:style w:type="table" w:styleId="a5">
    <w:name w:val="Table Grid"/>
    <w:basedOn w:val="a1"/>
    <w:uiPriority w:val="59"/>
    <w:rsid w:val="00B8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37EED"/>
    <w:pPr>
      <w:ind w:firstLineChars="200" w:firstLine="420"/>
    </w:pPr>
  </w:style>
  <w:style w:type="paragraph" w:styleId="a7">
    <w:name w:val="Balloon Text"/>
    <w:basedOn w:val="a"/>
    <w:link w:val="Char1"/>
    <w:uiPriority w:val="99"/>
    <w:semiHidden/>
    <w:unhideWhenUsed/>
    <w:rsid w:val="0015644D"/>
    <w:rPr>
      <w:sz w:val="18"/>
      <w:szCs w:val="18"/>
    </w:rPr>
  </w:style>
  <w:style w:type="character" w:customStyle="1" w:styleId="Char1">
    <w:name w:val="批注框文本 Char"/>
    <w:basedOn w:val="a0"/>
    <w:link w:val="a7"/>
    <w:uiPriority w:val="99"/>
    <w:semiHidden/>
    <w:rsid w:val="001564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2015">
      <w:bodyDiv w:val="1"/>
      <w:marLeft w:val="0"/>
      <w:marRight w:val="0"/>
      <w:marTop w:val="0"/>
      <w:marBottom w:val="0"/>
      <w:divBdr>
        <w:top w:val="none" w:sz="0" w:space="0" w:color="auto"/>
        <w:left w:val="none" w:sz="0" w:space="0" w:color="auto"/>
        <w:bottom w:val="none" w:sz="0" w:space="0" w:color="auto"/>
        <w:right w:val="none" w:sz="0" w:space="0" w:color="auto"/>
      </w:divBdr>
      <w:divsChild>
        <w:div w:id="1125583769">
          <w:marLeft w:val="274"/>
          <w:marRight w:val="0"/>
          <w:marTop w:val="0"/>
          <w:marBottom w:val="0"/>
          <w:divBdr>
            <w:top w:val="none" w:sz="0" w:space="0" w:color="auto"/>
            <w:left w:val="none" w:sz="0" w:space="0" w:color="auto"/>
            <w:bottom w:val="none" w:sz="0" w:space="0" w:color="auto"/>
            <w:right w:val="none" w:sz="0" w:space="0" w:color="auto"/>
          </w:divBdr>
        </w:div>
      </w:divsChild>
    </w:div>
    <w:div w:id="1128476059">
      <w:bodyDiv w:val="1"/>
      <w:marLeft w:val="0"/>
      <w:marRight w:val="0"/>
      <w:marTop w:val="0"/>
      <w:marBottom w:val="0"/>
      <w:divBdr>
        <w:top w:val="none" w:sz="0" w:space="0" w:color="auto"/>
        <w:left w:val="none" w:sz="0" w:space="0" w:color="auto"/>
        <w:bottom w:val="none" w:sz="0" w:space="0" w:color="auto"/>
        <w:right w:val="none" w:sz="0" w:space="0" w:color="auto"/>
      </w:divBdr>
      <w:divsChild>
        <w:div w:id="1033309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7</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xfzj</dc:creator>
  <cp:keywords/>
  <dc:description/>
  <cp:lastModifiedBy>何雪晶</cp:lastModifiedBy>
  <cp:revision>136</cp:revision>
  <cp:lastPrinted>2022-08-11T13:33:00Z</cp:lastPrinted>
  <dcterms:created xsi:type="dcterms:W3CDTF">2017-12-21T08:46:00Z</dcterms:created>
  <dcterms:modified xsi:type="dcterms:W3CDTF">2022-08-11T13:58:00Z</dcterms:modified>
</cp:coreProperties>
</file>