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7A9C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江苏苏州</w:t>
      </w:r>
      <w:r w:rsidRPr="00692ACE">
        <w:rPr>
          <w:rFonts w:ascii="Times New Roman" w:hAnsi="Times New Roman" w:hint="eastAsia"/>
          <w:b/>
          <w:bCs/>
          <w:sz w:val="32"/>
          <w:szCs w:val="32"/>
        </w:rPr>
        <w:t>农村商业银行股份有限公司</w:t>
      </w:r>
    </w:p>
    <w:p w14:paraId="1BCB6793" w14:textId="77777777" w:rsidR="00DC55F1" w:rsidRPr="00692ACE" w:rsidRDefault="00DC55F1" w:rsidP="00DC55F1">
      <w:pPr>
        <w:spacing w:line="600" w:lineRule="exact"/>
        <w:jc w:val="center"/>
        <w:rPr>
          <w:rFonts w:ascii="Times New Roman" w:hAnsi="Times New Roman"/>
          <w:sz w:val="32"/>
          <w:szCs w:val="32"/>
        </w:rPr>
      </w:pPr>
      <w:r w:rsidRPr="00692ACE">
        <w:rPr>
          <w:rFonts w:ascii="Times New Roman" w:hAnsi="Times New Roman"/>
          <w:b/>
          <w:bCs/>
          <w:sz w:val="32"/>
          <w:szCs w:val="32"/>
        </w:rPr>
        <w:t>投资者关系活动记录表</w:t>
      </w:r>
    </w:p>
    <w:p w14:paraId="65512F04" w14:textId="54C2B3E5" w:rsidR="00DC55F1" w:rsidRDefault="00DC55F1" w:rsidP="00DC55F1">
      <w:pPr>
        <w:spacing w:beforeLines="50" w:before="156" w:afterLines="50" w:after="156" w:line="360" w:lineRule="auto"/>
        <w:jc w:val="center"/>
        <w:rPr>
          <w:rFonts w:ascii="Times New Roman" w:hAnsi="Times New Roman"/>
          <w:sz w:val="24"/>
        </w:rPr>
      </w:pPr>
      <w:r w:rsidRPr="00DC55F1">
        <w:rPr>
          <w:rFonts w:ascii="Times New Roman" w:hAnsi="Times New Roman" w:hint="eastAsia"/>
          <w:sz w:val="24"/>
        </w:rPr>
        <w:t>证券代码：</w:t>
      </w:r>
      <w:r w:rsidRPr="00DC55F1">
        <w:rPr>
          <w:rFonts w:ascii="Times New Roman" w:hAnsi="Times New Roman" w:hint="eastAsia"/>
          <w:sz w:val="24"/>
        </w:rPr>
        <w:t xml:space="preserve">603323               </w:t>
      </w:r>
      <w:r w:rsidRPr="00DC55F1">
        <w:rPr>
          <w:rFonts w:ascii="Times New Roman" w:hAnsi="Times New Roman" w:hint="eastAsia"/>
          <w:sz w:val="24"/>
        </w:rPr>
        <w:t>证券简称：苏农银行</w:t>
      </w:r>
      <w:r w:rsidRPr="00DC55F1">
        <w:rPr>
          <w:rFonts w:ascii="Times New Roman" w:hAnsi="Times New Roman" w:hint="eastAsia"/>
          <w:sz w:val="24"/>
        </w:rPr>
        <w:t xml:space="preserve">             </w:t>
      </w:r>
      <w:r w:rsidRPr="00DC55F1">
        <w:rPr>
          <w:rFonts w:ascii="Times New Roman" w:hAnsi="Times New Roman" w:hint="eastAsia"/>
          <w:sz w:val="24"/>
        </w:rPr>
        <w:t>编号：</w:t>
      </w:r>
      <w:r w:rsidRPr="00DC55F1">
        <w:rPr>
          <w:rFonts w:ascii="Times New Roman" w:hAnsi="Times New Roman" w:hint="eastAsia"/>
          <w:sz w:val="24"/>
        </w:rPr>
        <w:t>2022-0</w:t>
      </w:r>
      <w:r w:rsidR="00CD0F91">
        <w:rPr>
          <w:rFonts w:ascii="Times New Roman" w:hAnsi="Times New Roman"/>
          <w:sz w:val="24"/>
        </w:rPr>
        <w:t>20</w:t>
      </w:r>
    </w:p>
    <w:tbl>
      <w:tblPr>
        <w:tblStyle w:val="a3"/>
        <w:tblW w:w="10456" w:type="dxa"/>
        <w:jc w:val="center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1701"/>
        <w:gridCol w:w="3657"/>
      </w:tblGrid>
      <w:tr w:rsidR="005F5A6F" w:rsidRPr="00DC55F1" w14:paraId="44F38B32" w14:textId="77777777" w:rsidTr="002E4958">
        <w:trPr>
          <w:trHeight w:val="706"/>
          <w:jc w:val="center"/>
        </w:trPr>
        <w:tc>
          <w:tcPr>
            <w:tcW w:w="704" w:type="dxa"/>
            <w:vAlign w:val="center"/>
          </w:tcPr>
          <w:p w14:paraId="1EAA9707" w14:textId="107E27F2" w:rsidR="005F5A6F" w:rsidRPr="008C7798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126" w:type="dxa"/>
            <w:vAlign w:val="center"/>
          </w:tcPr>
          <w:p w14:paraId="1170B8C5" w14:textId="500D1D8B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投资者关系活动类别</w:t>
            </w:r>
          </w:p>
        </w:tc>
        <w:tc>
          <w:tcPr>
            <w:tcW w:w="2268" w:type="dxa"/>
            <w:vAlign w:val="center"/>
          </w:tcPr>
          <w:p w14:paraId="2C6D0D26" w14:textId="13F55586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活动时间</w:t>
            </w:r>
          </w:p>
        </w:tc>
        <w:tc>
          <w:tcPr>
            <w:tcW w:w="1701" w:type="dxa"/>
            <w:vAlign w:val="center"/>
          </w:tcPr>
          <w:p w14:paraId="082F0C1A" w14:textId="5B045444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活动</w:t>
            </w:r>
            <w:r>
              <w:rPr>
                <w:rFonts w:hint="eastAsia"/>
                <w:b/>
                <w:bCs/>
                <w:sz w:val="22"/>
                <w:szCs w:val="22"/>
              </w:rPr>
              <w:t>形式</w:t>
            </w:r>
          </w:p>
        </w:tc>
        <w:tc>
          <w:tcPr>
            <w:tcW w:w="3657" w:type="dxa"/>
            <w:vAlign w:val="center"/>
          </w:tcPr>
          <w:p w14:paraId="6E9E2B64" w14:textId="453B1F5D" w:rsidR="005F5A6F" w:rsidRPr="009F722A" w:rsidRDefault="005F5A6F" w:rsidP="005F5A6F">
            <w:pPr>
              <w:jc w:val="center"/>
              <w:rPr>
                <w:b/>
                <w:bCs/>
                <w:sz w:val="22"/>
                <w:szCs w:val="22"/>
              </w:rPr>
            </w:pPr>
            <w:r w:rsidRPr="009F722A">
              <w:rPr>
                <w:rFonts w:hint="eastAsia"/>
                <w:b/>
                <w:bCs/>
                <w:sz w:val="22"/>
                <w:szCs w:val="22"/>
              </w:rPr>
              <w:t>参与单位名称</w:t>
            </w:r>
          </w:p>
        </w:tc>
      </w:tr>
      <w:tr w:rsidR="00625A51" w:rsidRPr="00DC55F1" w14:paraId="3716AFAD" w14:textId="77777777" w:rsidTr="00E272D1">
        <w:trPr>
          <w:trHeight w:val="1085"/>
          <w:jc w:val="center"/>
        </w:trPr>
        <w:tc>
          <w:tcPr>
            <w:tcW w:w="704" w:type="dxa"/>
            <w:vAlign w:val="center"/>
          </w:tcPr>
          <w:p w14:paraId="4E2FDE58" w14:textId="16FD800E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D71C65D" w14:textId="20D63BD0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0CE6545C" w14:textId="1387E553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CD0F91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CD0F91">
              <w:rPr>
                <w:rFonts w:ascii="宋体" w:hAnsi="宋体" w:hint="eastAsia"/>
                <w:sz w:val="22"/>
                <w:szCs w:val="22"/>
              </w:rPr>
              <w:t>1</w:t>
            </w:r>
            <w:r w:rsidR="00CD0F91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30D3A2F2" w14:textId="0AFBE5F2" w:rsidR="00625A51" w:rsidRPr="000F1F33" w:rsidRDefault="00CD0F9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13</w:t>
            </w:r>
            <w:r w:rsidR="00625A51">
              <w:rPr>
                <w:rFonts w:ascii="宋体" w:hAnsi="宋体" w:hint="eastAsia"/>
                <w:sz w:val="22"/>
                <w:szCs w:val="22"/>
              </w:rPr>
              <w:t>:</w:t>
            </w:r>
            <w:r w:rsidR="0054283B">
              <w:rPr>
                <w:rFonts w:ascii="宋体" w:hAnsi="宋体"/>
                <w:sz w:val="22"/>
                <w:szCs w:val="22"/>
              </w:rPr>
              <w:t>3</w:t>
            </w:r>
            <w:r w:rsidR="00625A51">
              <w:rPr>
                <w:rFonts w:ascii="宋体" w:hAnsi="宋体"/>
                <w:sz w:val="22"/>
                <w:szCs w:val="22"/>
              </w:rPr>
              <w:t>0</w:t>
            </w:r>
            <w:r w:rsidR="00625A51"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14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30</w:t>
            </w:r>
          </w:p>
        </w:tc>
        <w:tc>
          <w:tcPr>
            <w:tcW w:w="1701" w:type="dxa"/>
            <w:vAlign w:val="center"/>
          </w:tcPr>
          <w:p w14:paraId="068AB145" w14:textId="5AF094CB" w:rsidR="00625A51" w:rsidRDefault="00CD0F9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421EEA7E" w14:textId="08D44588" w:rsidR="00625A51" w:rsidRPr="000F1F33" w:rsidRDefault="006F1CA9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华泰证券、上投摩根基金、圆信永丰基金、复星保德信</w:t>
            </w:r>
            <w:r w:rsidR="00285404">
              <w:rPr>
                <w:rFonts w:ascii="宋体" w:hAnsi="宋体" w:hint="eastAsia"/>
                <w:sz w:val="22"/>
                <w:szCs w:val="22"/>
              </w:rPr>
              <w:t>人寿、北京源峰私募基金、兴银理财、合众资管</w:t>
            </w:r>
          </w:p>
        </w:tc>
      </w:tr>
      <w:tr w:rsidR="00625A51" w:rsidRPr="00DC55F1" w14:paraId="225898CC" w14:textId="77777777" w:rsidTr="002E4958">
        <w:trPr>
          <w:trHeight w:val="828"/>
          <w:jc w:val="center"/>
        </w:trPr>
        <w:tc>
          <w:tcPr>
            <w:tcW w:w="704" w:type="dxa"/>
            <w:vAlign w:val="center"/>
          </w:tcPr>
          <w:p w14:paraId="7C5E59C2" w14:textId="55656CB8" w:rsidR="00625A51" w:rsidRPr="000F1F33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4AA6667B" w14:textId="4858AC24" w:rsidR="00625A51" w:rsidRPr="000F1F33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4DC1303A" w14:textId="33B59265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285404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285404">
              <w:rPr>
                <w:rFonts w:ascii="宋体" w:hAnsi="宋体" w:hint="eastAsia"/>
                <w:sz w:val="22"/>
                <w:szCs w:val="22"/>
              </w:rPr>
              <w:t>1</w:t>
            </w:r>
            <w:r w:rsidR="00285404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6CB65206" w14:textId="2AF38A74" w:rsidR="00625A51" w:rsidRPr="000F1F33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285404"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  <w:r>
              <w:rPr>
                <w:rFonts w:ascii="宋体" w:hAnsi="宋体" w:hint="eastAsia"/>
                <w:sz w:val="22"/>
                <w:szCs w:val="22"/>
              </w:rPr>
              <w:t>-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 w:rsidR="00285404"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:</w:t>
            </w:r>
            <w:r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726C19BD" w14:textId="622C76C0" w:rsidR="00625A51" w:rsidRDefault="00285404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2975AC1D" w14:textId="46237644" w:rsidR="00625A51" w:rsidRPr="000F1F33" w:rsidRDefault="00285404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国信证券、南方基金</w:t>
            </w:r>
          </w:p>
        </w:tc>
      </w:tr>
      <w:tr w:rsidR="00625A51" w:rsidRPr="00DC55F1" w14:paraId="67A7B4A8" w14:textId="77777777" w:rsidTr="002E4958">
        <w:trPr>
          <w:trHeight w:val="797"/>
          <w:jc w:val="center"/>
        </w:trPr>
        <w:tc>
          <w:tcPr>
            <w:tcW w:w="704" w:type="dxa"/>
            <w:vAlign w:val="center"/>
          </w:tcPr>
          <w:p w14:paraId="41D41E14" w14:textId="79AF3994" w:rsidR="00625A51" w:rsidRDefault="007E72EF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0192BCDC" w14:textId="2BD40BEB" w:rsidR="00625A51" w:rsidRDefault="0054283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4283B">
              <w:rPr>
                <w:rFonts w:ascii="宋体" w:hAnsi="宋体" w:hint="eastAsia"/>
                <w:sz w:val="22"/>
                <w:szCs w:val="22"/>
              </w:rPr>
              <w:t>特定对象调研</w:t>
            </w:r>
          </w:p>
        </w:tc>
        <w:tc>
          <w:tcPr>
            <w:tcW w:w="2268" w:type="dxa"/>
            <w:vAlign w:val="center"/>
          </w:tcPr>
          <w:p w14:paraId="4263741D" w14:textId="05DD3798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2022</w:t>
            </w: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 w:rsidR="00285404">
              <w:rPr>
                <w:rFonts w:ascii="宋体" w:hAnsi="宋体" w:hint="eastAsia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 w:rsidR="00285404">
              <w:rPr>
                <w:rFonts w:ascii="宋体" w:hAnsi="宋体" w:hint="eastAsia"/>
                <w:sz w:val="22"/>
                <w:szCs w:val="22"/>
              </w:rPr>
              <w:t>1</w:t>
            </w:r>
            <w:r w:rsidR="00285404">
              <w:rPr>
                <w:rFonts w:ascii="宋体" w:hAnsi="宋体"/>
                <w:sz w:val="22"/>
                <w:szCs w:val="22"/>
              </w:rPr>
              <w:t>8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7564045B" w14:textId="5BAE2A3F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 w:rsidR="00285404">
              <w:rPr>
                <w:rFonts w:ascii="宋体" w:hAnsi="宋体"/>
                <w:sz w:val="22"/>
                <w:szCs w:val="22"/>
              </w:rPr>
              <w:t>6</w:t>
            </w:r>
            <w:r w:rsidR="00285404">
              <w:rPr>
                <w:rFonts w:ascii="宋体" w:hAnsi="宋体" w:hint="eastAsia"/>
                <w:sz w:val="22"/>
                <w:szCs w:val="22"/>
              </w:rPr>
              <w:t>:</w:t>
            </w:r>
            <w:r w:rsidR="00285404">
              <w:rPr>
                <w:rFonts w:ascii="宋体" w:hAnsi="宋体"/>
                <w:sz w:val="22"/>
                <w:szCs w:val="22"/>
              </w:rPr>
              <w:t>00</w:t>
            </w:r>
            <w:r w:rsidR="00285404">
              <w:rPr>
                <w:rFonts w:ascii="宋体" w:hAnsi="宋体" w:hint="eastAsia"/>
                <w:sz w:val="22"/>
                <w:szCs w:val="22"/>
              </w:rPr>
              <w:t>-</w:t>
            </w:r>
            <w:r w:rsidR="00285404">
              <w:rPr>
                <w:rFonts w:ascii="宋体" w:hAnsi="宋体"/>
                <w:sz w:val="22"/>
                <w:szCs w:val="22"/>
              </w:rPr>
              <w:t>17</w:t>
            </w:r>
            <w:r w:rsidR="00285404">
              <w:rPr>
                <w:rFonts w:ascii="宋体" w:hAnsi="宋体" w:hint="eastAsia"/>
                <w:sz w:val="22"/>
                <w:szCs w:val="22"/>
              </w:rPr>
              <w:t>:</w:t>
            </w:r>
            <w:r w:rsidR="00285404">
              <w:rPr>
                <w:rFonts w:ascii="宋体" w:hAnsi="宋体"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DA4D65B" w14:textId="7871D000" w:rsidR="00625A51" w:rsidRDefault="00546BCB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电话会议</w:t>
            </w:r>
          </w:p>
        </w:tc>
        <w:tc>
          <w:tcPr>
            <w:tcW w:w="3657" w:type="dxa"/>
            <w:vAlign w:val="center"/>
          </w:tcPr>
          <w:p w14:paraId="19081F5B" w14:textId="34C45969" w:rsidR="00625A51" w:rsidRDefault="00285404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国信证券、景顺长城基金</w:t>
            </w:r>
          </w:p>
        </w:tc>
      </w:tr>
      <w:tr w:rsidR="00625A51" w:rsidRPr="00DC55F1" w14:paraId="28FEDC37" w14:textId="77777777" w:rsidTr="002E4958">
        <w:trPr>
          <w:trHeight w:val="966"/>
          <w:jc w:val="center"/>
        </w:trPr>
        <w:tc>
          <w:tcPr>
            <w:tcW w:w="2830" w:type="dxa"/>
            <w:gridSpan w:val="2"/>
            <w:vAlign w:val="center"/>
          </w:tcPr>
          <w:p w14:paraId="70001A90" w14:textId="65C52593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本行接待人员</w:t>
            </w:r>
          </w:p>
        </w:tc>
        <w:tc>
          <w:tcPr>
            <w:tcW w:w="7626" w:type="dxa"/>
            <w:gridSpan w:val="3"/>
            <w:vAlign w:val="center"/>
          </w:tcPr>
          <w:p w14:paraId="00BB3578" w14:textId="2810DA03" w:rsidR="00625A51" w:rsidRDefault="00625A51" w:rsidP="00625A51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sz w:val="22"/>
                <w:szCs w:val="22"/>
              </w:rPr>
              <w:t>董事会秘书、计划财务部</w:t>
            </w:r>
            <w:r w:rsidR="00B6314D">
              <w:rPr>
                <w:rFonts w:hint="eastAsia"/>
                <w:sz w:val="22"/>
                <w:szCs w:val="22"/>
              </w:rPr>
              <w:t>负责</w:t>
            </w:r>
            <w:r w:rsidRPr="008C7798">
              <w:rPr>
                <w:rFonts w:hint="eastAsia"/>
                <w:sz w:val="22"/>
                <w:szCs w:val="22"/>
              </w:rPr>
              <w:t>人</w:t>
            </w:r>
            <w:r w:rsidR="00285404">
              <w:rPr>
                <w:rFonts w:hint="eastAsia"/>
                <w:sz w:val="22"/>
                <w:szCs w:val="22"/>
              </w:rPr>
              <w:t>、</w:t>
            </w:r>
            <w:r w:rsidR="00546BCB">
              <w:rPr>
                <w:rFonts w:hint="eastAsia"/>
                <w:sz w:val="22"/>
                <w:szCs w:val="22"/>
              </w:rPr>
              <w:t>证券事务代表</w:t>
            </w:r>
          </w:p>
        </w:tc>
      </w:tr>
      <w:tr w:rsidR="00625A51" w:rsidRPr="00DC55F1" w14:paraId="7E65C457" w14:textId="77777777" w:rsidTr="002E4958">
        <w:trPr>
          <w:trHeight w:val="44"/>
          <w:jc w:val="center"/>
        </w:trPr>
        <w:tc>
          <w:tcPr>
            <w:tcW w:w="2830" w:type="dxa"/>
            <w:gridSpan w:val="2"/>
            <w:vAlign w:val="center"/>
          </w:tcPr>
          <w:p w14:paraId="47BC3CCE" w14:textId="110D53B6" w:rsidR="00625A51" w:rsidRDefault="00625A51" w:rsidP="00625A51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C7798">
              <w:rPr>
                <w:rFonts w:hint="eastAsia"/>
                <w:b/>
                <w:bCs/>
                <w:sz w:val="22"/>
                <w:szCs w:val="22"/>
              </w:rPr>
              <w:t>投资者关系活动主要内容</w:t>
            </w:r>
          </w:p>
        </w:tc>
        <w:tc>
          <w:tcPr>
            <w:tcW w:w="7626" w:type="dxa"/>
            <w:gridSpan w:val="3"/>
          </w:tcPr>
          <w:p w14:paraId="665DA152" w14:textId="221A79A0" w:rsidR="008B49FF" w:rsidRPr="008B49FF" w:rsidRDefault="00625A51" w:rsidP="00625A51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8B49FF" w:rsidRPr="008B49FF">
              <w:rPr>
                <w:rFonts w:hint="eastAsia"/>
                <w:sz w:val="22"/>
                <w:szCs w:val="22"/>
              </w:rPr>
              <w:t>本次调研主要就本行战略布局及经营情况进行沟通交流，以下为部分情况记录：</w:t>
            </w:r>
          </w:p>
          <w:p w14:paraId="4ABB3250" w14:textId="034DD72B" w:rsidR="00625A51" w:rsidRPr="003B1620" w:rsidRDefault="008B49FF" w:rsidP="00625A51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625A51" w:rsidRPr="00980E64">
              <w:rPr>
                <w:rFonts w:hint="eastAsia"/>
                <w:b/>
                <w:bCs/>
                <w:sz w:val="22"/>
                <w:szCs w:val="22"/>
              </w:rPr>
              <w:t>一、</w:t>
            </w:r>
            <w:r w:rsidR="003C1490">
              <w:rPr>
                <w:rFonts w:hint="eastAsia"/>
                <w:b/>
                <w:bCs/>
                <w:sz w:val="22"/>
                <w:szCs w:val="22"/>
              </w:rPr>
              <w:t>疫情扰动下，上半年贵行整体投放及全年目标完成情况如何？</w:t>
            </w:r>
          </w:p>
          <w:p w14:paraId="0A860B50" w14:textId="656A2768" w:rsidR="00625A51" w:rsidRDefault="00625A51" w:rsidP="00D50063">
            <w:pPr>
              <w:spacing w:before="120"/>
              <w:ind w:firstLine="437"/>
              <w:rPr>
                <w:sz w:val="22"/>
                <w:szCs w:val="22"/>
              </w:rPr>
            </w:pPr>
            <w:r w:rsidRPr="003B1620">
              <w:rPr>
                <w:rFonts w:hint="eastAsia"/>
                <w:sz w:val="22"/>
                <w:szCs w:val="22"/>
              </w:rPr>
              <w:t>答：</w:t>
            </w:r>
            <w:r w:rsidR="003C1490">
              <w:rPr>
                <w:rFonts w:hint="eastAsia"/>
                <w:sz w:val="22"/>
                <w:szCs w:val="22"/>
              </w:rPr>
              <w:t>截至</w:t>
            </w:r>
            <w:r w:rsidR="003C1490">
              <w:rPr>
                <w:rFonts w:hint="eastAsia"/>
                <w:sz w:val="22"/>
                <w:szCs w:val="22"/>
              </w:rPr>
              <w:t>6</w:t>
            </w:r>
            <w:r w:rsidR="003C1490">
              <w:rPr>
                <w:rFonts w:hint="eastAsia"/>
                <w:sz w:val="22"/>
                <w:szCs w:val="22"/>
              </w:rPr>
              <w:t>月末，本行</w:t>
            </w:r>
            <w:r w:rsidR="00083EEC">
              <w:rPr>
                <w:rFonts w:hint="eastAsia"/>
                <w:sz w:val="22"/>
                <w:szCs w:val="22"/>
              </w:rPr>
              <w:t>贷款总额已突破千亿大关，达</w:t>
            </w:r>
            <w:r w:rsidR="00083EEC">
              <w:rPr>
                <w:rFonts w:hint="eastAsia"/>
                <w:sz w:val="22"/>
                <w:szCs w:val="22"/>
              </w:rPr>
              <w:t>1</w:t>
            </w:r>
            <w:r w:rsidR="00083EEC">
              <w:rPr>
                <w:sz w:val="22"/>
                <w:szCs w:val="22"/>
              </w:rPr>
              <w:t>044.42</w:t>
            </w:r>
            <w:r w:rsidR="00083EEC">
              <w:rPr>
                <w:rFonts w:hint="eastAsia"/>
                <w:sz w:val="22"/>
                <w:szCs w:val="22"/>
              </w:rPr>
              <w:t>亿元，较年初增加</w:t>
            </w:r>
            <w:r w:rsidR="00083EEC">
              <w:rPr>
                <w:rFonts w:hint="eastAsia"/>
                <w:sz w:val="22"/>
                <w:szCs w:val="22"/>
              </w:rPr>
              <w:t>9</w:t>
            </w:r>
            <w:r w:rsidR="00083EEC">
              <w:rPr>
                <w:sz w:val="22"/>
                <w:szCs w:val="22"/>
              </w:rPr>
              <w:t>1.81</w:t>
            </w:r>
            <w:r w:rsidR="00083EEC">
              <w:rPr>
                <w:rFonts w:hint="eastAsia"/>
                <w:sz w:val="22"/>
                <w:szCs w:val="22"/>
              </w:rPr>
              <w:t>亿元，增长</w:t>
            </w:r>
            <w:r w:rsidR="00083EEC">
              <w:rPr>
                <w:rFonts w:hint="eastAsia"/>
                <w:sz w:val="22"/>
                <w:szCs w:val="22"/>
              </w:rPr>
              <w:t>9</w:t>
            </w:r>
            <w:r w:rsidR="00083EEC">
              <w:rPr>
                <w:sz w:val="22"/>
                <w:szCs w:val="22"/>
              </w:rPr>
              <w:t>.64</w:t>
            </w:r>
            <w:r w:rsidR="00083EEC">
              <w:rPr>
                <w:rFonts w:hint="eastAsia"/>
                <w:sz w:val="22"/>
                <w:szCs w:val="22"/>
              </w:rPr>
              <w:t>%</w:t>
            </w:r>
            <w:r w:rsidR="00083EEC">
              <w:rPr>
                <w:rFonts w:hint="eastAsia"/>
                <w:sz w:val="22"/>
                <w:szCs w:val="22"/>
              </w:rPr>
              <w:t>。基于“五年再造一个苏农银行”的战略目标，</w:t>
            </w:r>
            <w:r w:rsidR="00725C6B">
              <w:rPr>
                <w:rFonts w:hint="eastAsia"/>
                <w:sz w:val="22"/>
                <w:szCs w:val="22"/>
              </w:rPr>
              <w:t>虽然今年初</w:t>
            </w:r>
            <w:r w:rsidR="00D50063">
              <w:rPr>
                <w:rFonts w:hint="eastAsia"/>
                <w:sz w:val="22"/>
                <w:szCs w:val="22"/>
              </w:rPr>
              <w:t>受到疫情</w:t>
            </w:r>
            <w:r w:rsidR="006E0478">
              <w:rPr>
                <w:rFonts w:hint="eastAsia"/>
                <w:sz w:val="22"/>
                <w:szCs w:val="22"/>
              </w:rPr>
              <w:t>因素</w:t>
            </w:r>
            <w:r w:rsidR="00D50063">
              <w:rPr>
                <w:rFonts w:hint="eastAsia"/>
                <w:sz w:val="22"/>
                <w:szCs w:val="22"/>
              </w:rPr>
              <w:t>扰动，</w:t>
            </w:r>
            <w:r w:rsidR="00725C6B">
              <w:rPr>
                <w:rFonts w:hint="eastAsia"/>
                <w:sz w:val="22"/>
                <w:szCs w:val="22"/>
              </w:rPr>
              <w:t>但</w:t>
            </w:r>
            <w:r w:rsidR="004C3FAD">
              <w:rPr>
                <w:rFonts w:hint="eastAsia"/>
                <w:sz w:val="22"/>
                <w:szCs w:val="22"/>
              </w:rPr>
              <w:t>本行</w:t>
            </w:r>
            <w:r w:rsidR="004C3FAD" w:rsidRPr="004C3FAD">
              <w:rPr>
                <w:rFonts w:hint="eastAsia"/>
                <w:sz w:val="22"/>
                <w:szCs w:val="22"/>
              </w:rPr>
              <w:t>稳健开展</w:t>
            </w:r>
            <w:r w:rsidR="004C3FAD">
              <w:rPr>
                <w:rFonts w:hint="eastAsia"/>
                <w:sz w:val="22"/>
                <w:szCs w:val="22"/>
              </w:rPr>
              <w:t>各项业务，</w:t>
            </w:r>
            <w:r w:rsidR="00D50063">
              <w:rPr>
                <w:rFonts w:hint="eastAsia"/>
                <w:sz w:val="22"/>
                <w:szCs w:val="22"/>
              </w:rPr>
              <w:t>整体投放</w:t>
            </w:r>
            <w:r w:rsidR="00725C6B">
              <w:rPr>
                <w:rFonts w:hint="eastAsia"/>
                <w:sz w:val="22"/>
                <w:szCs w:val="22"/>
              </w:rPr>
              <w:t>按照年初规划</w:t>
            </w:r>
            <w:r w:rsidR="0054341C">
              <w:rPr>
                <w:rFonts w:hint="eastAsia"/>
                <w:sz w:val="22"/>
                <w:szCs w:val="22"/>
              </w:rPr>
              <w:t>顺利</w:t>
            </w:r>
            <w:r w:rsidR="00D50063">
              <w:rPr>
                <w:rFonts w:hint="eastAsia"/>
                <w:sz w:val="22"/>
                <w:szCs w:val="22"/>
              </w:rPr>
              <w:t>达成了</w:t>
            </w:r>
            <w:r w:rsidR="0054341C">
              <w:rPr>
                <w:rFonts w:hint="eastAsia"/>
                <w:sz w:val="22"/>
                <w:szCs w:val="22"/>
              </w:rPr>
              <w:t>既定序时</w:t>
            </w:r>
            <w:r w:rsidR="00725C6B">
              <w:rPr>
                <w:rFonts w:hint="eastAsia"/>
                <w:sz w:val="22"/>
                <w:szCs w:val="22"/>
              </w:rPr>
              <w:t>目标</w:t>
            </w:r>
            <w:r w:rsidR="00D50063">
              <w:rPr>
                <w:rFonts w:hint="eastAsia"/>
                <w:sz w:val="22"/>
                <w:szCs w:val="22"/>
              </w:rPr>
              <w:t>。</w:t>
            </w:r>
          </w:p>
          <w:p w14:paraId="21561553" w14:textId="54F3B9A0" w:rsidR="00857D0F" w:rsidRDefault="00857D0F" w:rsidP="00D50063">
            <w:pPr>
              <w:spacing w:before="120"/>
              <w:ind w:firstLine="4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此外，从贷款投放的区域分布来看，</w:t>
            </w:r>
            <w:r w:rsidR="006E0478">
              <w:rPr>
                <w:rFonts w:hint="eastAsia"/>
                <w:sz w:val="22"/>
                <w:szCs w:val="22"/>
              </w:rPr>
              <w:t>本行苏州城区拓展战略持续深入推进，</w:t>
            </w:r>
            <w:r>
              <w:rPr>
                <w:rFonts w:hint="eastAsia"/>
                <w:sz w:val="22"/>
                <w:szCs w:val="22"/>
              </w:rPr>
              <w:t>今年上半年，苏州城区（不含吴江）</w:t>
            </w:r>
            <w:r w:rsidR="001A2CB9">
              <w:rPr>
                <w:rFonts w:hint="eastAsia"/>
                <w:sz w:val="22"/>
                <w:szCs w:val="22"/>
              </w:rPr>
              <w:t>新增投放</w:t>
            </w:r>
            <w:r w:rsidR="001A2CB9">
              <w:rPr>
                <w:rFonts w:hint="eastAsia"/>
                <w:sz w:val="22"/>
                <w:szCs w:val="22"/>
              </w:rPr>
              <w:t>3</w:t>
            </w:r>
            <w:r w:rsidR="001A2CB9">
              <w:rPr>
                <w:sz w:val="22"/>
                <w:szCs w:val="22"/>
              </w:rPr>
              <w:t>1.85</w:t>
            </w:r>
            <w:r w:rsidR="001A2CB9">
              <w:rPr>
                <w:rFonts w:hint="eastAsia"/>
                <w:sz w:val="22"/>
                <w:szCs w:val="22"/>
              </w:rPr>
              <w:t>亿元，贷款总额较年初增长</w:t>
            </w:r>
            <w:r w:rsidR="001A2CB9">
              <w:rPr>
                <w:rFonts w:hint="eastAsia"/>
                <w:sz w:val="22"/>
                <w:szCs w:val="22"/>
              </w:rPr>
              <w:t>2</w:t>
            </w:r>
            <w:r w:rsidR="001A2CB9">
              <w:rPr>
                <w:sz w:val="22"/>
                <w:szCs w:val="22"/>
              </w:rPr>
              <w:t>0.13</w:t>
            </w:r>
            <w:r w:rsidR="001A2CB9">
              <w:rPr>
                <w:rFonts w:hint="eastAsia"/>
                <w:sz w:val="22"/>
                <w:szCs w:val="22"/>
              </w:rPr>
              <w:t>%</w:t>
            </w:r>
            <w:r w:rsidR="001A2CB9">
              <w:rPr>
                <w:rFonts w:hint="eastAsia"/>
                <w:sz w:val="22"/>
                <w:szCs w:val="22"/>
              </w:rPr>
              <w:t>，占全行总贷款比例也进一步提升</w:t>
            </w:r>
            <w:r w:rsidR="001A2CB9">
              <w:rPr>
                <w:rFonts w:hint="eastAsia"/>
                <w:sz w:val="22"/>
                <w:szCs w:val="22"/>
              </w:rPr>
              <w:t>1</w:t>
            </w:r>
            <w:r w:rsidR="001A2CB9">
              <w:rPr>
                <w:sz w:val="22"/>
                <w:szCs w:val="22"/>
              </w:rPr>
              <w:t>.59</w:t>
            </w:r>
            <w:r w:rsidR="001A2CB9">
              <w:rPr>
                <w:rFonts w:hint="eastAsia"/>
                <w:sz w:val="22"/>
                <w:szCs w:val="22"/>
              </w:rPr>
              <w:t>个百分点至</w:t>
            </w:r>
            <w:r w:rsidR="001A2CB9">
              <w:rPr>
                <w:rFonts w:hint="eastAsia"/>
                <w:sz w:val="22"/>
                <w:szCs w:val="22"/>
              </w:rPr>
              <w:t>1</w:t>
            </w:r>
            <w:r w:rsidR="001A2CB9">
              <w:rPr>
                <w:sz w:val="22"/>
                <w:szCs w:val="22"/>
              </w:rPr>
              <w:t>8.20</w:t>
            </w:r>
            <w:r w:rsidR="001A2CB9">
              <w:rPr>
                <w:rFonts w:hint="eastAsia"/>
                <w:sz w:val="22"/>
                <w:szCs w:val="22"/>
              </w:rPr>
              <w:t>%</w:t>
            </w:r>
            <w:r w:rsidR="001C1DBC">
              <w:rPr>
                <w:rFonts w:hint="eastAsia"/>
                <w:sz w:val="22"/>
                <w:szCs w:val="22"/>
              </w:rPr>
              <w:t>。</w:t>
            </w:r>
          </w:p>
          <w:p w14:paraId="536CA19A" w14:textId="77777777" w:rsidR="00625A51" w:rsidRPr="00F818E5" w:rsidRDefault="00625A51" w:rsidP="00625A51">
            <w:pPr>
              <w:spacing w:before="120"/>
              <w:rPr>
                <w:sz w:val="22"/>
                <w:szCs w:val="22"/>
              </w:rPr>
            </w:pPr>
          </w:p>
          <w:p w14:paraId="09806ADD" w14:textId="40C1C688" w:rsidR="00625A51" w:rsidRPr="00274B4F" w:rsidRDefault="00625A51" w:rsidP="00625A51">
            <w:pPr>
              <w:spacing w:before="120"/>
              <w:ind w:firstLine="437"/>
              <w:rPr>
                <w:b/>
                <w:bCs/>
                <w:sz w:val="22"/>
                <w:szCs w:val="22"/>
              </w:rPr>
            </w:pPr>
            <w:r w:rsidRPr="00980E64"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 w:rsidR="00065E79">
              <w:rPr>
                <w:rFonts w:hint="eastAsia"/>
                <w:b/>
                <w:bCs/>
                <w:sz w:val="22"/>
                <w:szCs w:val="22"/>
              </w:rPr>
              <w:t>贵行在房地产领域的资产质量如何？如何应对房地产行业景气度下行风险？</w:t>
            </w:r>
          </w:p>
          <w:p w14:paraId="7A8A41B5" w14:textId="7A4ED96A" w:rsidR="00173F29" w:rsidRDefault="00625A51" w:rsidP="00165057">
            <w:pPr>
              <w:spacing w:before="120"/>
              <w:ind w:firstLine="437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答：</w:t>
            </w:r>
            <w:r w:rsidR="004C3FAD">
              <w:rPr>
                <w:rFonts w:hint="eastAsia"/>
                <w:sz w:val="22"/>
                <w:szCs w:val="22"/>
              </w:rPr>
              <w:t>在业务发展方向上，</w:t>
            </w:r>
            <w:r w:rsidR="004C3FAD" w:rsidRPr="00551FFE">
              <w:rPr>
                <w:rFonts w:hint="eastAsia"/>
                <w:sz w:val="22"/>
                <w:szCs w:val="22"/>
              </w:rPr>
              <w:t>本行始终坚持支农支小</w:t>
            </w:r>
            <w:r w:rsidR="004C3FAD">
              <w:rPr>
                <w:rFonts w:hint="eastAsia"/>
                <w:sz w:val="22"/>
                <w:szCs w:val="22"/>
              </w:rPr>
              <w:t>、服务实体定位</w:t>
            </w:r>
            <w:r w:rsidR="004C3FAD" w:rsidRPr="00551FFE">
              <w:rPr>
                <w:rFonts w:hint="eastAsia"/>
                <w:sz w:val="22"/>
                <w:szCs w:val="22"/>
              </w:rPr>
              <w:t>，</w:t>
            </w:r>
            <w:r w:rsidR="004C3FAD">
              <w:rPr>
                <w:rFonts w:hint="eastAsia"/>
                <w:sz w:val="22"/>
                <w:szCs w:val="22"/>
              </w:rPr>
              <w:t>房</w:t>
            </w:r>
            <w:r w:rsidR="004C3FAD">
              <w:rPr>
                <w:rFonts w:hint="eastAsia"/>
                <w:sz w:val="22"/>
                <w:szCs w:val="22"/>
              </w:rPr>
              <w:t>地产行业历来不是本行的偏好</w:t>
            </w:r>
            <w:r w:rsidR="004C3FAD">
              <w:rPr>
                <w:rFonts w:hint="eastAsia"/>
                <w:sz w:val="22"/>
                <w:szCs w:val="22"/>
              </w:rPr>
              <w:t>，</w:t>
            </w:r>
            <w:r w:rsidR="00165057">
              <w:rPr>
                <w:rFonts w:hint="eastAsia"/>
                <w:sz w:val="22"/>
                <w:szCs w:val="22"/>
              </w:rPr>
              <w:t>房地产贷款占比一直不高，</w:t>
            </w:r>
            <w:r w:rsidR="004C3FAD">
              <w:rPr>
                <w:rFonts w:hint="eastAsia"/>
                <w:sz w:val="22"/>
                <w:szCs w:val="22"/>
              </w:rPr>
              <w:t>房地产行业景气度</w:t>
            </w:r>
            <w:r w:rsidR="00165057">
              <w:rPr>
                <w:rFonts w:hint="eastAsia"/>
                <w:sz w:val="22"/>
                <w:szCs w:val="22"/>
              </w:rPr>
              <w:t>的变化</w:t>
            </w:r>
            <w:r w:rsidR="004C3FAD">
              <w:rPr>
                <w:rFonts w:hint="eastAsia"/>
                <w:sz w:val="22"/>
                <w:szCs w:val="22"/>
              </w:rPr>
              <w:t>不会对本行经营产生实质性影响。</w:t>
            </w:r>
            <w:r w:rsidR="0032158A" w:rsidRPr="00551FFE">
              <w:rPr>
                <w:rFonts w:hint="eastAsia"/>
                <w:sz w:val="22"/>
                <w:szCs w:val="22"/>
              </w:rPr>
              <w:t>总体来看，本行</w:t>
            </w:r>
            <w:r w:rsidR="00165057">
              <w:rPr>
                <w:rFonts w:hint="eastAsia"/>
                <w:sz w:val="22"/>
                <w:szCs w:val="22"/>
              </w:rPr>
              <w:t>存量的</w:t>
            </w:r>
            <w:r w:rsidR="0032158A" w:rsidRPr="00551FFE">
              <w:rPr>
                <w:rFonts w:hint="eastAsia"/>
                <w:sz w:val="22"/>
                <w:szCs w:val="22"/>
              </w:rPr>
              <w:t>房地产贷款质量</w:t>
            </w:r>
            <w:r w:rsidR="0032158A">
              <w:rPr>
                <w:rFonts w:hint="eastAsia"/>
                <w:sz w:val="22"/>
                <w:szCs w:val="22"/>
              </w:rPr>
              <w:t>良好</w:t>
            </w:r>
            <w:r w:rsidR="0032158A" w:rsidRPr="00551FFE">
              <w:rPr>
                <w:rFonts w:hint="eastAsia"/>
                <w:sz w:val="22"/>
                <w:szCs w:val="22"/>
              </w:rPr>
              <w:t>，</w:t>
            </w:r>
            <w:r w:rsidR="0032158A">
              <w:rPr>
                <w:rFonts w:hint="eastAsia"/>
                <w:sz w:val="22"/>
                <w:szCs w:val="22"/>
              </w:rPr>
              <w:t>风险可控</w:t>
            </w:r>
            <w:r w:rsidR="0032158A" w:rsidRPr="00551FFE">
              <w:rPr>
                <w:rFonts w:hint="eastAsia"/>
                <w:sz w:val="22"/>
                <w:szCs w:val="22"/>
              </w:rPr>
              <w:t>。</w:t>
            </w:r>
          </w:p>
          <w:p w14:paraId="058C9CBD" w14:textId="4D24096C" w:rsidR="0032158A" w:rsidRPr="00FE6C95" w:rsidRDefault="0032158A" w:rsidP="0032158A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B4BC1C7" w14:textId="77777777" w:rsidR="00AB3A23" w:rsidRDefault="00AB3A23"/>
    <w:sectPr w:rsidR="00AB3A23" w:rsidSect="00DC55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492E" w14:textId="77777777" w:rsidR="001570ED" w:rsidRDefault="001570ED" w:rsidP="005E513F">
      <w:r>
        <w:separator/>
      </w:r>
    </w:p>
  </w:endnote>
  <w:endnote w:type="continuationSeparator" w:id="0">
    <w:p w14:paraId="42220688" w14:textId="77777777" w:rsidR="001570ED" w:rsidRDefault="001570ED" w:rsidP="005E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A161" w14:textId="77777777" w:rsidR="001570ED" w:rsidRDefault="001570ED" w:rsidP="005E513F">
      <w:r>
        <w:separator/>
      </w:r>
    </w:p>
  </w:footnote>
  <w:footnote w:type="continuationSeparator" w:id="0">
    <w:p w14:paraId="5719ED76" w14:textId="77777777" w:rsidR="001570ED" w:rsidRDefault="001570ED" w:rsidP="005E5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3"/>
    <w:rsid w:val="00024870"/>
    <w:rsid w:val="00056B89"/>
    <w:rsid w:val="00065E79"/>
    <w:rsid w:val="00083EEC"/>
    <w:rsid w:val="00086BD0"/>
    <w:rsid w:val="000B3AB9"/>
    <w:rsid w:val="000B4BAF"/>
    <w:rsid w:val="000F1F33"/>
    <w:rsid w:val="000F3AC0"/>
    <w:rsid w:val="00126562"/>
    <w:rsid w:val="0012787B"/>
    <w:rsid w:val="0015172F"/>
    <w:rsid w:val="001544C5"/>
    <w:rsid w:val="00154793"/>
    <w:rsid w:val="001570ED"/>
    <w:rsid w:val="00165057"/>
    <w:rsid w:val="00173F29"/>
    <w:rsid w:val="001831EF"/>
    <w:rsid w:val="001A2CB9"/>
    <w:rsid w:val="001A5DF5"/>
    <w:rsid w:val="001B68D6"/>
    <w:rsid w:val="001C1DBC"/>
    <w:rsid w:val="001D0C3B"/>
    <w:rsid w:val="00274B4F"/>
    <w:rsid w:val="0028184E"/>
    <w:rsid w:val="00285404"/>
    <w:rsid w:val="00292313"/>
    <w:rsid w:val="002E4958"/>
    <w:rsid w:val="002F233C"/>
    <w:rsid w:val="00301E77"/>
    <w:rsid w:val="00302342"/>
    <w:rsid w:val="0032158A"/>
    <w:rsid w:val="0033320A"/>
    <w:rsid w:val="00344ADC"/>
    <w:rsid w:val="00356681"/>
    <w:rsid w:val="00356AC9"/>
    <w:rsid w:val="003A2370"/>
    <w:rsid w:val="003B1620"/>
    <w:rsid w:val="003C1490"/>
    <w:rsid w:val="003E5E03"/>
    <w:rsid w:val="00450016"/>
    <w:rsid w:val="00475BFF"/>
    <w:rsid w:val="00492B72"/>
    <w:rsid w:val="00493418"/>
    <w:rsid w:val="004B5E93"/>
    <w:rsid w:val="004B73FE"/>
    <w:rsid w:val="004C3FAD"/>
    <w:rsid w:val="004C4039"/>
    <w:rsid w:val="004C7941"/>
    <w:rsid w:val="004D082B"/>
    <w:rsid w:val="004E7F16"/>
    <w:rsid w:val="004F4607"/>
    <w:rsid w:val="004F4B91"/>
    <w:rsid w:val="00514C64"/>
    <w:rsid w:val="005160DA"/>
    <w:rsid w:val="005275F1"/>
    <w:rsid w:val="0054283B"/>
    <w:rsid w:val="0054341C"/>
    <w:rsid w:val="00546BCB"/>
    <w:rsid w:val="00551FFE"/>
    <w:rsid w:val="00570730"/>
    <w:rsid w:val="005A0983"/>
    <w:rsid w:val="005B0E98"/>
    <w:rsid w:val="005B5075"/>
    <w:rsid w:val="005E513F"/>
    <w:rsid w:val="005F5A6F"/>
    <w:rsid w:val="00625A51"/>
    <w:rsid w:val="00642184"/>
    <w:rsid w:val="00656F13"/>
    <w:rsid w:val="006643FE"/>
    <w:rsid w:val="00670A43"/>
    <w:rsid w:val="006712AE"/>
    <w:rsid w:val="00692F1A"/>
    <w:rsid w:val="006A2D9D"/>
    <w:rsid w:val="006B487D"/>
    <w:rsid w:val="006B6923"/>
    <w:rsid w:val="006C1E52"/>
    <w:rsid w:val="006D2763"/>
    <w:rsid w:val="006E0478"/>
    <w:rsid w:val="006F1CA9"/>
    <w:rsid w:val="00712214"/>
    <w:rsid w:val="00716365"/>
    <w:rsid w:val="00725C6B"/>
    <w:rsid w:val="0073047B"/>
    <w:rsid w:val="0074387E"/>
    <w:rsid w:val="0076057D"/>
    <w:rsid w:val="00794C96"/>
    <w:rsid w:val="007B0725"/>
    <w:rsid w:val="007D20B7"/>
    <w:rsid w:val="007E051C"/>
    <w:rsid w:val="007E72EF"/>
    <w:rsid w:val="008147A8"/>
    <w:rsid w:val="00817DC2"/>
    <w:rsid w:val="008201FB"/>
    <w:rsid w:val="00846E87"/>
    <w:rsid w:val="00857D0F"/>
    <w:rsid w:val="0086145B"/>
    <w:rsid w:val="008720ED"/>
    <w:rsid w:val="008A3770"/>
    <w:rsid w:val="008B49FF"/>
    <w:rsid w:val="008C7798"/>
    <w:rsid w:val="00907153"/>
    <w:rsid w:val="0092012E"/>
    <w:rsid w:val="009710D6"/>
    <w:rsid w:val="00980E64"/>
    <w:rsid w:val="00987E74"/>
    <w:rsid w:val="009C340B"/>
    <w:rsid w:val="009C5AAA"/>
    <w:rsid w:val="009F722A"/>
    <w:rsid w:val="00A2048D"/>
    <w:rsid w:val="00A3029E"/>
    <w:rsid w:val="00A4120C"/>
    <w:rsid w:val="00A465D7"/>
    <w:rsid w:val="00A61306"/>
    <w:rsid w:val="00A66A76"/>
    <w:rsid w:val="00A755C0"/>
    <w:rsid w:val="00AA1B77"/>
    <w:rsid w:val="00AB3A23"/>
    <w:rsid w:val="00AD526D"/>
    <w:rsid w:val="00AE6B08"/>
    <w:rsid w:val="00AF5D59"/>
    <w:rsid w:val="00AF7CB6"/>
    <w:rsid w:val="00B10A8F"/>
    <w:rsid w:val="00B26207"/>
    <w:rsid w:val="00B44FAC"/>
    <w:rsid w:val="00B6314D"/>
    <w:rsid w:val="00BD1F93"/>
    <w:rsid w:val="00BD3546"/>
    <w:rsid w:val="00BE7F3F"/>
    <w:rsid w:val="00C229B9"/>
    <w:rsid w:val="00C62921"/>
    <w:rsid w:val="00C670BC"/>
    <w:rsid w:val="00C703E6"/>
    <w:rsid w:val="00C8014B"/>
    <w:rsid w:val="00CA1516"/>
    <w:rsid w:val="00CB0145"/>
    <w:rsid w:val="00CC1433"/>
    <w:rsid w:val="00CD0F91"/>
    <w:rsid w:val="00CD3FE0"/>
    <w:rsid w:val="00CD5977"/>
    <w:rsid w:val="00CE3CBE"/>
    <w:rsid w:val="00D154F7"/>
    <w:rsid w:val="00D50063"/>
    <w:rsid w:val="00DB58AA"/>
    <w:rsid w:val="00DB6581"/>
    <w:rsid w:val="00DC29A8"/>
    <w:rsid w:val="00DC55F1"/>
    <w:rsid w:val="00DC5D93"/>
    <w:rsid w:val="00E272D1"/>
    <w:rsid w:val="00E34978"/>
    <w:rsid w:val="00E37DDA"/>
    <w:rsid w:val="00E45CBB"/>
    <w:rsid w:val="00E531FC"/>
    <w:rsid w:val="00E66534"/>
    <w:rsid w:val="00E83D09"/>
    <w:rsid w:val="00EC54EF"/>
    <w:rsid w:val="00EC76F1"/>
    <w:rsid w:val="00F1076C"/>
    <w:rsid w:val="00F22892"/>
    <w:rsid w:val="00F669AC"/>
    <w:rsid w:val="00F75522"/>
    <w:rsid w:val="00F818E5"/>
    <w:rsid w:val="00FC3FEE"/>
    <w:rsid w:val="00FC6CA0"/>
    <w:rsid w:val="00FD602E"/>
    <w:rsid w:val="00FD78B9"/>
    <w:rsid w:val="00FE5419"/>
    <w:rsid w:val="00FE6398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4E53"/>
  <w15:chartTrackingRefBased/>
  <w15:docId w15:val="{6DC7CCD1-9115-40D1-B0E8-E81B056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1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6">
    <w:name w:val="页眉 字符"/>
    <w:basedOn w:val="a0"/>
    <w:link w:val="a5"/>
    <w:uiPriority w:val="99"/>
    <w:rsid w:val="005E513F"/>
    <w:rPr>
      <w:rFonts w:ascii="Calibri" w:eastAsia="宋体" w:hAnsi="Calibri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513F"/>
    <w:pPr>
      <w:tabs>
        <w:tab w:val="center" w:pos="4153"/>
        <w:tab w:val="right" w:pos="8306"/>
      </w:tabs>
    </w:pPr>
  </w:style>
  <w:style w:type="character" w:customStyle="1" w:styleId="a8">
    <w:name w:val="页脚 字符"/>
    <w:basedOn w:val="a0"/>
    <w:link w:val="a7"/>
    <w:uiPriority w:val="99"/>
    <w:rsid w:val="005E513F"/>
    <w:rPr>
      <w:rFonts w:ascii="Calibri" w:eastAsia="宋体" w:hAnsi="Calibri" w:cs="Times New Roman"/>
      <w:szCs w:val="24"/>
    </w:rPr>
  </w:style>
  <w:style w:type="paragraph" w:styleId="a9">
    <w:name w:val="Revision"/>
    <w:hidden/>
    <w:uiPriority w:val="99"/>
    <w:semiHidden/>
    <w:rsid w:val="000F3AC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卞佳琪</dc:creator>
  <cp:keywords/>
  <dc:description/>
  <cp:lastModifiedBy>shen jiajun</cp:lastModifiedBy>
  <cp:revision>2</cp:revision>
  <dcterms:created xsi:type="dcterms:W3CDTF">2022-08-19T06:06:00Z</dcterms:created>
  <dcterms:modified xsi:type="dcterms:W3CDTF">2022-08-19T06:06:00Z</dcterms:modified>
</cp:coreProperties>
</file>