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20B" w:rsidRPr="00C67F92" w:rsidRDefault="007137B8">
      <w:pPr>
        <w:rPr>
          <w:rFonts w:ascii="宋体" w:eastAsia="宋体" w:hAnsi="宋体"/>
          <w:sz w:val="24"/>
          <w:szCs w:val="24"/>
        </w:rPr>
      </w:pPr>
      <w:r w:rsidRPr="00C67F92">
        <w:rPr>
          <w:rFonts w:ascii="宋体" w:eastAsia="宋体" w:hAnsi="宋体" w:hint="eastAsia"/>
          <w:sz w:val="24"/>
          <w:szCs w:val="24"/>
        </w:rPr>
        <w:t>证券代码：</w:t>
      </w:r>
      <w:r w:rsidRPr="00C67F92">
        <w:rPr>
          <w:rFonts w:ascii="宋体" w:eastAsia="宋体" w:hAnsi="宋体"/>
          <w:sz w:val="24"/>
          <w:szCs w:val="24"/>
        </w:rPr>
        <w:t xml:space="preserve">600332                                     </w:t>
      </w:r>
      <w:r w:rsidRPr="00C67F92">
        <w:rPr>
          <w:rFonts w:ascii="宋体" w:eastAsia="宋体" w:hAnsi="宋体" w:hint="eastAsia"/>
          <w:sz w:val="24"/>
          <w:szCs w:val="24"/>
        </w:rPr>
        <w:t>证券简称：白云山</w:t>
      </w:r>
    </w:p>
    <w:p w:rsidR="00C67F92" w:rsidRDefault="00C67F92">
      <w:pPr>
        <w:rPr>
          <w:rFonts w:ascii="宋体" w:eastAsia="宋体" w:hAnsi="宋体"/>
          <w:sz w:val="24"/>
          <w:szCs w:val="24"/>
        </w:rPr>
      </w:pPr>
    </w:p>
    <w:p w:rsidR="007137B8" w:rsidRPr="00C67F92" w:rsidRDefault="007137B8" w:rsidP="00C67F92">
      <w:pPr>
        <w:jc w:val="center"/>
        <w:rPr>
          <w:rFonts w:ascii="宋体" w:eastAsia="宋体" w:hAnsi="宋体"/>
          <w:b/>
          <w:sz w:val="28"/>
          <w:szCs w:val="24"/>
        </w:rPr>
      </w:pPr>
      <w:r w:rsidRPr="00C67F92">
        <w:rPr>
          <w:rFonts w:ascii="宋体" w:eastAsia="宋体" w:hAnsi="宋体" w:hint="eastAsia"/>
          <w:b/>
          <w:sz w:val="28"/>
          <w:szCs w:val="24"/>
        </w:rPr>
        <w:t>广州白云山医药集团股份有限公司</w:t>
      </w:r>
    </w:p>
    <w:p w:rsidR="007137B8" w:rsidRPr="00C67F92" w:rsidRDefault="007137B8" w:rsidP="00C67F92">
      <w:pPr>
        <w:jc w:val="center"/>
        <w:rPr>
          <w:rFonts w:ascii="宋体" w:eastAsia="宋体" w:hAnsi="宋体"/>
          <w:b/>
          <w:sz w:val="28"/>
          <w:szCs w:val="24"/>
        </w:rPr>
      </w:pPr>
      <w:r w:rsidRPr="00C67F92">
        <w:rPr>
          <w:rFonts w:ascii="宋体" w:eastAsia="宋体" w:hAnsi="宋体" w:hint="eastAsia"/>
          <w:b/>
          <w:sz w:val="28"/>
          <w:szCs w:val="24"/>
        </w:rPr>
        <w:t>投资者关系活动记录表</w:t>
      </w:r>
    </w:p>
    <w:p w:rsidR="007137B8" w:rsidRPr="00C67F92" w:rsidRDefault="007137B8">
      <w:pPr>
        <w:rPr>
          <w:rFonts w:ascii="宋体" w:eastAsia="宋体" w:hAnsi="宋体"/>
          <w:sz w:val="24"/>
          <w:szCs w:val="24"/>
        </w:rPr>
      </w:pPr>
    </w:p>
    <w:tbl>
      <w:tblPr>
        <w:tblStyle w:val="a3"/>
        <w:tblW w:w="0" w:type="auto"/>
        <w:tblLook w:val="04A0" w:firstRow="1" w:lastRow="0" w:firstColumn="1" w:lastColumn="0" w:noHBand="0" w:noVBand="1"/>
      </w:tblPr>
      <w:tblGrid>
        <w:gridCol w:w="1696"/>
        <w:gridCol w:w="6600"/>
      </w:tblGrid>
      <w:tr w:rsidR="007137B8" w:rsidRPr="00C67F92" w:rsidTr="00C67F92">
        <w:tc>
          <w:tcPr>
            <w:tcW w:w="1696" w:type="dxa"/>
            <w:vAlign w:val="center"/>
          </w:tcPr>
          <w:p w:rsidR="007137B8" w:rsidRPr="00C67F92" w:rsidRDefault="007137B8" w:rsidP="00C67F92">
            <w:pPr>
              <w:jc w:val="center"/>
              <w:rPr>
                <w:rFonts w:ascii="宋体" w:eastAsia="宋体" w:hAnsi="宋体"/>
                <w:sz w:val="24"/>
                <w:szCs w:val="24"/>
              </w:rPr>
            </w:pPr>
            <w:r w:rsidRPr="00C67F92">
              <w:rPr>
                <w:rFonts w:ascii="宋体" w:eastAsia="宋体" w:hAnsi="宋体" w:hint="eastAsia"/>
                <w:sz w:val="24"/>
                <w:szCs w:val="24"/>
              </w:rPr>
              <w:t>投资者关系活动类别</w:t>
            </w:r>
          </w:p>
        </w:tc>
        <w:tc>
          <w:tcPr>
            <w:tcW w:w="6600" w:type="dxa"/>
          </w:tcPr>
          <w:p w:rsidR="00C67F92" w:rsidRDefault="00BA33E6" w:rsidP="00C67F92">
            <w:pPr>
              <w:spacing w:line="360" w:lineRule="auto"/>
              <w:rPr>
                <w:rFonts w:ascii="宋体" w:eastAsia="宋体" w:hAnsi="宋体"/>
                <w:sz w:val="24"/>
                <w:szCs w:val="24"/>
              </w:rPr>
            </w:pPr>
            <w:r w:rsidRPr="00C67F92">
              <w:rPr>
                <w:rFonts w:ascii="宋体" w:eastAsia="宋体" w:hAnsi="宋体"/>
                <w:sz w:val="24"/>
                <w:szCs w:val="24"/>
              </w:rPr>
              <w:t>□</w:t>
            </w:r>
            <w:r w:rsidR="007137B8" w:rsidRPr="00C67F92">
              <w:rPr>
                <w:rFonts w:ascii="宋体" w:eastAsia="宋体" w:hAnsi="宋体"/>
                <w:sz w:val="24"/>
                <w:szCs w:val="24"/>
              </w:rPr>
              <w:t xml:space="preserve">特定对象调研 </w:t>
            </w:r>
            <w:r w:rsidRPr="00C67F92">
              <w:rPr>
                <w:rFonts w:ascii="宋体" w:eastAsia="宋体" w:hAnsi="宋体"/>
                <w:sz w:val="24"/>
                <w:szCs w:val="24"/>
              </w:rPr>
              <w:t>□</w:t>
            </w:r>
            <w:r w:rsidR="007137B8" w:rsidRPr="00C67F92">
              <w:rPr>
                <w:rFonts w:ascii="宋体" w:eastAsia="宋体" w:hAnsi="宋体"/>
                <w:sz w:val="24"/>
                <w:szCs w:val="24"/>
              </w:rPr>
              <w:t xml:space="preserve">分析师会议 </w:t>
            </w:r>
          </w:p>
          <w:p w:rsidR="007137B8" w:rsidRPr="00C67F92" w:rsidRDefault="007137B8" w:rsidP="00C67F92">
            <w:pPr>
              <w:spacing w:line="360" w:lineRule="auto"/>
              <w:rPr>
                <w:rFonts w:ascii="宋体" w:eastAsia="宋体" w:hAnsi="宋体"/>
                <w:sz w:val="24"/>
                <w:szCs w:val="24"/>
              </w:rPr>
            </w:pPr>
            <w:r w:rsidRPr="00C67F92">
              <w:rPr>
                <w:rFonts w:ascii="宋体" w:eastAsia="宋体" w:hAnsi="宋体"/>
                <w:sz w:val="24"/>
                <w:szCs w:val="24"/>
              </w:rPr>
              <w:t xml:space="preserve">□媒体采访 </w:t>
            </w:r>
            <w:r w:rsidR="00BA33E6">
              <w:rPr>
                <w:rFonts w:ascii="宋体" w:eastAsia="宋体" w:hAnsi="宋体" w:hint="eastAsia"/>
                <w:sz w:val="24"/>
                <w:szCs w:val="24"/>
              </w:rPr>
              <w:t>■</w:t>
            </w:r>
            <w:r w:rsidRPr="00C67F92">
              <w:rPr>
                <w:rFonts w:ascii="宋体" w:eastAsia="宋体" w:hAnsi="宋体"/>
                <w:sz w:val="24"/>
                <w:szCs w:val="24"/>
              </w:rPr>
              <w:t xml:space="preserve">业绩说明会 </w:t>
            </w:r>
          </w:p>
          <w:p w:rsidR="00C67F92" w:rsidRDefault="007137B8" w:rsidP="00C67F92">
            <w:pPr>
              <w:spacing w:line="360" w:lineRule="auto"/>
              <w:rPr>
                <w:rFonts w:ascii="宋体" w:eastAsia="宋体" w:hAnsi="宋体"/>
                <w:sz w:val="24"/>
                <w:szCs w:val="24"/>
              </w:rPr>
            </w:pPr>
            <w:r w:rsidRPr="00C67F92">
              <w:rPr>
                <w:rFonts w:ascii="宋体" w:eastAsia="宋体" w:hAnsi="宋体"/>
                <w:sz w:val="24"/>
                <w:szCs w:val="24"/>
              </w:rPr>
              <w:t xml:space="preserve">□新闻发布会路演活动 </w:t>
            </w:r>
          </w:p>
          <w:p w:rsidR="007137B8" w:rsidRPr="00C67F92" w:rsidRDefault="007137B8" w:rsidP="00C67F92">
            <w:pPr>
              <w:spacing w:line="360" w:lineRule="auto"/>
              <w:rPr>
                <w:rFonts w:ascii="宋体" w:eastAsia="宋体" w:hAnsi="宋体"/>
                <w:sz w:val="24"/>
                <w:szCs w:val="24"/>
              </w:rPr>
            </w:pPr>
            <w:r w:rsidRPr="00C67F92">
              <w:rPr>
                <w:rFonts w:ascii="宋体" w:eastAsia="宋体" w:hAnsi="宋体"/>
                <w:sz w:val="24"/>
                <w:szCs w:val="24"/>
              </w:rPr>
              <w:t>□现场参观</w:t>
            </w:r>
            <w:r w:rsidR="00672B6C">
              <w:rPr>
                <w:rFonts w:ascii="宋体" w:eastAsia="宋体" w:hAnsi="宋体" w:hint="eastAsia"/>
                <w:sz w:val="24"/>
                <w:szCs w:val="24"/>
              </w:rPr>
              <w:t xml:space="preserve"> </w:t>
            </w:r>
            <w:r w:rsidR="00672B6C" w:rsidRPr="00C67F92">
              <w:rPr>
                <w:rFonts w:ascii="宋体" w:eastAsia="宋体" w:hAnsi="宋体"/>
                <w:sz w:val="24"/>
                <w:szCs w:val="24"/>
              </w:rPr>
              <w:t>□</w:t>
            </w:r>
            <w:r w:rsidRPr="00C67F92">
              <w:rPr>
                <w:rFonts w:ascii="宋体" w:eastAsia="宋体" w:hAnsi="宋体"/>
                <w:sz w:val="24"/>
                <w:szCs w:val="24"/>
              </w:rPr>
              <w:t>其他</w:t>
            </w:r>
          </w:p>
        </w:tc>
      </w:tr>
      <w:tr w:rsidR="007137B8" w:rsidRPr="00C67F92" w:rsidTr="00C67F92">
        <w:tc>
          <w:tcPr>
            <w:tcW w:w="1696" w:type="dxa"/>
            <w:vAlign w:val="center"/>
          </w:tcPr>
          <w:p w:rsidR="007137B8" w:rsidRPr="00C67F92" w:rsidRDefault="007137B8" w:rsidP="00C67F92">
            <w:pPr>
              <w:jc w:val="center"/>
              <w:rPr>
                <w:rFonts w:ascii="宋体" w:eastAsia="宋体" w:hAnsi="宋体"/>
                <w:sz w:val="24"/>
                <w:szCs w:val="24"/>
              </w:rPr>
            </w:pPr>
            <w:r w:rsidRPr="00C67F92">
              <w:rPr>
                <w:rFonts w:ascii="宋体" w:eastAsia="宋体" w:hAnsi="宋体"/>
                <w:sz w:val="24"/>
                <w:szCs w:val="24"/>
              </w:rPr>
              <w:t>召开方式</w:t>
            </w:r>
          </w:p>
        </w:tc>
        <w:tc>
          <w:tcPr>
            <w:tcW w:w="6600" w:type="dxa"/>
          </w:tcPr>
          <w:p w:rsidR="005D695F" w:rsidRPr="00C67F92" w:rsidRDefault="005D695F" w:rsidP="00C67F92">
            <w:pPr>
              <w:spacing w:line="360" w:lineRule="auto"/>
              <w:rPr>
                <w:rFonts w:ascii="宋体" w:eastAsia="宋体" w:hAnsi="宋体"/>
                <w:sz w:val="24"/>
                <w:szCs w:val="24"/>
              </w:rPr>
            </w:pPr>
            <w:r w:rsidRPr="00C67F92">
              <w:rPr>
                <w:rFonts w:ascii="宋体" w:eastAsia="宋体" w:hAnsi="宋体" w:hint="eastAsia"/>
                <w:sz w:val="24"/>
                <w:szCs w:val="24"/>
              </w:rPr>
              <w:t>线上交流</w:t>
            </w:r>
          </w:p>
        </w:tc>
      </w:tr>
      <w:tr w:rsidR="007137B8" w:rsidRPr="00C67F92" w:rsidTr="00C67F92">
        <w:tc>
          <w:tcPr>
            <w:tcW w:w="1696" w:type="dxa"/>
            <w:vAlign w:val="center"/>
          </w:tcPr>
          <w:p w:rsidR="007137B8" w:rsidRPr="00C67F92" w:rsidRDefault="005D695F" w:rsidP="00C67F92">
            <w:pPr>
              <w:jc w:val="center"/>
              <w:rPr>
                <w:rFonts w:ascii="宋体" w:eastAsia="宋体" w:hAnsi="宋体"/>
                <w:sz w:val="24"/>
                <w:szCs w:val="24"/>
              </w:rPr>
            </w:pPr>
            <w:r w:rsidRPr="00C67F92">
              <w:rPr>
                <w:rFonts w:ascii="宋体" w:eastAsia="宋体" w:hAnsi="宋体" w:hint="eastAsia"/>
                <w:sz w:val="24"/>
                <w:szCs w:val="24"/>
              </w:rPr>
              <w:t>时间</w:t>
            </w:r>
          </w:p>
        </w:tc>
        <w:tc>
          <w:tcPr>
            <w:tcW w:w="6600" w:type="dxa"/>
          </w:tcPr>
          <w:p w:rsidR="007137B8" w:rsidRPr="00C67F92" w:rsidRDefault="005D695F" w:rsidP="00C67F92">
            <w:pPr>
              <w:spacing w:line="360" w:lineRule="auto"/>
              <w:rPr>
                <w:rFonts w:ascii="宋体" w:eastAsia="宋体" w:hAnsi="宋体"/>
                <w:sz w:val="24"/>
                <w:szCs w:val="24"/>
              </w:rPr>
            </w:pPr>
            <w:r w:rsidRPr="00C67F92">
              <w:rPr>
                <w:rFonts w:ascii="宋体" w:eastAsia="宋体" w:hAnsi="宋体"/>
                <w:sz w:val="24"/>
                <w:szCs w:val="24"/>
              </w:rPr>
              <w:t>2022年</w:t>
            </w:r>
            <w:r w:rsidR="00BA33E6">
              <w:rPr>
                <w:rFonts w:ascii="宋体" w:eastAsia="宋体" w:hAnsi="宋体"/>
                <w:sz w:val="24"/>
                <w:szCs w:val="24"/>
              </w:rPr>
              <w:t>8</w:t>
            </w:r>
            <w:r w:rsidRPr="00C67F92">
              <w:rPr>
                <w:rFonts w:ascii="宋体" w:eastAsia="宋体" w:hAnsi="宋体"/>
                <w:sz w:val="24"/>
                <w:szCs w:val="24"/>
              </w:rPr>
              <w:t>月</w:t>
            </w:r>
            <w:r w:rsidR="00BA33E6">
              <w:rPr>
                <w:rFonts w:ascii="宋体" w:eastAsia="宋体" w:hAnsi="宋体"/>
                <w:sz w:val="24"/>
                <w:szCs w:val="24"/>
              </w:rPr>
              <w:t>26</w:t>
            </w:r>
            <w:r w:rsidRPr="00C67F92">
              <w:rPr>
                <w:rFonts w:ascii="宋体" w:eastAsia="宋体" w:hAnsi="宋体"/>
                <w:sz w:val="24"/>
                <w:szCs w:val="24"/>
              </w:rPr>
              <w:t>日</w:t>
            </w:r>
          </w:p>
        </w:tc>
      </w:tr>
      <w:tr w:rsidR="007137B8" w:rsidRPr="00C67F92" w:rsidTr="00C67F92">
        <w:tc>
          <w:tcPr>
            <w:tcW w:w="1696" w:type="dxa"/>
            <w:vAlign w:val="center"/>
          </w:tcPr>
          <w:p w:rsidR="007137B8" w:rsidRPr="00C67F92" w:rsidRDefault="00C67F92" w:rsidP="00C67F92">
            <w:pPr>
              <w:jc w:val="center"/>
              <w:rPr>
                <w:rFonts w:ascii="宋体" w:eastAsia="宋体" w:hAnsi="宋体"/>
                <w:sz w:val="24"/>
                <w:szCs w:val="24"/>
              </w:rPr>
            </w:pPr>
            <w:r w:rsidRPr="00C67F92">
              <w:rPr>
                <w:rFonts w:ascii="宋体" w:eastAsia="宋体" w:hAnsi="宋体" w:hint="eastAsia"/>
                <w:sz w:val="24"/>
                <w:szCs w:val="24"/>
              </w:rPr>
              <w:t>地点</w:t>
            </w:r>
          </w:p>
        </w:tc>
        <w:tc>
          <w:tcPr>
            <w:tcW w:w="6600" w:type="dxa"/>
          </w:tcPr>
          <w:p w:rsidR="00BA33E6" w:rsidRDefault="00BA33E6" w:rsidP="00C67F92">
            <w:pPr>
              <w:spacing w:line="360" w:lineRule="auto"/>
              <w:rPr>
                <w:rFonts w:ascii="宋体" w:eastAsia="宋体" w:hAnsi="宋体"/>
                <w:sz w:val="24"/>
                <w:szCs w:val="24"/>
              </w:rPr>
            </w:pPr>
            <w:r w:rsidRPr="00BA33E6">
              <w:rPr>
                <w:rFonts w:ascii="宋体" w:eastAsia="宋体" w:hAnsi="宋体"/>
                <w:sz w:val="24"/>
                <w:szCs w:val="24"/>
              </w:rPr>
              <w:t>上海证券交易所</w:t>
            </w:r>
            <w:proofErr w:type="gramStart"/>
            <w:r w:rsidRPr="00BA33E6">
              <w:rPr>
                <w:rFonts w:ascii="宋体" w:eastAsia="宋体" w:hAnsi="宋体"/>
                <w:sz w:val="24"/>
                <w:szCs w:val="24"/>
              </w:rPr>
              <w:t>上证路演</w:t>
            </w:r>
            <w:proofErr w:type="gramEnd"/>
            <w:r w:rsidRPr="00BA33E6">
              <w:rPr>
                <w:rFonts w:ascii="宋体" w:eastAsia="宋体" w:hAnsi="宋体"/>
                <w:sz w:val="24"/>
                <w:szCs w:val="24"/>
              </w:rPr>
              <w:t xml:space="preserve">中心   </w:t>
            </w:r>
          </w:p>
          <w:p w:rsidR="007137B8" w:rsidRPr="00C67F92" w:rsidRDefault="00BA33E6" w:rsidP="00C67F92">
            <w:pPr>
              <w:spacing w:line="360" w:lineRule="auto"/>
              <w:rPr>
                <w:rFonts w:ascii="宋体" w:eastAsia="宋体" w:hAnsi="宋体"/>
                <w:sz w:val="24"/>
                <w:szCs w:val="24"/>
              </w:rPr>
            </w:pPr>
            <w:r w:rsidRPr="00BA33E6">
              <w:rPr>
                <w:rFonts w:ascii="宋体" w:eastAsia="宋体" w:hAnsi="宋体"/>
                <w:sz w:val="24"/>
                <w:szCs w:val="24"/>
              </w:rPr>
              <w:t>(</w:t>
            </w:r>
            <w:hyperlink r:id="rId6" w:history="1">
              <w:r w:rsidRPr="00BA33E6">
                <w:rPr>
                  <w:rFonts w:ascii="宋体" w:eastAsia="宋体" w:hAnsi="宋体"/>
                  <w:sz w:val="24"/>
                  <w:szCs w:val="24"/>
                </w:rPr>
                <w:t>http://roadshow.sseinfo.com</w:t>
              </w:r>
            </w:hyperlink>
            <w:r w:rsidRPr="00BA33E6">
              <w:rPr>
                <w:rFonts w:ascii="宋体" w:eastAsia="宋体" w:hAnsi="宋体"/>
                <w:sz w:val="24"/>
                <w:szCs w:val="24"/>
              </w:rPr>
              <w:t>)</w:t>
            </w:r>
          </w:p>
        </w:tc>
      </w:tr>
      <w:tr w:rsidR="007137B8" w:rsidRPr="00C67F92" w:rsidTr="00C67F92">
        <w:tc>
          <w:tcPr>
            <w:tcW w:w="1696" w:type="dxa"/>
            <w:vAlign w:val="center"/>
          </w:tcPr>
          <w:p w:rsidR="007137B8" w:rsidRPr="00C67F92" w:rsidRDefault="00C67F92" w:rsidP="00C67F92">
            <w:pPr>
              <w:jc w:val="center"/>
              <w:rPr>
                <w:rFonts w:ascii="宋体" w:eastAsia="宋体" w:hAnsi="宋体"/>
                <w:sz w:val="24"/>
                <w:szCs w:val="24"/>
              </w:rPr>
            </w:pPr>
            <w:r w:rsidRPr="00C67F92">
              <w:rPr>
                <w:rFonts w:ascii="宋体" w:eastAsia="宋体" w:hAnsi="宋体" w:hint="eastAsia"/>
                <w:sz w:val="24"/>
                <w:szCs w:val="24"/>
              </w:rPr>
              <w:t>公司参与人员</w:t>
            </w:r>
          </w:p>
        </w:tc>
        <w:tc>
          <w:tcPr>
            <w:tcW w:w="6600" w:type="dxa"/>
          </w:tcPr>
          <w:p w:rsidR="00C67F92" w:rsidRPr="00C67F92" w:rsidRDefault="00BA33E6" w:rsidP="00C67F92">
            <w:pPr>
              <w:spacing w:line="360" w:lineRule="auto"/>
              <w:rPr>
                <w:rFonts w:ascii="宋体" w:eastAsia="宋体" w:hAnsi="宋体"/>
                <w:sz w:val="24"/>
                <w:szCs w:val="24"/>
              </w:rPr>
            </w:pPr>
            <w:r w:rsidRPr="00BA33E6">
              <w:rPr>
                <w:rFonts w:ascii="宋体" w:eastAsia="宋体" w:hAnsi="宋体"/>
                <w:sz w:val="24"/>
                <w:szCs w:val="24"/>
              </w:rPr>
              <w:t>公司执行董事兼总经理黎洪先生、独立董事</w:t>
            </w:r>
            <w:r w:rsidRPr="00BA33E6">
              <w:rPr>
                <w:rFonts w:ascii="宋体" w:eastAsia="宋体" w:hAnsi="宋体" w:hint="eastAsia"/>
                <w:sz w:val="24"/>
                <w:szCs w:val="24"/>
              </w:rPr>
              <w:t>黄民先生</w:t>
            </w:r>
            <w:r w:rsidRPr="00BA33E6">
              <w:rPr>
                <w:rFonts w:ascii="宋体" w:eastAsia="宋体" w:hAnsi="宋体"/>
                <w:sz w:val="24"/>
                <w:szCs w:val="24"/>
              </w:rPr>
              <w:t>、董事会秘书黄雪贞女士</w:t>
            </w:r>
            <w:r w:rsidRPr="00BA33E6">
              <w:rPr>
                <w:rFonts w:ascii="宋体" w:eastAsia="宋体" w:hAnsi="宋体" w:hint="eastAsia"/>
                <w:sz w:val="24"/>
                <w:szCs w:val="24"/>
              </w:rPr>
              <w:t>以及</w:t>
            </w:r>
            <w:r w:rsidRPr="00BA33E6">
              <w:rPr>
                <w:rFonts w:ascii="宋体" w:eastAsia="宋体" w:hAnsi="宋体"/>
                <w:sz w:val="24"/>
                <w:szCs w:val="24"/>
              </w:rPr>
              <w:t>财务副总监刘菲女士</w:t>
            </w:r>
          </w:p>
        </w:tc>
      </w:tr>
      <w:tr w:rsidR="007137B8" w:rsidRPr="00C67F92" w:rsidTr="00C67F92">
        <w:tc>
          <w:tcPr>
            <w:tcW w:w="1696" w:type="dxa"/>
            <w:vAlign w:val="center"/>
          </w:tcPr>
          <w:p w:rsidR="007137B8" w:rsidRPr="00C67F92" w:rsidRDefault="00C67F92" w:rsidP="00C67F92">
            <w:pPr>
              <w:jc w:val="center"/>
              <w:rPr>
                <w:rFonts w:ascii="宋体" w:eastAsia="宋体" w:hAnsi="宋体"/>
                <w:sz w:val="24"/>
                <w:szCs w:val="24"/>
              </w:rPr>
            </w:pPr>
            <w:r w:rsidRPr="00C67F92">
              <w:rPr>
                <w:rFonts w:ascii="宋体" w:eastAsia="宋体" w:hAnsi="宋体" w:hint="eastAsia"/>
                <w:sz w:val="24"/>
                <w:szCs w:val="24"/>
              </w:rPr>
              <w:t>接待对象</w:t>
            </w:r>
          </w:p>
        </w:tc>
        <w:tc>
          <w:tcPr>
            <w:tcW w:w="6600" w:type="dxa"/>
          </w:tcPr>
          <w:p w:rsidR="00C67F92" w:rsidRPr="00C67F92" w:rsidRDefault="00BA33E6" w:rsidP="00FB5649">
            <w:pPr>
              <w:spacing w:line="360" w:lineRule="auto"/>
              <w:ind w:left="120" w:hangingChars="50" w:hanging="120"/>
              <w:rPr>
                <w:rFonts w:ascii="宋体" w:eastAsia="宋体" w:hAnsi="宋体" w:hint="eastAsia"/>
                <w:sz w:val="24"/>
                <w:szCs w:val="24"/>
              </w:rPr>
            </w:pPr>
            <w:r>
              <w:rPr>
                <w:rFonts w:ascii="宋体" w:eastAsia="宋体" w:hAnsi="宋体" w:hint="eastAsia"/>
                <w:sz w:val="24"/>
                <w:szCs w:val="24"/>
              </w:rPr>
              <w:t>公司投资者</w:t>
            </w:r>
          </w:p>
        </w:tc>
      </w:tr>
      <w:tr w:rsidR="007137B8" w:rsidRPr="00C67F92" w:rsidTr="00C67F92">
        <w:tc>
          <w:tcPr>
            <w:tcW w:w="1696" w:type="dxa"/>
            <w:vAlign w:val="center"/>
          </w:tcPr>
          <w:p w:rsidR="007137B8" w:rsidRPr="00C67F92" w:rsidRDefault="00C67F92" w:rsidP="00C67F92">
            <w:pPr>
              <w:jc w:val="center"/>
              <w:rPr>
                <w:rFonts w:ascii="宋体" w:eastAsia="宋体" w:hAnsi="宋体"/>
                <w:sz w:val="24"/>
                <w:szCs w:val="24"/>
              </w:rPr>
            </w:pPr>
            <w:r w:rsidRPr="00C67F92">
              <w:rPr>
                <w:rFonts w:ascii="宋体" w:eastAsia="宋体" w:hAnsi="宋体"/>
                <w:sz w:val="24"/>
                <w:szCs w:val="24"/>
              </w:rPr>
              <w:t>投资者关系活动主要内容介绍</w:t>
            </w:r>
          </w:p>
        </w:tc>
        <w:tc>
          <w:tcPr>
            <w:tcW w:w="6600" w:type="dxa"/>
          </w:tcPr>
          <w:p w:rsidR="007137B8" w:rsidRPr="00BA33E6" w:rsidRDefault="00C67F92">
            <w:pPr>
              <w:rPr>
                <w:rFonts w:ascii="宋体" w:eastAsia="宋体" w:hAnsi="宋体"/>
                <w:sz w:val="24"/>
                <w:szCs w:val="24"/>
              </w:rPr>
            </w:pPr>
            <w:r w:rsidRPr="00BA33E6">
              <w:rPr>
                <w:rFonts w:ascii="宋体" w:eastAsia="宋体" w:hAnsi="宋体" w:hint="eastAsia"/>
                <w:sz w:val="24"/>
                <w:szCs w:val="24"/>
              </w:rPr>
              <w:t>主要内容包括：</w:t>
            </w:r>
          </w:p>
          <w:p w:rsidR="00BA33E6" w:rsidRPr="00BA33E6" w:rsidRDefault="00BA33E6" w:rsidP="00BA33E6">
            <w:pPr>
              <w:spacing w:line="360" w:lineRule="auto"/>
              <w:ind w:firstLineChars="200" w:firstLine="480"/>
              <w:rPr>
                <w:rFonts w:ascii="宋体" w:eastAsia="宋体" w:hAnsi="宋体" w:cs="宋体"/>
                <w:bCs/>
                <w:sz w:val="24"/>
                <w:szCs w:val="24"/>
              </w:rPr>
            </w:pPr>
            <w:r w:rsidRPr="00BA33E6">
              <w:rPr>
                <w:rFonts w:ascii="宋体" w:eastAsia="宋体" w:hAnsi="宋体" w:cs="宋体" w:hint="eastAsia"/>
                <w:bCs/>
                <w:color w:val="333333"/>
                <w:kern w:val="0"/>
                <w:sz w:val="24"/>
                <w:szCs w:val="24"/>
              </w:rPr>
              <w:t>问题</w:t>
            </w:r>
            <w:proofErr w:type="gramStart"/>
            <w:r w:rsidRPr="00BA33E6">
              <w:rPr>
                <w:rFonts w:ascii="宋体" w:eastAsia="宋体" w:hAnsi="宋体" w:cs="宋体" w:hint="eastAsia"/>
                <w:bCs/>
                <w:color w:val="333333"/>
                <w:kern w:val="0"/>
                <w:sz w:val="24"/>
                <w:szCs w:val="24"/>
                <w:lang w:eastAsia="zh-Hans"/>
              </w:rPr>
              <w:t>一</w:t>
            </w:r>
            <w:proofErr w:type="gramEnd"/>
            <w:r w:rsidRPr="00BA33E6">
              <w:rPr>
                <w:rFonts w:ascii="宋体" w:eastAsia="宋体" w:hAnsi="宋体" w:cs="宋体" w:hint="eastAsia"/>
                <w:bCs/>
                <w:color w:val="333333"/>
                <w:kern w:val="0"/>
                <w:sz w:val="24"/>
                <w:szCs w:val="24"/>
              </w:rPr>
              <w:t>：公司在新品研发与上市方面有何计划？</w:t>
            </w:r>
          </w:p>
          <w:p w:rsidR="00BA33E6" w:rsidRPr="00BA33E6" w:rsidRDefault="00BA33E6" w:rsidP="00BA33E6">
            <w:pPr>
              <w:spacing w:line="360" w:lineRule="auto"/>
              <w:ind w:left="24" w:firstLineChars="200" w:firstLine="480"/>
              <w:rPr>
                <w:rFonts w:ascii="宋体" w:eastAsia="宋体" w:hAnsi="宋体" w:cs="宋体"/>
                <w:color w:val="333333"/>
                <w:sz w:val="24"/>
                <w:szCs w:val="24"/>
              </w:rPr>
            </w:pPr>
            <w:r w:rsidRPr="00BA33E6">
              <w:rPr>
                <w:rFonts w:ascii="宋体" w:eastAsia="宋体" w:hAnsi="宋体" w:cs="宋体" w:hint="eastAsia"/>
                <w:color w:val="333333"/>
                <w:sz w:val="24"/>
                <w:szCs w:val="24"/>
              </w:rPr>
              <w:t>回复</w:t>
            </w:r>
            <w:r w:rsidRPr="00BA33E6">
              <w:rPr>
                <w:rFonts w:ascii="宋体" w:eastAsia="宋体" w:hAnsi="宋体" w:cs="宋体" w:hint="eastAsia"/>
                <w:spacing w:val="-13"/>
                <w:sz w:val="24"/>
                <w:szCs w:val="24"/>
              </w:rPr>
              <w:t>：</w:t>
            </w:r>
            <w:r w:rsidRPr="00BA33E6">
              <w:rPr>
                <w:rFonts w:ascii="宋体" w:eastAsia="宋体" w:hAnsi="宋体" w:cs="宋体" w:hint="eastAsia"/>
                <w:color w:val="333333"/>
                <w:kern w:val="0"/>
                <w:sz w:val="24"/>
                <w:szCs w:val="24"/>
              </w:rPr>
              <w:t>公司长期以来重视新产品研发，多年来不断加强平台建设，完善自身科研创新体系。在大健康板块方面，公司今年推出了</w:t>
            </w:r>
            <w:proofErr w:type="gramStart"/>
            <w:r w:rsidRPr="00BA33E6">
              <w:rPr>
                <w:rFonts w:ascii="宋体" w:eastAsia="宋体" w:hAnsi="宋体" w:cs="宋体" w:hint="eastAsia"/>
                <w:color w:val="333333"/>
                <w:kern w:val="0"/>
                <w:sz w:val="24"/>
                <w:szCs w:val="24"/>
              </w:rPr>
              <w:t>荔</w:t>
            </w:r>
            <w:proofErr w:type="gramEnd"/>
            <w:r w:rsidRPr="00BA33E6">
              <w:rPr>
                <w:rFonts w:ascii="宋体" w:eastAsia="宋体" w:hAnsi="宋体" w:cs="宋体" w:hint="eastAsia"/>
                <w:color w:val="333333"/>
                <w:kern w:val="0"/>
                <w:sz w:val="24"/>
                <w:szCs w:val="24"/>
              </w:rPr>
              <w:t>小吉系列新品，同时不断丰富饮料品种与产品口味；在大南</w:t>
            </w:r>
            <w:proofErr w:type="gramStart"/>
            <w:r w:rsidRPr="00BA33E6">
              <w:rPr>
                <w:rFonts w:ascii="宋体" w:eastAsia="宋体" w:hAnsi="宋体" w:cs="宋体" w:hint="eastAsia"/>
                <w:color w:val="333333"/>
                <w:kern w:val="0"/>
                <w:sz w:val="24"/>
                <w:szCs w:val="24"/>
              </w:rPr>
              <w:t>药板块</w:t>
            </w:r>
            <w:proofErr w:type="gramEnd"/>
            <w:r w:rsidRPr="00BA33E6">
              <w:rPr>
                <w:rFonts w:ascii="宋体" w:eastAsia="宋体" w:hAnsi="宋体" w:cs="宋体" w:hint="eastAsia"/>
                <w:color w:val="333333"/>
                <w:kern w:val="0"/>
                <w:sz w:val="24"/>
                <w:szCs w:val="24"/>
              </w:rPr>
              <w:t>方面，公司持续推进创新药物研发、仿制药研制、已上市药品二次开发等。此外，一个新产品的成功研发需要大量时间与精力的投入，上市后销售再到发展成为大品种，也需要较长时间进行培育。公司也将继续加大研发投入，强化新品培育，推动公司持续创新发展。</w:t>
            </w:r>
          </w:p>
          <w:p w:rsidR="00BA33E6" w:rsidRPr="00BA33E6" w:rsidRDefault="00BA33E6" w:rsidP="00BA33E6">
            <w:pPr>
              <w:spacing w:line="360" w:lineRule="auto"/>
              <w:ind w:left="24" w:right="8" w:firstLineChars="200" w:firstLine="480"/>
              <w:rPr>
                <w:rFonts w:ascii="宋体" w:eastAsia="宋体" w:hAnsi="宋体" w:cs="宋体"/>
                <w:bCs/>
                <w:color w:val="333333"/>
                <w:sz w:val="24"/>
                <w:szCs w:val="24"/>
              </w:rPr>
            </w:pPr>
            <w:r w:rsidRPr="00BA33E6">
              <w:rPr>
                <w:rFonts w:ascii="宋体" w:eastAsia="宋体" w:hAnsi="宋体" w:cs="宋体" w:hint="eastAsia"/>
                <w:bCs/>
                <w:color w:val="333333"/>
                <w:kern w:val="0"/>
                <w:sz w:val="24"/>
                <w:szCs w:val="24"/>
                <w:lang w:eastAsia="zh-Hans"/>
              </w:rPr>
              <w:t>问题二：</w:t>
            </w:r>
            <w:r w:rsidRPr="00BA33E6">
              <w:rPr>
                <w:rFonts w:ascii="宋体" w:eastAsia="宋体" w:hAnsi="宋体" w:cs="宋体" w:hint="eastAsia"/>
                <w:bCs/>
                <w:color w:val="333333"/>
                <w:kern w:val="0"/>
                <w:sz w:val="24"/>
                <w:szCs w:val="24"/>
              </w:rPr>
              <w:t>自启动国家集中采购以来，已经过七轮集采，公司对现阶段医药行业发展环境有何看法？</w:t>
            </w:r>
          </w:p>
          <w:p w:rsidR="00BA33E6" w:rsidRPr="00BA33E6" w:rsidRDefault="00BA33E6" w:rsidP="00BA33E6">
            <w:pPr>
              <w:spacing w:line="360" w:lineRule="auto"/>
              <w:ind w:left="24" w:firstLineChars="200" w:firstLine="480"/>
              <w:rPr>
                <w:rFonts w:ascii="宋体" w:eastAsia="宋体" w:hAnsi="宋体" w:cs="宋体"/>
                <w:color w:val="333333"/>
                <w:sz w:val="24"/>
                <w:szCs w:val="24"/>
              </w:rPr>
            </w:pPr>
            <w:r w:rsidRPr="00BA33E6">
              <w:rPr>
                <w:rFonts w:ascii="宋体" w:eastAsia="宋体" w:hAnsi="宋体" w:cs="宋体" w:hint="eastAsia"/>
                <w:color w:val="333333"/>
                <w:kern w:val="0"/>
                <w:sz w:val="24"/>
                <w:szCs w:val="24"/>
                <w:lang w:eastAsia="zh-Hans"/>
              </w:rPr>
              <w:t>回复：</w:t>
            </w:r>
            <w:r w:rsidRPr="00BA33E6">
              <w:rPr>
                <w:rFonts w:ascii="宋体" w:eastAsia="宋体" w:hAnsi="宋体" w:cs="宋体" w:hint="eastAsia"/>
                <w:color w:val="333333"/>
                <w:kern w:val="0"/>
                <w:sz w:val="24"/>
                <w:szCs w:val="24"/>
              </w:rPr>
              <w:t>医药行业未来发展的总体趋势明确，人口老龄化、城市化、健康意识的增强以及慢病患病率的不断上升促使医药</w:t>
            </w:r>
            <w:r w:rsidRPr="00BA33E6">
              <w:rPr>
                <w:rFonts w:ascii="宋体" w:eastAsia="宋体" w:hAnsi="宋体" w:cs="宋体" w:hint="eastAsia"/>
                <w:color w:val="333333"/>
                <w:kern w:val="0"/>
                <w:sz w:val="24"/>
                <w:szCs w:val="24"/>
              </w:rPr>
              <w:lastRenderedPageBreak/>
              <w:t>需求持续增长。同时，随着带量集中采购等医药行业政策的进一步推进，医药产业在变局中加快转型升级；公司将持续加大研发投入、聚力创新，推动科研技</w:t>
            </w:r>
            <w:proofErr w:type="gramStart"/>
            <w:r w:rsidRPr="00BA33E6">
              <w:rPr>
                <w:rFonts w:ascii="宋体" w:eastAsia="宋体" w:hAnsi="宋体" w:cs="宋体" w:hint="eastAsia"/>
                <w:color w:val="333333"/>
                <w:kern w:val="0"/>
                <w:sz w:val="24"/>
                <w:szCs w:val="24"/>
              </w:rPr>
              <w:t>质工作</w:t>
            </w:r>
            <w:proofErr w:type="gramEnd"/>
            <w:r w:rsidRPr="00BA33E6">
              <w:rPr>
                <w:rFonts w:ascii="宋体" w:eastAsia="宋体" w:hAnsi="宋体" w:cs="宋体" w:hint="eastAsia"/>
                <w:color w:val="333333"/>
                <w:kern w:val="0"/>
                <w:sz w:val="24"/>
                <w:szCs w:val="24"/>
              </w:rPr>
              <w:t>进一步提升。</w:t>
            </w:r>
          </w:p>
          <w:p w:rsidR="00BA33E6" w:rsidRPr="00BA33E6" w:rsidRDefault="00BA33E6" w:rsidP="00BA33E6">
            <w:pPr>
              <w:spacing w:line="360" w:lineRule="auto"/>
              <w:ind w:left="23" w:right="6" w:firstLineChars="200" w:firstLine="480"/>
              <w:rPr>
                <w:rFonts w:ascii="宋体" w:eastAsia="宋体" w:hAnsi="宋体" w:cs="宋体"/>
                <w:bCs/>
                <w:color w:val="333333"/>
                <w:sz w:val="24"/>
                <w:szCs w:val="24"/>
              </w:rPr>
            </w:pPr>
            <w:r w:rsidRPr="00BA33E6">
              <w:rPr>
                <w:rFonts w:ascii="宋体" w:eastAsia="宋体" w:hAnsi="宋体" w:cs="宋体" w:hint="eastAsia"/>
                <w:bCs/>
                <w:color w:val="333333"/>
                <w:kern w:val="0"/>
                <w:sz w:val="24"/>
                <w:szCs w:val="24"/>
              </w:rPr>
              <w:t>问题</w:t>
            </w:r>
            <w:r w:rsidRPr="00BA33E6">
              <w:rPr>
                <w:rFonts w:ascii="宋体" w:eastAsia="宋体" w:hAnsi="宋体" w:cs="宋体" w:hint="eastAsia"/>
                <w:bCs/>
                <w:color w:val="333333"/>
                <w:kern w:val="0"/>
                <w:sz w:val="24"/>
                <w:szCs w:val="24"/>
                <w:lang w:eastAsia="zh-Hans"/>
              </w:rPr>
              <w:t>三</w:t>
            </w:r>
            <w:r w:rsidRPr="00BA33E6">
              <w:rPr>
                <w:rFonts w:ascii="宋体" w:eastAsia="宋体" w:hAnsi="宋体" w:cs="宋体" w:hint="eastAsia"/>
                <w:bCs/>
                <w:color w:val="333333"/>
                <w:kern w:val="0"/>
                <w:sz w:val="24"/>
                <w:szCs w:val="24"/>
              </w:rPr>
              <w:t>：2022年上半年疫情对公司生产、销售等业务影响有多大？</w:t>
            </w:r>
          </w:p>
          <w:p w:rsidR="00BA33E6" w:rsidRPr="00BA33E6" w:rsidRDefault="00BA33E6" w:rsidP="00BA33E6">
            <w:pPr>
              <w:spacing w:line="360" w:lineRule="auto"/>
              <w:ind w:left="24" w:firstLineChars="200" w:firstLine="408"/>
              <w:rPr>
                <w:rFonts w:ascii="宋体" w:eastAsia="宋体" w:hAnsi="宋体" w:cs="宋体"/>
                <w:color w:val="333333"/>
                <w:sz w:val="24"/>
                <w:szCs w:val="24"/>
              </w:rPr>
            </w:pPr>
            <w:r w:rsidRPr="00BA33E6">
              <w:rPr>
                <w:rFonts w:ascii="宋体" w:eastAsia="宋体" w:hAnsi="宋体" w:cs="宋体" w:hint="eastAsia"/>
                <w:spacing w:val="-18"/>
                <w:sz w:val="24"/>
                <w:szCs w:val="24"/>
              </w:rPr>
              <w:t>回</w:t>
            </w:r>
            <w:r w:rsidRPr="00BA33E6">
              <w:rPr>
                <w:rFonts w:ascii="宋体" w:eastAsia="宋体" w:hAnsi="宋体" w:cs="宋体" w:hint="eastAsia"/>
                <w:spacing w:val="-12"/>
                <w:sz w:val="24"/>
                <w:szCs w:val="24"/>
              </w:rPr>
              <w:t>复</w:t>
            </w:r>
            <w:r w:rsidRPr="00BA33E6">
              <w:rPr>
                <w:rFonts w:ascii="宋体" w:eastAsia="宋体" w:hAnsi="宋体" w:cs="宋体" w:hint="eastAsia"/>
                <w:spacing w:val="-9"/>
                <w:sz w:val="24"/>
                <w:szCs w:val="24"/>
              </w:rPr>
              <w:t>：</w:t>
            </w:r>
            <w:r w:rsidRPr="00BA33E6">
              <w:rPr>
                <w:rFonts w:ascii="宋体" w:eastAsia="宋体" w:hAnsi="宋体" w:cs="宋体" w:hint="eastAsia"/>
                <w:color w:val="333333"/>
                <w:kern w:val="0"/>
                <w:sz w:val="24"/>
                <w:szCs w:val="24"/>
              </w:rPr>
              <w:t>2022年上半年，世界经济增长放缓态势明显，国内新冠疫情多发散发，为经济运行带来了不稳定因素。2022年上半年，公司努力克服新冠疫情等因素所带来的影响，实现本报告期内经营业绩的平稳发展。当前，全球新冠疫情的发展依然存在不确定性，新冠疫情依然会影响全球经济社会复苏，给公司的生产和经营也带来了不确定性。公司将持续关注疫情发展状况，评估和积极应对其对公司财务状况、经营成果等方面的影响。</w:t>
            </w:r>
          </w:p>
          <w:p w:rsidR="00BA33E6" w:rsidRPr="00BA33E6" w:rsidRDefault="00BA33E6" w:rsidP="00BA33E6">
            <w:pPr>
              <w:spacing w:line="360" w:lineRule="auto"/>
              <w:ind w:left="24" w:right="8" w:firstLineChars="200" w:firstLine="480"/>
              <w:rPr>
                <w:rFonts w:ascii="宋体" w:eastAsia="宋体" w:hAnsi="宋体" w:cs="宋体"/>
                <w:bCs/>
                <w:color w:val="333333"/>
                <w:sz w:val="24"/>
                <w:szCs w:val="24"/>
              </w:rPr>
            </w:pPr>
            <w:r w:rsidRPr="00BA33E6">
              <w:rPr>
                <w:rFonts w:ascii="宋体" w:eastAsia="宋体" w:hAnsi="宋体" w:cs="宋体" w:hint="eastAsia"/>
                <w:bCs/>
                <w:color w:val="333333"/>
                <w:kern w:val="0"/>
                <w:sz w:val="24"/>
                <w:szCs w:val="24"/>
              </w:rPr>
              <w:t>问题</w:t>
            </w:r>
            <w:r w:rsidRPr="00BA33E6">
              <w:rPr>
                <w:rFonts w:ascii="宋体" w:eastAsia="宋体" w:hAnsi="宋体" w:cs="宋体" w:hint="eastAsia"/>
                <w:bCs/>
                <w:color w:val="333333"/>
                <w:kern w:val="0"/>
                <w:sz w:val="24"/>
                <w:szCs w:val="24"/>
                <w:lang w:eastAsia="zh-Hans"/>
              </w:rPr>
              <w:t>四</w:t>
            </w:r>
            <w:r w:rsidRPr="00BA33E6">
              <w:rPr>
                <w:rFonts w:ascii="宋体" w:eastAsia="宋体" w:hAnsi="宋体" w:cs="宋体" w:hint="eastAsia"/>
                <w:bCs/>
                <w:color w:val="333333"/>
                <w:kern w:val="0"/>
                <w:sz w:val="24"/>
                <w:szCs w:val="24"/>
              </w:rPr>
              <w:t>：请问，公司参与设立的广</w:t>
            </w:r>
            <w:proofErr w:type="gramStart"/>
            <w:r w:rsidRPr="00BA33E6">
              <w:rPr>
                <w:rFonts w:ascii="宋体" w:eastAsia="宋体" w:hAnsi="宋体" w:cs="宋体" w:hint="eastAsia"/>
                <w:bCs/>
                <w:color w:val="333333"/>
                <w:kern w:val="0"/>
                <w:sz w:val="24"/>
                <w:szCs w:val="24"/>
              </w:rPr>
              <w:t>药基金</w:t>
            </w:r>
            <w:proofErr w:type="gramEnd"/>
            <w:r w:rsidRPr="00BA33E6">
              <w:rPr>
                <w:rFonts w:ascii="宋体" w:eastAsia="宋体" w:hAnsi="宋体" w:cs="宋体" w:hint="eastAsia"/>
                <w:bCs/>
                <w:color w:val="333333"/>
                <w:kern w:val="0"/>
                <w:sz w:val="24"/>
                <w:szCs w:val="24"/>
              </w:rPr>
              <w:t>目前进展如何？</w:t>
            </w:r>
          </w:p>
          <w:p w:rsidR="00BA33E6" w:rsidRPr="00BA33E6" w:rsidRDefault="00BA33E6" w:rsidP="00BA33E6">
            <w:pPr>
              <w:spacing w:line="360" w:lineRule="auto"/>
              <w:ind w:left="25" w:right="11" w:firstLineChars="200" w:firstLine="480"/>
              <w:rPr>
                <w:rFonts w:ascii="宋体" w:eastAsia="宋体" w:hAnsi="宋体" w:cs="宋体"/>
                <w:color w:val="333333"/>
                <w:sz w:val="24"/>
                <w:szCs w:val="24"/>
              </w:rPr>
            </w:pPr>
            <w:r w:rsidRPr="00BA33E6">
              <w:rPr>
                <w:rFonts w:ascii="宋体" w:eastAsia="宋体" w:hAnsi="宋体" w:cs="宋体" w:hint="eastAsia"/>
                <w:color w:val="333333"/>
                <w:sz w:val="24"/>
                <w:szCs w:val="24"/>
              </w:rPr>
              <w:t>回复：</w:t>
            </w:r>
            <w:r w:rsidRPr="00BA33E6">
              <w:rPr>
                <w:rFonts w:ascii="宋体" w:eastAsia="宋体" w:hAnsi="宋体" w:cs="宋体" w:hint="eastAsia"/>
                <w:color w:val="333333"/>
                <w:kern w:val="0"/>
                <w:sz w:val="24"/>
                <w:szCs w:val="24"/>
              </w:rPr>
              <w:t>广</w:t>
            </w:r>
            <w:proofErr w:type="gramStart"/>
            <w:r w:rsidRPr="00BA33E6">
              <w:rPr>
                <w:rFonts w:ascii="宋体" w:eastAsia="宋体" w:hAnsi="宋体" w:cs="宋体" w:hint="eastAsia"/>
                <w:color w:val="333333"/>
                <w:kern w:val="0"/>
                <w:sz w:val="24"/>
                <w:szCs w:val="24"/>
              </w:rPr>
              <w:t>药基金</w:t>
            </w:r>
            <w:proofErr w:type="gramEnd"/>
            <w:r w:rsidRPr="00BA33E6">
              <w:rPr>
                <w:rFonts w:ascii="宋体" w:eastAsia="宋体" w:hAnsi="宋体" w:cs="宋体" w:hint="eastAsia"/>
                <w:color w:val="333333"/>
                <w:kern w:val="0"/>
                <w:sz w:val="24"/>
                <w:szCs w:val="24"/>
              </w:rPr>
              <w:t>已于2022年6月20日完成工商登记并取得营业执照，并且基金各合伙人已按出资比例实缴首期出资，</w:t>
            </w:r>
            <w:r w:rsidRPr="00BA33E6">
              <w:rPr>
                <w:rFonts w:ascii="宋体" w:eastAsia="宋体" w:hAnsi="宋体" w:cs="宋体" w:hint="eastAsia"/>
                <w:color w:val="333333"/>
                <w:sz w:val="24"/>
                <w:szCs w:val="24"/>
              </w:rPr>
              <w:t>合计</w:t>
            </w:r>
            <w:r w:rsidRPr="00BA33E6">
              <w:rPr>
                <w:rFonts w:ascii="宋体" w:eastAsia="宋体" w:hAnsi="宋体" w:cs="宋体" w:hint="eastAsia"/>
                <w:color w:val="333333"/>
                <w:kern w:val="0"/>
                <w:sz w:val="24"/>
                <w:szCs w:val="24"/>
              </w:rPr>
              <w:t>1.80亿元。2022年7月15日，广</w:t>
            </w:r>
            <w:proofErr w:type="gramStart"/>
            <w:r w:rsidRPr="00BA33E6">
              <w:rPr>
                <w:rFonts w:ascii="宋体" w:eastAsia="宋体" w:hAnsi="宋体" w:cs="宋体" w:hint="eastAsia"/>
                <w:color w:val="333333"/>
                <w:kern w:val="0"/>
                <w:sz w:val="24"/>
                <w:szCs w:val="24"/>
              </w:rPr>
              <w:t>药基金</w:t>
            </w:r>
            <w:proofErr w:type="gramEnd"/>
            <w:r w:rsidRPr="00BA33E6">
              <w:rPr>
                <w:rFonts w:ascii="宋体" w:eastAsia="宋体" w:hAnsi="宋体" w:cs="宋体" w:hint="eastAsia"/>
                <w:color w:val="333333"/>
                <w:kern w:val="0"/>
                <w:sz w:val="24"/>
                <w:szCs w:val="24"/>
              </w:rPr>
              <w:t>已在中国证券投资基金业协会完成备案手续。后续，广</w:t>
            </w:r>
            <w:proofErr w:type="gramStart"/>
            <w:r w:rsidRPr="00BA33E6">
              <w:rPr>
                <w:rFonts w:ascii="宋体" w:eastAsia="宋体" w:hAnsi="宋体" w:cs="宋体" w:hint="eastAsia"/>
                <w:color w:val="333333"/>
                <w:kern w:val="0"/>
                <w:sz w:val="24"/>
                <w:szCs w:val="24"/>
              </w:rPr>
              <w:t>药基金</w:t>
            </w:r>
            <w:proofErr w:type="gramEnd"/>
            <w:r w:rsidRPr="00BA33E6">
              <w:rPr>
                <w:rFonts w:ascii="宋体" w:eastAsia="宋体" w:hAnsi="宋体" w:cs="宋体" w:hint="eastAsia"/>
                <w:color w:val="333333"/>
                <w:kern w:val="0"/>
                <w:sz w:val="24"/>
                <w:szCs w:val="24"/>
              </w:rPr>
              <w:t>将积极寻求、发现和培育符合公司主业发展方向、具有一定市场竞争力的</w:t>
            </w:r>
            <w:proofErr w:type="gramStart"/>
            <w:r w:rsidRPr="00BA33E6">
              <w:rPr>
                <w:rFonts w:ascii="宋体" w:eastAsia="宋体" w:hAnsi="宋体" w:cs="宋体" w:hint="eastAsia"/>
                <w:color w:val="333333"/>
                <w:kern w:val="0"/>
                <w:sz w:val="24"/>
                <w:szCs w:val="24"/>
              </w:rPr>
              <w:t>项目标</w:t>
            </w:r>
            <w:proofErr w:type="gramEnd"/>
            <w:r w:rsidRPr="00BA33E6">
              <w:rPr>
                <w:rFonts w:ascii="宋体" w:eastAsia="宋体" w:hAnsi="宋体" w:cs="宋体" w:hint="eastAsia"/>
                <w:color w:val="333333"/>
                <w:kern w:val="0"/>
                <w:sz w:val="24"/>
                <w:szCs w:val="24"/>
              </w:rPr>
              <w:t>的，在丰富</w:t>
            </w:r>
            <w:r w:rsidRPr="00BA33E6">
              <w:rPr>
                <w:rFonts w:ascii="宋体" w:eastAsia="宋体" w:hAnsi="宋体" w:cs="宋体"/>
                <w:color w:val="333333"/>
                <w:kern w:val="0"/>
                <w:sz w:val="24"/>
                <w:szCs w:val="24"/>
              </w:rPr>
              <w:t>公司</w:t>
            </w:r>
            <w:r w:rsidRPr="00BA33E6">
              <w:rPr>
                <w:rFonts w:ascii="宋体" w:eastAsia="宋体" w:hAnsi="宋体" w:cs="宋体" w:hint="eastAsia"/>
                <w:color w:val="333333"/>
                <w:kern w:val="0"/>
                <w:sz w:val="24"/>
                <w:szCs w:val="24"/>
              </w:rPr>
              <w:t>产业结构的同时，为公司未来可持续发展提供项目储备，促进</w:t>
            </w:r>
            <w:r w:rsidRPr="00BA33E6">
              <w:rPr>
                <w:rFonts w:ascii="宋体" w:eastAsia="宋体" w:hAnsi="宋体" w:cs="宋体"/>
                <w:color w:val="333333"/>
                <w:kern w:val="0"/>
                <w:sz w:val="24"/>
                <w:szCs w:val="24"/>
              </w:rPr>
              <w:t>公司</w:t>
            </w:r>
            <w:r w:rsidRPr="00BA33E6">
              <w:rPr>
                <w:rFonts w:ascii="宋体" w:eastAsia="宋体" w:hAnsi="宋体" w:cs="宋体" w:hint="eastAsia"/>
                <w:color w:val="333333"/>
                <w:kern w:val="0"/>
                <w:sz w:val="24"/>
                <w:szCs w:val="24"/>
              </w:rPr>
              <w:t>加速在生物医药健康产业领域的转型升级、实现快速发展。</w:t>
            </w:r>
          </w:p>
          <w:p w:rsidR="00BA33E6" w:rsidRPr="00BA33E6" w:rsidRDefault="00BA33E6" w:rsidP="00BA33E6">
            <w:pPr>
              <w:spacing w:line="360" w:lineRule="auto"/>
              <w:ind w:left="24" w:right="8" w:firstLineChars="200" w:firstLine="480"/>
              <w:rPr>
                <w:rFonts w:ascii="宋体" w:eastAsia="宋体" w:hAnsi="宋体" w:cs="宋体"/>
                <w:bCs/>
                <w:color w:val="333333"/>
                <w:sz w:val="24"/>
                <w:szCs w:val="24"/>
              </w:rPr>
            </w:pPr>
            <w:r w:rsidRPr="00BA33E6">
              <w:rPr>
                <w:rFonts w:ascii="宋体" w:eastAsia="宋体" w:hAnsi="宋体" w:cs="宋体" w:hint="eastAsia"/>
                <w:bCs/>
                <w:color w:val="333333"/>
                <w:kern w:val="0"/>
                <w:sz w:val="24"/>
                <w:szCs w:val="24"/>
                <w:lang w:eastAsia="zh-Hans"/>
              </w:rPr>
              <w:t>问题五：</w:t>
            </w:r>
            <w:r w:rsidRPr="00BA33E6">
              <w:rPr>
                <w:rFonts w:ascii="宋体" w:eastAsia="宋体" w:hAnsi="宋体" w:cs="宋体" w:hint="eastAsia"/>
                <w:bCs/>
                <w:color w:val="333333"/>
                <w:kern w:val="0"/>
                <w:sz w:val="24"/>
                <w:szCs w:val="24"/>
              </w:rPr>
              <w:t>公司于6月底发布了中止广州医药发行境外上市外资股并上市的公告，请问公司计划什么时候再推进该公司境外上市相关事宜？</w:t>
            </w:r>
          </w:p>
          <w:p w:rsidR="00BA33E6" w:rsidRPr="00BA33E6" w:rsidRDefault="00BA33E6" w:rsidP="00BA33E6">
            <w:pPr>
              <w:spacing w:line="360" w:lineRule="auto"/>
              <w:ind w:left="24" w:right="8" w:firstLineChars="200" w:firstLine="480"/>
              <w:rPr>
                <w:rFonts w:ascii="宋体" w:eastAsia="宋体" w:hAnsi="宋体" w:cs="宋体"/>
                <w:color w:val="333333"/>
                <w:sz w:val="24"/>
                <w:szCs w:val="24"/>
              </w:rPr>
            </w:pPr>
            <w:r w:rsidRPr="00BA33E6">
              <w:rPr>
                <w:rFonts w:ascii="宋体" w:eastAsia="宋体" w:hAnsi="宋体" w:cs="宋体" w:hint="eastAsia"/>
                <w:color w:val="333333"/>
                <w:kern w:val="0"/>
                <w:sz w:val="24"/>
                <w:szCs w:val="24"/>
                <w:lang w:eastAsia="zh-Hans"/>
              </w:rPr>
              <w:t>回复：</w:t>
            </w:r>
            <w:r w:rsidRPr="00BA33E6">
              <w:rPr>
                <w:rFonts w:ascii="宋体" w:eastAsia="宋体" w:hAnsi="宋体" w:cs="宋体" w:hint="eastAsia"/>
                <w:color w:val="333333"/>
                <w:kern w:val="0"/>
                <w:sz w:val="24"/>
                <w:szCs w:val="24"/>
              </w:rPr>
              <w:t>自广州医药分拆上市方案公布以来，公司和广州医药董事会、管理层与相关中介机构一直共同积极推进各项工作。考虑到由于中国证监会出具的核准批复有效期已经在2022年6月23日届满，以及目前香港资本市场环境变化，结</w:t>
            </w:r>
            <w:r w:rsidRPr="00BA33E6">
              <w:rPr>
                <w:rFonts w:ascii="宋体" w:eastAsia="宋体" w:hAnsi="宋体" w:cs="宋体" w:hint="eastAsia"/>
                <w:color w:val="333333"/>
                <w:kern w:val="0"/>
                <w:sz w:val="24"/>
                <w:szCs w:val="24"/>
              </w:rPr>
              <w:lastRenderedPageBreak/>
              <w:t>合公司及广州医药的发展规划，经审慎研究，公司及广州医药决定暂时中止推进广州医药发行境外上市外资股（H股）并上市相关工作。后续，公司不排除会根据未来的市场环境及业务发展需要，在适当时候考虑重新启动推进相关工作。</w:t>
            </w:r>
          </w:p>
          <w:p w:rsidR="00BA33E6" w:rsidRPr="00BA33E6" w:rsidRDefault="00BA33E6" w:rsidP="00BA33E6">
            <w:pPr>
              <w:spacing w:line="360" w:lineRule="auto"/>
              <w:ind w:left="24" w:right="8" w:firstLineChars="200" w:firstLine="480"/>
              <w:rPr>
                <w:rFonts w:ascii="宋体" w:eastAsia="宋体" w:hAnsi="宋体" w:cs="宋体"/>
                <w:bCs/>
                <w:color w:val="333333"/>
                <w:sz w:val="24"/>
                <w:szCs w:val="24"/>
              </w:rPr>
            </w:pPr>
            <w:r w:rsidRPr="00BA33E6">
              <w:rPr>
                <w:rFonts w:ascii="宋体" w:eastAsia="宋体" w:hAnsi="宋体" w:cs="宋体" w:hint="eastAsia"/>
                <w:bCs/>
                <w:color w:val="333333"/>
                <w:kern w:val="0"/>
                <w:sz w:val="24"/>
                <w:szCs w:val="24"/>
              </w:rPr>
              <w:t>问题</w:t>
            </w:r>
            <w:r w:rsidRPr="00BA33E6">
              <w:rPr>
                <w:rFonts w:ascii="宋体" w:eastAsia="宋体" w:hAnsi="宋体" w:cs="宋体" w:hint="eastAsia"/>
                <w:bCs/>
                <w:color w:val="333333"/>
                <w:kern w:val="0"/>
                <w:sz w:val="24"/>
                <w:szCs w:val="24"/>
                <w:lang w:eastAsia="zh-Hans"/>
              </w:rPr>
              <w:t>六</w:t>
            </w:r>
            <w:r w:rsidRPr="00BA33E6">
              <w:rPr>
                <w:rFonts w:ascii="宋体" w:eastAsia="宋体" w:hAnsi="宋体" w:cs="宋体" w:hint="eastAsia"/>
                <w:bCs/>
                <w:color w:val="333333"/>
                <w:kern w:val="0"/>
                <w:sz w:val="24"/>
                <w:szCs w:val="24"/>
              </w:rPr>
              <w:t>：公司旗下有很多老字号品牌，但净资产收益率和净利率却不高，</w:t>
            </w:r>
            <w:r w:rsidRPr="00BA33E6">
              <w:rPr>
                <w:rFonts w:ascii="宋体" w:eastAsia="宋体" w:hAnsi="宋体" w:cs="宋体" w:hint="eastAsia"/>
                <w:bCs/>
                <w:color w:val="333333"/>
                <w:kern w:val="0"/>
                <w:sz w:val="24"/>
                <w:szCs w:val="24"/>
                <w:lang w:eastAsia="zh-Hans"/>
              </w:rPr>
              <w:t>公司在</w:t>
            </w:r>
            <w:r w:rsidRPr="00BA33E6">
              <w:rPr>
                <w:rFonts w:ascii="宋体" w:eastAsia="宋体" w:hAnsi="宋体" w:cs="宋体" w:hint="eastAsia"/>
                <w:bCs/>
                <w:color w:val="333333"/>
                <w:kern w:val="0"/>
                <w:sz w:val="24"/>
                <w:szCs w:val="24"/>
              </w:rPr>
              <w:t>发挥旗下的品牌储备</w:t>
            </w:r>
            <w:r w:rsidRPr="00BA33E6">
              <w:rPr>
                <w:rFonts w:ascii="宋体" w:eastAsia="宋体" w:hAnsi="宋体" w:cs="宋体"/>
                <w:bCs/>
                <w:color w:val="333333"/>
                <w:kern w:val="0"/>
                <w:sz w:val="24"/>
                <w:szCs w:val="24"/>
              </w:rPr>
              <w:t>、</w:t>
            </w:r>
            <w:r w:rsidRPr="00BA33E6">
              <w:rPr>
                <w:rFonts w:ascii="宋体" w:eastAsia="宋体" w:hAnsi="宋体" w:cs="宋体" w:hint="eastAsia"/>
                <w:bCs/>
                <w:color w:val="333333"/>
                <w:kern w:val="0"/>
                <w:sz w:val="24"/>
                <w:szCs w:val="24"/>
              </w:rPr>
              <w:t>提高公司收益</w:t>
            </w:r>
            <w:r w:rsidRPr="00BA33E6">
              <w:rPr>
                <w:rFonts w:ascii="宋体" w:eastAsia="宋体" w:hAnsi="宋体" w:cs="宋体" w:hint="eastAsia"/>
                <w:bCs/>
                <w:color w:val="333333"/>
                <w:kern w:val="0"/>
                <w:sz w:val="24"/>
                <w:szCs w:val="24"/>
                <w:lang w:eastAsia="zh-Hans"/>
              </w:rPr>
              <w:t>方面</w:t>
            </w:r>
            <w:r w:rsidRPr="00BA33E6">
              <w:rPr>
                <w:rFonts w:ascii="宋体" w:eastAsia="宋体" w:hAnsi="宋体" w:cs="宋体" w:hint="eastAsia"/>
                <w:bCs/>
                <w:color w:val="333333"/>
                <w:kern w:val="0"/>
                <w:sz w:val="24"/>
                <w:szCs w:val="24"/>
              </w:rPr>
              <w:t>有</w:t>
            </w:r>
            <w:r w:rsidRPr="00BA33E6">
              <w:rPr>
                <w:rFonts w:ascii="宋体" w:eastAsia="宋体" w:hAnsi="宋体" w:cs="宋体" w:hint="eastAsia"/>
                <w:bCs/>
                <w:color w:val="333333"/>
                <w:kern w:val="0"/>
                <w:sz w:val="24"/>
                <w:szCs w:val="24"/>
                <w:lang w:eastAsia="zh-Hans"/>
              </w:rPr>
              <w:t>何</w:t>
            </w:r>
            <w:r w:rsidRPr="00BA33E6">
              <w:rPr>
                <w:rFonts w:ascii="宋体" w:eastAsia="宋体" w:hAnsi="宋体" w:cs="宋体" w:hint="eastAsia"/>
                <w:bCs/>
                <w:color w:val="333333"/>
                <w:kern w:val="0"/>
                <w:sz w:val="24"/>
                <w:szCs w:val="24"/>
              </w:rPr>
              <w:t>规划？</w:t>
            </w:r>
          </w:p>
          <w:p w:rsidR="00BA33E6" w:rsidRPr="00BA33E6" w:rsidRDefault="00BA33E6" w:rsidP="00BA33E6">
            <w:pPr>
              <w:spacing w:line="360" w:lineRule="auto"/>
              <w:ind w:left="27" w:right="9" w:firstLineChars="200" w:firstLine="480"/>
              <w:rPr>
                <w:rFonts w:ascii="宋体" w:eastAsia="宋体" w:hAnsi="宋体" w:cs="宋体"/>
                <w:sz w:val="24"/>
                <w:szCs w:val="24"/>
              </w:rPr>
            </w:pPr>
            <w:r w:rsidRPr="00BA33E6">
              <w:rPr>
                <w:rFonts w:ascii="宋体" w:eastAsia="宋体" w:hAnsi="宋体" w:cs="宋体" w:hint="eastAsia"/>
                <w:color w:val="333333"/>
                <w:sz w:val="24"/>
                <w:szCs w:val="24"/>
              </w:rPr>
              <w:t>回复：</w:t>
            </w:r>
            <w:r w:rsidRPr="00BA33E6">
              <w:rPr>
                <w:rFonts w:ascii="宋体" w:eastAsia="宋体" w:hAnsi="宋体" w:cs="宋体" w:hint="eastAsia"/>
                <w:color w:val="333333"/>
                <w:kern w:val="0"/>
                <w:sz w:val="24"/>
                <w:szCs w:val="24"/>
              </w:rPr>
              <w:t>近年，公司筛选各品</w:t>
            </w:r>
            <w:proofErr w:type="gramStart"/>
            <w:r w:rsidRPr="00BA33E6">
              <w:rPr>
                <w:rFonts w:ascii="宋体" w:eastAsia="宋体" w:hAnsi="宋体" w:cs="宋体" w:hint="eastAsia"/>
                <w:color w:val="333333"/>
                <w:kern w:val="0"/>
                <w:sz w:val="24"/>
                <w:szCs w:val="24"/>
              </w:rPr>
              <w:t>规</w:t>
            </w:r>
            <w:proofErr w:type="gramEnd"/>
            <w:r w:rsidRPr="00BA33E6">
              <w:rPr>
                <w:rFonts w:ascii="宋体" w:eastAsia="宋体" w:hAnsi="宋体" w:cs="宋体" w:hint="eastAsia"/>
                <w:color w:val="333333"/>
                <w:kern w:val="0"/>
                <w:sz w:val="24"/>
                <w:szCs w:val="24"/>
              </w:rPr>
              <w:t>产品，着力打造重点品种，分类分策略打造更多不同领域的“巨星产品”，通过“巨星产品”持续提升白云山品牌影响力，并积极推动</w:t>
            </w:r>
            <w:r w:rsidR="00AC1D97">
              <w:rPr>
                <w:rFonts w:ascii="宋体" w:eastAsia="宋体" w:hAnsi="宋体" w:cs="宋体" w:hint="eastAsia"/>
                <w:color w:val="333333"/>
                <w:kern w:val="0"/>
                <w:sz w:val="24"/>
                <w:szCs w:val="24"/>
              </w:rPr>
              <w:t>公司</w:t>
            </w:r>
            <w:r w:rsidRPr="00BA33E6">
              <w:rPr>
                <w:rFonts w:ascii="宋体" w:eastAsia="宋体" w:hAnsi="宋体" w:cs="宋体" w:hint="eastAsia"/>
                <w:color w:val="333333"/>
                <w:kern w:val="0"/>
                <w:sz w:val="24"/>
                <w:szCs w:val="24"/>
              </w:rPr>
              <w:t>老字号振兴项目，不断提升品牌与产品的知名度和认知度。</w:t>
            </w:r>
          </w:p>
          <w:p w:rsidR="00BA33E6" w:rsidRPr="00BA33E6" w:rsidRDefault="00BA33E6" w:rsidP="00BA33E6">
            <w:pPr>
              <w:spacing w:line="360" w:lineRule="auto"/>
              <w:ind w:left="26" w:right="9" w:firstLineChars="200" w:firstLine="480"/>
              <w:rPr>
                <w:rFonts w:ascii="宋体" w:eastAsia="宋体" w:hAnsi="宋体" w:cs="宋体"/>
                <w:spacing w:val="-2"/>
                <w:sz w:val="24"/>
                <w:szCs w:val="24"/>
                <w14:textOutline w14:w="5092" w14:cap="flat" w14:cmpd="sng" w14:algn="ctr">
                  <w14:solidFill>
                    <w14:srgbClr w14:val="000000"/>
                  </w14:solidFill>
                  <w14:prstDash w14:val="solid"/>
                  <w14:miter w14:lim="0"/>
                </w14:textOutline>
              </w:rPr>
            </w:pPr>
            <w:r w:rsidRPr="00BA33E6">
              <w:rPr>
                <w:rFonts w:ascii="宋体" w:eastAsia="宋体" w:hAnsi="宋体" w:cs="宋体" w:hint="eastAsia"/>
                <w:bCs/>
                <w:color w:val="333333"/>
                <w:kern w:val="0"/>
                <w:sz w:val="24"/>
                <w:szCs w:val="24"/>
                <w:lang w:eastAsia="zh-Hans"/>
              </w:rPr>
              <w:t>问题七：请问王老吉、刺柠吉、荔小吉2022年上半年各自的销售额和利润情况，大健康收入同比下降是否受疫情影响？</w:t>
            </w:r>
          </w:p>
          <w:p w:rsidR="00BA33E6" w:rsidRPr="00BA33E6" w:rsidRDefault="00BA33E6" w:rsidP="00BA33E6">
            <w:pPr>
              <w:spacing w:line="360" w:lineRule="auto"/>
              <w:ind w:firstLineChars="200" w:firstLine="480"/>
              <w:rPr>
                <w:rFonts w:ascii="宋体" w:eastAsia="宋体" w:hAnsi="宋体" w:cs="宋体"/>
                <w:color w:val="333333"/>
                <w:sz w:val="24"/>
                <w:szCs w:val="24"/>
              </w:rPr>
            </w:pPr>
            <w:r w:rsidRPr="00BA33E6">
              <w:rPr>
                <w:rFonts w:ascii="宋体" w:eastAsia="宋体" w:hAnsi="宋体" w:cs="宋体" w:hint="eastAsia"/>
                <w:color w:val="333333"/>
                <w:sz w:val="24"/>
                <w:szCs w:val="24"/>
              </w:rPr>
              <w:t>回复：</w:t>
            </w:r>
            <w:r w:rsidRPr="00BA33E6">
              <w:rPr>
                <w:rFonts w:ascii="宋体" w:eastAsia="宋体" w:hAnsi="宋体" w:cs="宋体" w:hint="eastAsia"/>
                <w:color w:val="333333"/>
                <w:kern w:val="0"/>
                <w:sz w:val="24"/>
                <w:szCs w:val="24"/>
              </w:rPr>
              <w:t>公司2022年半年度报告未披露上述产品的销售及利润数据。受春节天气及疫情影响，大健康板块收入同比有所下滑。公司将做</w:t>
            </w:r>
            <w:proofErr w:type="gramStart"/>
            <w:r w:rsidRPr="00BA33E6">
              <w:rPr>
                <w:rFonts w:ascii="宋体" w:eastAsia="宋体" w:hAnsi="宋体" w:cs="宋体" w:hint="eastAsia"/>
                <w:color w:val="333333"/>
                <w:kern w:val="0"/>
                <w:sz w:val="24"/>
                <w:szCs w:val="24"/>
              </w:rPr>
              <w:t>强做优大健康</w:t>
            </w:r>
            <w:proofErr w:type="gramEnd"/>
            <w:r w:rsidRPr="00BA33E6">
              <w:rPr>
                <w:rFonts w:ascii="宋体" w:eastAsia="宋体" w:hAnsi="宋体" w:cs="宋体" w:hint="eastAsia"/>
                <w:color w:val="333333"/>
                <w:kern w:val="0"/>
                <w:sz w:val="24"/>
                <w:szCs w:val="24"/>
              </w:rPr>
              <w:t>板块业务，实现创新发展，深化</w:t>
            </w:r>
            <w:proofErr w:type="gramStart"/>
            <w:r w:rsidRPr="00BA33E6">
              <w:rPr>
                <w:rFonts w:ascii="宋体" w:eastAsia="宋体" w:hAnsi="宋体" w:cs="宋体" w:hint="eastAsia"/>
                <w:color w:val="333333"/>
                <w:kern w:val="0"/>
                <w:sz w:val="24"/>
                <w:szCs w:val="24"/>
              </w:rPr>
              <w:t>全渠道</w:t>
            </w:r>
            <w:proofErr w:type="gramEnd"/>
            <w:r w:rsidRPr="00BA33E6">
              <w:rPr>
                <w:rFonts w:ascii="宋体" w:eastAsia="宋体" w:hAnsi="宋体" w:cs="宋体" w:hint="eastAsia"/>
                <w:color w:val="333333"/>
                <w:kern w:val="0"/>
                <w:sz w:val="24"/>
                <w:szCs w:val="24"/>
              </w:rPr>
              <w:t>布局，提升产品销量。</w:t>
            </w:r>
          </w:p>
          <w:p w:rsidR="00BA33E6" w:rsidRPr="00BA33E6" w:rsidRDefault="00BA33E6" w:rsidP="00BA33E6">
            <w:pPr>
              <w:spacing w:line="360" w:lineRule="auto"/>
              <w:ind w:left="24" w:right="8" w:firstLineChars="200" w:firstLine="480"/>
              <w:rPr>
                <w:rFonts w:ascii="宋体" w:eastAsia="宋体" w:hAnsi="宋体" w:cs="宋体"/>
                <w:bCs/>
                <w:color w:val="333333"/>
                <w:sz w:val="24"/>
                <w:szCs w:val="24"/>
              </w:rPr>
            </w:pPr>
            <w:r w:rsidRPr="00BA33E6">
              <w:rPr>
                <w:rFonts w:ascii="宋体" w:eastAsia="宋体" w:hAnsi="宋体" w:cs="宋体" w:hint="eastAsia"/>
                <w:bCs/>
                <w:color w:val="333333"/>
                <w:kern w:val="0"/>
                <w:sz w:val="24"/>
                <w:szCs w:val="24"/>
                <w:lang w:eastAsia="zh-Hans"/>
              </w:rPr>
              <w:t>问题八：</w:t>
            </w:r>
            <w:r w:rsidRPr="00BA33E6">
              <w:rPr>
                <w:rFonts w:ascii="宋体" w:eastAsia="宋体" w:hAnsi="宋体" w:cs="宋体" w:hint="eastAsia"/>
                <w:bCs/>
                <w:color w:val="333333"/>
                <w:kern w:val="0"/>
                <w:sz w:val="24"/>
                <w:szCs w:val="24"/>
              </w:rPr>
              <w:t>王老吉推出百家姓氏图腾罐</w:t>
            </w:r>
            <w:r w:rsidRPr="00BA33E6">
              <w:rPr>
                <w:rFonts w:ascii="宋体" w:eastAsia="宋体" w:hAnsi="宋体" w:cs="宋体"/>
                <w:bCs/>
                <w:color w:val="333333"/>
                <w:kern w:val="0"/>
                <w:sz w:val="24"/>
                <w:szCs w:val="24"/>
              </w:rPr>
              <w:t>，</w:t>
            </w:r>
            <w:r w:rsidRPr="00BA33E6">
              <w:rPr>
                <w:rFonts w:ascii="宋体" w:eastAsia="宋体" w:hAnsi="宋体" w:cs="宋体" w:hint="eastAsia"/>
                <w:bCs/>
                <w:color w:val="333333"/>
                <w:kern w:val="0"/>
                <w:sz w:val="24"/>
                <w:szCs w:val="24"/>
              </w:rPr>
              <w:t>后续是否会有盲盒</w:t>
            </w:r>
            <w:r w:rsidRPr="00BA33E6">
              <w:rPr>
                <w:rFonts w:ascii="宋体" w:eastAsia="宋体" w:hAnsi="宋体" w:cs="宋体" w:hint="eastAsia"/>
                <w:bCs/>
                <w:color w:val="333333"/>
                <w:kern w:val="0"/>
                <w:sz w:val="24"/>
                <w:szCs w:val="24"/>
                <w:lang w:eastAsia="zh-Hans"/>
              </w:rPr>
              <w:t>等</w:t>
            </w:r>
            <w:r w:rsidRPr="00BA33E6">
              <w:rPr>
                <w:rFonts w:ascii="宋体" w:eastAsia="宋体" w:hAnsi="宋体" w:cs="宋体" w:hint="eastAsia"/>
                <w:bCs/>
                <w:color w:val="333333"/>
                <w:kern w:val="0"/>
                <w:sz w:val="24"/>
                <w:szCs w:val="24"/>
              </w:rPr>
              <w:t>其他形式？</w:t>
            </w:r>
          </w:p>
          <w:p w:rsidR="00BA33E6" w:rsidRPr="00BA33E6" w:rsidRDefault="00BA33E6" w:rsidP="00BA33E6">
            <w:pPr>
              <w:spacing w:line="360" w:lineRule="auto"/>
              <w:ind w:firstLineChars="200" w:firstLine="480"/>
              <w:rPr>
                <w:rFonts w:ascii="宋体" w:eastAsia="宋体" w:hAnsi="宋体" w:cs="宋体"/>
                <w:color w:val="333333"/>
                <w:sz w:val="24"/>
                <w:szCs w:val="24"/>
              </w:rPr>
            </w:pPr>
            <w:r w:rsidRPr="00BA33E6">
              <w:rPr>
                <w:rFonts w:ascii="宋体" w:eastAsia="宋体" w:hAnsi="宋体" w:cs="宋体" w:hint="eastAsia"/>
                <w:color w:val="333333"/>
                <w:kern w:val="0"/>
                <w:sz w:val="24"/>
                <w:szCs w:val="24"/>
                <w:lang w:eastAsia="zh-Hans"/>
              </w:rPr>
              <w:t>回复：</w:t>
            </w:r>
            <w:r w:rsidRPr="00BA33E6">
              <w:rPr>
                <w:rFonts w:ascii="宋体" w:eastAsia="宋体" w:hAnsi="宋体" w:cs="宋体" w:hint="eastAsia"/>
                <w:color w:val="333333"/>
                <w:kern w:val="0"/>
                <w:sz w:val="24"/>
                <w:szCs w:val="24"/>
              </w:rPr>
              <w:t>公司全资子公司广州王老吉大健康产业有限公司已于去年春节推出“吉小萌”新春吉祥罐礼盒盲盒版王老吉。公司大健康板块业务，坚持“一核多元”的发展战略，公司将根据战略发展要求结合行业实际情况，不断推进大健康板块业务创新发展。</w:t>
            </w:r>
          </w:p>
          <w:p w:rsidR="00BA33E6" w:rsidRPr="00BA33E6" w:rsidRDefault="00BA33E6" w:rsidP="00BA33E6">
            <w:pPr>
              <w:spacing w:line="360" w:lineRule="auto"/>
              <w:ind w:left="24" w:right="8" w:firstLineChars="200" w:firstLine="480"/>
              <w:rPr>
                <w:rFonts w:ascii="宋体" w:eastAsia="宋体" w:hAnsi="宋体" w:cs="宋体"/>
                <w:bCs/>
                <w:color w:val="333333"/>
                <w:sz w:val="24"/>
                <w:szCs w:val="24"/>
              </w:rPr>
            </w:pPr>
            <w:r w:rsidRPr="00BA33E6">
              <w:rPr>
                <w:rFonts w:ascii="宋体" w:eastAsia="宋体" w:hAnsi="宋体" w:cs="宋体" w:hint="eastAsia"/>
                <w:bCs/>
                <w:color w:val="333333"/>
                <w:kern w:val="0"/>
                <w:sz w:val="24"/>
                <w:szCs w:val="24"/>
              </w:rPr>
              <w:t>问题</w:t>
            </w:r>
            <w:r w:rsidRPr="00BA33E6">
              <w:rPr>
                <w:rFonts w:ascii="宋体" w:eastAsia="宋体" w:hAnsi="宋体" w:cs="宋体" w:hint="eastAsia"/>
                <w:bCs/>
                <w:color w:val="333333"/>
                <w:kern w:val="0"/>
                <w:sz w:val="24"/>
                <w:szCs w:val="24"/>
                <w:lang w:eastAsia="zh-Hans"/>
              </w:rPr>
              <w:t>九</w:t>
            </w:r>
            <w:r w:rsidRPr="00BA33E6">
              <w:rPr>
                <w:rFonts w:ascii="宋体" w:eastAsia="宋体" w:hAnsi="宋体" w:cs="宋体" w:hint="eastAsia"/>
                <w:bCs/>
                <w:color w:val="333333"/>
                <w:kern w:val="0"/>
                <w:sz w:val="24"/>
                <w:szCs w:val="24"/>
              </w:rPr>
              <w:t>：请问公司截至2022年6月30日的股东人数为多少</w:t>
            </w:r>
            <w:r w:rsidRPr="00BA33E6">
              <w:rPr>
                <w:rFonts w:ascii="宋体" w:eastAsia="宋体" w:hAnsi="宋体" w:cs="宋体"/>
                <w:bCs/>
                <w:color w:val="333333"/>
                <w:kern w:val="0"/>
                <w:sz w:val="24"/>
                <w:szCs w:val="24"/>
              </w:rPr>
              <w:t>？</w:t>
            </w:r>
          </w:p>
          <w:p w:rsidR="00BA33E6" w:rsidRPr="00BA33E6" w:rsidRDefault="00BA33E6" w:rsidP="00BA33E6">
            <w:pPr>
              <w:spacing w:line="360" w:lineRule="auto"/>
              <w:ind w:left="27" w:right="9" w:firstLineChars="200" w:firstLine="480"/>
              <w:rPr>
                <w:rFonts w:ascii="宋体" w:eastAsia="宋体" w:hAnsi="宋体" w:cs="宋体"/>
                <w:color w:val="333333"/>
                <w:sz w:val="24"/>
                <w:szCs w:val="24"/>
              </w:rPr>
            </w:pPr>
            <w:r w:rsidRPr="00BA33E6">
              <w:rPr>
                <w:rFonts w:ascii="宋体" w:eastAsia="宋体" w:hAnsi="宋体" w:cs="宋体" w:hint="eastAsia"/>
                <w:color w:val="333333"/>
                <w:kern w:val="0"/>
                <w:sz w:val="24"/>
                <w:szCs w:val="24"/>
              </w:rPr>
              <w:t>回复：截至2022年6月30日，持有</w:t>
            </w:r>
            <w:r w:rsidRPr="00BA33E6">
              <w:rPr>
                <w:rFonts w:ascii="宋体" w:eastAsia="宋体" w:hAnsi="宋体" w:cs="宋体"/>
                <w:color w:val="333333"/>
                <w:kern w:val="0"/>
                <w:sz w:val="24"/>
                <w:szCs w:val="24"/>
              </w:rPr>
              <w:t>公司</w:t>
            </w:r>
            <w:r w:rsidRPr="00BA33E6">
              <w:rPr>
                <w:rFonts w:ascii="宋体" w:eastAsia="宋体" w:hAnsi="宋体" w:cs="宋体" w:hint="eastAsia"/>
                <w:color w:val="333333"/>
                <w:kern w:val="0"/>
                <w:sz w:val="24"/>
                <w:szCs w:val="24"/>
              </w:rPr>
              <w:t>股票的股东数为84,648户。其中，持有境内上市人民币普通股（A股）的</w:t>
            </w:r>
            <w:r w:rsidRPr="00BA33E6">
              <w:rPr>
                <w:rFonts w:ascii="宋体" w:eastAsia="宋体" w:hAnsi="宋体" w:cs="宋体" w:hint="eastAsia"/>
                <w:color w:val="333333"/>
                <w:kern w:val="0"/>
                <w:sz w:val="24"/>
                <w:szCs w:val="24"/>
              </w:rPr>
              <w:lastRenderedPageBreak/>
              <w:t>股东84,596户，持有境外上市外资股（H股）的股东52户。相关内容请见公司2022年半年度报告的有关内容。</w:t>
            </w:r>
          </w:p>
          <w:p w:rsidR="00BA33E6" w:rsidRPr="00BA33E6" w:rsidRDefault="00BA33E6" w:rsidP="00BA33E6">
            <w:pPr>
              <w:spacing w:line="360" w:lineRule="auto"/>
              <w:ind w:left="24" w:right="8" w:firstLineChars="200" w:firstLine="480"/>
              <w:rPr>
                <w:rFonts w:ascii="宋体" w:eastAsia="宋体" w:hAnsi="宋体" w:cs="宋体"/>
                <w:bCs/>
                <w:color w:val="333333"/>
                <w:sz w:val="24"/>
                <w:szCs w:val="24"/>
              </w:rPr>
            </w:pPr>
            <w:r w:rsidRPr="00BA33E6">
              <w:rPr>
                <w:rFonts w:ascii="宋体" w:eastAsia="宋体" w:hAnsi="宋体" w:cs="宋体" w:hint="eastAsia"/>
                <w:bCs/>
                <w:color w:val="333333"/>
                <w:kern w:val="0"/>
                <w:sz w:val="24"/>
                <w:szCs w:val="24"/>
              </w:rPr>
              <w:t>问题</w:t>
            </w:r>
            <w:r w:rsidRPr="00BA33E6">
              <w:rPr>
                <w:rFonts w:ascii="宋体" w:eastAsia="宋体" w:hAnsi="宋体" w:cs="宋体" w:hint="eastAsia"/>
                <w:bCs/>
                <w:color w:val="333333"/>
                <w:kern w:val="0"/>
                <w:sz w:val="24"/>
                <w:szCs w:val="24"/>
                <w:lang w:eastAsia="zh-Hans"/>
              </w:rPr>
              <w:t>十</w:t>
            </w:r>
            <w:r w:rsidRPr="00BA33E6">
              <w:rPr>
                <w:rFonts w:ascii="宋体" w:eastAsia="宋体" w:hAnsi="宋体" w:cs="宋体" w:hint="eastAsia"/>
                <w:bCs/>
                <w:color w:val="333333"/>
                <w:kern w:val="0"/>
                <w:sz w:val="24"/>
                <w:szCs w:val="24"/>
              </w:rPr>
              <w:t>：请简要说明一下公司资产负债率偏高的原因</w:t>
            </w:r>
            <w:r w:rsidRPr="00BA33E6">
              <w:rPr>
                <w:rFonts w:ascii="宋体" w:eastAsia="宋体" w:hAnsi="宋体" w:cs="宋体"/>
                <w:bCs/>
                <w:color w:val="333333"/>
                <w:kern w:val="0"/>
                <w:sz w:val="24"/>
                <w:szCs w:val="24"/>
              </w:rPr>
              <w:t>？</w:t>
            </w:r>
          </w:p>
          <w:p w:rsidR="00BA33E6" w:rsidRPr="00BA33E6" w:rsidRDefault="00BA33E6" w:rsidP="00BA33E6">
            <w:pPr>
              <w:spacing w:line="360" w:lineRule="auto"/>
              <w:ind w:left="26" w:right="9" w:firstLineChars="200" w:firstLine="480"/>
              <w:rPr>
                <w:rFonts w:ascii="宋体" w:eastAsia="宋体" w:hAnsi="宋体" w:cs="宋体"/>
                <w:sz w:val="24"/>
                <w:szCs w:val="24"/>
              </w:rPr>
            </w:pPr>
            <w:r w:rsidRPr="00BA33E6">
              <w:rPr>
                <w:rFonts w:ascii="宋体" w:eastAsia="宋体" w:hAnsi="宋体" w:cs="宋体" w:hint="eastAsia"/>
                <w:color w:val="333333"/>
                <w:sz w:val="24"/>
                <w:szCs w:val="24"/>
              </w:rPr>
              <w:t>回复：</w:t>
            </w:r>
            <w:r w:rsidRPr="00BA33E6">
              <w:rPr>
                <w:rFonts w:ascii="宋体" w:eastAsia="宋体" w:hAnsi="宋体" w:cs="宋体" w:hint="eastAsia"/>
                <w:color w:val="333333"/>
                <w:kern w:val="0"/>
                <w:sz w:val="24"/>
                <w:szCs w:val="24"/>
              </w:rPr>
              <w:t>公司业务主要分为四大板块，其中大商业板块因医药流通业务行业特点，资产负债率相对较高，对公司整体资产负债率有一定影响。</w:t>
            </w:r>
          </w:p>
          <w:p w:rsidR="00BA33E6" w:rsidRPr="00BA33E6" w:rsidRDefault="00BA33E6" w:rsidP="00BA33E6">
            <w:pPr>
              <w:spacing w:line="360" w:lineRule="auto"/>
              <w:ind w:left="26" w:right="9" w:firstLineChars="200" w:firstLine="480"/>
              <w:rPr>
                <w:rFonts w:ascii="宋体" w:eastAsia="宋体" w:hAnsi="宋体" w:cs="宋体"/>
                <w:bCs/>
                <w:color w:val="333333"/>
                <w:sz w:val="24"/>
                <w:szCs w:val="24"/>
              </w:rPr>
            </w:pPr>
            <w:r w:rsidRPr="00BA33E6">
              <w:rPr>
                <w:rFonts w:ascii="宋体" w:eastAsia="宋体" w:hAnsi="宋体" w:cs="宋体" w:hint="eastAsia"/>
                <w:bCs/>
                <w:color w:val="333333"/>
                <w:kern w:val="0"/>
                <w:sz w:val="24"/>
                <w:szCs w:val="24"/>
              </w:rPr>
              <w:t>问题</w:t>
            </w:r>
            <w:r w:rsidRPr="00BA33E6">
              <w:rPr>
                <w:rFonts w:ascii="宋体" w:eastAsia="宋体" w:hAnsi="宋体" w:cs="宋体" w:hint="eastAsia"/>
                <w:bCs/>
                <w:color w:val="333333"/>
                <w:kern w:val="0"/>
                <w:sz w:val="24"/>
                <w:szCs w:val="24"/>
                <w:lang w:eastAsia="zh-Hans"/>
              </w:rPr>
              <w:t>十一</w:t>
            </w:r>
            <w:r w:rsidRPr="00BA33E6">
              <w:rPr>
                <w:rFonts w:ascii="宋体" w:eastAsia="宋体" w:hAnsi="宋体" w:cs="宋体" w:hint="eastAsia"/>
                <w:bCs/>
                <w:color w:val="333333"/>
                <w:kern w:val="0"/>
                <w:sz w:val="24"/>
                <w:szCs w:val="24"/>
              </w:rPr>
              <w:t>：2021年报或有事项中“白云山科技公司”全称是什么，跟公司是什么关系？</w:t>
            </w:r>
          </w:p>
          <w:p w:rsidR="00BA33E6" w:rsidRPr="00BA33E6" w:rsidRDefault="00BA33E6" w:rsidP="00BA33E6">
            <w:pPr>
              <w:spacing w:line="360" w:lineRule="auto"/>
              <w:ind w:left="26" w:right="9" w:firstLineChars="200" w:firstLine="480"/>
              <w:rPr>
                <w:rFonts w:ascii="宋体" w:eastAsia="宋体" w:hAnsi="宋体" w:cs="宋体"/>
                <w:color w:val="333333"/>
                <w:sz w:val="24"/>
                <w:szCs w:val="24"/>
              </w:rPr>
            </w:pPr>
            <w:r w:rsidRPr="00BA33E6">
              <w:rPr>
                <w:rFonts w:ascii="宋体" w:eastAsia="宋体" w:hAnsi="宋体" w:cs="宋体" w:hint="eastAsia"/>
                <w:color w:val="333333"/>
                <w:sz w:val="24"/>
                <w:szCs w:val="24"/>
              </w:rPr>
              <w:t>回复：</w:t>
            </w:r>
            <w:r w:rsidRPr="00BA33E6">
              <w:rPr>
                <w:rFonts w:ascii="宋体" w:eastAsia="宋体" w:hAnsi="宋体" w:cs="宋体" w:hint="eastAsia"/>
                <w:color w:val="333333"/>
                <w:kern w:val="0"/>
                <w:sz w:val="24"/>
                <w:szCs w:val="24"/>
              </w:rPr>
              <w:t>此公司全称为“广州白云山医药科技发展有限公司”，是公司控股子公司。</w:t>
            </w:r>
          </w:p>
          <w:p w:rsidR="00BA33E6" w:rsidRPr="00BA33E6" w:rsidRDefault="00BA33E6" w:rsidP="00BA33E6">
            <w:pPr>
              <w:spacing w:line="360" w:lineRule="auto"/>
              <w:ind w:left="24" w:firstLineChars="200" w:firstLine="480"/>
              <w:rPr>
                <w:rFonts w:ascii="宋体" w:eastAsia="宋体" w:hAnsi="宋体" w:cs="宋体"/>
                <w:sz w:val="24"/>
                <w:szCs w:val="24"/>
              </w:rPr>
            </w:pPr>
            <w:r w:rsidRPr="00BA33E6">
              <w:rPr>
                <w:rFonts w:ascii="宋体" w:eastAsia="宋体" w:hAnsi="宋体" w:cs="宋体" w:hint="eastAsia"/>
                <w:bCs/>
                <w:color w:val="333333"/>
                <w:kern w:val="0"/>
                <w:sz w:val="24"/>
                <w:szCs w:val="24"/>
              </w:rPr>
              <w:t>问题</w:t>
            </w:r>
            <w:r w:rsidRPr="00BA33E6">
              <w:rPr>
                <w:rFonts w:ascii="宋体" w:eastAsia="宋体" w:hAnsi="宋体" w:cs="宋体" w:hint="eastAsia"/>
                <w:bCs/>
                <w:color w:val="333333"/>
                <w:kern w:val="0"/>
                <w:sz w:val="24"/>
                <w:szCs w:val="24"/>
                <w:lang w:eastAsia="zh-Hans"/>
              </w:rPr>
              <w:t>十二</w:t>
            </w:r>
            <w:r w:rsidRPr="00BA33E6">
              <w:rPr>
                <w:rFonts w:ascii="宋体" w:eastAsia="宋体" w:hAnsi="宋体" w:cs="宋体" w:hint="eastAsia"/>
                <w:bCs/>
                <w:color w:val="333333"/>
                <w:kern w:val="0"/>
                <w:sz w:val="24"/>
                <w:szCs w:val="24"/>
              </w:rPr>
              <w:t>：请问公司是否会派发中期股息？</w:t>
            </w:r>
          </w:p>
          <w:p w:rsidR="00BA33E6" w:rsidRPr="00BA33E6" w:rsidRDefault="00BA33E6" w:rsidP="00BA33E6">
            <w:pPr>
              <w:spacing w:line="360" w:lineRule="auto"/>
              <w:ind w:left="24" w:firstLineChars="200" w:firstLine="480"/>
              <w:rPr>
                <w:rFonts w:ascii="宋体" w:eastAsia="宋体" w:hAnsi="宋体" w:cs="宋体"/>
                <w:color w:val="333333"/>
                <w:sz w:val="24"/>
                <w:szCs w:val="24"/>
              </w:rPr>
            </w:pPr>
            <w:r w:rsidRPr="00BA33E6">
              <w:rPr>
                <w:rFonts w:ascii="宋体" w:eastAsia="宋体" w:hAnsi="宋体" w:cs="宋体" w:hint="eastAsia"/>
                <w:color w:val="333333"/>
                <w:kern w:val="0"/>
                <w:sz w:val="24"/>
                <w:szCs w:val="24"/>
              </w:rPr>
              <w:t>回复：经公司董事会会议审议，公司董事会建议</w:t>
            </w:r>
            <w:proofErr w:type="gramStart"/>
            <w:r w:rsidRPr="00BA33E6">
              <w:rPr>
                <w:rFonts w:ascii="宋体" w:eastAsia="宋体" w:hAnsi="宋体" w:cs="宋体" w:hint="eastAsia"/>
                <w:color w:val="333333"/>
                <w:kern w:val="0"/>
                <w:sz w:val="24"/>
                <w:szCs w:val="24"/>
              </w:rPr>
              <w:t>不</w:t>
            </w:r>
            <w:proofErr w:type="gramEnd"/>
            <w:r w:rsidRPr="00BA33E6">
              <w:rPr>
                <w:rFonts w:ascii="宋体" w:eastAsia="宋体" w:hAnsi="宋体" w:cs="宋体" w:hint="eastAsia"/>
                <w:color w:val="333333"/>
                <w:kern w:val="0"/>
                <w:sz w:val="24"/>
                <w:szCs w:val="24"/>
              </w:rPr>
              <w:t>派发截至2022年6月30日</w:t>
            </w:r>
            <w:proofErr w:type="gramStart"/>
            <w:r w:rsidRPr="00BA33E6">
              <w:rPr>
                <w:rFonts w:ascii="宋体" w:eastAsia="宋体" w:hAnsi="宋体" w:cs="宋体" w:hint="eastAsia"/>
                <w:color w:val="333333"/>
                <w:kern w:val="0"/>
                <w:sz w:val="24"/>
                <w:szCs w:val="24"/>
              </w:rPr>
              <w:t>止</w:t>
            </w:r>
            <w:proofErr w:type="gramEnd"/>
            <w:r w:rsidRPr="00BA33E6">
              <w:rPr>
                <w:rFonts w:ascii="宋体" w:eastAsia="宋体" w:hAnsi="宋体" w:cs="宋体" w:hint="eastAsia"/>
                <w:color w:val="333333"/>
                <w:kern w:val="0"/>
                <w:sz w:val="24"/>
                <w:szCs w:val="24"/>
              </w:rPr>
              <w:t>六个月之中期股息，亦不进行公积金转增股本</w:t>
            </w:r>
            <w:r w:rsidRPr="00BA33E6">
              <w:rPr>
                <w:rFonts w:ascii="宋体" w:eastAsia="宋体" w:hAnsi="宋体" w:cs="宋体"/>
                <w:color w:val="333333"/>
                <w:kern w:val="0"/>
                <w:sz w:val="24"/>
                <w:szCs w:val="24"/>
              </w:rPr>
              <w:t>。</w:t>
            </w:r>
          </w:p>
          <w:p w:rsidR="00BA33E6" w:rsidRPr="00BA33E6" w:rsidRDefault="00BA33E6" w:rsidP="00BA33E6">
            <w:pPr>
              <w:spacing w:line="360" w:lineRule="auto"/>
              <w:ind w:left="26" w:right="4" w:firstLineChars="200" w:firstLine="480"/>
              <w:rPr>
                <w:rFonts w:ascii="宋体" w:eastAsia="宋体" w:hAnsi="宋体" w:cs="宋体"/>
                <w:bCs/>
                <w:color w:val="333333"/>
                <w:sz w:val="24"/>
                <w:szCs w:val="24"/>
                <w:lang w:eastAsia="zh-Hans"/>
              </w:rPr>
            </w:pPr>
            <w:r w:rsidRPr="00BA33E6">
              <w:rPr>
                <w:rFonts w:ascii="宋体" w:eastAsia="宋体" w:hAnsi="宋体" w:cs="宋体" w:hint="eastAsia"/>
                <w:bCs/>
                <w:color w:val="333333"/>
                <w:sz w:val="24"/>
                <w:szCs w:val="24"/>
                <w:lang w:eastAsia="zh-Hans"/>
              </w:rPr>
              <w:t>问题十三：公司未来是否有回购股票计划以及股权激励计划？</w:t>
            </w:r>
          </w:p>
          <w:p w:rsidR="00BA33E6" w:rsidRPr="00BA33E6" w:rsidRDefault="00BA33E6" w:rsidP="00BA33E6">
            <w:pPr>
              <w:spacing w:line="360" w:lineRule="auto"/>
              <w:ind w:left="24" w:right="8" w:firstLineChars="200" w:firstLine="480"/>
              <w:rPr>
                <w:rFonts w:ascii="宋体" w:eastAsia="宋体" w:hAnsi="宋体" w:cs="宋体"/>
                <w:color w:val="333333"/>
                <w:sz w:val="24"/>
                <w:szCs w:val="24"/>
              </w:rPr>
            </w:pPr>
            <w:r w:rsidRPr="00BA33E6">
              <w:rPr>
                <w:rFonts w:ascii="宋体" w:eastAsia="宋体" w:hAnsi="宋体" w:cs="宋体" w:hint="eastAsia"/>
                <w:color w:val="333333"/>
                <w:sz w:val="24"/>
                <w:szCs w:val="24"/>
              </w:rPr>
              <w:t>回复：公司暂无股票回购和股权激励计划。如有相关计划，会按照相关规定及时披露。</w:t>
            </w:r>
          </w:p>
          <w:p w:rsidR="00BA33E6" w:rsidRPr="00BA33E6" w:rsidRDefault="00BA33E6" w:rsidP="00BA33E6">
            <w:pPr>
              <w:spacing w:line="360" w:lineRule="auto"/>
              <w:ind w:left="24" w:right="8" w:firstLineChars="200" w:firstLine="480"/>
              <w:rPr>
                <w:rFonts w:ascii="宋体" w:eastAsia="宋体" w:hAnsi="宋体" w:cs="宋体"/>
                <w:bCs/>
                <w:color w:val="333333"/>
                <w:sz w:val="24"/>
                <w:szCs w:val="24"/>
              </w:rPr>
            </w:pPr>
            <w:r w:rsidRPr="00BA33E6">
              <w:rPr>
                <w:rFonts w:ascii="宋体" w:eastAsia="宋体" w:hAnsi="宋体" w:cs="宋体" w:hint="eastAsia"/>
                <w:bCs/>
                <w:color w:val="333333"/>
                <w:kern w:val="0"/>
                <w:sz w:val="24"/>
                <w:szCs w:val="24"/>
                <w:lang w:eastAsia="zh-Hans"/>
              </w:rPr>
              <w:t>问题十四：</w:t>
            </w:r>
            <w:r w:rsidRPr="00BA33E6">
              <w:rPr>
                <w:rFonts w:ascii="宋体" w:eastAsia="宋体" w:hAnsi="宋体" w:cs="宋体" w:hint="eastAsia"/>
                <w:bCs/>
                <w:color w:val="333333"/>
                <w:kern w:val="0"/>
                <w:sz w:val="24"/>
                <w:szCs w:val="24"/>
              </w:rPr>
              <w:t>公司派息分红政策是怎样？未来是否会有变化？</w:t>
            </w:r>
          </w:p>
          <w:p w:rsidR="00B10F38" w:rsidRPr="00BA33E6" w:rsidRDefault="00BA33E6" w:rsidP="00BA33E6">
            <w:pPr>
              <w:spacing w:line="360" w:lineRule="auto"/>
              <w:ind w:left="24" w:right="8" w:firstLineChars="200" w:firstLine="480"/>
              <w:rPr>
                <w:rFonts w:ascii="宋体" w:eastAsia="宋体" w:hAnsi="宋体" w:cs="宋体" w:hint="eastAsia"/>
                <w:color w:val="333333"/>
                <w:sz w:val="24"/>
                <w:szCs w:val="24"/>
              </w:rPr>
            </w:pPr>
            <w:r w:rsidRPr="00BA33E6">
              <w:rPr>
                <w:rFonts w:ascii="宋体" w:eastAsia="宋体" w:hAnsi="宋体" w:cs="宋体" w:hint="eastAsia"/>
                <w:color w:val="333333"/>
                <w:kern w:val="0"/>
                <w:sz w:val="24"/>
                <w:szCs w:val="24"/>
                <w:lang w:eastAsia="zh-Hans"/>
              </w:rPr>
              <w:t>回复：</w:t>
            </w:r>
            <w:r w:rsidRPr="00BA33E6">
              <w:rPr>
                <w:rFonts w:ascii="宋体" w:eastAsia="宋体" w:hAnsi="宋体" w:cs="宋体" w:hint="eastAsia"/>
                <w:color w:val="333333"/>
                <w:kern w:val="0"/>
                <w:sz w:val="24"/>
                <w:szCs w:val="24"/>
              </w:rPr>
              <w:t>公司始终重视对投资者的合理投资回报，制定并发布了未来三年（2021-2023年）股东回报规划，公司章程中也对分红政策进行了明确规定，以保证利润分配政策的连续性和稳定性。因此，若无特殊情况，公司将按计划进行分红，预计现金方式分配的股利总额（包括中期已分配的现金红利）不低于当年实现的归属母公司的净利润的30%；而且最近三年以现金方式累计分配的利润不少于最近三年实现的年均可分配利润的30%。</w:t>
            </w:r>
          </w:p>
        </w:tc>
      </w:tr>
    </w:tbl>
    <w:p w:rsidR="007137B8" w:rsidRDefault="007137B8">
      <w:pPr>
        <w:rPr>
          <w:rFonts w:ascii="宋体" w:eastAsia="宋体" w:hAnsi="宋体"/>
          <w:sz w:val="24"/>
          <w:szCs w:val="24"/>
        </w:rPr>
      </w:pPr>
    </w:p>
    <w:p w:rsidR="000A7A84" w:rsidRPr="00C67F92" w:rsidRDefault="000A7A84">
      <w:pPr>
        <w:rPr>
          <w:rFonts w:ascii="宋体" w:eastAsia="宋体" w:hAnsi="宋体" w:hint="eastAsia"/>
          <w:sz w:val="24"/>
          <w:szCs w:val="24"/>
        </w:rPr>
      </w:pPr>
      <w:bookmarkStart w:id="0" w:name="_GoBack"/>
      <w:bookmarkEnd w:id="0"/>
    </w:p>
    <w:sectPr w:rsidR="000A7A84" w:rsidRPr="00C67F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2580" w:rsidRDefault="000D2580" w:rsidP="00C90242">
      <w:r>
        <w:separator/>
      </w:r>
    </w:p>
  </w:endnote>
  <w:endnote w:type="continuationSeparator" w:id="0">
    <w:p w:rsidR="000D2580" w:rsidRDefault="000D2580" w:rsidP="00C90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2580" w:rsidRDefault="000D2580" w:rsidP="00C90242">
      <w:r>
        <w:separator/>
      </w:r>
    </w:p>
  </w:footnote>
  <w:footnote w:type="continuationSeparator" w:id="0">
    <w:p w:rsidR="000D2580" w:rsidRDefault="000D2580" w:rsidP="00C902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7B8"/>
    <w:rsid w:val="00026AD9"/>
    <w:rsid w:val="00044D1C"/>
    <w:rsid w:val="00061C18"/>
    <w:rsid w:val="0008758C"/>
    <w:rsid w:val="000A7A84"/>
    <w:rsid w:val="000C455F"/>
    <w:rsid w:val="000D2580"/>
    <w:rsid w:val="001B2FA5"/>
    <w:rsid w:val="001D5B13"/>
    <w:rsid w:val="001D6CF4"/>
    <w:rsid w:val="001E5849"/>
    <w:rsid w:val="00227682"/>
    <w:rsid w:val="0023523C"/>
    <w:rsid w:val="0023740A"/>
    <w:rsid w:val="00244BDD"/>
    <w:rsid w:val="002A55F9"/>
    <w:rsid w:val="002D34CA"/>
    <w:rsid w:val="0031151B"/>
    <w:rsid w:val="00372AEC"/>
    <w:rsid w:val="00372E22"/>
    <w:rsid w:val="00393833"/>
    <w:rsid w:val="003D4A24"/>
    <w:rsid w:val="003D73DA"/>
    <w:rsid w:val="003E2611"/>
    <w:rsid w:val="003F66EC"/>
    <w:rsid w:val="00417D16"/>
    <w:rsid w:val="00426DE7"/>
    <w:rsid w:val="00430C9F"/>
    <w:rsid w:val="004508A9"/>
    <w:rsid w:val="004629A5"/>
    <w:rsid w:val="004830A0"/>
    <w:rsid w:val="004D7C37"/>
    <w:rsid w:val="005666FB"/>
    <w:rsid w:val="0058744F"/>
    <w:rsid w:val="005D695F"/>
    <w:rsid w:val="005F4FCF"/>
    <w:rsid w:val="00624602"/>
    <w:rsid w:val="00643621"/>
    <w:rsid w:val="00653716"/>
    <w:rsid w:val="0065653D"/>
    <w:rsid w:val="00672B6C"/>
    <w:rsid w:val="00676F1A"/>
    <w:rsid w:val="0068760B"/>
    <w:rsid w:val="00694DCE"/>
    <w:rsid w:val="006D3077"/>
    <w:rsid w:val="006E36C1"/>
    <w:rsid w:val="006F0129"/>
    <w:rsid w:val="006F78C2"/>
    <w:rsid w:val="007118FE"/>
    <w:rsid w:val="00711D80"/>
    <w:rsid w:val="007137B8"/>
    <w:rsid w:val="00716CD9"/>
    <w:rsid w:val="007616A5"/>
    <w:rsid w:val="007636A3"/>
    <w:rsid w:val="007802B8"/>
    <w:rsid w:val="007C124C"/>
    <w:rsid w:val="007E76DC"/>
    <w:rsid w:val="00806304"/>
    <w:rsid w:val="00816522"/>
    <w:rsid w:val="008534FA"/>
    <w:rsid w:val="00861A58"/>
    <w:rsid w:val="008F5BDD"/>
    <w:rsid w:val="00900532"/>
    <w:rsid w:val="00941BE8"/>
    <w:rsid w:val="00965600"/>
    <w:rsid w:val="009846E6"/>
    <w:rsid w:val="009917D2"/>
    <w:rsid w:val="00A04B95"/>
    <w:rsid w:val="00A27FC2"/>
    <w:rsid w:val="00A42E7E"/>
    <w:rsid w:val="00AB16B9"/>
    <w:rsid w:val="00AB2E37"/>
    <w:rsid w:val="00AB78DB"/>
    <w:rsid w:val="00AC1D97"/>
    <w:rsid w:val="00AD1DDC"/>
    <w:rsid w:val="00AF4F8E"/>
    <w:rsid w:val="00B10F38"/>
    <w:rsid w:val="00B409FC"/>
    <w:rsid w:val="00B4791A"/>
    <w:rsid w:val="00B47DA0"/>
    <w:rsid w:val="00B85BF3"/>
    <w:rsid w:val="00BA33E6"/>
    <w:rsid w:val="00BA4FAB"/>
    <w:rsid w:val="00BF53F3"/>
    <w:rsid w:val="00BF6490"/>
    <w:rsid w:val="00C22833"/>
    <w:rsid w:val="00C30AEE"/>
    <w:rsid w:val="00C419EA"/>
    <w:rsid w:val="00C67F92"/>
    <w:rsid w:val="00C74C1A"/>
    <w:rsid w:val="00C90242"/>
    <w:rsid w:val="00CC5714"/>
    <w:rsid w:val="00CE6791"/>
    <w:rsid w:val="00CF047B"/>
    <w:rsid w:val="00D15514"/>
    <w:rsid w:val="00D25777"/>
    <w:rsid w:val="00D4320B"/>
    <w:rsid w:val="00DA63E6"/>
    <w:rsid w:val="00DB1D0E"/>
    <w:rsid w:val="00DE1A21"/>
    <w:rsid w:val="00E10DEB"/>
    <w:rsid w:val="00E735D9"/>
    <w:rsid w:val="00E863F3"/>
    <w:rsid w:val="00EC4BF3"/>
    <w:rsid w:val="00F06EDA"/>
    <w:rsid w:val="00F22A2A"/>
    <w:rsid w:val="00FB5649"/>
    <w:rsid w:val="00FC6C8E"/>
    <w:rsid w:val="00FC7316"/>
    <w:rsid w:val="00FE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E5A39"/>
  <w15:chartTrackingRefBased/>
  <w15:docId w15:val="{6917B94C-34AA-4E7D-A3A5-BEDBB56F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3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024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90242"/>
    <w:rPr>
      <w:sz w:val="18"/>
      <w:szCs w:val="18"/>
    </w:rPr>
  </w:style>
  <w:style w:type="paragraph" w:styleId="a6">
    <w:name w:val="footer"/>
    <w:basedOn w:val="a"/>
    <w:link w:val="a7"/>
    <w:uiPriority w:val="99"/>
    <w:unhideWhenUsed/>
    <w:rsid w:val="00C90242"/>
    <w:pPr>
      <w:tabs>
        <w:tab w:val="center" w:pos="4153"/>
        <w:tab w:val="right" w:pos="8306"/>
      </w:tabs>
      <w:snapToGrid w:val="0"/>
      <w:jc w:val="left"/>
    </w:pPr>
    <w:rPr>
      <w:sz w:val="18"/>
      <w:szCs w:val="18"/>
    </w:rPr>
  </w:style>
  <w:style w:type="character" w:customStyle="1" w:styleId="a7">
    <w:name w:val="页脚 字符"/>
    <w:basedOn w:val="a0"/>
    <w:link w:val="a6"/>
    <w:uiPriority w:val="99"/>
    <w:rsid w:val="00C90242"/>
    <w:rPr>
      <w:sz w:val="18"/>
      <w:szCs w:val="18"/>
    </w:rPr>
  </w:style>
  <w:style w:type="paragraph" w:styleId="a8">
    <w:name w:val="Balloon Text"/>
    <w:basedOn w:val="a"/>
    <w:link w:val="a9"/>
    <w:uiPriority w:val="99"/>
    <w:semiHidden/>
    <w:unhideWhenUsed/>
    <w:rsid w:val="002A55F9"/>
    <w:rPr>
      <w:sz w:val="18"/>
      <w:szCs w:val="18"/>
    </w:rPr>
  </w:style>
  <w:style w:type="character" w:customStyle="1" w:styleId="a9">
    <w:name w:val="批注框文本 字符"/>
    <w:basedOn w:val="a0"/>
    <w:link w:val="a8"/>
    <w:uiPriority w:val="99"/>
    <w:semiHidden/>
    <w:rsid w:val="002A55F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oadshow.sseinfo.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4</Pages>
  <Words>390</Words>
  <Characters>2228</Characters>
  <Application>Microsoft Office Word</Application>
  <DocSecurity>0</DocSecurity>
  <Lines>18</Lines>
  <Paragraphs>5</Paragraphs>
  <ScaleCrop>false</ScaleCrop>
  <Company>GYBYS</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Licy</dc:creator>
  <cp:keywords/>
  <dc:description/>
  <cp:lastModifiedBy>Licy</cp:lastModifiedBy>
  <cp:revision>5</cp:revision>
  <cp:lastPrinted>2022-08-29T01:19:00Z</cp:lastPrinted>
  <dcterms:created xsi:type="dcterms:W3CDTF">2022-08-29T01:19:00Z</dcterms:created>
  <dcterms:modified xsi:type="dcterms:W3CDTF">2022-08-29T09:41:00Z</dcterms:modified>
</cp:coreProperties>
</file>