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82798" w14:textId="77777777" w:rsidR="00C63D9B" w:rsidRDefault="007A13E2">
      <w:pPr>
        <w:jc w:val="center"/>
        <w:rPr>
          <w:rFonts w:ascii="华文中宋" w:eastAsia="华文中宋" w:hAnsi="华文中宋"/>
          <w:b/>
          <w:sz w:val="32"/>
          <w:szCs w:val="32"/>
        </w:rPr>
      </w:pPr>
      <w:r>
        <w:rPr>
          <w:rFonts w:ascii="华文中宋" w:eastAsia="华文中宋" w:hAnsi="华文中宋" w:hint="eastAsia"/>
          <w:b/>
          <w:sz w:val="32"/>
          <w:szCs w:val="32"/>
        </w:rPr>
        <w:t>苏美达股份有限公司</w:t>
      </w:r>
    </w:p>
    <w:p w14:paraId="07D3EBC2" w14:textId="7881BFCB" w:rsidR="00C63D9B" w:rsidRDefault="007A13E2">
      <w:pPr>
        <w:jc w:val="center"/>
        <w:rPr>
          <w:rFonts w:ascii="华文中宋" w:eastAsia="华文中宋" w:hAnsi="华文中宋"/>
          <w:b/>
          <w:sz w:val="32"/>
          <w:szCs w:val="32"/>
        </w:rPr>
      </w:pPr>
      <w:r>
        <w:rPr>
          <w:rFonts w:ascii="华文中宋" w:eastAsia="华文中宋" w:hAnsi="华文中宋" w:hint="eastAsia"/>
          <w:b/>
          <w:sz w:val="32"/>
          <w:szCs w:val="32"/>
        </w:rPr>
        <w:t>投资者关系活动记录表</w:t>
      </w:r>
    </w:p>
    <w:tbl>
      <w:tblPr>
        <w:tblStyle w:val="a5"/>
        <w:tblW w:w="8522" w:type="dxa"/>
        <w:jc w:val="center"/>
        <w:tblLayout w:type="fixed"/>
        <w:tblLook w:val="04A0" w:firstRow="1" w:lastRow="0" w:firstColumn="1" w:lastColumn="0" w:noHBand="0" w:noVBand="1"/>
      </w:tblPr>
      <w:tblGrid>
        <w:gridCol w:w="1668"/>
        <w:gridCol w:w="6854"/>
      </w:tblGrid>
      <w:tr w:rsidR="00C63D9B" w14:paraId="4FAF461C" w14:textId="77777777">
        <w:trPr>
          <w:jc w:val="center"/>
        </w:trPr>
        <w:tc>
          <w:tcPr>
            <w:tcW w:w="1668" w:type="dxa"/>
            <w:vAlign w:val="center"/>
          </w:tcPr>
          <w:p w14:paraId="6808166A" w14:textId="77777777" w:rsidR="00C63D9B" w:rsidRDefault="007A13E2">
            <w:pPr>
              <w:jc w:val="center"/>
              <w:rPr>
                <w:rFonts w:asciiTheme="minorEastAsia" w:hAnsiTheme="minorEastAsia"/>
                <w:b/>
                <w:sz w:val="24"/>
                <w:szCs w:val="24"/>
              </w:rPr>
            </w:pPr>
            <w:r>
              <w:rPr>
                <w:rFonts w:asciiTheme="minorEastAsia" w:hAnsiTheme="minorEastAsia" w:hint="eastAsia"/>
                <w:b/>
                <w:sz w:val="24"/>
                <w:szCs w:val="24"/>
              </w:rPr>
              <w:t>投资者关系</w:t>
            </w:r>
          </w:p>
          <w:p w14:paraId="1950CF68" w14:textId="77777777" w:rsidR="00C63D9B" w:rsidRDefault="007A13E2">
            <w:pPr>
              <w:jc w:val="center"/>
              <w:rPr>
                <w:rFonts w:asciiTheme="minorEastAsia" w:hAnsiTheme="minorEastAsia"/>
                <w:b/>
                <w:sz w:val="24"/>
                <w:szCs w:val="24"/>
              </w:rPr>
            </w:pPr>
            <w:r>
              <w:rPr>
                <w:rFonts w:asciiTheme="minorEastAsia" w:hAnsiTheme="minorEastAsia" w:hint="eastAsia"/>
                <w:b/>
                <w:sz w:val="24"/>
                <w:szCs w:val="24"/>
              </w:rPr>
              <w:t>活动类别</w:t>
            </w:r>
          </w:p>
        </w:tc>
        <w:tc>
          <w:tcPr>
            <w:tcW w:w="6854" w:type="dxa"/>
          </w:tcPr>
          <w:p w14:paraId="4C3175AA" w14:textId="77777777" w:rsidR="00C63D9B" w:rsidRDefault="007A13E2">
            <w:pPr>
              <w:rPr>
                <w:rFonts w:asciiTheme="minorEastAsia" w:hAnsiTheme="minorEastAsia" w:cs="Arial"/>
                <w:sz w:val="24"/>
                <w:szCs w:val="24"/>
                <w:shd w:val="clear" w:color="auto" w:fill="FFFFFF"/>
              </w:rPr>
            </w:pPr>
            <w:r>
              <w:rPr>
                <w:rFonts w:asciiTheme="minorEastAsia" w:hAnsiTheme="minorEastAsia" w:cs="Arial"/>
                <w:sz w:val="24"/>
                <w:szCs w:val="24"/>
                <w:shd w:val="clear" w:color="auto" w:fill="FFFFFF"/>
              </w:rPr>
              <w:t>□特定对象调研</w:t>
            </w:r>
            <w:r>
              <w:rPr>
                <w:rFonts w:asciiTheme="minorEastAsia" w:hAnsiTheme="minorEastAsia" w:cs="Arial" w:hint="eastAsia"/>
                <w:sz w:val="24"/>
                <w:szCs w:val="24"/>
                <w:shd w:val="clear" w:color="auto" w:fill="FFFFFF"/>
              </w:rPr>
              <w:t xml:space="preserve">     </w:t>
            </w:r>
            <w:r>
              <w:rPr>
                <w:rFonts w:asciiTheme="minorEastAsia" w:hAnsiTheme="minorEastAsia" w:cs="Arial"/>
                <w:sz w:val="24"/>
                <w:szCs w:val="24"/>
                <w:shd w:val="clear" w:color="auto" w:fill="FFFFFF"/>
              </w:rPr>
              <w:t>√分析师会议</w:t>
            </w:r>
          </w:p>
          <w:p w14:paraId="207BCD08" w14:textId="77777777" w:rsidR="00C63D9B" w:rsidRDefault="007A13E2">
            <w:pPr>
              <w:rPr>
                <w:rFonts w:asciiTheme="minorEastAsia" w:hAnsiTheme="minorEastAsia" w:cs="Arial"/>
                <w:sz w:val="24"/>
                <w:szCs w:val="24"/>
                <w:shd w:val="clear" w:color="auto" w:fill="FFFFFF"/>
              </w:rPr>
            </w:pPr>
            <w:r>
              <w:rPr>
                <w:rFonts w:asciiTheme="minorEastAsia" w:hAnsiTheme="minorEastAsia" w:cs="Arial"/>
                <w:sz w:val="24"/>
                <w:szCs w:val="24"/>
                <w:shd w:val="clear" w:color="auto" w:fill="FFFFFF"/>
              </w:rPr>
              <w:t>□媒体采访</w:t>
            </w:r>
            <w:r>
              <w:rPr>
                <w:rFonts w:asciiTheme="minorEastAsia" w:hAnsiTheme="minorEastAsia" w:cs="Arial" w:hint="eastAsia"/>
                <w:sz w:val="24"/>
                <w:szCs w:val="24"/>
                <w:shd w:val="clear" w:color="auto" w:fill="FFFFFF"/>
              </w:rPr>
              <w:t xml:space="preserve">         </w:t>
            </w:r>
            <w:r>
              <w:rPr>
                <w:rFonts w:asciiTheme="minorEastAsia" w:hAnsiTheme="minorEastAsia" w:cs="Arial"/>
                <w:sz w:val="24"/>
                <w:szCs w:val="24"/>
                <w:shd w:val="clear" w:color="auto" w:fill="FFFFFF"/>
              </w:rPr>
              <w:t>□业绩说明会</w:t>
            </w:r>
          </w:p>
          <w:p w14:paraId="48757051" w14:textId="77777777" w:rsidR="00C63D9B" w:rsidRDefault="007A13E2">
            <w:pPr>
              <w:rPr>
                <w:rFonts w:asciiTheme="minorEastAsia" w:hAnsiTheme="minorEastAsia" w:cs="Arial"/>
                <w:sz w:val="24"/>
                <w:szCs w:val="24"/>
                <w:shd w:val="clear" w:color="auto" w:fill="FFFFFF"/>
              </w:rPr>
            </w:pPr>
            <w:r>
              <w:rPr>
                <w:rFonts w:asciiTheme="minorEastAsia" w:hAnsiTheme="minorEastAsia" w:cs="Arial"/>
                <w:sz w:val="24"/>
                <w:szCs w:val="24"/>
                <w:shd w:val="clear" w:color="auto" w:fill="FFFFFF"/>
              </w:rPr>
              <w:t>□新闻发布会</w:t>
            </w:r>
            <w:r>
              <w:rPr>
                <w:rFonts w:asciiTheme="minorEastAsia" w:hAnsiTheme="minorEastAsia" w:cs="Arial" w:hint="eastAsia"/>
                <w:sz w:val="24"/>
                <w:szCs w:val="24"/>
                <w:shd w:val="clear" w:color="auto" w:fill="FFFFFF"/>
              </w:rPr>
              <w:t xml:space="preserve">       </w:t>
            </w:r>
            <w:r>
              <w:rPr>
                <w:rFonts w:asciiTheme="minorEastAsia" w:hAnsiTheme="minorEastAsia" w:cs="Arial"/>
                <w:sz w:val="24"/>
                <w:szCs w:val="24"/>
                <w:shd w:val="clear" w:color="auto" w:fill="FFFFFF"/>
              </w:rPr>
              <w:t>□路演活动</w:t>
            </w:r>
          </w:p>
          <w:p w14:paraId="5C62A70B" w14:textId="77777777" w:rsidR="00C63D9B" w:rsidRDefault="007A13E2">
            <w:pPr>
              <w:rPr>
                <w:rFonts w:asciiTheme="minorEastAsia" w:hAnsiTheme="minorEastAsia" w:cs="Arial"/>
                <w:sz w:val="24"/>
                <w:szCs w:val="24"/>
                <w:shd w:val="clear" w:color="auto" w:fill="FFFFFF"/>
              </w:rPr>
            </w:pPr>
            <w:r>
              <w:rPr>
                <w:rFonts w:asciiTheme="minorEastAsia" w:hAnsiTheme="minorEastAsia" w:cs="Arial"/>
                <w:sz w:val="24"/>
                <w:szCs w:val="24"/>
                <w:shd w:val="clear" w:color="auto" w:fill="FFFFFF"/>
              </w:rPr>
              <w:t>□现场参观</w:t>
            </w:r>
            <w:r>
              <w:rPr>
                <w:rFonts w:asciiTheme="minorEastAsia" w:hAnsiTheme="minorEastAsia" w:cs="Arial" w:hint="eastAsia"/>
                <w:sz w:val="24"/>
                <w:szCs w:val="24"/>
                <w:shd w:val="clear" w:color="auto" w:fill="FFFFFF"/>
              </w:rPr>
              <w:t xml:space="preserve">         </w:t>
            </w:r>
            <w:r>
              <w:rPr>
                <w:rFonts w:asciiTheme="minorEastAsia" w:hAnsiTheme="minorEastAsia" w:cs="Arial"/>
                <w:sz w:val="24"/>
                <w:szCs w:val="24"/>
                <w:shd w:val="clear" w:color="auto" w:fill="FFFFFF"/>
              </w:rPr>
              <w:t>□其他</w:t>
            </w:r>
          </w:p>
        </w:tc>
      </w:tr>
      <w:tr w:rsidR="00C63D9B" w14:paraId="2662D734" w14:textId="77777777">
        <w:trPr>
          <w:jc w:val="center"/>
        </w:trPr>
        <w:tc>
          <w:tcPr>
            <w:tcW w:w="1668" w:type="dxa"/>
            <w:vAlign w:val="center"/>
          </w:tcPr>
          <w:p w14:paraId="12217658" w14:textId="77777777" w:rsidR="00C63D9B" w:rsidRDefault="007A13E2">
            <w:pPr>
              <w:jc w:val="center"/>
              <w:rPr>
                <w:rFonts w:asciiTheme="minorEastAsia" w:hAnsiTheme="minorEastAsia"/>
                <w:b/>
                <w:sz w:val="24"/>
                <w:szCs w:val="24"/>
              </w:rPr>
            </w:pPr>
            <w:r>
              <w:rPr>
                <w:rFonts w:asciiTheme="minorEastAsia" w:hAnsiTheme="minorEastAsia" w:hint="eastAsia"/>
                <w:b/>
                <w:sz w:val="24"/>
                <w:szCs w:val="24"/>
              </w:rPr>
              <w:t>参与单位名称及人员姓名</w:t>
            </w:r>
          </w:p>
        </w:tc>
        <w:tc>
          <w:tcPr>
            <w:tcW w:w="6854" w:type="dxa"/>
            <w:vAlign w:val="center"/>
          </w:tcPr>
          <w:p w14:paraId="28C5BD1A" w14:textId="77777777" w:rsidR="00C63D9B" w:rsidRDefault="007A13E2">
            <w:pPr>
              <w:rPr>
                <w:rFonts w:asciiTheme="minorEastAsia" w:hAnsiTheme="minorEastAsia"/>
                <w:sz w:val="24"/>
                <w:szCs w:val="24"/>
              </w:rPr>
            </w:pPr>
            <w:r>
              <w:rPr>
                <w:rFonts w:asciiTheme="minorEastAsia" w:hAnsiTheme="minorEastAsia"/>
                <w:sz w:val="24"/>
                <w:szCs w:val="24"/>
              </w:rPr>
              <w:t>2022</w:t>
            </w:r>
            <w:r>
              <w:rPr>
                <w:rFonts w:asciiTheme="minorEastAsia" w:hAnsiTheme="minorEastAsia" w:hint="eastAsia"/>
                <w:sz w:val="24"/>
                <w:szCs w:val="24"/>
              </w:rPr>
              <w:t>年8月</w:t>
            </w:r>
            <w:r>
              <w:rPr>
                <w:rFonts w:asciiTheme="minorEastAsia" w:hAnsiTheme="minorEastAsia"/>
                <w:sz w:val="24"/>
                <w:szCs w:val="24"/>
              </w:rPr>
              <w:t>31</w:t>
            </w:r>
            <w:r>
              <w:rPr>
                <w:rFonts w:asciiTheme="minorEastAsia" w:hAnsiTheme="minorEastAsia" w:hint="eastAsia"/>
                <w:sz w:val="24"/>
                <w:szCs w:val="24"/>
              </w:rPr>
              <w:t>日</w:t>
            </w:r>
          </w:p>
          <w:p w14:paraId="44F44B96" w14:textId="77777777" w:rsidR="00C63D9B" w:rsidRDefault="007A13E2">
            <w:pPr>
              <w:rPr>
                <w:rFonts w:asciiTheme="minorEastAsia" w:hAnsiTheme="minorEastAsia"/>
                <w:sz w:val="24"/>
                <w:szCs w:val="24"/>
              </w:rPr>
            </w:pPr>
            <w:r>
              <w:rPr>
                <w:rFonts w:asciiTheme="minorEastAsia" w:hAnsiTheme="minorEastAsia" w:hint="eastAsia"/>
                <w:sz w:val="24"/>
                <w:szCs w:val="24"/>
              </w:rPr>
              <w:t>中</w:t>
            </w:r>
            <w:proofErr w:type="gramStart"/>
            <w:r>
              <w:rPr>
                <w:rFonts w:asciiTheme="minorEastAsia" w:hAnsiTheme="minorEastAsia" w:hint="eastAsia"/>
                <w:sz w:val="24"/>
                <w:szCs w:val="24"/>
              </w:rPr>
              <w:t>信建投证券</w:t>
            </w:r>
            <w:proofErr w:type="gramEnd"/>
            <w:r>
              <w:rPr>
                <w:rFonts w:asciiTheme="minorEastAsia" w:hAnsiTheme="minorEastAsia" w:hint="eastAsia"/>
                <w:sz w:val="24"/>
                <w:szCs w:val="24"/>
              </w:rPr>
              <w:t>股份有限公司</w:t>
            </w:r>
          </w:p>
          <w:p w14:paraId="6B049BB9" w14:textId="77777777" w:rsidR="00C63D9B" w:rsidRDefault="007A13E2">
            <w:pPr>
              <w:rPr>
                <w:rFonts w:asciiTheme="minorEastAsia" w:hAnsiTheme="minorEastAsia"/>
                <w:sz w:val="24"/>
                <w:szCs w:val="24"/>
              </w:rPr>
            </w:pPr>
            <w:proofErr w:type="gramStart"/>
            <w:r>
              <w:rPr>
                <w:rFonts w:asciiTheme="minorEastAsia" w:hAnsiTheme="minorEastAsia" w:hint="eastAsia"/>
                <w:sz w:val="24"/>
                <w:szCs w:val="24"/>
              </w:rPr>
              <w:t>幂</w:t>
            </w:r>
            <w:proofErr w:type="gramEnd"/>
            <w:r>
              <w:rPr>
                <w:rFonts w:asciiTheme="minorEastAsia" w:hAnsiTheme="minorEastAsia" w:hint="eastAsia"/>
                <w:sz w:val="24"/>
                <w:szCs w:val="24"/>
              </w:rPr>
              <w:t>加和私募基金</w:t>
            </w:r>
          </w:p>
          <w:p w14:paraId="2AD6E711" w14:textId="77777777" w:rsidR="00C63D9B" w:rsidRDefault="00C63D9B">
            <w:pPr>
              <w:rPr>
                <w:rFonts w:asciiTheme="minorEastAsia" w:hAnsiTheme="minorEastAsia"/>
                <w:sz w:val="24"/>
                <w:szCs w:val="24"/>
              </w:rPr>
            </w:pPr>
          </w:p>
          <w:p w14:paraId="116B4F85" w14:textId="77777777" w:rsidR="00C63D9B" w:rsidRDefault="007A13E2">
            <w:pPr>
              <w:rPr>
                <w:rFonts w:asciiTheme="minorEastAsia" w:hAnsiTheme="minorEastAsia"/>
                <w:sz w:val="24"/>
                <w:szCs w:val="24"/>
              </w:rPr>
            </w:pPr>
            <w:r>
              <w:rPr>
                <w:rFonts w:asciiTheme="minorEastAsia" w:hAnsiTheme="minorEastAsia"/>
                <w:sz w:val="24"/>
                <w:szCs w:val="24"/>
              </w:rPr>
              <w:t>2022</w:t>
            </w:r>
            <w:r>
              <w:rPr>
                <w:rFonts w:asciiTheme="minorEastAsia" w:hAnsiTheme="minorEastAsia" w:hint="eastAsia"/>
                <w:sz w:val="24"/>
                <w:szCs w:val="24"/>
              </w:rPr>
              <w:t>年</w:t>
            </w:r>
            <w:r>
              <w:rPr>
                <w:rFonts w:asciiTheme="minorEastAsia" w:hAnsiTheme="minorEastAsia"/>
                <w:sz w:val="24"/>
                <w:szCs w:val="24"/>
              </w:rPr>
              <w:t>9</w:t>
            </w:r>
            <w:r>
              <w:rPr>
                <w:rFonts w:asciiTheme="minorEastAsia" w:hAnsiTheme="minorEastAsia" w:hint="eastAsia"/>
                <w:sz w:val="24"/>
                <w:szCs w:val="24"/>
              </w:rPr>
              <w:t>月</w:t>
            </w:r>
            <w:r>
              <w:rPr>
                <w:rFonts w:asciiTheme="minorEastAsia" w:hAnsiTheme="minorEastAsia"/>
                <w:sz w:val="24"/>
                <w:szCs w:val="24"/>
              </w:rPr>
              <w:t>1</w:t>
            </w:r>
            <w:r>
              <w:rPr>
                <w:rFonts w:asciiTheme="minorEastAsia" w:hAnsiTheme="minorEastAsia" w:hint="eastAsia"/>
                <w:sz w:val="24"/>
                <w:szCs w:val="24"/>
              </w:rPr>
              <w:t>日</w:t>
            </w:r>
          </w:p>
          <w:p w14:paraId="5CD65AB6" w14:textId="77777777" w:rsidR="00C63D9B" w:rsidRDefault="007A13E2">
            <w:pPr>
              <w:rPr>
                <w:rFonts w:asciiTheme="minorEastAsia" w:hAnsiTheme="minorEastAsia"/>
                <w:sz w:val="24"/>
                <w:szCs w:val="24"/>
              </w:rPr>
            </w:pPr>
            <w:r>
              <w:rPr>
                <w:rFonts w:asciiTheme="minorEastAsia" w:hAnsiTheme="minorEastAsia" w:hint="eastAsia"/>
                <w:sz w:val="24"/>
                <w:szCs w:val="24"/>
              </w:rPr>
              <w:t>华创证券股份有限公司</w:t>
            </w:r>
          </w:p>
        </w:tc>
      </w:tr>
      <w:tr w:rsidR="00C63D9B" w14:paraId="39EFAB94" w14:textId="77777777">
        <w:trPr>
          <w:jc w:val="center"/>
        </w:trPr>
        <w:tc>
          <w:tcPr>
            <w:tcW w:w="1668" w:type="dxa"/>
            <w:vAlign w:val="center"/>
          </w:tcPr>
          <w:p w14:paraId="38E6ACA0" w14:textId="77777777" w:rsidR="00C63D9B" w:rsidRDefault="007A13E2">
            <w:pPr>
              <w:jc w:val="center"/>
              <w:rPr>
                <w:rFonts w:asciiTheme="minorEastAsia" w:hAnsiTheme="minorEastAsia"/>
                <w:b/>
                <w:sz w:val="24"/>
                <w:szCs w:val="24"/>
              </w:rPr>
            </w:pPr>
            <w:r>
              <w:rPr>
                <w:rFonts w:asciiTheme="minorEastAsia" w:hAnsiTheme="minorEastAsia" w:hint="eastAsia"/>
                <w:b/>
                <w:sz w:val="24"/>
                <w:szCs w:val="24"/>
              </w:rPr>
              <w:t>时间</w:t>
            </w:r>
          </w:p>
        </w:tc>
        <w:tc>
          <w:tcPr>
            <w:tcW w:w="6854" w:type="dxa"/>
          </w:tcPr>
          <w:p w14:paraId="04793B96" w14:textId="77777777" w:rsidR="00C63D9B" w:rsidRDefault="007A13E2">
            <w:pPr>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2</w:t>
            </w:r>
            <w:r>
              <w:rPr>
                <w:rFonts w:asciiTheme="minorEastAsia" w:hAnsiTheme="minorEastAsia" w:hint="eastAsia"/>
                <w:sz w:val="24"/>
                <w:szCs w:val="24"/>
              </w:rPr>
              <w:t>年</w:t>
            </w:r>
            <w:r>
              <w:rPr>
                <w:rFonts w:asciiTheme="minorEastAsia" w:hAnsiTheme="minorEastAsia"/>
                <w:sz w:val="24"/>
                <w:szCs w:val="24"/>
              </w:rPr>
              <w:t>8</w:t>
            </w:r>
            <w:r>
              <w:rPr>
                <w:rFonts w:asciiTheme="minorEastAsia" w:hAnsiTheme="minorEastAsia" w:hint="eastAsia"/>
                <w:sz w:val="24"/>
                <w:szCs w:val="24"/>
              </w:rPr>
              <w:t>月</w:t>
            </w:r>
            <w:r>
              <w:rPr>
                <w:rFonts w:asciiTheme="minorEastAsia" w:hAnsiTheme="minorEastAsia"/>
                <w:sz w:val="24"/>
                <w:szCs w:val="24"/>
              </w:rPr>
              <w:t>31</w:t>
            </w:r>
            <w:r>
              <w:rPr>
                <w:rFonts w:asciiTheme="minorEastAsia" w:hAnsiTheme="minorEastAsia" w:hint="eastAsia"/>
                <w:sz w:val="24"/>
                <w:szCs w:val="24"/>
              </w:rPr>
              <w:t>日、</w:t>
            </w:r>
            <w:r>
              <w:rPr>
                <w:rFonts w:asciiTheme="minorEastAsia" w:hAnsiTheme="minorEastAsia"/>
                <w:sz w:val="24"/>
                <w:szCs w:val="24"/>
              </w:rPr>
              <w:t>9</w:t>
            </w:r>
            <w:r>
              <w:rPr>
                <w:rFonts w:asciiTheme="minorEastAsia" w:hAnsiTheme="minorEastAsia" w:hint="eastAsia"/>
                <w:sz w:val="24"/>
                <w:szCs w:val="24"/>
              </w:rPr>
              <w:t>月</w:t>
            </w:r>
            <w:r>
              <w:rPr>
                <w:rFonts w:asciiTheme="minorEastAsia" w:hAnsiTheme="minorEastAsia"/>
                <w:sz w:val="24"/>
                <w:szCs w:val="24"/>
              </w:rPr>
              <w:t>1</w:t>
            </w:r>
            <w:r>
              <w:rPr>
                <w:rFonts w:asciiTheme="minorEastAsia" w:hAnsiTheme="minorEastAsia" w:hint="eastAsia"/>
                <w:sz w:val="24"/>
                <w:szCs w:val="24"/>
              </w:rPr>
              <w:t>日</w:t>
            </w:r>
          </w:p>
        </w:tc>
      </w:tr>
      <w:tr w:rsidR="00C63D9B" w14:paraId="2E0623FC" w14:textId="77777777">
        <w:trPr>
          <w:jc w:val="center"/>
        </w:trPr>
        <w:tc>
          <w:tcPr>
            <w:tcW w:w="1668" w:type="dxa"/>
            <w:vAlign w:val="center"/>
          </w:tcPr>
          <w:p w14:paraId="3A962E8C" w14:textId="77777777" w:rsidR="00C63D9B" w:rsidRDefault="007A13E2">
            <w:pPr>
              <w:jc w:val="center"/>
              <w:rPr>
                <w:rFonts w:asciiTheme="minorEastAsia" w:hAnsiTheme="minorEastAsia"/>
                <w:b/>
                <w:sz w:val="24"/>
                <w:szCs w:val="24"/>
              </w:rPr>
            </w:pPr>
            <w:r>
              <w:rPr>
                <w:rFonts w:asciiTheme="minorEastAsia" w:hAnsiTheme="minorEastAsia" w:cs="Arial"/>
                <w:b/>
                <w:sz w:val="24"/>
                <w:szCs w:val="24"/>
                <w:shd w:val="clear" w:color="auto" w:fill="FFFFFF"/>
              </w:rPr>
              <w:t>地点</w:t>
            </w:r>
          </w:p>
        </w:tc>
        <w:tc>
          <w:tcPr>
            <w:tcW w:w="6854" w:type="dxa"/>
          </w:tcPr>
          <w:p w14:paraId="2E848C46" w14:textId="77777777" w:rsidR="00C63D9B" w:rsidRDefault="007A13E2">
            <w:pPr>
              <w:rPr>
                <w:rFonts w:asciiTheme="minorEastAsia" w:hAnsiTheme="minorEastAsia"/>
                <w:sz w:val="24"/>
                <w:szCs w:val="24"/>
              </w:rPr>
            </w:pPr>
            <w:r>
              <w:rPr>
                <w:rFonts w:asciiTheme="minorEastAsia" w:hAnsiTheme="minorEastAsia"/>
                <w:sz w:val="24"/>
                <w:szCs w:val="24"/>
              </w:rPr>
              <w:t>公司会议室</w:t>
            </w:r>
          </w:p>
        </w:tc>
      </w:tr>
      <w:tr w:rsidR="00C63D9B" w14:paraId="71693A95" w14:textId="77777777">
        <w:trPr>
          <w:jc w:val="center"/>
        </w:trPr>
        <w:tc>
          <w:tcPr>
            <w:tcW w:w="1668" w:type="dxa"/>
            <w:vAlign w:val="center"/>
          </w:tcPr>
          <w:p w14:paraId="3C9F4A1F" w14:textId="77777777" w:rsidR="00C63D9B" w:rsidRDefault="007A13E2">
            <w:pPr>
              <w:jc w:val="center"/>
              <w:rPr>
                <w:rFonts w:asciiTheme="minorEastAsia" w:hAnsiTheme="minorEastAsia"/>
                <w:b/>
                <w:sz w:val="24"/>
                <w:szCs w:val="24"/>
              </w:rPr>
            </w:pPr>
            <w:r>
              <w:rPr>
                <w:rFonts w:asciiTheme="minorEastAsia" w:hAnsiTheme="minorEastAsia" w:hint="eastAsia"/>
                <w:b/>
                <w:sz w:val="24"/>
                <w:szCs w:val="24"/>
              </w:rPr>
              <w:t>公司参加人员姓名</w:t>
            </w:r>
          </w:p>
        </w:tc>
        <w:tc>
          <w:tcPr>
            <w:tcW w:w="6854" w:type="dxa"/>
          </w:tcPr>
          <w:p w14:paraId="45EB5D5B" w14:textId="26BBCE50" w:rsidR="00C63D9B" w:rsidRDefault="006A654C">
            <w:pPr>
              <w:spacing w:line="360" w:lineRule="atLeast"/>
              <w:rPr>
                <w:rFonts w:asciiTheme="minorEastAsia" w:hAnsiTheme="minorEastAsia"/>
                <w:sz w:val="24"/>
                <w:szCs w:val="24"/>
              </w:rPr>
            </w:pPr>
            <w:r>
              <w:rPr>
                <w:rFonts w:asciiTheme="minorEastAsia" w:hAnsiTheme="minorEastAsia" w:hint="eastAsia"/>
                <w:sz w:val="24"/>
                <w:szCs w:val="24"/>
              </w:rPr>
              <w:t>副总经理、财务总监、</w:t>
            </w:r>
            <w:bookmarkStart w:id="0" w:name="_GoBack"/>
            <w:bookmarkEnd w:id="0"/>
            <w:r w:rsidR="007A13E2">
              <w:rPr>
                <w:rFonts w:asciiTheme="minorEastAsia" w:hAnsiTheme="minorEastAsia" w:hint="eastAsia"/>
                <w:sz w:val="24"/>
                <w:szCs w:val="24"/>
              </w:rPr>
              <w:t>董事会秘书王健</w:t>
            </w:r>
            <w:r w:rsidR="00AF6BD5">
              <w:rPr>
                <w:rFonts w:asciiTheme="minorEastAsia" w:hAnsiTheme="minorEastAsia" w:hint="eastAsia"/>
                <w:sz w:val="24"/>
                <w:szCs w:val="24"/>
              </w:rPr>
              <w:t>，</w:t>
            </w:r>
            <w:r w:rsidR="007A13E2">
              <w:rPr>
                <w:rFonts w:asciiTheme="minorEastAsia" w:hAnsiTheme="minorEastAsia"/>
                <w:sz w:val="24"/>
                <w:szCs w:val="24"/>
              </w:rPr>
              <w:t>证券事务代表</w:t>
            </w:r>
            <w:r w:rsidR="007A13E2">
              <w:rPr>
                <w:rFonts w:asciiTheme="minorEastAsia" w:hAnsiTheme="minorEastAsia" w:hint="eastAsia"/>
                <w:sz w:val="24"/>
                <w:szCs w:val="24"/>
              </w:rPr>
              <w:t>杨勇</w:t>
            </w:r>
            <w:r w:rsidR="00AF6BD5">
              <w:rPr>
                <w:rFonts w:asciiTheme="minorEastAsia" w:hAnsiTheme="minorEastAsia" w:hint="eastAsia"/>
                <w:sz w:val="24"/>
                <w:szCs w:val="24"/>
              </w:rPr>
              <w:t>，</w:t>
            </w:r>
            <w:r w:rsidR="007A13E2">
              <w:rPr>
                <w:rFonts w:asciiTheme="minorEastAsia" w:hAnsiTheme="minorEastAsia"/>
                <w:sz w:val="24"/>
                <w:szCs w:val="24"/>
              </w:rPr>
              <w:t>资产财务部副总经理兼技术公司财务总监</w:t>
            </w:r>
            <w:r w:rsidR="007A13E2">
              <w:rPr>
                <w:rFonts w:asciiTheme="minorEastAsia" w:hAnsiTheme="minorEastAsia" w:hint="eastAsia"/>
                <w:sz w:val="24"/>
                <w:szCs w:val="24"/>
              </w:rPr>
              <w:t>江皓珺</w:t>
            </w:r>
            <w:r w:rsidR="00AF6BD5">
              <w:rPr>
                <w:rFonts w:asciiTheme="minorEastAsia" w:hAnsiTheme="minorEastAsia" w:hint="eastAsia"/>
                <w:sz w:val="24"/>
                <w:szCs w:val="24"/>
              </w:rPr>
              <w:t>，</w:t>
            </w:r>
            <w:r w:rsidR="007A13E2">
              <w:rPr>
                <w:rFonts w:asciiTheme="minorEastAsia" w:hAnsiTheme="minorEastAsia"/>
                <w:sz w:val="24"/>
                <w:szCs w:val="24"/>
              </w:rPr>
              <w:t>成套公司副总经理唐标、丁杨惠勤</w:t>
            </w:r>
            <w:r w:rsidR="00AF6BD5">
              <w:rPr>
                <w:rFonts w:asciiTheme="minorEastAsia" w:hAnsiTheme="minorEastAsia" w:hint="eastAsia"/>
                <w:sz w:val="24"/>
                <w:szCs w:val="24"/>
              </w:rPr>
              <w:t>，</w:t>
            </w:r>
            <w:r w:rsidR="007A13E2">
              <w:rPr>
                <w:rFonts w:asciiTheme="minorEastAsia" w:hAnsiTheme="minorEastAsia" w:hint="eastAsia"/>
                <w:sz w:val="24"/>
                <w:szCs w:val="24"/>
              </w:rPr>
              <w:t>董事会办公室经理</w:t>
            </w:r>
            <w:r w:rsidR="007A13E2">
              <w:rPr>
                <w:rFonts w:asciiTheme="minorEastAsia" w:hAnsiTheme="minorEastAsia"/>
                <w:sz w:val="24"/>
                <w:szCs w:val="24"/>
              </w:rPr>
              <w:t>郭枫</w:t>
            </w:r>
            <w:r w:rsidR="00AF6BD5">
              <w:rPr>
                <w:rFonts w:asciiTheme="minorEastAsia" w:hAnsiTheme="minorEastAsia" w:hint="eastAsia"/>
                <w:sz w:val="24"/>
                <w:szCs w:val="24"/>
              </w:rPr>
              <w:t>，</w:t>
            </w:r>
            <w:r w:rsidR="007A13E2">
              <w:rPr>
                <w:rFonts w:asciiTheme="minorEastAsia" w:hAnsiTheme="minorEastAsia" w:hint="eastAsia"/>
                <w:sz w:val="24"/>
                <w:szCs w:val="24"/>
              </w:rPr>
              <w:t>董事会办公室市值管理高级专员韩铁男</w:t>
            </w:r>
          </w:p>
        </w:tc>
      </w:tr>
      <w:tr w:rsidR="00C63D9B" w14:paraId="08022F93" w14:textId="77777777">
        <w:trPr>
          <w:jc w:val="center"/>
        </w:trPr>
        <w:tc>
          <w:tcPr>
            <w:tcW w:w="1668" w:type="dxa"/>
            <w:vAlign w:val="center"/>
          </w:tcPr>
          <w:p w14:paraId="6CF94DC1" w14:textId="77777777" w:rsidR="00C63D9B" w:rsidRDefault="007A13E2">
            <w:pPr>
              <w:jc w:val="center"/>
              <w:rPr>
                <w:rFonts w:asciiTheme="minorEastAsia" w:hAnsiTheme="minorEastAsia"/>
                <w:b/>
                <w:sz w:val="24"/>
                <w:szCs w:val="24"/>
              </w:rPr>
            </w:pPr>
            <w:r>
              <w:rPr>
                <w:rFonts w:asciiTheme="minorEastAsia" w:hAnsiTheme="minorEastAsia" w:hint="eastAsia"/>
                <w:b/>
                <w:sz w:val="24"/>
                <w:szCs w:val="24"/>
              </w:rPr>
              <w:t>主要交流内容</w:t>
            </w:r>
          </w:p>
        </w:tc>
        <w:tc>
          <w:tcPr>
            <w:tcW w:w="6854" w:type="dxa"/>
          </w:tcPr>
          <w:p w14:paraId="3E68DA6C" w14:textId="2FD6A46A" w:rsidR="00C63D9B" w:rsidRPr="003402CF" w:rsidRDefault="003402CF" w:rsidP="003402CF">
            <w:pPr>
              <w:pStyle w:val="a6"/>
              <w:spacing w:line="360" w:lineRule="exact"/>
              <w:ind w:firstLineChars="0" w:firstLine="0"/>
              <w:rPr>
                <w:rFonts w:asciiTheme="minorEastAsia" w:hAnsiTheme="minorEastAsia"/>
                <w:b/>
                <w:szCs w:val="21"/>
              </w:rPr>
            </w:pPr>
            <w:r w:rsidRPr="003402CF">
              <w:rPr>
                <w:rFonts w:asciiTheme="minorEastAsia" w:hAnsiTheme="minorEastAsia" w:hint="eastAsia"/>
                <w:b/>
                <w:szCs w:val="21"/>
              </w:rPr>
              <w:t>一、</w:t>
            </w:r>
            <w:r w:rsidR="007A13E2" w:rsidRPr="003402CF">
              <w:rPr>
                <w:rFonts w:asciiTheme="minorEastAsia" w:hAnsiTheme="minorEastAsia" w:hint="eastAsia"/>
                <w:b/>
                <w:szCs w:val="21"/>
              </w:rPr>
              <w:t>公司2</w:t>
            </w:r>
            <w:r w:rsidR="007A13E2" w:rsidRPr="003402CF">
              <w:rPr>
                <w:rFonts w:asciiTheme="minorEastAsia" w:hAnsiTheme="minorEastAsia"/>
                <w:b/>
                <w:szCs w:val="21"/>
              </w:rPr>
              <w:t>022</w:t>
            </w:r>
            <w:r w:rsidR="007A13E2" w:rsidRPr="003402CF">
              <w:rPr>
                <w:rFonts w:asciiTheme="minorEastAsia" w:hAnsiTheme="minorEastAsia" w:hint="eastAsia"/>
                <w:b/>
                <w:szCs w:val="21"/>
              </w:rPr>
              <w:t>上半年财务指标及经营进展</w:t>
            </w:r>
          </w:p>
          <w:p w14:paraId="57902A83" w14:textId="02BC2EA3"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2</w:t>
            </w:r>
            <w:r w:rsidRPr="003402CF">
              <w:rPr>
                <w:rFonts w:asciiTheme="minorEastAsia" w:hAnsiTheme="minorEastAsia"/>
                <w:szCs w:val="21"/>
              </w:rPr>
              <w:t>022</w:t>
            </w:r>
            <w:r w:rsidRPr="003402CF">
              <w:rPr>
                <w:rFonts w:asciiTheme="minorEastAsia" w:hAnsiTheme="minorEastAsia" w:hint="eastAsia"/>
                <w:szCs w:val="21"/>
              </w:rPr>
              <w:t>上半年，受益于公司产业链板块</w:t>
            </w:r>
            <w:r w:rsidRPr="003402CF">
              <w:rPr>
                <w:rFonts w:asciiTheme="minorEastAsia" w:hAnsiTheme="minorEastAsia"/>
                <w:szCs w:val="21"/>
              </w:rPr>
              <w:t>各</w:t>
            </w:r>
            <w:r w:rsidRPr="003402CF">
              <w:rPr>
                <w:rFonts w:asciiTheme="minorEastAsia" w:hAnsiTheme="minorEastAsia" w:hint="eastAsia"/>
                <w:szCs w:val="21"/>
              </w:rPr>
              <w:t>领域</w:t>
            </w:r>
            <w:r w:rsidRPr="003402CF">
              <w:rPr>
                <w:rFonts w:asciiTheme="minorEastAsia" w:hAnsiTheme="minorEastAsia"/>
                <w:szCs w:val="21"/>
              </w:rPr>
              <w:t>业务</w:t>
            </w:r>
            <w:r w:rsidRPr="003402CF">
              <w:rPr>
                <w:rFonts w:asciiTheme="minorEastAsia" w:hAnsiTheme="minorEastAsia" w:hint="eastAsia"/>
                <w:szCs w:val="21"/>
              </w:rPr>
              <w:t>营收的</w:t>
            </w:r>
            <w:r w:rsidRPr="003402CF">
              <w:rPr>
                <w:rFonts w:asciiTheme="minorEastAsia" w:hAnsiTheme="minorEastAsia"/>
                <w:szCs w:val="21"/>
              </w:rPr>
              <w:t>全面增长</w:t>
            </w:r>
            <w:r w:rsidRPr="003402CF">
              <w:rPr>
                <w:rFonts w:asciiTheme="minorEastAsia" w:hAnsiTheme="minorEastAsia" w:hint="eastAsia"/>
                <w:szCs w:val="21"/>
              </w:rPr>
              <w:t>，公司业务结构得到进一步优化。公司实现营业收入</w:t>
            </w:r>
            <w:r w:rsidRPr="003402CF">
              <w:rPr>
                <w:rFonts w:asciiTheme="minorEastAsia" w:hAnsiTheme="minorEastAsia"/>
                <w:szCs w:val="21"/>
              </w:rPr>
              <w:t>766.14</w:t>
            </w:r>
            <w:r w:rsidRPr="003402CF">
              <w:rPr>
                <w:rFonts w:asciiTheme="minorEastAsia" w:hAnsiTheme="minorEastAsia" w:hint="eastAsia"/>
                <w:szCs w:val="21"/>
              </w:rPr>
              <w:t>亿元，</w:t>
            </w:r>
            <w:proofErr w:type="gramStart"/>
            <w:r w:rsidRPr="003402CF">
              <w:rPr>
                <w:rFonts w:asciiTheme="minorEastAsia" w:hAnsiTheme="minorEastAsia" w:hint="eastAsia"/>
                <w:szCs w:val="21"/>
              </w:rPr>
              <w:t>归母净利润</w:t>
            </w:r>
            <w:proofErr w:type="gramEnd"/>
            <w:r w:rsidRPr="003402CF">
              <w:rPr>
                <w:rFonts w:asciiTheme="minorEastAsia" w:hAnsiTheme="minorEastAsia"/>
                <w:szCs w:val="21"/>
              </w:rPr>
              <w:t>4.53</w:t>
            </w:r>
            <w:r w:rsidRPr="003402CF">
              <w:rPr>
                <w:rFonts w:asciiTheme="minorEastAsia" w:hAnsiTheme="minorEastAsia" w:hint="eastAsia"/>
                <w:szCs w:val="21"/>
              </w:rPr>
              <w:t>亿元，同比增长</w:t>
            </w:r>
            <w:r w:rsidRPr="003402CF">
              <w:rPr>
                <w:rFonts w:asciiTheme="minorEastAsia" w:hAnsiTheme="minorEastAsia"/>
                <w:szCs w:val="21"/>
              </w:rPr>
              <w:t>21.38</w:t>
            </w:r>
            <w:r w:rsidRPr="003402CF">
              <w:rPr>
                <w:rFonts w:asciiTheme="minorEastAsia" w:hAnsiTheme="minorEastAsia" w:hint="eastAsia"/>
                <w:szCs w:val="21"/>
              </w:rPr>
              <w:t>%，</w:t>
            </w:r>
            <w:proofErr w:type="gramStart"/>
            <w:r w:rsidRPr="003402CF">
              <w:rPr>
                <w:rFonts w:asciiTheme="minorEastAsia" w:hAnsiTheme="minorEastAsia" w:hint="eastAsia"/>
                <w:szCs w:val="21"/>
              </w:rPr>
              <w:t>扣非</w:t>
            </w:r>
            <w:r w:rsidR="00AF6BD5" w:rsidRPr="003402CF">
              <w:rPr>
                <w:rFonts w:asciiTheme="minorEastAsia" w:hAnsiTheme="minorEastAsia" w:hint="eastAsia"/>
                <w:szCs w:val="21"/>
              </w:rPr>
              <w:t>后归母</w:t>
            </w:r>
            <w:r w:rsidRPr="003402CF">
              <w:rPr>
                <w:rFonts w:asciiTheme="minorEastAsia" w:hAnsiTheme="minorEastAsia" w:hint="eastAsia"/>
                <w:szCs w:val="21"/>
              </w:rPr>
              <w:t>净利润</w:t>
            </w:r>
            <w:proofErr w:type="gramEnd"/>
            <w:r w:rsidRPr="003402CF">
              <w:rPr>
                <w:rFonts w:asciiTheme="minorEastAsia" w:hAnsiTheme="minorEastAsia" w:hint="eastAsia"/>
                <w:szCs w:val="21"/>
              </w:rPr>
              <w:t>4.19亿元，同比上升19.62%</w:t>
            </w:r>
            <w:r w:rsidR="00AF6BD5" w:rsidRPr="003402CF">
              <w:rPr>
                <w:rFonts w:asciiTheme="minorEastAsia" w:hAnsiTheme="minorEastAsia" w:hint="eastAsia"/>
                <w:szCs w:val="21"/>
              </w:rPr>
              <w:t>（</w:t>
            </w:r>
            <w:r w:rsidRPr="003402CF">
              <w:rPr>
                <w:rFonts w:asciiTheme="minorEastAsia" w:hAnsiTheme="minorEastAsia" w:hint="eastAsia"/>
                <w:szCs w:val="21"/>
              </w:rPr>
              <w:t>其中2022年第二季度，单季度</w:t>
            </w:r>
            <w:proofErr w:type="gramStart"/>
            <w:r w:rsidRPr="003402CF">
              <w:rPr>
                <w:rFonts w:asciiTheme="minorEastAsia" w:hAnsiTheme="minorEastAsia" w:hint="eastAsia"/>
                <w:szCs w:val="21"/>
              </w:rPr>
              <w:t>归母净利润</w:t>
            </w:r>
            <w:proofErr w:type="gramEnd"/>
            <w:r w:rsidRPr="003402CF">
              <w:rPr>
                <w:rFonts w:asciiTheme="minorEastAsia" w:hAnsiTheme="minorEastAsia" w:hint="eastAsia"/>
                <w:szCs w:val="21"/>
              </w:rPr>
              <w:t>2.38亿元，同比上升40.3%，单</w:t>
            </w:r>
            <w:proofErr w:type="gramStart"/>
            <w:r w:rsidRPr="003402CF">
              <w:rPr>
                <w:rFonts w:asciiTheme="minorEastAsia" w:hAnsiTheme="minorEastAsia" w:hint="eastAsia"/>
                <w:szCs w:val="21"/>
              </w:rPr>
              <w:t>季度扣非</w:t>
            </w:r>
            <w:r w:rsidR="00AF6BD5" w:rsidRPr="003402CF">
              <w:rPr>
                <w:rFonts w:asciiTheme="minorEastAsia" w:hAnsiTheme="minorEastAsia" w:hint="eastAsia"/>
                <w:szCs w:val="21"/>
              </w:rPr>
              <w:t>后归母</w:t>
            </w:r>
            <w:r w:rsidRPr="003402CF">
              <w:rPr>
                <w:rFonts w:asciiTheme="minorEastAsia" w:hAnsiTheme="minorEastAsia" w:hint="eastAsia"/>
                <w:szCs w:val="21"/>
              </w:rPr>
              <w:t>净利润</w:t>
            </w:r>
            <w:proofErr w:type="gramEnd"/>
            <w:r w:rsidRPr="003402CF">
              <w:rPr>
                <w:rFonts w:asciiTheme="minorEastAsia" w:hAnsiTheme="minorEastAsia" w:hint="eastAsia"/>
                <w:szCs w:val="21"/>
              </w:rPr>
              <w:t>2.11亿元，同比增长43.64%</w:t>
            </w:r>
            <w:r w:rsidR="00AF6BD5" w:rsidRPr="003402CF">
              <w:rPr>
                <w:rFonts w:asciiTheme="minorEastAsia" w:hAnsiTheme="minorEastAsia" w:hint="eastAsia"/>
                <w:szCs w:val="21"/>
              </w:rPr>
              <w:t>）</w:t>
            </w:r>
            <w:r w:rsidRPr="003402CF">
              <w:rPr>
                <w:rFonts w:asciiTheme="minorEastAsia" w:hAnsiTheme="minorEastAsia" w:hint="eastAsia"/>
                <w:szCs w:val="21"/>
              </w:rPr>
              <w:t>；每股收益0</w:t>
            </w:r>
            <w:r w:rsidRPr="003402CF">
              <w:rPr>
                <w:rFonts w:asciiTheme="minorEastAsia" w:hAnsiTheme="minorEastAsia"/>
                <w:szCs w:val="21"/>
              </w:rPr>
              <w:t>.35</w:t>
            </w:r>
            <w:r w:rsidRPr="003402CF">
              <w:rPr>
                <w:rFonts w:asciiTheme="minorEastAsia" w:hAnsiTheme="minorEastAsia" w:hint="eastAsia"/>
                <w:szCs w:val="21"/>
              </w:rPr>
              <w:t>元，同比增长</w:t>
            </w:r>
            <w:r w:rsidRPr="003402CF">
              <w:rPr>
                <w:rFonts w:asciiTheme="minorEastAsia" w:hAnsiTheme="minorEastAsia"/>
                <w:szCs w:val="21"/>
              </w:rPr>
              <w:t>20.69%</w:t>
            </w:r>
            <w:r w:rsidRPr="003402CF">
              <w:rPr>
                <w:rFonts w:asciiTheme="minorEastAsia" w:hAnsiTheme="minorEastAsia" w:hint="eastAsia"/>
                <w:szCs w:val="21"/>
              </w:rPr>
              <w:t>，</w:t>
            </w:r>
            <w:r w:rsidRPr="003402CF">
              <w:rPr>
                <w:rFonts w:asciiTheme="minorEastAsia" w:hAnsiTheme="minorEastAsia"/>
                <w:szCs w:val="21"/>
              </w:rPr>
              <w:t>ROE</w:t>
            </w:r>
            <w:r w:rsidRPr="003402CF">
              <w:rPr>
                <w:rFonts w:asciiTheme="minorEastAsia" w:hAnsiTheme="minorEastAsia" w:hint="eastAsia"/>
                <w:szCs w:val="21"/>
              </w:rPr>
              <w:t>为</w:t>
            </w:r>
            <w:r w:rsidRPr="003402CF">
              <w:rPr>
                <w:rFonts w:asciiTheme="minorEastAsia" w:hAnsiTheme="minorEastAsia"/>
                <w:szCs w:val="21"/>
              </w:rPr>
              <w:t>7.71</w:t>
            </w:r>
            <w:r w:rsidRPr="003402CF">
              <w:rPr>
                <w:rFonts w:asciiTheme="minorEastAsia" w:hAnsiTheme="minorEastAsia" w:hint="eastAsia"/>
                <w:szCs w:val="21"/>
              </w:rPr>
              <w:t>%，同比增加</w:t>
            </w:r>
            <w:r w:rsidRPr="003402CF">
              <w:rPr>
                <w:rFonts w:asciiTheme="minorEastAsia" w:hAnsiTheme="minorEastAsia"/>
                <w:szCs w:val="21"/>
              </w:rPr>
              <w:t>0.79</w:t>
            </w:r>
            <w:r w:rsidRPr="003402CF">
              <w:rPr>
                <w:rFonts w:asciiTheme="minorEastAsia" w:hAnsiTheme="minorEastAsia" w:hint="eastAsia"/>
                <w:szCs w:val="21"/>
              </w:rPr>
              <w:t>个百分点。2</w:t>
            </w:r>
            <w:r w:rsidRPr="003402CF">
              <w:rPr>
                <w:rFonts w:asciiTheme="minorEastAsia" w:hAnsiTheme="minorEastAsia"/>
                <w:szCs w:val="21"/>
              </w:rPr>
              <w:t>022</w:t>
            </w:r>
            <w:r w:rsidRPr="003402CF">
              <w:rPr>
                <w:rFonts w:asciiTheme="minorEastAsia" w:hAnsiTheme="minorEastAsia" w:hint="eastAsia"/>
                <w:szCs w:val="21"/>
              </w:rPr>
              <w:t>上半年，公司产业链板块实现营收</w:t>
            </w:r>
            <w:r w:rsidRPr="003402CF">
              <w:rPr>
                <w:rFonts w:asciiTheme="minorEastAsia" w:hAnsiTheme="minorEastAsia"/>
                <w:szCs w:val="21"/>
              </w:rPr>
              <w:t>143.55亿元</w:t>
            </w:r>
            <w:r w:rsidRPr="003402CF">
              <w:rPr>
                <w:rFonts w:asciiTheme="minorEastAsia" w:hAnsiTheme="minorEastAsia" w:hint="eastAsia"/>
                <w:szCs w:val="21"/>
              </w:rPr>
              <w:t>，</w:t>
            </w:r>
            <w:r w:rsidR="00AF6BD5" w:rsidRPr="003402CF">
              <w:rPr>
                <w:rFonts w:asciiTheme="minorEastAsia" w:hAnsiTheme="minorEastAsia" w:hint="eastAsia"/>
                <w:szCs w:val="21"/>
              </w:rPr>
              <w:t>实现</w:t>
            </w:r>
            <w:r w:rsidRPr="003402CF">
              <w:rPr>
                <w:rFonts w:asciiTheme="minorEastAsia" w:hAnsiTheme="minorEastAsia" w:hint="eastAsia"/>
                <w:szCs w:val="21"/>
              </w:rPr>
              <w:t>利润总额</w:t>
            </w:r>
            <w:r w:rsidRPr="003402CF">
              <w:rPr>
                <w:rFonts w:asciiTheme="minorEastAsia" w:hAnsiTheme="minorEastAsia"/>
                <w:szCs w:val="21"/>
              </w:rPr>
              <w:t>7.83亿元</w:t>
            </w:r>
            <w:r w:rsidRPr="003402CF">
              <w:rPr>
                <w:rFonts w:asciiTheme="minorEastAsia" w:hAnsiTheme="minorEastAsia" w:hint="eastAsia"/>
                <w:szCs w:val="21"/>
              </w:rPr>
              <w:t>；供应链板块实现营收6</w:t>
            </w:r>
            <w:r w:rsidRPr="003402CF">
              <w:rPr>
                <w:rFonts w:asciiTheme="minorEastAsia" w:hAnsiTheme="minorEastAsia"/>
                <w:szCs w:val="21"/>
              </w:rPr>
              <w:t>21.85</w:t>
            </w:r>
            <w:r w:rsidRPr="003402CF">
              <w:rPr>
                <w:rFonts w:asciiTheme="minorEastAsia" w:hAnsiTheme="minorEastAsia" w:hint="eastAsia"/>
                <w:szCs w:val="21"/>
              </w:rPr>
              <w:t>亿元，</w:t>
            </w:r>
            <w:r w:rsidR="00AF6BD5" w:rsidRPr="003402CF">
              <w:rPr>
                <w:rFonts w:asciiTheme="minorEastAsia" w:hAnsiTheme="minorEastAsia" w:hint="eastAsia"/>
                <w:szCs w:val="21"/>
              </w:rPr>
              <w:t>实现</w:t>
            </w:r>
            <w:r w:rsidRPr="003402CF">
              <w:rPr>
                <w:rFonts w:asciiTheme="minorEastAsia" w:hAnsiTheme="minorEastAsia" w:hint="eastAsia"/>
                <w:szCs w:val="21"/>
              </w:rPr>
              <w:t>利润总额9</w:t>
            </w:r>
            <w:r w:rsidRPr="003402CF">
              <w:rPr>
                <w:rFonts w:asciiTheme="minorEastAsia" w:hAnsiTheme="minorEastAsia"/>
                <w:szCs w:val="21"/>
              </w:rPr>
              <w:t>.23</w:t>
            </w:r>
            <w:r w:rsidRPr="003402CF">
              <w:rPr>
                <w:rFonts w:asciiTheme="minorEastAsia" w:hAnsiTheme="minorEastAsia" w:hint="eastAsia"/>
                <w:szCs w:val="21"/>
              </w:rPr>
              <w:t>亿元。</w:t>
            </w:r>
          </w:p>
          <w:p w14:paraId="50BBD628" w14:textId="77777777" w:rsidR="00C63D9B" w:rsidRPr="003402CF" w:rsidRDefault="007A13E2" w:rsidP="003402CF">
            <w:pPr>
              <w:spacing w:line="360" w:lineRule="exact"/>
              <w:rPr>
                <w:rFonts w:asciiTheme="minorEastAsia" w:hAnsiTheme="minorEastAsia"/>
                <w:b/>
                <w:szCs w:val="21"/>
              </w:rPr>
            </w:pPr>
            <w:r w:rsidRPr="003402CF">
              <w:rPr>
                <w:rFonts w:asciiTheme="minorEastAsia" w:hAnsiTheme="minorEastAsia" w:hint="eastAsia"/>
                <w:b/>
                <w:szCs w:val="21"/>
              </w:rPr>
              <w:t>二、互动交流环节</w:t>
            </w:r>
            <w:r w:rsidRPr="003402CF">
              <w:rPr>
                <w:rFonts w:asciiTheme="minorEastAsia" w:hAnsiTheme="minorEastAsia"/>
                <w:b/>
                <w:szCs w:val="21"/>
              </w:rPr>
              <w:t xml:space="preserve"> </w:t>
            </w:r>
          </w:p>
          <w:p w14:paraId="51138BF4" w14:textId="77777777" w:rsidR="00C63D9B" w:rsidRPr="003402CF" w:rsidRDefault="007A13E2" w:rsidP="003402CF">
            <w:pPr>
              <w:spacing w:line="360" w:lineRule="exact"/>
              <w:rPr>
                <w:rFonts w:asciiTheme="minorEastAsia" w:hAnsiTheme="minorEastAsia"/>
                <w:b/>
                <w:szCs w:val="21"/>
              </w:rPr>
            </w:pPr>
            <w:r w:rsidRPr="003402CF">
              <w:rPr>
                <w:rFonts w:asciiTheme="minorEastAsia" w:hAnsiTheme="minorEastAsia" w:hint="eastAsia"/>
                <w:b/>
                <w:szCs w:val="21"/>
              </w:rPr>
              <w:t>问题1：公司二季度营收和利润增长明显加快，总体来看上半年公司</w:t>
            </w:r>
            <w:r w:rsidRPr="003402CF">
              <w:rPr>
                <w:rFonts w:asciiTheme="minorEastAsia" w:hAnsiTheme="minorEastAsia"/>
                <w:b/>
                <w:szCs w:val="21"/>
              </w:rPr>
              <w:t>净利</w:t>
            </w:r>
            <w:r w:rsidRPr="003402CF">
              <w:rPr>
                <w:rFonts w:asciiTheme="minorEastAsia" w:hAnsiTheme="minorEastAsia" w:hint="eastAsia"/>
                <w:b/>
                <w:szCs w:val="21"/>
              </w:rPr>
              <w:t>增长2</w:t>
            </w:r>
            <w:r w:rsidRPr="003402CF">
              <w:rPr>
                <w:rFonts w:asciiTheme="minorEastAsia" w:hAnsiTheme="minorEastAsia"/>
                <w:b/>
                <w:szCs w:val="21"/>
              </w:rPr>
              <w:t>0%</w:t>
            </w:r>
            <w:r w:rsidRPr="003402CF">
              <w:rPr>
                <w:rFonts w:asciiTheme="minorEastAsia" w:hAnsiTheme="minorEastAsia" w:hint="eastAsia"/>
                <w:b/>
                <w:szCs w:val="21"/>
              </w:rPr>
              <w:t>以上，主要是受到哪些板块的拉动？</w:t>
            </w:r>
          </w:p>
          <w:p w14:paraId="75ECFE28" w14:textId="32BA1FE3"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回答：公司今年上半年主营业务高位企稳，净利润保持快速增长，主要是因为</w:t>
            </w:r>
            <w:r w:rsidR="003E7CC7" w:rsidRPr="003402CF">
              <w:rPr>
                <w:rFonts w:asciiTheme="minorEastAsia" w:hAnsiTheme="minorEastAsia" w:hint="eastAsia"/>
                <w:szCs w:val="21"/>
              </w:rPr>
              <w:t>产业链板块的拉动</w:t>
            </w:r>
            <w:r w:rsidR="006151FA" w:rsidRPr="003402CF">
              <w:rPr>
                <w:rFonts w:asciiTheme="minorEastAsia" w:hAnsiTheme="minorEastAsia" w:hint="eastAsia"/>
                <w:szCs w:val="21"/>
              </w:rPr>
              <w:t>。</w:t>
            </w:r>
            <w:r w:rsidR="003E7CC7" w:rsidRPr="003402CF">
              <w:rPr>
                <w:rFonts w:asciiTheme="minorEastAsia" w:hAnsiTheme="minorEastAsia" w:hint="eastAsia"/>
                <w:szCs w:val="21"/>
              </w:rPr>
              <w:t>与去年同期相比，公司</w:t>
            </w:r>
            <w:proofErr w:type="gramStart"/>
            <w:r w:rsidR="003E7CC7" w:rsidRPr="003402CF">
              <w:rPr>
                <w:rFonts w:asciiTheme="minorEastAsia" w:hAnsiTheme="minorEastAsia" w:hint="eastAsia"/>
                <w:szCs w:val="21"/>
              </w:rPr>
              <w:t>产业链营收</w:t>
            </w:r>
            <w:proofErr w:type="gramEnd"/>
            <w:r w:rsidR="003E7CC7" w:rsidRPr="003402CF">
              <w:rPr>
                <w:rFonts w:asciiTheme="minorEastAsia" w:hAnsiTheme="minorEastAsia" w:hint="eastAsia"/>
                <w:szCs w:val="21"/>
              </w:rPr>
              <w:t>同比增长2</w:t>
            </w:r>
            <w:r w:rsidR="003E7CC7" w:rsidRPr="003402CF">
              <w:rPr>
                <w:rFonts w:asciiTheme="minorEastAsia" w:hAnsiTheme="minorEastAsia"/>
                <w:szCs w:val="21"/>
              </w:rPr>
              <w:t>2.16%</w:t>
            </w:r>
            <w:r w:rsidR="003E7CC7" w:rsidRPr="003402CF">
              <w:rPr>
                <w:rFonts w:asciiTheme="minorEastAsia" w:hAnsiTheme="minorEastAsia" w:hint="eastAsia"/>
                <w:szCs w:val="21"/>
              </w:rPr>
              <w:t>，</w:t>
            </w:r>
            <w:r w:rsidR="00D11889" w:rsidRPr="003402CF">
              <w:rPr>
                <w:rFonts w:asciiTheme="minorEastAsia" w:hAnsiTheme="minorEastAsia" w:hint="eastAsia"/>
                <w:szCs w:val="21"/>
              </w:rPr>
              <w:t>利润总额同比增长4</w:t>
            </w:r>
            <w:r w:rsidR="00D11889" w:rsidRPr="003402CF">
              <w:rPr>
                <w:rFonts w:asciiTheme="minorEastAsia" w:hAnsiTheme="minorEastAsia"/>
                <w:szCs w:val="21"/>
              </w:rPr>
              <w:t>7.85%</w:t>
            </w:r>
            <w:r w:rsidR="00D11889" w:rsidRPr="003402CF">
              <w:rPr>
                <w:rFonts w:asciiTheme="minorEastAsia" w:hAnsiTheme="minorEastAsia" w:hint="eastAsia"/>
                <w:szCs w:val="21"/>
              </w:rPr>
              <w:t>；其中大消费板块实现营收 66.13亿元，同比增长12.7%，纺织服装业务营收同比增长18.11%；</w:t>
            </w:r>
            <w:r w:rsidRPr="003402CF">
              <w:rPr>
                <w:rFonts w:asciiTheme="minorEastAsia" w:hAnsiTheme="minorEastAsia"/>
                <w:szCs w:val="21"/>
              </w:rPr>
              <w:t>清洁能源</w:t>
            </w:r>
            <w:r w:rsidR="006A051F" w:rsidRPr="003402CF">
              <w:rPr>
                <w:rFonts w:asciiTheme="minorEastAsia" w:hAnsiTheme="minorEastAsia" w:hint="eastAsia"/>
                <w:szCs w:val="21"/>
              </w:rPr>
              <w:t>业务</w:t>
            </w:r>
            <w:r w:rsidRPr="003402CF">
              <w:rPr>
                <w:rFonts w:asciiTheme="minorEastAsia" w:hAnsiTheme="minorEastAsia" w:hint="eastAsia"/>
                <w:szCs w:val="21"/>
              </w:rPr>
              <w:t>与生态环保</w:t>
            </w:r>
            <w:r w:rsidR="006A051F" w:rsidRPr="003402CF">
              <w:rPr>
                <w:rFonts w:asciiTheme="minorEastAsia" w:hAnsiTheme="minorEastAsia" w:hint="eastAsia"/>
                <w:szCs w:val="21"/>
              </w:rPr>
              <w:t>业务</w:t>
            </w:r>
            <w:r w:rsidRPr="003402CF">
              <w:rPr>
                <w:rFonts w:asciiTheme="minorEastAsia" w:hAnsiTheme="minorEastAsia" w:hint="eastAsia"/>
                <w:szCs w:val="21"/>
              </w:rPr>
              <w:t>增速</w:t>
            </w:r>
            <w:r w:rsidR="006151FA" w:rsidRPr="003402CF">
              <w:rPr>
                <w:rFonts w:asciiTheme="minorEastAsia" w:hAnsiTheme="minorEastAsia" w:hint="eastAsia"/>
                <w:szCs w:val="21"/>
              </w:rPr>
              <w:t>最</w:t>
            </w:r>
            <w:r w:rsidR="00D11889" w:rsidRPr="003402CF">
              <w:rPr>
                <w:rFonts w:asciiTheme="minorEastAsia" w:hAnsiTheme="minorEastAsia" w:hint="eastAsia"/>
                <w:szCs w:val="21"/>
              </w:rPr>
              <w:t>为</w:t>
            </w:r>
            <w:r w:rsidRPr="003402CF">
              <w:rPr>
                <w:rFonts w:asciiTheme="minorEastAsia" w:hAnsiTheme="minorEastAsia" w:hint="eastAsia"/>
                <w:szCs w:val="21"/>
              </w:rPr>
              <w:t>显著，营收同比分别增长约5</w:t>
            </w:r>
            <w:r w:rsidRPr="003402CF">
              <w:rPr>
                <w:rFonts w:asciiTheme="minorEastAsia" w:hAnsiTheme="minorEastAsia"/>
                <w:szCs w:val="21"/>
              </w:rPr>
              <w:t>6%</w:t>
            </w:r>
            <w:r w:rsidRPr="003402CF">
              <w:rPr>
                <w:rFonts w:asciiTheme="minorEastAsia" w:hAnsiTheme="minorEastAsia" w:hint="eastAsia"/>
                <w:szCs w:val="21"/>
              </w:rPr>
              <w:t>和2</w:t>
            </w:r>
            <w:r w:rsidRPr="003402CF">
              <w:rPr>
                <w:rFonts w:asciiTheme="minorEastAsia" w:hAnsiTheme="minorEastAsia"/>
                <w:szCs w:val="21"/>
              </w:rPr>
              <w:t>7%</w:t>
            </w:r>
            <w:r w:rsidRPr="003402CF">
              <w:rPr>
                <w:rFonts w:asciiTheme="minorEastAsia" w:hAnsiTheme="minorEastAsia" w:hint="eastAsia"/>
                <w:szCs w:val="21"/>
              </w:rPr>
              <w:t>。</w:t>
            </w:r>
          </w:p>
          <w:p w14:paraId="1FDF41AA" w14:textId="4CA2CFD2" w:rsidR="00C63D9B" w:rsidRPr="003402CF" w:rsidRDefault="007A13E2" w:rsidP="003402CF">
            <w:pPr>
              <w:spacing w:line="360" w:lineRule="exact"/>
              <w:rPr>
                <w:rFonts w:asciiTheme="minorEastAsia" w:hAnsiTheme="minorEastAsia"/>
                <w:szCs w:val="21"/>
              </w:rPr>
            </w:pPr>
            <w:r w:rsidRPr="003402CF">
              <w:rPr>
                <w:rFonts w:asciiTheme="minorEastAsia" w:hAnsiTheme="minorEastAsia"/>
                <w:szCs w:val="21"/>
              </w:rPr>
              <w:t>清洁能源</w:t>
            </w:r>
            <w:r w:rsidR="006A051F" w:rsidRPr="003402CF">
              <w:rPr>
                <w:rFonts w:asciiTheme="minorEastAsia" w:hAnsiTheme="minorEastAsia" w:hint="eastAsia"/>
                <w:szCs w:val="21"/>
              </w:rPr>
              <w:t>业务</w:t>
            </w:r>
            <w:r w:rsidRPr="003402CF">
              <w:rPr>
                <w:rFonts w:asciiTheme="minorEastAsia" w:hAnsiTheme="minorEastAsia"/>
                <w:szCs w:val="21"/>
              </w:rPr>
              <w:t>实现营</w:t>
            </w:r>
            <w:r w:rsidRPr="003402CF">
              <w:rPr>
                <w:rFonts w:asciiTheme="minorEastAsia" w:hAnsiTheme="minorEastAsia" w:hint="eastAsia"/>
                <w:szCs w:val="21"/>
              </w:rPr>
              <w:t>收36.72亿元，同比大幅增长56.41%，利润总额达2.</w:t>
            </w:r>
            <w:r w:rsidRPr="003402CF">
              <w:rPr>
                <w:rFonts w:asciiTheme="minorEastAsia" w:hAnsiTheme="minorEastAsia"/>
                <w:szCs w:val="21"/>
              </w:rPr>
              <w:t>3</w:t>
            </w:r>
            <w:r w:rsidRPr="003402CF">
              <w:rPr>
                <w:rFonts w:asciiTheme="minorEastAsia" w:hAnsiTheme="minorEastAsia" w:hint="eastAsia"/>
                <w:szCs w:val="21"/>
              </w:rPr>
              <w:t>7亿元，同比增长</w:t>
            </w:r>
            <w:r w:rsidRPr="003402CF">
              <w:rPr>
                <w:rFonts w:asciiTheme="minorEastAsia" w:hAnsiTheme="minorEastAsia"/>
                <w:szCs w:val="21"/>
              </w:rPr>
              <w:t>39</w:t>
            </w:r>
            <w:r w:rsidRPr="003402CF">
              <w:rPr>
                <w:rFonts w:asciiTheme="minorEastAsia" w:hAnsiTheme="minorEastAsia" w:hint="eastAsia"/>
                <w:szCs w:val="21"/>
              </w:rPr>
              <w:t>.</w:t>
            </w:r>
            <w:r w:rsidRPr="003402CF">
              <w:rPr>
                <w:rFonts w:asciiTheme="minorEastAsia" w:hAnsiTheme="minorEastAsia"/>
                <w:szCs w:val="21"/>
              </w:rPr>
              <w:t>62</w:t>
            </w:r>
            <w:r w:rsidRPr="003402CF">
              <w:rPr>
                <w:rFonts w:asciiTheme="minorEastAsia" w:hAnsiTheme="minorEastAsia" w:hint="eastAsia"/>
                <w:szCs w:val="21"/>
              </w:rPr>
              <w:t>%。公司</w:t>
            </w:r>
            <w:r w:rsidRPr="003402CF">
              <w:rPr>
                <w:rFonts w:asciiTheme="minorEastAsia" w:hAnsiTheme="minorEastAsia"/>
                <w:szCs w:val="21"/>
              </w:rPr>
              <w:t>清洁能源</w:t>
            </w:r>
            <w:r w:rsidR="006A051F" w:rsidRPr="003402CF">
              <w:rPr>
                <w:rFonts w:asciiTheme="minorEastAsia" w:hAnsiTheme="minorEastAsia" w:hint="eastAsia"/>
                <w:szCs w:val="21"/>
              </w:rPr>
              <w:t>业务</w:t>
            </w:r>
            <w:r w:rsidRPr="003402CF">
              <w:rPr>
                <w:rFonts w:asciiTheme="minorEastAsia" w:hAnsiTheme="minorEastAsia" w:hint="eastAsia"/>
                <w:szCs w:val="21"/>
              </w:rPr>
              <w:t>目前主要分为光伏组件销售、工程项目建设、</w:t>
            </w:r>
            <w:r w:rsidRPr="003402CF">
              <w:rPr>
                <w:rFonts w:asciiTheme="minorEastAsia" w:hAnsiTheme="minorEastAsia"/>
                <w:szCs w:val="21"/>
              </w:rPr>
              <w:t>综合能源</w:t>
            </w:r>
            <w:r w:rsidRPr="003402CF">
              <w:rPr>
                <w:rFonts w:asciiTheme="minorEastAsia" w:hAnsiTheme="minorEastAsia" w:hint="eastAsia"/>
                <w:szCs w:val="21"/>
              </w:rPr>
              <w:t>服务等三大业务。上半年，公司自主</w:t>
            </w:r>
            <w:proofErr w:type="gramStart"/>
            <w:r w:rsidRPr="003402CF">
              <w:rPr>
                <w:rFonts w:asciiTheme="minorEastAsia" w:hAnsiTheme="minorEastAsia" w:hint="eastAsia"/>
                <w:szCs w:val="21"/>
              </w:rPr>
              <w:t>品牌</w:t>
            </w:r>
            <w:r w:rsidRPr="003402CF">
              <w:rPr>
                <w:rFonts w:asciiTheme="minorEastAsia" w:hAnsiTheme="minorEastAsia" w:hint="eastAsia"/>
                <w:szCs w:val="21"/>
              </w:rPr>
              <w:lastRenderedPageBreak/>
              <w:t>辉伦组件</w:t>
            </w:r>
            <w:proofErr w:type="gramEnd"/>
            <w:r w:rsidRPr="003402CF">
              <w:rPr>
                <w:rFonts w:asciiTheme="minorEastAsia" w:hAnsiTheme="minorEastAsia" w:hint="eastAsia"/>
                <w:szCs w:val="21"/>
              </w:rPr>
              <w:t>成功开发新一代</w:t>
            </w:r>
            <w:r w:rsidRPr="003402CF">
              <w:rPr>
                <w:rFonts w:asciiTheme="minorEastAsia" w:hAnsiTheme="minorEastAsia"/>
                <w:szCs w:val="21"/>
              </w:rPr>
              <w:t>N型隧穿氧化层电池（</w:t>
            </w:r>
            <w:proofErr w:type="spellStart"/>
            <w:r w:rsidRPr="003402CF">
              <w:rPr>
                <w:rFonts w:asciiTheme="minorEastAsia" w:hAnsiTheme="minorEastAsia"/>
                <w:szCs w:val="21"/>
              </w:rPr>
              <w:t>TOPCon</w:t>
            </w:r>
            <w:proofErr w:type="spellEnd"/>
            <w:r w:rsidRPr="003402CF">
              <w:rPr>
                <w:rFonts w:asciiTheme="minorEastAsia" w:hAnsiTheme="minorEastAsia"/>
                <w:szCs w:val="21"/>
              </w:rPr>
              <w:t>）组件</w:t>
            </w:r>
            <w:r w:rsidRPr="003402CF">
              <w:rPr>
                <w:rFonts w:asciiTheme="minorEastAsia" w:hAnsiTheme="minorEastAsia" w:hint="eastAsia"/>
                <w:szCs w:val="21"/>
              </w:rPr>
              <w:t>，</w:t>
            </w:r>
            <w:r w:rsidRPr="003402CF">
              <w:rPr>
                <w:rFonts w:asciiTheme="minorEastAsia" w:hAnsiTheme="minorEastAsia"/>
                <w:szCs w:val="21"/>
              </w:rPr>
              <w:t xml:space="preserve"> 1.6mm厚度双</w:t>
            </w:r>
            <w:proofErr w:type="gramStart"/>
            <w:r w:rsidRPr="003402CF">
              <w:rPr>
                <w:rFonts w:asciiTheme="minorEastAsia" w:hAnsiTheme="minorEastAsia"/>
                <w:szCs w:val="21"/>
              </w:rPr>
              <w:t>玻</w:t>
            </w:r>
            <w:proofErr w:type="gramEnd"/>
            <w:r w:rsidRPr="003402CF">
              <w:rPr>
                <w:rFonts w:asciiTheme="minorEastAsia" w:hAnsiTheme="minorEastAsia"/>
                <w:szCs w:val="21"/>
              </w:rPr>
              <w:t>组件，并相继推出182双面双</w:t>
            </w:r>
            <w:proofErr w:type="gramStart"/>
            <w:r w:rsidRPr="003402CF">
              <w:rPr>
                <w:rFonts w:asciiTheme="minorEastAsia" w:hAnsiTheme="minorEastAsia"/>
                <w:szCs w:val="21"/>
              </w:rPr>
              <w:t>玻</w:t>
            </w:r>
            <w:proofErr w:type="gramEnd"/>
            <w:r w:rsidRPr="003402CF">
              <w:rPr>
                <w:rFonts w:asciiTheme="minorEastAsia" w:hAnsiTheme="minorEastAsia"/>
                <w:szCs w:val="21"/>
              </w:rPr>
              <w:t>组件、透明背板组件、无切割直角电池组件等</w:t>
            </w:r>
            <w:r w:rsidRPr="003402CF">
              <w:rPr>
                <w:rFonts w:asciiTheme="minorEastAsia" w:hAnsiTheme="minorEastAsia" w:hint="eastAsia"/>
                <w:szCs w:val="21"/>
              </w:rPr>
              <w:t>系列</w:t>
            </w:r>
            <w:r w:rsidRPr="003402CF">
              <w:rPr>
                <w:rFonts w:asciiTheme="minorEastAsia" w:hAnsiTheme="minorEastAsia"/>
                <w:szCs w:val="21"/>
              </w:rPr>
              <w:t>新</w:t>
            </w:r>
            <w:r w:rsidRPr="003402CF">
              <w:rPr>
                <w:rFonts w:asciiTheme="minorEastAsia" w:hAnsiTheme="minorEastAsia" w:hint="eastAsia"/>
                <w:szCs w:val="21"/>
              </w:rPr>
              <w:t>产</w:t>
            </w:r>
            <w:r w:rsidRPr="003402CF">
              <w:rPr>
                <w:rFonts w:asciiTheme="minorEastAsia" w:hAnsiTheme="minorEastAsia"/>
                <w:szCs w:val="21"/>
              </w:rPr>
              <w:t>品</w:t>
            </w:r>
            <w:r w:rsidRPr="003402CF">
              <w:rPr>
                <w:rFonts w:asciiTheme="minorEastAsia" w:hAnsiTheme="minorEastAsia" w:hint="eastAsia"/>
                <w:szCs w:val="21"/>
              </w:rPr>
              <w:t>。受新品下线并得到市场认可的驱动，</w:t>
            </w:r>
            <w:r w:rsidRPr="003402CF">
              <w:rPr>
                <w:rFonts w:asciiTheme="minorEastAsia" w:hAnsiTheme="minorEastAsia"/>
                <w:szCs w:val="21"/>
              </w:rPr>
              <w:t>太阳能组件出口同比</w:t>
            </w:r>
            <w:r w:rsidRPr="003402CF">
              <w:rPr>
                <w:rFonts w:asciiTheme="minorEastAsia" w:hAnsiTheme="minorEastAsia" w:hint="eastAsia"/>
                <w:szCs w:val="21"/>
              </w:rPr>
              <w:t>大增</w:t>
            </w:r>
            <w:r w:rsidRPr="003402CF">
              <w:rPr>
                <w:rFonts w:asciiTheme="minorEastAsia" w:hAnsiTheme="minorEastAsia"/>
                <w:szCs w:val="21"/>
              </w:rPr>
              <w:t>72%</w:t>
            </w:r>
            <w:r w:rsidRPr="003402CF">
              <w:rPr>
                <w:rFonts w:asciiTheme="minorEastAsia" w:hAnsiTheme="minorEastAsia" w:hint="eastAsia"/>
                <w:szCs w:val="21"/>
              </w:rPr>
              <w:t xml:space="preserve">。 </w:t>
            </w:r>
          </w:p>
          <w:p w14:paraId="7CE31AB4" w14:textId="586E3213"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生态环保</w:t>
            </w:r>
            <w:r w:rsidR="006A051F" w:rsidRPr="003402CF">
              <w:rPr>
                <w:rFonts w:asciiTheme="minorEastAsia" w:hAnsiTheme="minorEastAsia" w:hint="eastAsia"/>
                <w:szCs w:val="21"/>
              </w:rPr>
              <w:t>业务</w:t>
            </w:r>
            <w:r w:rsidRPr="003402CF">
              <w:rPr>
                <w:rFonts w:asciiTheme="minorEastAsia" w:hAnsiTheme="minorEastAsia" w:hint="eastAsia"/>
                <w:szCs w:val="21"/>
              </w:rPr>
              <w:t>深耕国内市场，在污水处理、固废处置、土壤修复以及可降解塑料等领域多点布局，实现营收8.68亿元，同比增长27.30%，利润总额7,759万元，同比增长21.95%。在</w:t>
            </w:r>
            <w:r w:rsidRPr="003402CF">
              <w:rPr>
                <w:rFonts w:asciiTheme="minorEastAsia" w:hAnsiTheme="minorEastAsia"/>
                <w:szCs w:val="21"/>
              </w:rPr>
              <w:t>污水处理</w:t>
            </w:r>
            <w:r w:rsidRPr="003402CF">
              <w:rPr>
                <w:rFonts w:asciiTheme="minorEastAsia" w:hAnsiTheme="minorEastAsia" w:hint="eastAsia"/>
                <w:szCs w:val="21"/>
              </w:rPr>
              <w:t>领域，公司上半年</w:t>
            </w:r>
            <w:r w:rsidRPr="003402CF">
              <w:rPr>
                <w:rFonts w:asciiTheme="minorEastAsia" w:hAnsiTheme="minorEastAsia"/>
                <w:szCs w:val="21"/>
              </w:rPr>
              <w:t>中标无锡市</w:t>
            </w:r>
            <w:r w:rsidRPr="003402CF">
              <w:rPr>
                <w:rFonts w:asciiTheme="minorEastAsia" w:hAnsiTheme="minorEastAsia" w:hint="eastAsia"/>
                <w:szCs w:val="21"/>
              </w:rPr>
              <w:t>、</w:t>
            </w:r>
            <w:r w:rsidRPr="003402CF">
              <w:rPr>
                <w:rFonts w:asciiTheme="minorEastAsia" w:hAnsiTheme="minorEastAsia"/>
                <w:szCs w:val="21"/>
              </w:rPr>
              <w:t>长沙市</w:t>
            </w:r>
            <w:r w:rsidRPr="003402CF">
              <w:rPr>
                <w:rFonts w:asciiTheme="minorEastAsia" w:hAnsiTheme="minorEastAsia" w:hint="eastAsia"/>
                <w:szCs w:val="21"/>
              </w:rPr>
              <w:t>多个建造及改造项目；</w:t>
            </w:r>
            <w:r w:rsidRPr="003402CF">
              <w:rPr>
                <w:rFonts w:asciiTheme="minorEastAsia" w:hAnsiTheme="minorEastAsia"/>
                <w:szCs w:val="21"/>
              </w:rPr>
              <w:t>固废处置</w:t>
            </w:r>
            <w:r w:rsidRPr="003402CF">
              <w:rPr>
                <w:rFonts w:asciiTheme="minorEastAsia" w:hAnsiTheme="minorEastAsia" w:hint="eastAsia"/>
                <w:szCs w:val="21"/>
              </w:rPr>
              <w:t>领域，</w:t>
            </w:r>
            <w:r w:rsidRPr="003402CF">
              <w:rPr>
                <w:rFonts w:asciiTheme="minorEastAsia" w:hAnsiTheme="minorEastAsia"/>
                <w:szCs w:val="21"/>
              </w:rPr>
              <w:t>中标嘉兴市有机废弃物综合处理项目，</w:t>
            </w:r>
            <w:r w:rsidRPr="003402CF">
              <w:rPr>
                <w:rFonts w:asciiTheme="minorEastAsia" w:hAnsiTheme="minorEastAsia" w:hint="eastAsia"/>
                <w:szCs w:val="21"/>
              </w:rPr>
              <w:t>成功</w:t>
            </w:r>
            <w:r w:rsidRPr="003402CF">
              <w:rPr>
                <w:rFonts w:asciiTheme="minorEastAsia" w:hAnsiTheme="minorEastAsia"/>
                <w:szCs w:val="21"/>
              </w:rPr>
              <w:t>拓展固</w:t>
            </w:r>
            <w:proofErr w:type="gramStart"/>
            <w:r w:rsidRPr="003402CF">
              <w:rPr>
                <w:rFonts w:asciiTheme="minorEastAsia" w:hAnsiTheme="minorEastAsia"/>
                <w:szCs w:val="21"/>
              </w:rPr>
              <w:t>废板块</w:t>
            </w:r>
            <w:proofErr w:type="gramEnd"/>
            <w:r w:rsidRPr="003402CF">
              <w:rPr>
                <w:rFonts w:asciiTheme="minorEastAsia" w:hAnsiTheme="minorEastAsia"/>
                <w:szCs w:val="21"/>
              </w:rPr>
              <w:t>业务辐射范围；</w:t>
            </w:r>
            <w:r w:rsidRPr="003402CF">
              <w:rPr>
                <w:rFonts w:asciiTheme="minorEastAsia" w:hAnsiTheme="minorEastAsia" w:hint="eastAsia"/>
                <w:szCs w:val="21"/>
              </w:rPr>
              <w:t>土壤修复方面，</w:t>
            </w:r>
            <w:r w:rsidRPr="003402CF">
              <w:rPr>
                <w:rFonts w:asciiTheme="minorEastAsia" w:hAnsiTheme="minorEastAsia"/>
                <w:szCs w:val="21"/>
              </w:rPr>
              <w:t>先后中标江北新区</w:t>
            </w:r>
            <w:r w:rsidRPr="003402CF">
              <w:rPr>
                <w:rFonts w:asciiTheme="minorEastAsia" w:hAnsiTheme="minorEastAsia" w:hint="eastAsia"/>
                <w:szCs w:val="21"/>
              </w:rPr>
              <w:t>等多个</w:t>
            </w:r>
            <w:r w:rsidRPr="003402CF">
              <w:rPr>
                <w:rFonts w:asciiTheme="minorEastAsia" w:hAnsiTheme="minorEastAsia"/>
                <w:szCs w:val="21"/>
              </w:rPr>
              <w:t>土壤污染修复项目；</w:t>
            </w:r>
            <w:r w:rsidRPr="003402CF">
              <w:rPr>
                <w:rFonts w:asciiTheme="minorEastAsia" w:hAnsiTheme="minorEastAsia" w:hint="eastAsia"/>
                <w:szCs w:val="21"/>
              </w:rPr>
              <w:t>在</w:t>
            </w:r>
            <w:r w:rsidRPr="003402CF">
              <w:rPr>
                <w:rFonts w:asciiTheme="minorEastAsia" w:hAnsiTheme="minorEastAsia"/>
                <w:szCs w:val="21"/>
              </w:rPr>
              <w:t>可降解塑料</w:t>
            </w:r>
            <w:r w:rsidRPr="003402CF">
              <w:rPr>
                <w:rFonts w:asciiTheme="minorEastAsia" w:hAnsiTheme="minorEastAsia" w:hint="eastAsia"/>
                <w:szCs w:val="21"/>
              </w:rPr>
              <w:t>板块</w:t>
            </w:r>
            <w:r w:rsidRPr="003402CF">
              <w:rPr>
                <w:rFonts w:asciiTheme="minorEastAsia" w:hAnsiTheme="minorEastAsia"/>
                <w:szCs w:val="21"/>
              </w:rPr>
              <w:t>，签约曙光绿华12万吨可降解塑料</w:t>
            </w:r>
            <w:r w:rsidRPr="003402CF">
              <w:rPr>
                <w:rFonts w:asciiTheme="minorEastAsia" w:hAnsiTheme="minorEastAsia" w:hint="eastAsia"/>
                <w:szCs w:val="21"/>
              </w:rPr>
              <w:t>等工程建设</w:t>
            </w:r>
            <w:r w:rsidRPr="003402CF">
              <w:rPr>
                <w:rFonts w:asciiTheme="minorEastAsia" w:hAnsiTheme="minorEastAsia"/>
                <w:szCs w:val="21"/>
              </w:rPr>
              <w:t>项目。</w:t>
            </w:r>
            <w:r w:rsidRPr="003402CF">
              <w:rPr>
                <w:rFonts w:asciiTheme="minorEastAsia" w:hAnsiTheme="minorEastAsia" w:hint="eastAsia"/>
                <w:szCs w:val="21"/>
              </w:rPr>
              <w:t xml:space="preserve"> </w:t>
            </w:r>
          </w:p>
          <w:p w14:paraId="39F75A40" w14:textId="77777777" w:rsidR="003402CF" w:rsidRPr="003402CF" w:rsidRDefault="003402CF" w:rsidP="003402CF">
            <w:pPr>
              <w:spacing w:line="360" w:lineRule="exact"/>
              <w:rPr>
                <w:rFonts w:asciiTheme="minorEastAsia" w:hAnsiTheme="minorEastAsia" w:hint="eastAsia"/>
                <w:szCs w:val="21"/>
              </w:rPr>
            </w:pPr>
          </w:p>
          <w:p w14:paraId="2F846EBE" w14:textId="77777777" w:rsidR="00C63D9B" w:rsidRPr="003402CF" w:rsidRDefault="007A13E2" w:rsidP="003402CF">
            <w:pPr>
              <w:spacing w:line="360" w:lineRule="exact"/>
              <w:rPr>
                <w:rFonts w:asciiTheme="minorEastAsia" w:hAnsiTheme="minorEastAsia"/>
                <w:b/>
                <w:szCs w:val="21"/>
              </w:rPr>
            </w:pPr>
            <w:r w:rsidRPr="003402CF">
              <w:rPr>
                <w:rFonts w:asciiTheme="minorEastAsia" w:hAnsiTheme="minorEastAsia" w:hint="eastAsia"/>
                <w:b/>
                <w:szCs w:val="21"/>
              </w:rPr>
              <w:t>问题</w:t>
            </w:r>
            <w:r w:rsidRPr="003402CF">
              <w:rPr>
                <w:rFonts w:asciiTheme="minorEastAsia" w:hAnsiTheme="minorEastAsia"/>
                <w:b/>
                <w:szCs w:val="21"/>
              </w:rPr>
              <w:t>2</w:t>
            </w:r>
            <w:r w:rsidRPr="003402CF">
              <w:rPr>
                <w:rFonts w:asciiTheme="minorEastAsia" w:hAnsiTheme="minorEastAsia" w:hint="eastAsia"/>
                <w:b/>
                <w:szCs w:val="21"/>
              </w:rPr>
              <w:t>：除了产业链板块之外，公司未来供应链板</w:t>
            </w:r>
            <w:proofErr w:type="gramStart"/>
            <w:r w:rsidRPr="003402CF">
              <w:rPr>
                <w:rFonts w:asciiTheme="minorEastAsia" w:hAnsiTheme="minorEastAsia" w:hint="eastAsia"/>
                <w:b/>
                <w:szCs w:val="21"/>
              </w:rPr>
              <w:t>块增长</w:t>
            </w:r>
            <w:proofErr w:type="gramEnd"/>
            <w:r w:rsidRPr="003402CF">
              <w:rPr>
                <w:rFonts w:asciiTheme="minorEastAsia" w:hAnsiTheme="minorEastAsia" w:hint="eastAsia"/>
                <w:b/>
                <w:szCs w:val="21"/>
              </w:rPr>
              <w:t>逻辑在哪里？</w:t>
            </w:r>
          </w:p>
          <w:p w14:paraId="0699328A" w14:textId="0A4544FD"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回答：</w:t>
            </w:r>
            <w:r w:rsidR="004E7496" w:rsidRPr="003402CF">
              <w:rPr>
                <w:rFonts w:asciiTheme="minorEastAsia" w:hAnsiTheme="minorEastAsia" w:hint="eastAsia"/>
                <w:szCs w:val="21"/>
              </w:rPr>
              <w:t>据专业研究机构测算，近5年</w:t>
            </w:r>
            <w:r w:rsidRPr="003402CF">
              <w:rPr>
                <w:rFonts w:asciiTheme="minorEastAsia" w:hAnsiTheme="minorEastAsia" w:hint="eastAsia"/>
                <w:szCs w:val="21"/>
              </w:rPr>
              <w:t>大宗</w:t>
            </w:r>
            <w:r w:rsidR="004E7496" w:rsidRPr="003402CF">
              <w:rPr>
                <w:rFonts w:asciiTheme="minorEastAsia" w:hAnsiTheme="minorEastAsia" w:hint="eastAsia"/>
                <w:szCs w:val="21"/>
              </w:rPr>
              <w:t>商品</w:t>
            </w:r>
            <w:r w:rsidRPr="003402CF">
              <w:rPr>
                <w:rFonts w:asciiTheme="minorEastAsia" w:hAnsiTheme="minorEastAsia" w:hint="eastAsia"/>
                <w:szCs w:val="21"/>
              </w:rPr>
              <w:t>供应</w:t>
            </w:r>
            <w:proofErr w:type="gramStart"/>
            <w:r w:rsidRPr="003402CF">
              <w:rPr>
                <w:rFonts w:asciiTheme="minorEastAsia" w:hAnsiTheme="minorEastAsia" w:hint="eastAsia"/>
                <w:szCs w:val="21"/>
              </w:rPr>
              <w:t>链</w:t>
            </w:r>
            <w:r w:rsidR="004E7496" w:rsidRPr="003402CF">
              <w:rPr>
                <w:rFonts w:asciiTheme="minorEastAsia" w:hAnsiTheme="minorEastAsia" w:hint="eastAsia"/>
                <w:szCs w:val="21"/>
              </w:rPr>
              <w:t>服务</w:t>
            </w:r>
            <w:proofErr w:type="gramEnd"/>
            <w:r w:rsidRPr="003402CF">
              <w:rPr>
                <w:rFonts w:asciiTheme="minorEastAsia" w:hAnsiTheme="minorEastAsia" w:hint="eastAsia"/>
                <w:szCs w:val="21"/>
              </w:rPr>
              <w:t>市场</w:t>
            </w:r>
            <w:r w:rsidR="004E7496" w:rsidRPr="003402CF">
              <w:rPr>
                <w:rFonts w:asciiTheme="minorEastAsia" w:hAnsiTheme="minorEastAsia" w:hint="eastAsia"/>
                <w:szCs w:val="21"/>
              </w:rPr>
              <w:t>规模在</w:t>
            </w:r>
            <w:r w:rsidRPr="003402CF">
              <w:rPr>
                <w:rFonts w:asciiTheme="minorEastAsia" w:hAnsiTheme="minorEastAsia" w:hint="eastAsia"/>
                <w:szCs w:val="21"/>
              </w:rPr>
              <w:t>40</w:t>
            </w:r>
            <w:proofErr w:type="gramStart"/>
            <w:r w:rsidRPr="003402CF">
              <w:rPr>
                <w:rFonts w:asciiTheme="minorEastAsia" w:hAnsiTheme="minorEastAsia" w:hint="eastAsia"/>
                <w:szCs w:val="21"/>
              </w:rPr>
              <w:t>万亿</w:t>
            </w:r>
            <w:proofErr w:type="gramEnd"/>
            <w:r w:rsidR="004E7496" w:rsidRPr="003402CF">
              <w:rPr>
                <w:rFonts w:asciiTheme="minorEastAsia" w:hAnsiTheme="minorEastAsia" w:hint="eastAsia"/>
                <w:szCs w:val="21"/>
              </w:rPr>
              <w:t>左右</w:t>
            </w:r>
            <w:r w:rsidRPr="003402CF">
              <w:rPr>
                <w:rFonts w:asciiTheme="minorEastAsia" w:hAnsiTheme="minorEastAsia" w:hint="eastAsia"/>
                <w:szCs w:val="21"/>
              </w:rPr>
              <w:t>，国内核心头部大宗</w:t>
            </w:r>
            <w:r w:rsidR="004E7496" w:rsidRPr="003402CF">
              <w:rPr>
                <w:rFonts w:asciiTheme="minorEastAsia" w:hAnsiTheme="minorEastAsia" w:hint="eastAsia"/>
                <w:szCs w:val="21"/>
              </w:rPr>
              <w:t>商品</w:t>
            </w:r>
            <w:r w:rsidRPr="003402CF">
              <w:rPr>
                <w:rFonts w:asciiTheme="minorEastAsia" w:hAnsiTheme="minorEastAsia" w:hint="eastAsia"/>
                <w:szCs w:val="21"/>
              </w:rPr>
              <w:t>供应</w:t>
            </w:r>
            <w:proofErr w:type="gramStart"/>
            <w:r w:rsidRPr="003402CF">
              <w:rPr>
                <w:rFonts w:asciiTheme="minorEastAsia" w:hAnsiTheme="minorEastAsia" w:hint="eastAsia"/>
                <w:szCs w:val="21"/>
              </w:rPr>
              <w:t>链</w:t>
            </w:r>
            <w:r w:rsidR="004E7496" w:rsidRPr="003402CF">
              <w:rPr>
                <w:rFonts w:asciiTheme="minorEastAsia" w:hAnsiTheme="minorEastAsia" w:hint="eastAsia"/>
                <w:szCs w:val="21"/>
              </w:rPr>
              <w:t>服务</w:t>
            </w:r>
            <w:proofErr w:type="gramEnd"/>
            <w:r w:rsidRPr="003402CF">
              <w:rPr>
                <w:rFonts w:asciiTheme="minorEastAsia" w:hAnsiTheme="minorEastAsia" w:hint="eastAsia"/>
                <w:szCs w:val="21"/>
              </w:rPr>
              <w:t>企业总体占比仅为个位数，公司大宗</w:t>
            </w:r>
            <w:r w:rsidR="004E7496" w:rsidRPr="003402CF">
              <w:rPr>
                <w:rFonts w:asciiTheme="minorEastAsia" w:hAnsiTheme="minorEastAsia" w:hint="eastAsia"/>
                <w:szCs w:val="21"/>
              </w:rPr>
              <w:t>商品供应</w:t>
            </w:r>
            <w:proofErr w:type="gramStart"/>
            <w:r w:rsidR="004E7496" w:rsidRPr="003402CF">
              <w:rPr>
                <w:rFonts w:asciiTheme="minorEastAsia" w:hAnsiTheme="minorEastAsia" w:hint="eastAsia"/>
                <w:szCs w:val="21"/>
              </w:rPr>
              <w:t>链</w:t>
            </w:r>
            <w:r w:rsidRPr="003402CF">
              <w:rPr>
                <w:rFonts w:asciiTheme="minorEastAsia" w:hAnsiTheme="minorEastAsia" w:hint="eastAsia"/>
                <w:szCs w:val="21"/>
              </w:rPr>
              <w:t>业务</w:t>
            </w:r>
            <w:proofErr w:type="gramEnd"/>
            <w:r w:rsidR="004E7496" w:rsidRPr="003402CF">
              <w:rPr>
                <w:rFonts w:asciiTheme="minorEastAsia" w:hAnsiTheme="minorEastAsia" w:hint="eastAsia"/>
                <w:szCs w:val="21"/>
              </w:rPr>
              <w:t>尚有非常的</w:t>
            </w:r>
            <w:proofErr w:type="gramStart"/>
            <w:r w:rsidRPr="003402CF">
              <w:rPr>
                <w:rFonts w:asciiTheme="minorEastAsia" w:hAnsiTheme="minorEastAsia" w:hint="eastAsia"/>
                <w:szCs w:val="21"/>
              </w:rPr>
              <w:t>的</w:t>
            </w:r>
            <w:proofErr w:type="gramEnd"/>
            <w:r w:rsidRPr="003402CF">
              <w:rPr>
                <w:rFonts w:asciiTheme="minorEastAsia" w:hAnsiTheme="minorEastAsia" w:hint="eastAsia"/>
                <w:szCs w:val="21"/>
              </w:rPr>
              <w:t>增长空间。第二，受益于中国</w:t>
            </w:r>
            <w:r w:rsidRPr="003402CF">
              <w:rPr>
                <w:rFonts w:asciiTheme="minorEastAsia" w:hAnsiTheme="minorEastAsia"/>
                <w:szCs w:val="21"/>
              </w:rPr>
              <w:t>制造业</w:t>
            </w:r>
            <w:r w:rsidRPr="003402CF">
              <w:rPr>
                <w:rFonts w:asciiTheme="minorEastAsia" w:hAnsiTheme="minorEastAsia" w:hint="eastAsia"/>
                <w:szCs w:val="21"/>
              </w:rPr>
              <w:t>的</w:t>
            </w:r>
            <w:r w:rsidRPr="003402CF">
              <w:rPr>
                <w:rFonts w:asciiTheme="minorEastAsia" w:hAnsiTheme="minorEastAsia"/>
                <w:szCs w:val="21"/>
              </w:rPr>
              <w:t>变革</w:t>
            </w:r>
            <w:r w:rsidRPr="003402CF">
              <w:rPr>
                <w:rFonts w:asciiTheme="minorEastAsia" w:hAnsiTheme="minorEastAsia" w:hint="eastAsia"/>
                <w:szCs w:val="21"/>
              </w:rPr>
              <w:t>，</w:t>
            </w:r>
            <w:r w:rsidRPr="003402CF">
              <w:rPr>
                <w:rFonts w:asciiTheme="minorEastAsia" w:hAnsiTheme="minorEastAsia"/>
                <w:szCs w:val="21"/>
              </w:rPr>
              <w:t>使得优质大宗供应</w:t>
            </w:r>
            <w:proofErr w:type="gramStart"/>
            <w:r w:rsidRPr="003402CF">
              <w:rPr>
                <w:rFonts w:asciiTheme="minorEastAsia" w:hAnsiTheme="minorEastAsia"/>
                <w:szCs w:val="21"/>
              </w:rPr>
              <w:t>链</w:t>
            </w:r>
            <w:r w:rsidR="004E7496" w:rsidRPr="003402CF">
              <w:rPr>
                <w:rFonts w:asciiTheme="minorEastAsia" w:hAnsiTheme="minorEastAsia"/>
                <w:szCs w:val="21"/>
              </w:rPr>
              <w:t>服务</w:t>
            </w:r>
            <w:proofErr w:type="gramEnd"/>
            <w:r w:rsidRPr="003402CF">
              <w:rPr>
                <w:rFonts w:asciiTheme="minorEastAsia" w:hAnsiTheme="minorEastAsia"/>
                <w:szCs w:val="21"/>
              </w:rPr>
              <w:t>企业价值</w:t>
            </w:r>
            <w:r w:rsidRPr="003402CF">
              <w:rPr>
                <w:rFonts w:asciiTheme="minorEastAsia" w:hAnsiTheme="minorEastAsia" w:hint="eastAsia"/>
                <w:szCs w:val="21"/>
              </w:rPr>
              <w:t>得到</w:t>
            </w:r>
            <w:r w:rsidRPr="003402CF">
              <w:rPr>
                <w:rFonts w:asciiTheme="minorEastAsia" w:hAnsiTheme="minorEastAsia"/>
                <w:szCs w:val="21"/>
              </w:rPr>
              <w:t>进一步突显</w:t>
            </w:r>
            <w:r w:rsidRPr="003402CF">
              <w:rPr>
                <w:rFonts w:asciiTheme="minorEastAsia" w:hAnsiTheme="minorEastAsia" w:hint="eastAsia"/>
                <w:szCs w:val="21"/>
              </w:rPr>
              <w:t>。目前很多大宗供应</w:t>
            </w:r>
            <w:proofErr w:type="gramStart"/>
            <w:r w:rsidRPr="003402CF">
              <w:rPr>
                <w:rFonts w:asciiTheme="minorEastAsia" w:hAnsiTheme="minorEastAsia" w:hint="eastAsia"/>
                <w:szCs w:val="21"/>
              </w:rPr>
              <w:t>链</w:t>
            </w:r>
            <w:r w:rsidR="004E7496" w:rsidRPr="003402CF">
              <w:rPr>
                <w:rFonts w:asciiTheme="minorEastAsia" w:hAnsiTheme="minorEastAsia" w:hint="eastAsia"/>
                <w:szCs w:val="21"/>
              </w:rPr>
              <w:t>服务</w:t>
            </w:r>
            <w:proofErr w:type="gramEnd"/>
            <w:r w:rsidRPr="003402CF">
              <w:rPr>
                <w:rFonts w:asciiTheme="minorEastAsia" w:hAnsiTheme="minorEastAsia" w:hint="eastAsia"/>
                <w:szCs w:val="21"/>
              </w:rPr>
              <w:t>企业的业务仍以金属矿产为主，但是可以看到如粮食、纸浆、木材，以及新能源材料如</w:t>
            </w:r>
            <w:r w:rsidRPr="003402CF">
              <w:rPr>
                <w:rFonts w:asciiTheme="minorEastAsia" w:hAnsiTheme="minorEastAsia"/>
                <w:szCs w:val="21"/>
              </w:rPr>
              <w:t>镍、钴</w:t>
            </w:r>
            <w:r w:rsidRPr="003402CF">
              <w:rPr>
                <w:rFonts w:asciiTheme="minorEastAsia" w:hAnsiTheme="minorEastAsia" w:hint="eastAsia"/>
                <w:szCs w:val="21"/>
              </w:rPr>
              <w:t>等</w:t>
            </w:r>
            <w:r w:rsidRPr="003402CF">
              <w:rPr>
                <w:rFonts w:asciiTheme="minorEastAsia" w:hAnsiTheme="minorEastAsia"/>
                <w:szCs w:val="21"/>
              </w:rPr>
              <w:t>其他品类</w:t>
            </w:r>
            <w:r w:rsidRPr="003402CF">
              <w:rPr>
                <w:rFonts w:asciiTheme="minorEastAsia" w:hAnsiTheme="minorEastAsia" w:hint="eastAsia"/>
                <w:szCs w:val="21"/>
              </w:rPr>
              <w:t>在国内的市场规模也</w:t>
            </w:r>
            <w:r w:rsidRPr="003402CF">
              <w:rPr>
                <w:rFonts w:asciiTheme="minorEastAsia" w:hAnsiTheme="minorEastAsia"/>
                <w:szCs w:val="21"/>
              </w:rPr>
              <w:t>呈现高增长</w:t>
            </w:r>
            <w:r w:rsidRPr="003402CF">
              <w:rPr>
                <w:rFonts w:asciiTheme="minorEastAsia" w:hAnsiTheme="minorEastAsia" w:hint="eastAsia"/>
                <w:szCs w:val="21"/>
              </w:rPr>
              <w:t>态势。公司已在大宗商品运营板块深耕多年，具备了向高成长性品类复制延伸的能力，公司大宗板块业务虽多以金属矿产、黑色、有色及煤炭为主，但</w:t>
            </w:r>
            <w:r w:rsidR="00A811B1" w:rsidRPr="003402CF">
              <w:rPr>
                <w:rFonts w:asciiTheme="minorEastAsia" w:hAnsiTheme="minorEastAsia" w:hint="eastAsia"/>
                <w:szCs w:val="21"/>
              </w:rPr>
              <w:t>目前也正在</w:t>
            </w:r>
            <w:r w:rsidRPr="003402CF">
              <w:rPr>
                <w:rFonts w:asciiTheme="minorEastAsia" w:hAnsiTheme="minorEastAsia" w:hint="eastAsia"/>
                <w:szCs w:val="21"/>
              </w:rPr>
              <w:t>积极将经营商品种类向</w:t>
            </w:r>
            <w:r w:rsidR="0087599E" w:rsidRPr="003402CF">
              <w:rPr>
                <w:rFonts w:asciiTheme="minorEastAsia" w:hAnsiTheme="minorEastAsia" w:hint="eastAsia"/>
                <w:szCs w:val="21"/>
              </w:rPr>
              <w:t>其它</w:t>
            </w:r>
            <w:r w:rsidRPr="003402CF">
              <w:rPr>
                <w:rFonts w:asciiTheme="minorEastAsia" w:hAnsiTheme="minorEastAsia" w:hint="eastAsia"/>
                <w:szCs w:val="21"/>
              </w:rPr>
              <w:t>增长较快、利润率水平较高的品类扩展</w:t>
            </w:r>
            <w:r w:rsidR="00D11889" w:rsidRPr="003402CF">
              <w:rPr>
                <w:rFonts w:asciiTheme="minorEastAsia" w:hAnsiTheme="minorEastAsia" w:hint="eastAsia"/>
                <w:szCs w:val="21"/>
              </w:rPr>
              <w:t>；同时公司也</w:t>
            </w:r>
            <w:r w:rsidR="00A811B1" w:rsidRPr="003402CF">
              <w:rPr>
                <w:rFonts w:asciiTheme="minorEastAsia" w:hAnsiTheme="minorEastAsia" w:hint="eastAsia"/>
                <w:szCs w:val="21"/>
              </w:rPr>
              <w:t>在</w:t>
            </w:r>
            <w:r w:rsidR="00D11889" w:rsidRPr="003402CF">
              <w:rPr>
                <w:rFonts w:asciiTheme="minorEastAsia" w:hAnsiTheme="minorEastAsia" w:hint="eastAsia"/>
                <w:szCs w:val="21"/>
              </w:rPr>
              <w:t>积极</w:t>
            </w:r>
            <w:r w:rsidR="004301BF" w:rsidRPr="003402CF">
              <w:rPr>
                <w:rFonts w:asciiTheme="minorEastAsia" w:hAnsiTheme="minorEastAsia" w:hint="eastAsia"/>
                <w:szCs w:val="21"/>
              </w:rPr>
              <w:t>探索新能源产业供应链上下游的业务，</w:t>
            </w:r>
            <w:r w:rsidRPr="003402CF">
              <w:rPr>
                <w:rFonts w:asciiTheme="minorEastAsia" w:hAnsiTheme="minorEastAsia" w:hint="eastAsia"/>
                <w:szCs w:val="21"/>
              </w:rPr>
              <w:t>完善供应链板</w:t>
            </w:r>
            <w:proofErr w:type="gramStart"/>
            <w:r w:rsidRPr="003402CF">
              <w:rPr>
                <w:rFonts w:asciiTheme="minorEastAsia" w:hAnsiTheme="minorEastAsia" w:hint="eastAsia"/>
                <w:szCs w:val="21"/>
              </w:rPr>
              <w:t>块业务</w:t>
            </w:r>
            <w:proofErr w:type="gramEnd"/>
            <w:r w:rsidRPr="003402CF">
              <w:rPr>
                <w:rFonts w:asciiTheme="minorEastAsia" w:hAnsiTheme="minorEastAsia" w:hint="eastAsia"/>
                <w:szCs w:val="21"/>
              </w:rPr>
              <w:t xml:space="preserve">布局，平滑周期波动，在业绩稳健增长的同时努力提高盈利水平。 </w:t>
            </w:r>
          </w:p>
          <w:p w14:paraId="3E347E7F" w14:textId="77777777" w:rsidR="00C63D9B" w:rsidRPr="003402CF" w:rsidRDefault="00C63D9B" w:rsidP="003402CF">
            <w:pPr>
              <w:spacing w:line="360" w:lineRule="exact"/>
              <w:rPr>
                <w:rFonts w:asciiTheme="minorEastAsia" w:hAnsiTheme="minorEastAsia"/>
                <w:szCs w:val="21"/>
              </w:rPr>
            </w:pPr>
          </w:p>
          <w:p w14:paraId="7EE5A7F9" w14:textId="77777777"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b/>
                <w:szCs w:val="21"/>
              </w:rPr>
              <w:t>问题</w:t>
            </w:r>
            <w:r w:rsidRPr="003402CF">
              <w:rPr>
                <w:rFonts w:asciiTheme="minorEastAsia" w:hAnsiTheme="minorEastAsia"/>
                <w:b/>
                <w:szCs w:val="21"/>
              </w:rPr>
              <w:t>3</w:t>
            </w:r>
            <w:r w:rsidRPr="003402CF">
              <w:rPr>
                <w:rFonts w:asciiTheme="minorEastAsia" w:hAnsiTheme="minorEastAsia" w:hint="eastAsia"/>
                <w:b/>
                <w:szCs w:val="21"/>
              </w:rPr>
              <w:t>：公司大力推行的数字化转型，对供应链板块发展有什么益处？</w:t>
            </w:r>
          </w:p>
          <w:p w14:paraId="4B69F37E" w14:textId="77777777"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回答：公司持续推进各项业务的数字化转型，秉持开放共享的生态化思维，努力构建共赢良性的</w:t>
            </w:r>
            <w:r w:rsidRPr="003402CF">
              <w:rPr>
                <w:rFonts w:asciiTheme="minorEastAsia" w:hAnsiTheme="minorEastAsia"/>
                <w:szCs w:val="21"/>
              </w:rPr>
              <w:t>上下游合作伙伴深度协同</w:t>
            </w:r>
            <w:r w:rsidRPr="003402CF">
              <w:rPr>
                <w:rFonts w:asciiTheme="minorEastAsia" w:hAnsiTheme="minorEastAsia" w:hint="eastAsia"/>
                <w:szCs w:val="21"/>
              </w:rPr>
              <w:t>机制。在利用数字化推动传统产业转型升级方面，公司打造了“智慧链+”供应链集成服务数字化平台，以向合作伙伴提供大宗商品行业全生态、一站</w:t>
            </w:r>
            <w:proofErr w:type="gramStart"/>
            <w:r w:rsidRPr="003402CF">
              <w:rPr>
                <w:rFonts w:asciiTheme="minorEastAsia" w:hAnsiTheme="minorEastAsia" w:hint="eastAsia"/>
                <w:szCs w:val="21"/>
              </w:rPr>
              <w:t>式供应</w:t>
            </w:r>
            <w:proofErr w:type="gramEnd"/>
            <w:r w:rsidRPr="003402CF">
              <w:rPr>
                <w:rFonts w:asciiTheme="minorEastAsia" w:hAnsiTheme="minorEastAsia" w:hint="eastAsia"/>
                <w:szCs w:val="21"/>
              </w:rPr>
              <w:t>链集成服务为目标，围绕大宗商品订单，集成行业资讯、信息交互、数据交换、供需衔接、物流集成、供应链金融、在线自助交易等领域，努力成为供应商、客户、中间合作方等合作伙伴连接和</w:t>
            </w:r>
            <w:proofErr w:type="gramStart"/>
            <w:r w:rsidRPr="003402CF">
              <w:rPr>
                <w:rFonts w:asciiTheme="minorEastAsia" w:hAnsiTheme="minorEastAsia" w:hint="eastAsia"/>
                <w:szCs w:val="21"/>
              </w:rPr>
              <w:t>融汇</w:t>
            </w:r>
            <w:proofErr w:type="gramEnd"/>
            <w:r w:rsidRPr="003402CF">
              <w:rPr>
                <w:rFonts w:asciiTheme="minorEastAsia" w:hAnsiTheme="minorEastAsia" w:hint="eastAsia"/>
                <w:szCs w:val="21"/>
              </w:rPr>
              <w:t>的平台与枢纽。</w:t>
            </w:r>
          </w:p>
          <w:p w14:paraId="3AAF0250" w14:textId="1E745582"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公司还</w:t>
            </w:r>
            <w:r w:rsidRPr="003402CF">
              <w:rPr>
                <w:rFonts w:asciiTheme="minorEastAsia" w:hAnsiTheme="minorEastAsia"/>
                <w:szCs w:val="21"/>
              </w:rPr>
              <w:t>持续升级“苏美达</w:t>
            </w:r>
            <w:proofErr w:type="gramStart"/>
            <w:r w:rsidRPr="003402CF">
              <w:rPr>
                <w:rFonts w:asciiTheme="minorEastAsia" w:hAnsiTheme="minorEastAsia"/>
                <w:szCs w:val="21"/>
              </w:rPr>
              <w:t>达</w:t>
            </w:r>
            <w:proofErr w:type="gramEnd"/>
            <w:r w:rsidRPr="003402CF">
              <w:rPr>
                <w:rFonts w:asciiTheme="minorEastAsia" w:hAnsiTheme="minorEastAsia"/>
                <w:szCs w:val="21"/>
              </w:rPr>
              <w:t>天下”数字化平台，</w:t>
            </w:r>
            <w:r w:rsidRPr="003402CF">
              <w:rPr>
                <w:rFonts w:asciiTheme="minorEastAsia" w:hAnsiTheme="minorEastAsia" w:hint="eastAsia"/>
                <w:szCs w:val="21"/>
              </w:rPr>
              <w:t>在供应链板块的机电设备进口业务方面</w:t>
            </w:r>
            <w:r w:rsidRPr="003402CF">
              <w:rPr>
                <w:rFonts w:asciiTheme="minorEastAsia" w:hAnsiTheme="minorEastAsia"/>
                <w:szCs w:val="21"/>
              </w:rPr>
              <w:t>大力推动数字化转型</w:t>
            </w:r>
            <w:r w:rsidRPr="003402CF">
              <w:rPr>
                <w:rFonts w:asciiTheme="minorEastAsia" w:hAnsiTheme="minorEastAsia" w:hint="eastAsia"/>
                <w:szCs w:val="21"/>
              </w:rPr>
              <w:t>。</w:t>
            </w:r>
            <w:r w:rsidR="004E7496" w:rsidRPr="003402CF">
              <w:rPr>
                <w:rFonts w:asciiTheme="minorEastAsia" w:hAnsiTheme="minorEastAsia" w:hint="eastAsia"/>
                <w:szCs w:val="21"/>
              </w:rPr>
              <w:t>该</w:t>
            </w:r>
            <w:r w:rsidRPr="003402CF">
              <w:rPr>
                <w:rFonts w:asciiTheme="minorEastAsia" w:hAnsiTheme="minorEastAsia" w:hint="eastAsia"/>
                <w:szCs w:val="21"/>
              </w:rPr>
              <w:t>平台运用信息化和数字技术，为客户提供在线数字装备展示厅、融资租赁展示厅、物流平台、在线签约与购标、会展资讯等一揽子服务，以设备采购为核心，实现资源与信息的交互、</w:t>
            </w:r>
            <w:r w:rsidRPr="003402CF">
              <w:rPr>
                <w:rFonts w:asciiTheme="minorEastAsia" w:hAnsiTheme="minorEastAsia" w:hint="eastAsia"/>
                <w:szCs w:val="21"/>
              </w:rPr>
              <w:lastRenderedPageBreak/>
              <w:t>上下游之间的产业协同，为上下游参与方提供设备供应、金融服务、贸易代理、物流支持、政策咨询、招投标服务等全流程、一揽子商业解决方案。以</w:t>
            </w:r>
            <w:r w:rsidRPr="003402CF">
              <w:rPr>
                <w:rFonts w:asciiTheme="minorEastAsia" w:hAnsiTheme="minorEastAsia"/>
                <w:szCs w:val="21"/>
              </w:rPr>
              <w:t>“苏美达</w:t>
            </w:r>
            <w:proofErr w:type="gramStart"/>
            <w:r w:rsidRPr="003402CF">
              <w:rPr>
                <w:rFonts w:asciiTheme="minorEastAsia" w:hAnsiTheme="minorEastAsia"/>
                <w:szCs w:val="21"/>
              </w:rPr>
              <w:t>达</w:t>
            </w:r>
            <w:proofErr w:type="gramEnd"/>
            <w:r w:rsidRPr="003402CF">
              <w:rPr>
                <w:rFonts w:asciiTheme="minorEastAsia" w:hAnsiTheme="minorEastAsia"/>
                <w:szCs w:val="21"/>
              </w:rPr>
              <w:t>天下”数字化</w:t>
            </w:r>
            <w:r w:rsidRPr="003402CF">
              <w:rPr>
                <w:rFonts w:asciiTheme="minorEastAsia" w:hAnsiTheme="minorEastAsia" w:hint="eastAsia"/>
                <w:szCs w:val="21"/>
              </w:rPr>
              <w:t xml:space="preserve">能力作为支持，我们不但可以帮助国内客户进口国际先进的设备，还能够将客户技改升级后淘汰下来的二手设备，通过公司成熟的海外网络渠道销售到东南亚等一些新兴市场中去，所以大力推行的数字化转型其实是为公司已经深耕多年的打通海内外市场的能力进行了二次赋能，能够帮助公司实现业绩稳健增长。 </w:t>
            </w:r>
          </w:p>
          <w:p w14:paraId="66F89339" w14:textId="77777777" w:rsidR="00C63D9B" w:rsidRPr="003402CF" w:rsidRDefault="00C63D9B" w:rsidP="003402CF">
            <w:pPr>
              <w:spacing w:line="360" w:lineRule="exact"/>
              <w:rPr>
                <w:rFonts w:asciiTheme="minorEastAsia" w:hAnsiTheme="minorEastAsia"/>
                <w:szCs w:val="21"/>
              </w:rPr>
            </w:pPr>
          </w:p>
          <w:p w14:paraId="3969A0BA" w14:textId="16D908EC" w:rsidR="00C63D9B" w:rsidRPr="003402CF" w:rsidRDefault="007A13E2" w:rsidP="003402CF">
            <w:pPr>
              <w:spacing w:line="360" w:lineRule="exact"/>
              <w:rPr>
                <w:rFonts w:asciiTheme="minorEastAsia" w:hAnsiTheme="minorEastAsia"/>
                <w:b/>
                <w:szCs w:val="21"/>
              </w:rPr>
            </w:pPr>
            <w:r w:rsidRPr="003402CF">
              <w:rPr>
                <w:rFonts w:asciiTheme="minorEastAsia" w:hAnsiTheme="minorEastAsia" w:hint="eastAsia"/>
                <w:b/>
                <w:szCs w:val="21"/>
              </w:rPr>
              <w:t>问题</w:t>
            </w:r>
            <w:r w:rsidR="00AB4B72" w:rsidRPr="003402CF">
              <w:rPr>
                <w:rFonts w:asciiTheme="minorEastAsia" w:hAnsiTheme="minorEastAsia"/>
                <w:b/>
                <w:szCs w:val="21"/>
              </w:rPr>
              <w:t>4</w:t>
            </w:r>
            <w:r w:rsidRPr="003402CF">
              <w:rPr>
                <w:rFonts w:asciiTheme="minorEastAsia" w:hAnsiTheme="minorEastAsia" w:hint="eastAsia"/>
                <w:b/>
                <w:szCs w:val="21"/>
              </w:rPr>
              <w:t>：公司业务涉及多个领域，集团如何处理各子公司业务经营权限问题，如何在把控财务风险和市场快速反映之间找到平衡？</w:t>
            </w:r>
          </w:p>
          <w:p w14:paraId="2447D8F6" w14:textId="337A1D4D"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回答：产业链板</w:t>
            </w:r>
            <w:proofErr w:type="gramStart"/>
            <w:r w:rsidRPr="003402CF">
              <w:rPr>
                <w:rFonts w:asciiTheme="minorEastAsia" w:hAnsiTheme="minorEastAsia" w:hint="eastAsia"/>
                <w:szCs w:val="21"/>
              </w:rPr>
              <w:t>块业务</w:t>
            </w:r>
            <w:proofErr w:type="gramEnd"/>
            <w:r w:rsidRPr="003402CF">
              <w:rPr>
                <w:rFonts w:asciiTheme="minorEastAsia" w:hAnsiTheme="minorEastAsia" w:hint="eastAsia"/>
                <w:szCs w:val="21"/>
              </w:rPr>
              <w:t>虽然看上去比较多元，但是如果仔细审视每个核心</w:t>
            </w:r>
            <w:proofErr w:type="gramStart"/>
            <w:r w:rsidRPr="003402CF">
              <w:rPr>
                <w:rFonts w:asciiTheme="minorEastAsia" w:hAnsiTheme="minorEastAsia" w:hint="eastAsia"/>
                <w:szCs w:val="21"/>
              </w:rPr>
              <w:t>子业务</w:t>
            </w:r>
            <w:proofErr w:type="gramEnd"/>
            <w:r w:rsidRPr="003402CF">
              <w:rPr>
                <w:rFonts w:asciiTheme="minorEastAsia" w:hAnsiTheme="minorEastAsia" w:hint="eastAsia"/>
                <w:szCs w:val="21"/>
              </w:rPr>
              <w:t>领域，就会发现公司每一板块都有</w:t>
            </w:r>
            <w:r w:rsidR="00626243" w:rsidRPr="003402CF">
              <w:rPr>
                <w:rFonts w:asciiTheme="minorEastAsia" w:hAnsiTheme="minorEastAsia" w:hint="eastAsia"/>
                <w:szCs w:val="21"/>
              </w:rPr>
              <w:t>近3</w:t>
            </w:r>
            <w:r w:rsidR="00626243" w:rsidRPr="003402CF">
              <w:rPr>
                <w:rFonts w:asciiTheme="minorEastAsia" w:hAnsiTheme="minorEastAsia"/>
                <w:szCs w:val="21"/>
              </w:rPr>
              <w:t>0</w:t>
            </w:r>
            <w:r w:rsidR="00626243" w:rsidRPr="003402CF">
              <w:rPr>
                <w:rFonts w:asciiTheme="minorEastAsia" w:hAnsiTheme="minorEastAsia" w:hint="eastAsia"/>
                <w:szCs w:val="21"/>
              </w:rPr>
              <w:t>年</w:t>
            </w:r>
            <w:r w:rsidRPr="003402CF">
              <w:rPr>
                <w:rFonts w:asciiTheme="minorEastAsia" w:hAnsiTheme="minorEastAsia" w:hint="eastAsia"/>
                <w:szCs w:val="21"/>
              </w:rPr>
              <w:t>从业经验的专业团队，每一板块都是专业化的公司。目前公司</w:t>
            </w:r>
            <w:r w:rsidRPr="003402CF">
              <w:rPr>
                <w:rFonts w:asciiTheme="minorEastAsia" w:hAnsiTheme="minorEastAsia"/>
                <w:szCs w:val="21"/>
              </w:rPr>
              <w:t>多元化</w:t>
            </w:r>
            <w:r w:rsidRPr="003402CF">
              <w:rPr>
                <w:rFonts w:asciiTheme="minorEastAsia" w:hAnsiTheme="minorEastAsia" w:hint="eastAsia"/>
                <w:szCs w:val="21"/>
              </w:rPr>
              <w:t>产业链板块</w:t>
            </w:r>
            <w:r w:rsidRPr="003402CF">
              <w:rPr>
                <w:rFonts w:asciiTheme="minorEastAsia" w:hAnsiTheme="minorEastAsia"/>
                <w:szCs w:val="21"/>
              </w:rPr>
              <w:t>的增量</w:t>
            </w:r>
            <w:r w:rsidRPr="003402CF">
              <w:rPr>
                <w:rFonts w:asciiTheme="minorEastAsia" w:hAnsiTheme="minorEastAsia" w:hint="eastAsia"/>
                <w:szCs w:val="21"/>
              </w:rPr>
              <w:t>，基本都源于公司</w:t>
            </w:r>
            <w:r w:rsidRPr="003402CF">
              <w:rPr>
                <w:rFonts w:asciiTheme="minorEastAsia" w:hAnsiTheme="minorEastAsia"/>
                <w:szCs w:val="21"/>
              </w:rPr>
              <w:t>渠道、客户、品牌、技术、产品等具备优势和核心能力的拓展和延伸</w:t>
            </w:r>
            <w:r w:rsidRPr="003402CF">
              <w:rPr>
                <w:rFonts w:asciiTheme="minorEastAsia" w:hAnsiTheme="minorEastAsia" w:hint="eastAsia"/>
                <w:szCs w:val="21"/>
              </w:rPr>
              <w:t>。公司立足快速变化的外部宏观环境，积极打造以“小前端+大平台”为架构，以“赋能”为核心的组织新模式，集团负责聚焦“战略引领、价值创造、关键管理”三大功能，发挥“战略方向盘、业务加油站、经营红绿灯”的作用，着力打造“战略引领型总部、价值创造型总部、关键管理型总部”。通过建设总部“大平台”对各子公司业务前端运营给予授权放权及资源能力支持，由业务“小前端”对大平台的所赋之能进行有效利用，实现对外部市场环境变化的快速高效反应。在财务风险管控方面，公司二级子公司的所有财务人员是集团编制</w:t>
            </w:r>
            <w:r w:rsidR="00434FE4" w:rsidRPr="003402CF">
              <w:rPr>
                <w:rFonts w:asciiTheme="minorEastAsia" w:hAnsiTheme="minorEastAsia" w:hint="eastAsia"/>
                <w:szCs w:val="21"/>
              </w:rPr>
              <w:t>、</w:t>
            </w:r>
            <w:r w:rsidRPr="003402CF">
              <w:rPr>
                <w:rFonts w:asciiTheme="minorEastAsia" w:hAnsiTheme="minorEastAsia" w:hint="eastAsia"/>
                <w:szCs w:val="21"/>
              </w:rPr>
              <w:t>全员委派，</w:t>
            </w:r>
            <w:proofErr w:type="gramStart"/>
            <w:r w:rsidRPr="003402CF">
              <w:rPr>
                <w:rFonts w:asciiTheme="minorEastAsia" w:hAnsiTheme="minorEastAsia" w:hint="eastAsia"/>
                <w:szCs w:val="21"/>
              </w:rPr>
              <w:t>从风控上</w:t>
            </w:r>
            <w:proofErr w:type="gramEnd"/>
            <w:r w:rsidRPr="003402CF">
              <w:rPr>
                <w:rFonts w:asciiTheme="minorEastAsia" w:hAnsiTheme="minorEastAsia" w:hint="eastAsia"/>
                <w:szCs w:val="21"/>
              </w:rPr>
              <w:t>来看，</w:t>
            </w:r>
            <w:r w:rsidR="00434FE4" w:rsidRPr="003402CF">
              <w:rPr>
                <w:rFonts w:asciiTheme="minorEastAsia" w:hAnsiTheme="minorEastAsia" w:hint="eastAsia"/>
                <w:szCs w:val="21"/>
              </w:rPr>
              <w:t>保证集团及时掌握</w:t>
            </w:r>
            <w:r w:rsidRPr="003402CF">
              <w:rPr>
                <w:rFonts w:asciiTheme="minorEastAsia" w:hAnsiTheme="minorEastAsia" w:hint="eastAsia"/>
                <w:szCs w:val="21"/>
              </w:rPr>
              <w:t>所有子公司的信息。这样的新型组织形式，既能保持公司对市场的高度敏感和敏锐反应，也能妥善对财务风险予以控制。</w:t>
            </w:r>
          </w:p>
          <w:p w14:paraId="735B2397" w14:textId="77777777" w:rsidR="00C63D9B" w:rsidRPr="003402CF" w:rsidRDefault="00C63D9B" w:rsidP="003402CF">
            <w:pPr>
              <w:spacing w:line="360" w:lineRule="exact"/>
              <w:rPr>
                <w:rFonts w:asciiTheme="minorEastAsia" w:hAnsiTheme="minorEastAsia"/>
                <w:szCs w:val="21"/>
              </w:rPr>
            </w:pPr>
          </w:p>
          <w:p w14:paraId="0A7149FA" w14:textId="5D4255B6" w:rsidR="00C63D9B" w:rsidRPr="003402CF" w:rsidRDefault="007A13E2" w:rsidP="003402CF">
            <w:pPr>
              <w:spacing w:line="360" w:lineRule="exact"/>
              <w:rPr>
                <w:rFonts w:asciiTheme="minorEastAsia" w:hAnsiTheme="minorEastAsia"/>
                <w:b/>
                <w:szCs w:val="21"/>
              </w:rPr>
            </w:pPr>
            <w:r w:rsidRPr="003402CF">
              <w:rPr>
                <w:rFonts w:asciiTheme="minorEastAsia" w:hAnsiTheme="minorEastAsia" w:hint="eastAsia"/>
                <w:b/>
                <w:szCs w:val="21"/>
              </w:rPr>
              <w:t>问题</w:t>
            </w:r>
            <w:r w:rsidR="00952EF8" w:rsidRPr="003402CF">
              <w:rPr>
                <w:rFonts w:asciiTheme="minorEastAsia" w:hAnsiTheme="minorEastAsia"/>
                <w:b/>
                <w:szCs w:val="21"/>
              </w:rPr>
              <w:t>5</w:t>
            </w:r>
            <w:r w:rsidRPr="003402CF">
              <w:rPr>
                <w:rFonts w:asciiTheme="minorEastAsia" w:hAnsiTheme="minorEastAsia" w:hint="eastAsia"/>
                <w:b/>
                <w:szCs w:val="21"/>
              </w:rPr>
              <w:t>：公司所从事的清洁能源板块都包含哪些产品和服务？</w:t>
            </w:r>
          </w:p>
          <w:p w14:paraId="372FA183" w14:textId="77777777"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回答：公司清洁能源板块业务主要分为四大块。</w:t>
            </w:r>
          </w:p>
          <w:p w14:paraId="3953E014" w14:textId="77777777"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第一块是</w:t>
            </w:r>
            <w:r w:rsidRPr="003402CF">
              <w:rPr>
                <w:rFonts w:asciiTheme="minorEastAsia" w:hAnsiTheme="minorEastAsia"/>
                <w:szCs w:val="21"/>
              </w:rPr>
              <w:t>光伏产品研发制造</w:t>
            </w:r>
            <w:r w:rsidRPr="003402CF">
              <w:rPr>
                <w:rFonts w:asciiTheme="minorEastAsia" w:hAnsiTheme="minorEastAsia" w:hint="eastAsia"/>
                <w:szCs w:val="21"/>
              </w:rPr>
              <w:t>及销售，主要聚焦在组件产品。公司一直以来积极加大光伏自主品牌建设，不断强化品牌影响力，早在2</w:t>
            </w:r>
            <w:r w:rsidRPr="003402CF">
              <w:rPr>
                <w:rFonts w:asciiTheme="minorEastAsia" w:hAnsiTheme="minorEastAsia"/>
                <w:szCs w:val="21"/>
              </w:rPr>
              <w:t>008</w:t>
            </w:r>
            <w:r w:rsidRPr="003402CF">
              <w:rPr>
                <w:rFonts w:asciiTheme="minorEastAsia" w:hAnsiTheme="minorEastAsia" w:hint="eastAsia"/>
                <w:szCs w:val="21"/>
              </w:rPr>
              <w:t>年创立</w:t>
            </w:r>
            <w:proofErr w:type="gramStart"/>
            <w:r w:rsidRPr="003402CF">
              <w:rPr>
                <w:rFonts w:asciiTheme="minorEastAsia" w:hAnsiTheme="minorEastAsia" w:hint="eastAsia"/>
                <w:szCs w:val="21"/>
              </w:rPr>
              <w:t>的辉伦太阳能</w:t>
            </w:r>
            <w:proofErr w:type="gramEnd"/>
            <w:r w:rsidRPr="003402CF">
              <w:rPr>
                <w:rFonts w:asciiTheme="minorEastAsia" w:hAnsiTheme="minorEastAsia" w:hint="eastAsia"/>
                <w:szCs w:val="21"/>
              </w:rPr>
              <w:t>（Phono Solar）自主品牌，</w:t>
            </w:r>
            <w:r w:rsidRPr="003402CF">
              <w:rPr>
                <w:rFonts w:asciiTheme="minorEastAsia" w:hAnsiTheme="minorEastAsia"/>
                <w:szCs w:val="21"/>
              </w:rPr>
              <w:t>持续入选</w:t>
            </w:r>
            <w:r w:rsidRPr="003402CF">
              <w:rPr>
                <w:rFonts w:asciiTheme="minorEastAsia" w:hAnsiTheme="minorEastAsia" w:hint="eastAsia"/>
                <w:szCs w:val="21"/>
              </w:rPr>
              <w:t>彭博社新能源</w:t>
            </w:r>
            <w:r w:rsidRPr="003402CF">
              <w:rPr>
                <w:rFonts w:asciiTheme="minorEastAsia" w:hAnsiTheme="minorEastAsia"/>
                <w:szCs w:val="21"/>
              </w:rPr>
              <w:t>全球光伏组件制造商</w:t>
            </w:r>
            <w:r w:rsidRPr="003402CF">
              <w:rPr>
                <w:rFonts w:asciiTheme="minorEastAsia" w:hAnsiTheme="minorEastAsia" w:hint="eastAsia"/>
                <w:szCs w:val="21"/>
              </w:rPr>
              <w:t>Tier1榜单，连续多年</w:t>
            </w:r>
            <w:r w:rsidRPr="003402CF">
              <w:rPr>
                <w:rFonts w:asciiTheme="minorEastAsia" w:hAnsiTheme="minorEastAsia"/>
                <w:szCs w:val="21"/>
              </w:rPr>
              <w:t>被评为“全球最佳表现组件制造商”(</w:t>
            </w:r>
            <w:r w:rsidRPr="003402CF">
              <w:rPr>
                <w:rFonts w:asciiTheme="minorEastAsia" w:hAnsiTheme="minorEastAsia" w:hint="eastAsia"/>
                <w:szCs w:val="21"/>
              </w:rPr>
              <w:t>DNV-GL Top Performer</w:t>
            </w:r>
            <w:r w:rsidRPr="003402CF">
              <w:rPr>
                <w:rFonts w:asciiTheme="minorEastAsia" w:hAnsiTheme="minorEastAsia"/>
                <w:szCs w:val="21"/>
              </w:rPr>
              <w:t>)</w:t>
            </w:r>
            <w:r w:rsidRPr="003402CF">
              <w:rPr>
                <w:rFonts w:asciiTheme="minorEastAsia" w:hAnsiTheme="minorEastAsia" w:hint="eastAsia"/>
                <w:szCs w:val="21"/>
              </w:rPr>
              <w:t>，获得了</w:t>
            </w:r>
            <w:r w:rsidRPr="003402CF">
              <w:rPr>
                <w:rFonts w:asciiTheme="minorEastAsia" w:hAnsiTheme="minorEastAsia"/>
                <w:szCs w:val="21"/>
              </w:rPr>
              <w:t>“澳洲市场顶级光伏品牌”等</w:t>
            </w:r>
            <w:r w:rsidRPr="003402CF">
              <w:rPr>
                <w:rFonts w:asciiTheme="minorEastAsia" w:hAnsiTheme="minorEastAsia" w:hint="eastAsia"/>
                <w:szCs w:val="21"/>
              </w:rPr>
              <w:t>奖项，通过中国绿色建材产品认证。公司设有国机新能源研究院、CNAS国家认可实验室、江苏省工程技术研究中心等研发机构，保证了持续的创新研究能力。</w:t>
            </w:r>
          </w:p>
          <w:p w14:paraId="61C82FA9" w14:textId="77777777"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第二块是能源工程开发、投资和建设，包括集中式和分布式的工程项目建设，公司从2</w:t>
            </w:r>
            <w:r w:rsidRPr="003402CF">
              <w:rPr>
                <w:rFonts w:asciiTheme="minorEastAsia" w:hAnsiTheme="minorEastAsia"/>
                <w:szCs w:val="21"/>
              </w:rPr>
              <w:t>012</w:t>
            </w:r>
            <w:r w:rsidRPr="003402CF">
              <w:rPr>
                <w:rFonts w:asciiTheme="minorEastAsia" w:hAnsiTheme="minorEastAsia" w:hint="eastAsia"/>
                <w:szCs w:val="21"/>
              </w:rPr>
              <w:t>年就开始开发投资建设电站，我们现在正在积极开发投资建设一些平价上网的电站，这部分电站现金流会更好。</w:t>
            </w:r>
          </w:p>
          <w:p w14:paraId="57D962C6" w14:textId="643415F1"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lastRenderedPageBreak/>
              <w:t>第三块是综合能源管理，这一块也是公司重点在推进的业务，包括：</w:t>
            </w:r>
            <w:r w:rsidR="004301BF" w:rsidRPr="003402CF">
              <w:rPr>
                <w:rFonts w:asciiTheme="minorEastAsia" w:hAnsiTheme="minorEastAsia" w:hint="eastAsia"/>
                <w:szCs w:val="21"/>
              </w:rPr>
              <w:t>分布式电站建设，</w:t>
            </w:r>
            <w:r w:rsidRPr="003402CF">
              <w:rPr>
                <w:rFonts w:asciiTheme="minorEastAsia" w:hAnsiTheme="minorEastAsia" w:hint="eastAsia"/>
                <w:szCs w:val="21"/>
              </w:rPr>
              <w:t>电站运维服务、购售电服务、节能节电服务、储能系统解决方案、柴油电力解决方案、</w:t>
            </w:r>
            <w:r w:rsidRPr="003402CF">
              <w:rPr>
                <w:rFonts w:asciiTheme="minorEastAsia" w:hAnsiTheme="minorEastAsia"/>
                <w:szCs w:val="21"/>
              </w:rPr>
              <w:t>100%</w:t>
            </w:r>
            <w:proofErr w:type="gramStart"/>
            <w:r w:rsidRPr="003402CF">
              <w:rPr>
                <w:rFonts w:asciiTheme="minorEastAsia" w:hAnsiTheme="minorEastAsia" w:hint="eastAsia"/>
                <w:szCs w:val="21"/>
              </w:rPr>
              <w:t>绿电方案</w:t>
            </w:r>
            <w:proofErr w:type="gramEnd"/>
            <w:r w:rsidRPr="003402CF">
              <w:rPr>
                <w:rFonts w:asciiTheme="minorEastAsia" w:hAnsiTheme="minorEastAsia" w:hint="eastAsia"/>
                <w:szCs w:val="21"/>
              </w:rPr>
              <w:t>，并积极探索</w:t>
            </w:r>
            <w:proofErr w:type="gramStart"/>
            <w:r w:rsidRPr="003402CF">
              <w:rPr>
                <w:rFonts w:asciiTheme="minorEastAsia" w:hAnsiTheme="minorEastAsia" w:hint="eastAsia"/>
                <w:szCs w:val="21"/>
              </w:rPr>
              <w:t>碳交易</w:t>
            </w:r>
            <w:proofErr w:type="gramEnd"/>
            <w:r w:rsidRPr="003402CF">
              <w:rPr>
                <w:rFonts w:asciiTheme="minorEastAsia" w:hAnsiTheme="minorEastAsia" w:hint="eastAsia"/>
                <w:szCs w:val="21"/>
              </w:rPr>
              <w:t>服务。</w:t>
            </w:r>
          </w:p>
          <w:p w14:paraId="49AF33D9" w14:textId="6EC2DE93"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最后一块是电站投资，这里指的是公司目前开发并持有的光伏电站。</w:t>
            </w:r>
          </w:p>
          <w:p w14:paraId="6164F794" w14:textId="77777777"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公司在清洁能源板块的战略定位是：立足清洁能源领域，面向国内、国外两个市场，提供优质产品、工程和服务，通过专业化经营、数字化驱动、生态化建设，成为行业领先的智慧能源系统方案集成商。公司目前可以为客户提供光</w:t>
            </w:r>
            <w:proofErr w:type="gramStart"/>
            <w:r w:rsidRPr="003402CF">
              <w:rPr>
                <w:rFonts w:asciiTheme="minorEastAsia" w:hAnsiTheme="minorEastAsia" w:hint="eastAsia"/>
                <w:szCs w:val="21"/>
              </w:rPr>
              <w:t>伏项目</w:t>
            </w:r>
            <w:proofErr w:type="gramEnd"/>
            <w:r w:rsidRPr="003402CF">
              <w:rPr>
                <w:rFonts w:asciiTheme="minorEastAsia" w:hAnsiTheme="minorEastAsia" w:hint="eastAsia"/>
                <w:szCs w:val="21"/>
              </w:rPr>
              <w:t>开发+</w:t>
            </w:r>
            <w:r w:rsidRPr="003402CF">
              <w:rPr>
                <w:rFonts w:asciiTheme="minorEastAsia" w:hAnsiTheme="minorEastAsia"/>
                <w:szCs w:val="21"/>
              </w:rPr>
              <w:t>EPC</w:t>
            </w:r>
            <w:r w:rsidRPr="003402CF">
              <w:rPr>
                <w:rFonts w:asciiTheme="minorEastAsia" w:hAnsiTheme="minorEastAsia" w:hint="eastAsia"/>
                <w:szCs w:val="21"/>
              </w:rPr>
              <w:t>工程建设+电站运维+融资服务等一体化服务。</w:t>
            </w:r>
          </w:p>
          <w:p w14:paraId="797ACA3F" w14:textId="77777777" w:rsidR="00C63D9B" w:rsidRPr="003402CF" w:rsidRDefault="00C63D9B" w:rsidP="003402CF">
            <w:pPr>
              <w:spacing w:line="360" w:lineRule="exact"/>
              <w:rPr>
                <w:rFonts w:asciiTheme="minorEastAsia" w:hAnsiTheme="minorEastAsia"/>
                <w:szCs w:val="21"/>
              </w:rPr>
            </w:pPr>
          </w:p>
          <w:p w14:paraId="76ADB8C9" w14:textId="1FF06ABB" w:rsidR="00C63D9B" w:rsidRPr="003402CF" w:rsidRDefault="007A13E2" w:rsidP="003402CF">
            <w:pPr>
              <w:spacing w:line="360" w:lineRule="exact"/>
              <w:rPr>
                <w:rFonts w:asciiTheme="minorEastAsia" w:hAnsiTheme="minorEastAsia"/>
                <w:b/>
                <w:szCs w:val="21"/>
              </w:rPr>
            </w:pPr>
            <w:r w:rsidRPr="003402CF">
              <w:rPr>
                <w:rFonts w:asciiTheme="minorEastAsia" w:hAnsiTheme="minorEastAsia" w:hint="eastAsia"/>
                <w:b/>
                <w:szCs w:val="21"/>
              </w:rPr>
              <w:t>问题</w:t>
            </w:r>
            <w:r w:rsidR="00952EF8" w:rsidRPr="003402CF">
              <w:rPr>
                <w:rFonts w:asciiTheme="minorEastAsia" w:hAnsiTheme="minorEastAsia"/>
                <w:b/>
                <w:szCs w:val="21"/>
              </w:rPr>
              <w:t>6</w:t>
            </w:r>
            <w:r w:rsidRPr="003402CF">
              <w:rPr>
                <w:rFonts w:asciiTheme="minorEastAsia" w:hAnsiTheme="minorEastAsia" w:hint="eastAsia"/>
                <w:b/>
                <w:szCs w:val="21"/>
              </w:rPr>
              <w:t>：公司清洁能源板块组件累积销售了多少？这块业务对售后维保有什么要求吗？能源工程累计建设规模有多大？</w:t>
            </w:r>
          </w:p>
          <w:p w14:paraId="0196F86D" w14:textId="77777777"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答：公司光伏组件目前累计全球出货量超过2</w:t>
            </w:r>
            <w:r w:rsidRPr="003402CF">
              <w:rPr>
                <w:rFonts w:asciiTheme="minorEastAsia" w:hAnsiTheme="minorEastAsia"/>
                <w:szCs w:val="21"/>
              </w:rPr>
              <w:t>0GW</w:t>
            </w:r>
            <w:r w:rsidRPr="003402CF">
              <w:rPr>
                <w:rFonts w:asciiTheme="minorEastAsia" w:hAnsiTheme="minorEastAsia" w:hint="eastAsia"/>
                <w:szCs w:val="21"/>
              </w:rPr>
              <w:t>，光伏组件售后要求提供2</w:t>
            </w:r>
            <w:r w:rsidRPr="003402CF">
              <w:rPr>
                <w:rFonts w:asciiTheme="minorEastAsia" w:hAnsiTheme="minorEastAsia"/>
                <w:szCs w:val="21"/>
              </w:rPr>
              <w:t>5</w:t>
            </w:r>
            <w:r w:rsidRPr="003402CF">
              <w:rPr>
                <w:rFonts w:asciiTheme="minorEastAsia" w:hAnsiTheme="minorEastAsia" w:hint="eastAsia"/>
                <w:szCs w:val="21"/>
              </w:rPr>
              <w:t>年的质保，这对公司这样信誉良好</w:t>
            </w:r>
            <w:proofErr w:type="gramStart"/>
            <w:r w:rsidRPr="003402CF">
              <w:rPr>
                <w:rFonts w:asciiTheme="minorEastAsia" w:hAnsiTheme="minorEastAsia" w:hint="eastAsia"/>
                <w:szCs w:val="21"/>
              </w:rPr>
              <w:t>的央企</w:t>
            </w:r>
            <w:proofErr w:type="gramEnd"/>
            <w:r w:rsidRPr="003402CF">
              <w:rPr>
                <w:rFonts w:asciiTheme="minorEastAsia" w:hAnsiTheme="minorEastAsia" w:hint="eastAsia"/>
                <w:szCs w:val="21"/>
              </w:rPr>
              <w:t>来讲，反而是一种优势，因为客户更加愿意选择经营稳健、长期存续的公司来提供更加有保障的售后服务。公司多年来累计建设光</w:t>
            </w:r>
            <w:proofErr w:type="gramStart"/>
            <w:r w:rsidRPr="003402CF">
              <w:rPr>
                <w:rFonts w:asciiTheme="minorEastAsia" w:hAnsiTheme="minorEastAsia" w:hint="eastAsia"/>
                <w:szCs w:val="21"/>
              </w:rPr>
              <w:t>伏项目</w:t>
            </w:r>
            <w:proofErr w:type="gramEnd"/>
            <w:r w:rsidRPr="003402CF">
              <w:rPr>
                <w:rFonts w:asciiTheme="minorEastAsia" w:hAnsiTheme="minorEastAsia" w:hint="eastAsia"/>
                <w:szCs w:val="21"/>
              </w:rPr>
              <w:t>超过3GW，涉及地面电站、水面电站、山地电站、屋顶电站等多种类型，在项目踏勘、消纳及节能评估、电站设计、输变电设计、工程管理等各环节积累了丰富的经验，具备良好的项目建设管理能力，可为国内外客户提供高品质能源工程。</w:t>
            </w:r>
          </w:p>
          <w:p w14:paraId="17C51563" w14:textId="77777777" w:rsidR="00C63D9B" w:rsidRPr="003402CF" w:rsidRDefault="00C63D9B" w:rsidP="003402CF">
            <w:pPr>
              <w:spacing w:line="360" w:lineRule="exact"/>
              <w:rPr>
                <w:rFonts w:asciiTheme="minorEastAsia" w:hAnsiTheme="minorEastAsia"/>
                <w:szCs w:val="21"/>
              </w:rPr>
            </w:pPr>
          </w:p>
          <w:p w14:paraId="7ED23BBF" w14:textId="05D8EF30" w:rsidR="00C63D9B" w:rsidRPr="003402CF" w:rsidRDefault="007A13E2" w:rsidP="003402CF">
            <w:pPr>
              <w:spacing w:line="360" w:lineRule="exact"/>
              <w:rPr>
                <w:rFonts w:asciiTheme="minorEastAsia" w:hAnsiTheme="minorEastAsia"/>
                <w:b/>
                <w:szCs w:val="21"/>
              </w:rPr>
            </w:pPr>
            <w:r w:rsidRPr="003402CF">
              <w:rPr>
                <w:rFonts w:asciiTheme="minorEastAsia" w:hAnsiTheme="minorEastAsia" w:hint="eastAsia"/>
                <w:b/>
                <w:szCs w:val="21"/>
              </w:rPr>
              <w:t>问题</w:t>
            </w:r>
            <w:r w:rsidR="00952EF8" w:rsidRPr="003402CF">
              <w:rPr>
                <w:rFonts w:asciiTheme="minorEastAsia" w:hAnsiTheme="minorEastAsia"/>
                <w:b/>
                <w:szCs w:val="21"/>
              </w:rPr>
              <w:t>7</w:t>
            </w:r>
            <w:r w:rsidRPr="003402CF">
              <w:rPr>
                <w:rFonts w:asciiTheme="minorEastAsia" w:hAnsiTheme="minorEastAsia" w:hint="eastAsia"/>
                <w:b/>
                <w:szCs w:val="21"/>
              </w:rPr>
              <w:t>：公司在分布式工程领域，目前有哪些进展？</w:t>
            </w:r>
            <w:r w:rsidRPr="003402CF">
              <w:rPr>
                <w:rFonts w:asciiTheme="minorEastAsia" w:hAnsiTheme="minorEastAsia"/>
                <w:b/>
                <w:szCs w:val="21"/>
              </w:rPr>
              <w:t xml:space="preserve"> </w:t>
            </w:r>
          </w:p>
          <w:p w14:paraId="624B1059" w14:textId="44E191CE"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答：</w:t>
            </w:r>
            <w:r w:rsidR="00434FE4" w:rsidRPr="003402CF">
              <w:rPr>
                <w:rFonts w:asciiTheme="minorEastAsia" w:hAnsiTheme="minorEastAsia" w:hint="eastAsia"/>
                <w:szCs w:val="21"/>
              </w:rPr>
              <w:t>公司旗下</w:t>
            </w:r>
            <w:r w:rsidRPr="003402CF">
              <w:rPr>
                <w:rFonts w:asciiTheme="minorEastAsia" w:hAnsiTheme="minorEastAsia" w:hint="eastAsia"/>
                <w:szCs w:val="21"/>
              </w:rPr>
              <w:t>能源</w:t>
            </w:r>
            <w:r w:rsidR="00434FE4" w:rsidRPr="003402CF">
              <w:rPr>
                <w:rFonts w:asciiTheme="minorEastAsia" w:hAnsiTheme="minorEastAsia" w:hint="eastAsia"/>
                <w:szCs w:val="21"/>
              </w:rPr>
              <w:t>公司</w:t>
            </w:r>
            <w:r w:rsidRPr="003402CF">
              <w:rPr>
                <w:rFonts w:asciiTheme="minorEastAsia" w:hAnsiTheme="minorEastAsia" w:hint="eastAsia"/>
                <w:szCs w:val="21"/>
              </w:rPr>
              <w:t>目前拥有电力工程总包</w:t>
            </w:r>
            <w:proofErr w:type="gramStart"/>
            <w:r w:rsidRPr="003402CF">
              <w:rPr>
                <w:rFonts w:asciiTheme="minorEastAsia" w:hAnsiTheme="minorEastAsia" w:hint="eastAsia"/>
                <w:szCs w:val="21"/>
              </w:rPr>
              <w:t>一级等</w:t>
            </w:r>
            <w:proofErr w:type="gramEnd"/>
            <w:r w:rsidRPr="003402CF">
              <w:rPr>
                <w:rFonts w:asciiTheme="minorEastAsia" w:hAnsiTheme="minorEastAsia" w:hint="eastAsia"/>
                <w:szCs w:val="21"/>
              </w:rPr>
              <w:t>专业资质，今年以来，除在山西、徐州、沈阳等地陆续中标工商业分布式项目及光伏电站运维外，公司还成功中标山西盂县30MW整县屋顶分布式光伏发电项目，取得光伏“整县推进”项目新突破；与江苏铁塔合作的首个分布式光伏发电示范项目也成功实现发电。</w:t>
            </w:r>
          </w:p>
          <w:p w14:paraId="74BF1599" w14:textId="77777777" w:rsidR="00C63D9B" w:rsidRPr="003402CF" w:rsidRDefault="00C63D9B" w:rsidP="003402CF">
            <w:pPr>
              <w:spacing w:line="360" w:lineRule="exact"/>
              <w:rPr>
                <w:rFonts w:asciiTheme="minorEastAsia" w:hAnsiTheme="minorEastAsia"/>
                <w:szCs w:val="21"/>
              </w:rPr>
            </w:pPr>
          </w:p>
          <w:p w14:paraId="61AC84AB" w14:textId="55C187EB" w:rsidR="00C63D9B" w:rsidRPr="003402CF" w:rsidRDefault="007A13E2" w:rsidP="003402CF">
            <w:pPr>
              <w:spacing w:line="360" w:lineRule="exact"/>
              <w:rPr>
                <w:rFonts w:asciiTheme="minorEastAsia" w:hAnsiTheme="minorEastAsia"/>
                <w:b/>
                <w:szCs w:val="21"/>
              </w:rPr>
            </w:pPr>
            <w:r w:rsidRPr="003402CF">
              <w:rPr>
                <w:rFonts w:asciiTheme="minorEastAsia" w:hAnsiTheme="minorEastAsia" w:hint="eastAsia"/>
                <w:b/>
                <w:szCs w:val="21"/>
              </w:rPr>
              <w:t>问题</w:t>
            </w:r>
            <w:r w:rsidR="00952EF8" w:rsidRPr="003402CF">
              <w:rPr>
                <w:rFonts w:asciiTheme="minorEastAsia" w:hAnsiTheme="minorEastAsia"/>
                <w:b/>
                <w:szCs w:val="21"/>
              </w:rPr>
              <w:t>8</w:t>
            </w:r>
            <w:r w:rsidRPr="003402CF">
              <w:rPr>
                <w:rFonts w:asciiTheme="minorEastAsia" w:hAnsiTheme="minorEastAsia" w:hint="eastAsia"/>
                <w:b/>
                <w:szCs w:val="21"/>
              </w:rPr>
              <w:t>：公司电站运</w:t>
            </w:r>
            <w:proofErr w:type="gramStart"/>
            <w:r w:rsidRPr="003402CF">
              <w:rPr>
                <w:rFonts w:asciiTheme="minorEastAsia" w:hAnsiTheme="minorEastAsia" w:hint="eastAsia"/>
                <w:b/>
                <w:szCs w:val="21"/>
              </w:rPr>
              <w:t>维板块</w:t>
            </w:r>
            <w:proofErr w:type="gramEnd"/>
            <w:r w:rsidRPr="003402CF">
              <w:rPr>
                <w:rFonts w:asciiTheme="minorEastAsia" w:hAnsiTheme="minorEastAsia" w:hint="eastAsia"/>
                <w:b/>
                <w:szCs w:val="21"/>
              </w:rPr>
              <w:t>有多大体量，这部分公司有什么核心优势吗？</w:t>
            </w:r>
          </w:p>
          <w:p w14:paraId="39903674" w14:textId="7BB5B3E8"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答：公司目前电站运</w:t>
            </w:r>
            <w:proofErr w:type="gramStart"/>
            <w:r w:rsidRPr="003402CF">
              <w:rPr>
                <w:rFonts w:asciiTheme="minorEastAsia" w:hAnsiTheme="minorEastAsia" w:hint="eastAsia"/>
                <w:szCs w:val="21"/>
              </w:rPr>
              <w:t>维规模</w:t>
            </w:r>
            <w:proofErr w:type="gramEnd"/>
            <w:r w:rsidRPr="003402CF">
              <w:rPr>
                <w:rFonts w:asciiTheme="minorEastAsia" w:hAnsiTheme="minorEastAsia" w:hint="eastAsia"/>
                <w:szCs w:val="21"/>
              </w:rPr>
              <w:t>已经超过了2</w:t>
            </w:r>
            <w:r w:rsidRPr="003402CF">
              <w:rPr>
                <w:rFonts w:asciiTheme="minorEastAsia" w:hAnsiTheme="minorEastAsia"/>
                <w:szCs w:val="21"/>
              </w:rPr>
              <w:t>GW</w:t>
            </w:r>
            <w:r w:rsidRPr="003402CF">
              <w:rPr>
                <w:rFonts w:asciiTheme="minorEastAsia" w:hAnsiTheme="minorEastAsia" w:hint="eastAsia"/>
                <w:szCs w:val="21"/>
              </w:rPr>
              <w:t>，运维电站总数量超过3</w:t>
            </w:r>
            <w:r w:rsidRPr="003402CF">
              <w:rPr>
                <w:rFonts w:asciiTheme="minorEastAsia" w:hAnsiTheme="minorEastAsia"/>
                <w:szCs w:val="21"/>
              </w:rPr>
              <w:t>00</w:t>
            </w:r>
            <w:r w:rsidRPr="003402CF">
              <w:rPr>
                <w:rFonts w:asciiTheme="minorEastAsia" w:hAnsiTheme="minorEastAsia" w:hint="eastAsia"/>
                <w:szCs w:val="21"/>
              </w:rPr>
              <w:t>个，专业运</w:t>
            </w:r>
            <w:proofErr w:type="gramStart"/>
            <w:r w:rsidRPr="003402CF">
              <w:rPr>
                <w:rFonts w:asciiTheme="minorEastAsia" w:hAnsiTheme="minorEastAsia" w:hint="eastAsia"/>
                <w:szCs w:val="21"/>
              </w:rPr>
              <w:t>维人员</w:t>
            </w:r>
            <w:proofErr w:type="gramEnd"/>
            <w:r w:rsidRPr="003402CF">
              <w:rPr>
                <w:rFonts w:asciiTheme="minorEastAsia" w:hAnsiTheme="minorEastAsia" w:hint="eastAsia"/>
                <w:szCs w:val="21"/>
              </w:rPr>
              <w:t>超过3</w:t>
            </w:r>
            <w:r w:rsidRPr="003402CF">
              <w:rPr>
                <w:rFonts w:asciiTheme="minorEastAsia" w:hAnsiTheme="minorEastAsia"/>
                <w:szCs w:val="21"/>
              </w:rPr>
              <w:t>50</w:t>
            </w:r>
            <w:r w:rsidRPr="003402CF">
              <w:rPr>
                <w:rFonts w:asciiTheme="minorEastAsia" w:hAnsiTheme="minorEastAsia" w:hint="eastAsia"/>
                <w:szCs w:val="21"/>
              </w:rPr>
              <w:t>人。公司打造了一支350多人的专业化运维团队，提供监造、评估、运维等一</w:t>
            </w:r>
            <w:proofErr w:type="gramStart"/>
            <w:r w:rsidRPr="003402CF">
              <w:rPr>
                <w:rFonts w:asciiTheme="minorEastAsia" w:hAnsiTheme="minorEastAsia" w:hint="eastAsia"/>
                <w:szCs w:val="21"/>
              </w:rPr>
              <w:t>站式光伏</w:t>
            </w:r>
            <w:proofErr w:type="gramEnd"/>
            <w:r w:rsidRPr="003402CF">
              <w:rPr>
                <w:rFonts w:asciiTheme="minorEastAsia" w:hAnsiTheme="minorEastAsia" w:hint="eastAsia"/>
                <w:szCs w:val="21"/>
              </w:rPr>
              <w:t>电站资产运营服务, 坚持技术创新，推广技改措施，不断提升电站运营质量、智能化管理水平和资产收益，为客户创造价值，连续多年获得</w:t>
            </w:r>
            <w:r w:rsidRPr="003402CF">
              <w:rPr>
                <w:rFonts w:asciiTheme="minorEastAsia" w:hAnsiTheme="minorEastAsia"/>
                <w:szCs w:val="21"/>
              </w:rPr>
              <w:t>TÜV</w:t>
            </w:r>
            <w:r w:rsidRPr="003402CF">
              <w:rPr>
                <w:rFonts w:asciiTheme="minorEastAsia" w:hAnsiTheme="minorEastAsia" w:hint="eastAsia"/>
                <w:szCs w:val="21"/>
              </w:rPr>
              <w:t>莱茵</w:t>
            </w:r>
            <w:proofErr w:type="gramStart"/>
            <w:r w:rsidRPr="003402CF">
              <w:rPr>
                <w:rFonts w:asciiTheme="minorEastAsia" w:hAnsiTheme="minorEastAsia" w:hint="eastAsia"/>
                <w:szCs w:val="21"/>
              </w:rPr>
              <w:t>运维质胜</w:t>
            </w:r>
            <w:proofErr w:type="gramEnd"/>
            <w:r w:rsidRPr="003402CF">
              <w:rPr>
                <w:rFonts w:asciiTheme="minorEastAsia" w:hAnsiTheme="minorEastAsia" w:hint="eastAsia"/>
                <w:szCs w:val="21"/>
              </w:rPr>
              <w:t>中国大奖。为了确保电站的安全稳定运营，公司建立了</w:t>
            </w:r>
            <w:proofErr w:type="gramStart"/>
            <w:r w:rsidRPr="003402CF">
              <w:rPr>
                <w:rFonts w:asciiTheme="minorEastAsia" w:hAnsiTheme="minorEastAsia" w:hint="eastAsia"/>
                <w:szCs w:val="21"/>
              </w:rPr>
              <w:t>远程集维中心</w:t>
            </w:r>
            <w:proofErr w:type="gramEnd"/>
            <w:r w:rsidRPr="003402CF">
              <w:rPr>
                <w:rFonts w:asciiTheme="minorEastAsia" w:hAnsiTheme="minorEastAsia" w:hint="eastAsia"/>
                <w:szCs w:val="21"/>
              </w:rPr>
              <w:t>，对联网电站进行远程智能监控和数字化科学管理，另外不断加大无人机智能巡检等先进产品技术应用。在</w:t>
            </w:r>
            <w:r w:rsidR="00B45759" w:rsidRPr="003402CF">
              <w:rPr>
                <w:rFonts w:asciiTheme="minorEastAsia" w:hAnsiTheme="minorEastAsia" w:hint="eastAsia"/>
                <w:szCs w:val="21"/>
              </w:rPr>
              <w:t>先进技术及</w:t>
            </w:r>
            <w:r w:rsidRPr="003402CF">
              <w:rPr>
                <w:rFonts w:asciiTheme="minorEastAsia" w:hAnsiTheme="minorEastAsia" w:hint="eastAsia"/>
                <w:szCs w:val="21"/>
              </w:rPr>
              <w:t>智能产品</w:t>
            </w:r>
            <w:r w:rsidR="00B45759" w:rsidRPr="003402CF">
              <w:rPr>
                <w:rFonts w:asciiTheme="minorEastAsia" w:hAnsiTheme="minorEastAsia" w:hint="eastAsia"/>
                <w:szCs w:val="21"/>
              </w:rPr>
              <w:t>的研发</w:t>
            </w:r>
            <w:r w:rsidRPr="003402CF">
              <w:rPr>
                <w:rFonts w:asciiTheme="minorEastAsia" w:hAnsiTheme="minorEastAsia" w:hint="eastAsia"/>
                <w:szCs w:val="21"/>
              </w:rPr>
              <w:t>上，公司内部有</w:t>
            </w:r>
            <w:r w:rsidR="004301BF" w:rsidRPr="003402CF">
              <w:rPr>
                <w:rFonts w:asciiTheme="minorEastAsia" w:hAnsiTheme="minorEastAsia" w:hint="eastAsia"/>
                <w:szCs w:val="21"/>
              </w:rPr>
              <w:t>较强的</w:t>
            </w:r>
            <w:r w:rsidRPr="003402CF">
              <w:rPr>
                <w:rFonts w:asciiTheme="minorEastAsia" w:hAnsiTheme="minorEastAsia" w:hint="eastAsia"/>
                <w:szCs w:val="21"/>
              </w:rPr>
              <w:t>协同</w:t>
            </w:r>
            <w:r w:rsidR="004301BF" w:rsidRPr="003402CF">
              <w:rPr>
                <w:rFonts w:asciiTheme="minorEastAsia" w:hAnsiTheme="minorEastAsia" w:hint="eastAsia"/>
                <w:szCs w:val="21"/>
              </w:rPr>
              <w:t>效应</w:t>
            </w:r>
            <w:r w:rsidRPr="003402CF">
              <w:rPr>
                <w:rFonts w:asciiTheme="minorEastAsia" w:hAnsiTheme="minorEastAsia" w:hint="eastAsia"/>
                <w:szCs w:val="21"/>
              </w:rPr>
              <w:t>，公司旗下从事家用动力工具板块的高新技术企业五金公司，正在</w:t>
            </w:r>
            <w:r w:rsidR="00F10F18" w:rsidRPr="003402CF">
              <w:rPr>
                <w:rFonts w:asciiTheme="minorEastAsia" w:hAnsiTheme="minorEastAsia" w:hint="eastAsia"/>
                <w:szCs w:val="21"/>
              </w:rPr>
              <w:t>协同</w:t>
            </w:r>
            <w:r w:rsidRPr="003402CF">
              <w:rPr>
                <w:rFonts w:asciiTheme="minorEastAsia" w:hAnsiTheme="minorEastAsia" w:hint="eastAsia"/>
                <w:szCs w:val="21"/>
              </w:rPr>
              <w:t>为公司新能源运</w:t>
            </w:r>
            <w:proofErr w:type="gramStart"/>
            <w:r w:rsidRPr="003402CF">
              <w:rPr>
                <w:rFonts w:asciiTheme="minorEastAsia" w:hAnsiTheme="minorEastAsia" w:hint="eastAsia"/>
                <w:szCs w:val="21"/>
              </w:rPr>
              <w:t>维板块</w:t>
            </w:r>
            <w:proofErr w:type="gramEnd"/>
            <w:r w:rsidRPr="003402CF">
              <w:rPr>
                <w:rFonts w:asciiTheme="minorEastAsia" w:hAnsiTheme="minorEastAsia" w:hint="eastAsia"/>
                <w:szCs w:val="21"/>
              </w:rPr>
              <w:t>开发自动清洗机器人。</w:t>
            </w:r>
            <w:r w:rsidR="00B45759" w:rsidRPr="003402CF">
              <w:rPr>
                <w:rFonts w:asciiTheme="minorEastAsia" w:hAnsiTheme="minorEastAsia" w:hint="eastAsia"/>
                <w:szCs w:val="21"/>
              </w:rPr>
              <w:t>公司</w:t>
            </w:r>
            <w:r w:rsidRPr="003402CF">
              <w:rPr>
                <w:rFonts w:asciiTheme="minorEastAsia" w:hAnsiTheme="minorEastAsia" w:hint="eastAsia"/>
                <w:szCs w:val="21"/>
              </w:rPr>
              <w:t>将</w:t>
            </w:r>
            <w:r w:rsidR="00B45759" w:rsidRPr="003402CF">
              <w:rPr>
                <w:rFonts w:asciiTheme="minorEastAsia" w:hAnsiTheme="minorEastAsia" w:hint="eastAsia"/>
                <w:szCs w:val="21"/>
              </w:rPr>
              <w:t>加大</w:t>
            </w:r>
            <w:r w:rsidR="003402CF" w:rsidRPr="003402CF">
              <w:rPr>
                <w:rFonts w:asciiTheme="minorEastAsia" w:hAnsiTheme="minorEastAsia" w:hint="eastAsia"/>
                <w:szCs w:val="21"/>
              </w:rPr>
              <w:t>通过</w:t>
            </w:r>
            <w:r w:rsidRPr="003402CF">
              <w:rPr>
                <w:rFonts w:asciiTheme="minorEastAsia" w:hAnsiTheme="minorEastAsia" w:hint="eastAsia"/>
                <w:szCs w:val="21"/>
              </w:rPr>
              <w:t>数字化手段，监控光</w:t>
            </w:r>
            <w:r w:rsidRPr="003402CF">
              <w:rPr>
                <w:rFonts w:asciiTheme="minorEastAsia" w:hAnsiTheme="minorEastAsia" w:hint="eastAsia"/>
                <w:szCs w:val="21"/>
              </w:rPr>
              <w:lastRenderedPageBreak/>
              <w:t>伏电站的运营情况，在集中式</w:t>
            </w:r>
            <w:proofErr w:type="gramStart"/>
            <w:r w:rsidRPr="003402CF">
              <w:rPr>
                <w:rFonts w:asciiTheme="minorEastAsia" w:hAnsiTheme="minorEastAsia" w:hint="eastAsia"/>
                <w:szCs w:val="21"/>
              </w:rPr>
              <w:t>光伏及分布式</w:t>
            </w:r>
            <w:proofErr w:type="gramEnd"/>
            <w:r w:rsidRPr="003402CF">
              <w:rPr>
                <w:rFonts w:asciiTheme="minorEastAsia" w:hAnsiTheme="minorEastAsia" w:hint="eastAsia"/>
                <w:szCs w:val="21"/>
              </w:rPr>
              <w:t>屋顶等场景用无人机、清洗机器人等全新科技来逐渐替代传统人工，不断提高运营效率。</w:t>
            </w:r>
          </w:p>
          <w:p w14:paraId="04C3CCFC" w14:textId="77777777" w:rsidR="003402CF" w:rsidRPr="003402CF" w:rsidRDefault="003402CF" w:rsidP="003402CF">
            <w:pPr>
              <w:spacing w:line="360" w:lineRule="exact"/>
              <w:rPr>
                <w:rFonts w:asciiTheme="minorEastAsia" w:hAnsiTheme="minorEastAsia" w:hint="eastAsia"/>
                <w:szCs w:val="21"/>
              </w:rPr>
            </w:pPr>
          </w:p>
          <w:p w14:paraId="6C85C226" w14:textId="524A7CD3" w:rsidR="00C63D9B" w:rsidRPr="003402CF" w:rsidRDefault="007A13E2" w:rsidP="003402CF">
            <w:pPr>
              <w:spacing w:line="360" w:lineRule="exact"/>
              <w:rPr>
                <w:rFonts w:asciiTheme="minorEastAsia" w:hAnsiTheme="minorEastAsia"/>
                <w:b/>
                <w:szCs w:val="21"/>
              </w:rPr>
            </w:pPr>
            <w:r w:rsidRPr="003402CF">
              <w:rPr>
                <w:rFonts w:asciiTheme="minorEastAsia" w:hAnsiTheme="minorEastAsia" w:hint="eastAsia"/>
                <w:b/>
                <w:szCs w:val="21"/>
              </w:rPr>
              <w:t>问题</w:t>
            </w:r>
            <w:r w:rsidR="00952EF8" w:rsidRPr="003402CF">
              <w:rPr>
                <w:rFonts w:asciiTheme="minorEastAsia" w:hAnsiTheme="minorEastAsia"/>
                <w:b/>
                <w:szCs w:val="21"/>
              </w:rPr>
              <w:t>9</w:t>
            </w:r>
            <w:r w:rsidRPr="003402CF">
              <w:rPr>
                <w:rFonts w:asciiTheme="minorEastAsia" w:hAnsiTheme="minorEastAsia" w:hint="eastAsia"/>
                <w:b/>
                <w:szCs w:val="21"/>
              </w:rPr>
              <w:t>：公司生态</w:t>
            </w:r>
            <w:proofErr w:type="gramStart"/>
            <w:r w:rsidRPr="003402CF">
              <w:rPr>
                <w:rFonts w:asciiTheme="minorEastAsia" w:hAnsiTheme="minorEastAsia" w:hint="eastAsia"/>
                <w:b/>
                <w:szCs w:val="21"/>
              </w:rPr>
              <w:t>环保板块</w:t>
            </w:r>
            <w:proofErr w:type="gramEnd"/>
            <w:r w:rsidRPr="003402CF">
              <w:rPr>
                <w:rFonts w:asciiTheme="minorEastAsia" w:hAnsiTheme="minorEastAsia" w:hint="eastAsia"/>
                <w:b/>
                <w:szCs w:val="21"/>
              </w:rPr>
              <w:t>主要从事哪些业务？目前这些业务取得哪些进展？</w:t>
            </w:r>
          </w:p>
          <w:p w14:paraId="62762CFB" w14:textId="77777777"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答：生态</w:t>
            </w:r>
            <w:proofErr w:type="gramStart"/>
            <w:r w:rsidRPr="003402CF">
              <w:rPr>
                <w:rFonts w:asciiTheme="minorEastAsia" w:hAnsiTheme="minorEastAsia" w:hint="eastAsia"/>
                <w:szCs w:val="21"/>
              </w:rPr>
              <w:t>环保板块</w:t>
            </w:r>
            <w:proofErr w:type="gramEnd"/>
            <w:r w:rsidRPr="003402CF">
              <w:rPr>
                <w:rFonts w:asciiTheme="minorEastAsia" w:hAnsiTheme="minorEastAsia" w:hint="eastAsia"/>
                <w:szCs w:val="21"/>
              </w:rPr>
              <w:t xml:space="preserve">公司主要是环境工程建设，包括：供水工程、污水处理工程、餐厨及建筑垃圾处置工程以及土壤修复工程等；可降解塑料工程建设等等。 </w:t>
            </w:r>
          </w:p>
          <w:p w14:paraId="6AA878B7" w14:textId="77777777"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公司在污水处理领域，上半年中标无锡市、长沙市多个建造及改造项目；固废处置领域，亦中标嘉兴市有机废弃物综合处理项目，成功拓展固</w:t>
            </w:r>
            <w:proofErr w:type="gramStart"/>
            <w:r w:rsidRPr="003402CF">
              <w:rPr>
                <w:rFonts w:asciiTheme="minorEastAsia" w:hAnsiTheme="minorEastAsia" w:hint="eastAsia"/>
                <w:szCs w:val="21"/>
              </w:rPr>
              <w:t>废板块</w:t>
            </w:r>
            <w:proofErr w:type="gramEnd"/>
            <w:r w:rsidRPr="003402CF">
              <w:rPr>
                <w:rFonts w:asciiTheme="minorEastAsia" w:hAnsiTheme="minorEastAsia" w:hint="eastAsia"/>
                <w:szCs w:val="21"/>
              </w:rPr>
              <w:t>业务辐射范围；土壤修复方面，先后中标江北新区等多个土壤污染修复项目。在可降解塑料工程建设板块，签约曙光绿华12万吨可降解塑料等工程建设项目。</w:t>
            </w:r>
          </w:p>
          <w:p w14:paraId="5C2BF505" w14:textId="77777777" w:rsidR="00C63D9B" w:rsidRPr="003402CF" w:rsidRDefault="00C63D9B" w:rsidP="003402CF">
            <w:pPr>
              <w:spacing w:line="360" w:lineRule="exact"/>
              <w:rPr>
                <w:rFonts w:asciiTheme="minorEastAsia" w:hAnsiTheme="minorEastAsia"/>
                <w:szCs w:val="21"/>
              </w:rPr>
            </w:pPr>
          </w:p>
          <w:p w14:paraId="1D63BA47" w14:textId="6FBE6419" w:rsidR="00C63D9B" w:rsidRPr="003402CF" w:rsidRDefault="007A13E2" w:rsidP="003402CF">
            <w:pPr>
              <w:spacing w:line="360" w:lineRule="exact"/>
              <w:rPr>
                <w:rFonts w:asciiTheme="minorEastAsia" w:hAnsiTheme="minorEastAsia"/>
                <w:b/>
                <w:szCs w:val="21"/>
              </w:rPr>
            </w:pPr>
            <w:r w:rsidRPr="003402CF">
              <w:rPr>
                <w:rFonts w:asciiTheme="minorEastAsia" w:hAnsiTheme="minorEastAsia" w:hint="eastAsia"/>
                <w:b/>
                <w:szCs w:val="21"/>
              </w:rPr>
              <w:t>问题</w:t>
            </w:r>
            <w:r w:rsidR="00952EF8" w:rsidRPr="003402CF">
              <w:rPr>
                <w:rFonts w:asciiTheme="minorEastAsia" w:hAnsiTheme="minorEastAsia" w:hint="eastAsia"/>
                <w:b/>
                <w:szCs w:val="21"/>
              </w:rPr>
              <w:t>1</w:t>
            </w:r>
            <w:r w:rsidR="00952EF8" w:rsidRPr="003402CF">
              <w:rPr>
                <w:rFonts w:asciiTheme="minorEastAsia" w:hAnsiTheme="minorEastAsia"/>
                <w:b/>
                <w:szCs w:val="21"/>
              </w:rPr>
              <w:t>0</w:t>
            </w:r>
            <w:r w:rsidRPr="003402CF">
              <w:rPr>
                <w:rFonts w:asciiTheme="minorEastAsia" w:hAnsiTheme="minorEastAsia" w:hint="eastAsia"/>
                <w:b/>
                <w:szCs w:val="21"/>
              </w:rPr>
              <w:t>：能不能就可降解塑料工程建设这个板块详细展开一下？公司在这方面的技术优势？</w:t>
            </w:r>
          </w:p>
          <w:p w14:paraId="15EDFA21" w14:textId="07F0E070" w:rsidR="00C63D9B" w:rsidRPr="003402CF" w:rsidRDefault="007A13E2" w:rsidP="003402CF">
            <w:pPr>
              <w:spacing w:line="360" w:lineRule="exact"/>
              <w:rPr>
                <w:rFonts w:asciiTheme="minorEastAsia" w:hAnsiTheme="minorEastAsia"/>
                <w:szCs w:val="21"/>
              </w:rPr>
            </w:pPr>
            <w:r w:rsidRPr="003402CF">
              <w:rPr>
                <w:rFonts w:asciiTheme="minorEastAsia" w:hAnsiTheme="minorEastAsia" w:hint="eastAsia"/>
                <w:szCs w:val="21"/>
              </w:rPr>
              <w:t>答：在2</w:t>
            </w:r>
            <w:r w:rsidRPr="003402CF">
              <w:rPr>
                <w:rFonts w:asciiTheme="minorEastAsia" w:hAnsiTheme="minorEastAsia"/>
                <w:szCs w:val="21"/>
              </w:rPr>
              <w:t>007</w:t>
            </w:r>
            <w:r w:rsidRPr="003402CF">
              <w:rPr>
                <w:rFonts w:asciiTheme="minorEastAsia" w:hAnsiTheme="minorEastAsia" w:hint="eastAsia"/>
                <w:szCs w:val="21"/>
              </w:rPr>
              <w:t>年的时候，国务院办公厅出台了关于限制生产销售使用塑料购物袋的通知，为了避免白色污染。在可降解塑料业务领域</w:t>
            </w:r>
            <w:r w:rsidRPr="003402CF">
              <w:rPr>
                <w:rFonts w:asciiTheme="minorEastAsia" w:hAnsiTheme="minorEastAsia"/>
                <w:szCs w:val="21"/>
              </w:rPr>
              <w:t>前瞻布局</w:t>
            </w:r>
            <w:r w:rsidRPr="003402CF">
              <w:rPr>
                <w:rFonts w:asciiTheme="minorEastAsia" w:hAnsiTheme="minorEastAsia" w:hint="eastAsia"/>
                <w:szCs w:val="21"/>
              </w:rPr>
              <w:t>，</w:t>
            </w:r>
            <w:r w:rsidRPr="003402CF">
              <w:rPr>
                <w:rFonts w:asciiTheme="minorEastAsia" w:hAnsiTheme="minorEastAsia"/>
                <w:szCs w:val="21"/>
              </w:rPr>
              <w:t>利用过往承建聚酯和</w:t>
            </w:r>
            <w:r w:rsidRPr="003402CF">
              <w:rPr>
                <w:rFonts w:asciiTheme="minorEastAsia" w:hAnsiTheme="minorEastAsia" w:hint="eastAsia"/>
                <w:szCs w:val="21"/>
              </w:rPr>
              <w:t>环保材料</w:t>
            </w:r>
            <w:r w:rsidRPr="003402CF">
              <w:rPr>
                <w:rFonts w:asciiTheme="minorEastAsia" w:hAnsiTheme="minorEastAsia"/>
                <w:szCs w:val="21"/>
              </w:rPr>
              <w:t>工程</w:t>
            </w:r>
            <w:r w:rsidRPr="003402CF">
              <w:rPr>
                <w:rFonts w:asciiTheme="minorEastAsia" w:hAnsiTheme="minorEastAsia" w:hint="eastAsia"/>
                <w:szCs w:val="21"/>
              </w:rPr>
              <w:t>建设</w:t>
            </w:r>
            <w:r w:rsidRPr="003402CF">
              <w:rPr>
                <w:rFonts w:asciiTheme="minorEastAsia" w:hAnsiTheme="minorEastAsia"/>
                <w:szCs w:val="21"/>
              </w:rPr>
              <w:t>的丰富经验，积极推动可降解塑料</w:t>
            </w:r>
            <w:r w:rsidRPr="003402CF">
              <w:rPr>
                <w:rFonts w:asciiTheme="minorEastAsia" w:hAnsiTheme="minorEastAsia" w:hint="eastAsia"/>
                <w:szCs w:val="21"/>
              </w:rPr>
              <w:t>业务的</w:t>
            </w:r>
            <w:r w:rsidRPr="003402CF">
              <w:rPr>
                <w:rFonts w:asciiTheme="minorEastAsia" w:hAnsiTheme="minorEastAsia"/>
                <w:szCs w:val="21"/>
              </w:rPr>
              <w:t>发展</w:t>
            </w:r>
            <w:r w:rsidRPr="003402CF">
              <w:rPr>
                <w:rFonts w:asciiTheme="minorEastAsia" w:hAnsiTheme="minorEastAsia" w:hint="eastAsia"/>
                <w:szCs w:val="21"/>
              </w:rPr>
              <w:t>。去年，我们</w:t>
            </w:r>
            <w:r w:rsidR="00F10F18" w:rsidRPr="003402CF">
              <w:rPr>
                <w:rFonts w:asciiTheme="minorEastAsia" w:hAnsiTheme="minorEastAsia" w:hint="eastAsia"/>
                <w:szCs w:val="21"/>
              </w:rPr>
              <w:t>与聚友化工全方位合作，</w:t>
            </w:r>
            <w:r w:rsidRPr="003402CF">
              <w:rPr>
                <w:rFonts w:asciiTheme="minorEastAsia" w:hAnsiTheme="minorEastAsia" w:hint="eastAsia"/>
                <w:szCs w:val="21"/>
              </w:rPr>
              <w:t>以E</w:t>
            </w:r>
            <w:r w:rsidRPr="003402CF">
              <w:rPr>
                <w:rFonts w:asciiTheme="minorEastAsia" w:hAnsiTheme="minorEastAsia"/>
                <w:szCs w:val="21"/>
              </w:rPr>
              <w:t>PC</w:t>
            </w:r>
            <w:r w:rsidRPr="003402CF">
              <w:rPr>
                <w:rFonts w:asciiTheme="minorEastAsia" w:hAnsiTheme="minorEastAsia" w:hint="eastAsia"/>
                <w:szCs w:val="21"/>
              </w:rPr>
              <w:t>总承包方式承建了金</w:t>
            </w:r>
            <w:proofErr w:type="gramStart"/>
            <w:r w:rsidRPr="003402CF">
              <w:rPr>
                <w:rFonts w:asciiTheme="minorEastAsia" w:hAnsiTheme="minorEastAsia" w:hint="eastAsia"/>
                <w:szCs w:val="21"/>
              </w:rPr>
              <w:t>晖兆隆</w:t>
            </w:r>
            <w:proofErr w:type="gramEnd"/>
            <w:r w:rsidRPr="003402CF">
              <w:rPr>
                <w:rFonts w:asciiTheme="minorEastAsia" w:hAnsiTheme="minorEastAsia"/>
                <w:szCs w:val="21"/>
              </w:rPr>
              <w:t>6</w:t>
            </w:r>
            <w:r w:rsidRPr="003402CF">
              <w:rPr>
                <w:rFonts w:asciiTheme="minorEastAsia" w:hAnsiTheme="minorEastAsia" w:hint="eastAsia"/>
                <w:szCs w:val="21"/>
              </w:rPr>
              <w:t>万吨</w:t>
            </w:r>
            <w:r w:rsidRPr="003402CF">
              <w:rPr>
                <w:rFonts w:asciiTheme="minorEastAsia" w:hAnsiTheme="minorEastAsia"/>
                <w:szCs w:val="21"/>
              </w:rPr>
              <w:t>、济源恒通 12 万吨生物降解塑料等</w:t>
            </w:r>
            <w:r w:rsidRPr="003402CF">
              <w:rPr>
                <w:rFonts w:asciiTheme="minorEastAsia" w:hAnsiTheme="minorEastAsia" w:hint="eastAsia"/>
                <w:szCs w:val="21"/>
              </w:rPr>
              <w:t>工程</w:t>
            </w:r>
            <w:r w:rsidRPr="003402CF">
              <w:rPr>
                <w:rFonts w:asciiTheme="minorEastAsia" w:hAnsiTheme="minorEastAsia"/>
                <w:szCs w:val="21"/>
              </w:rPr>
              <w:t>项目</w:t>
            </w:r>
            <w:r w:rsidRPr="003402CF">
              <w:rPr>
                <w:rFonts w:asciiTheme="minorEastAsia" w:hAnsiTheme="minorEastAsia" w:hint="eastAsia"/>
                <w:szCs w:val="21"/>
              </w:rPr>
              <w:t>，今年上半年又</w:t>
            </w:r>
            <w:r w:rsidRPr="003402CF">
              <w:rPr>
                <w:rFonts w:asciiTheme="minorEastAsia" w:hAnsiTheme="minorEastAsia"/>
                <w:szCs w:val="21"/>
              </w:rPr>
              <w:t>签约曙光绿华12万吨可降解塑料</w:t>
            </w:r>
            <w:r w:rsidRPr="003402CF">
              <w:rPr>
                <w:rFonts w:asciiTheme="minorEastAsia" w:hAnsiTheme="minorEastAsia" w:hint="eastAsia"/>
                <w:szCs w:val="21"/>
              </w:rPr>
              <w:t>等工程建设</w:t>
            </w:r>
            <w:r w:rsidRPr="003402CF">
              <w:rPr>
                <w:rFonts w:asciiTheme="minorEastAsia" w:hAnsiTheme="minorEastAsia"/>
                <w:szCs w:val="21"/>
              </w:rPr>
              <w:t>项目</w:t>
            </w:r>
            <w:r w:rsidRPr="003402CF">
              <w:rPr>
                <w:rFonts w:asciiTheme="minorEastAsia" w:hAnsiTheme="minorEastAsia" w:hint="eastAsia"/>
                <w:szCs w:val="21"/>
              </w:rPr>
              <w:t>。随着</w:t>
            </w:r>
            <w:r w:rsidRPr="003402CF">
              <w:rPr>
                <w:rFonts w:asciiTheme="minorEastAsia" w:hAnsiTheme="minorEastAsia"/>
                <w:szCs w:val="21"/>
              </w:rPr>
              <w:t>国家各部委及地方陆续出台</w:t>
            </w:r>
            <w:r w:rsidRPr="003402CF">
              <w:rPr>
                <w:rFonts w:asciiTheme="minorEastAsia" w:hAnsiTheme="minorEastAsia" w:hint="eastAsia"/>
                <w:szCs w:val="21"/>
              </w:rPr>
              <w:t>的</w:t>
            </w:r>
            <w:r w:rsidRPr="003402CF">
              <w:rPr>
                <w:rFonts w:asciiTheme="minorEastAsia" w:hAnsiTheme="minorEastAsia"/>
                <w:szCs w:val="21"/>
              </w:rPr>
              <w:t>各项限塑、</w:t>
            </w:r>
            <w:proofErr w:type="gramStart"/>
            <w:r w:rsidRPr="003402CF">
              <w:rPr>
                <w:rFonts w:asciiTheme="minorEastAsia" w:hAnsiTheme="minorEastAsia"/>
                <w:szCs w:val="21"/>
              </w:rPr>
              <w:t>禁塑和</w:t>
            </w:r>
            <w:proofErr w:type="gramEnd"/>
            <w:r w:rsidRPr="003402CF">
              <w:rPr>
                <w:rFonts w:asciiTheme="minorEastAsia" w:hAnsiTheme="minorEastAsia"/>
                <w:szCs w:val="21"/>
              </w:rPr>
              <w:t>支持生物可降解塑料行业发展的政策</w:t>
            </w:r>
            <w:r w:rsidRPr="003402CF">
              <w:rPr>
                <w:rFonts w:asciiTheme="minorEastAsia" w:hAnsiTheme="minorEastAsia" w:hint="eastAsia"/>
                <w:szCs w:val="21"/>
              </w:rPr>
              <w:t>，将对公司可降解塑料工程建设业务起到良好的促进作用。</w:t>
            </w:r>
          </w:p>
          <w:p w14:paraId="65A190A3" w14:textId="29D2E945" w:rsidR="00C63D9B" w:rsidRPr="003402CF" w:rsidRDefault="00011FEB" w:rsidP="003402CF">
            <w:pPr>
              <w:spacing w:line="360" w:lineRule="exact"/>
              <w:rPr>
                <w:rFonts w:asciiTheme="minorEastAsia" w:hAnsiTheme="minorEastAsia"/>
                <w:szCs w:val="24"/>
              </w:rPr>
            </w:pPr>
            <w:r w:rsidRPr="003402CF">
              <w:rPr>
                <w:rFonts w:asciiTheme="minorEastAsia" w:hAnsiTheme="minorEastAsia" w:hint="eastAsia"/>
                <w:szCs w:val="21"/>
              </w:rPr>
              <w:t>公司投资经营的</w:t>
            </w:r>
            <w:r w:rsidR="005722D1" w:rsidRPr="003402CF">
              <w:rPr>
                <w:rFonts w:asciiTheme="minorEastAsia" w:hAnsiTheme="minorEastAsia" w:hint="eastAsia"/>
                <w:szCs w:val="21"/>
              </w:rPr>
              <w:t>聚友化工采用技术合成的P</w:t>
            </w:r>
            <w:r w:rsidR="005722D1" w:rsidRPr="003402CF">
              <w:rPr>
                <w:rFonts w:asciiTheme="minorEastAsia" w:hAnsiTheme="minorEastAsia"/>
                <w:szCs w:val="21"/>
              </w:rPr>
              <w:t>BAT/PBS</w:t>
            </w:r>
            <w:r w:rsidR="005722D1" w:rsidRPr="003402CF">
              <w:rPr>
                <w:rFonts w:asciiTheme="minorEastAsia" w:hAnsiTheme="minorEastAsia" w:hint="eastAsia"/>
                <w:szCs w:val="21"/>
              </w:rPr>
              <w:t>产品，力学性能和热性能均可达到通用塑料的使用要求，主要性能指标达到国际先进水平。</w:t>
            </w:r>
            <w:r w:rsidRPr="003402CF">
              <w:rPr>
                <w:rFonts w:asciiTheme="minorEastAsia" w:hAnsiTheme="minorEastAsia" w:hint="eastAsia"/>
                <w:szCs w:val="21"/>
              </w:rPr>
              <w:t>公司</w:t>
            </w:r>
            <w:r w:rsidR="005722D1" w:rsidRPr="003402CF">
              <w:rPr>
                <w:rFonts w:asciiTheme="minorEastAsia" w:hAnsiTheme="minorEastAsia" w:hint="eastAsia"/>
                <w:szCs w:val="21"/>
              </w:rPr>
              <w:t>携手聚友化工</w:t>
            </w:r>
            <w:r w:rsidRPr="003402CF">
              <w:rPr>
                <w:rFonts w:asciiTheme="minorEastAsia" w:hAnsiTheme="minorEastAsia" w:hint="eastAsia"/>
                <w:szCs w:val="21"/>
              </w:rPr>
              <w:t>承建的可降解塑料工程所生产的产品，使用场景多样，可以广泛被用于垃圾袋、食品袋等包装材料，地膜、遮阳网等农林业用品中；由于具有相对熔点较高、力学性能优异、加工性能好等特点，</w:t>
            </w:r>
            <w:r w:rsidR="005722D1" w:rsidRPr="003402CF">
              <w:rPr>
                <w:rFonts w:asciiTheme="minorEastAsia" w:hAnsiTheme="minorEastAsia" w:hint="eastAsia"/>
                <w:szCs w:val="21"/>
              </w:rPr>
              <w:t>受</w:t>
            </w:r>
            <w:r w:rsidRPr="003402CF">
              <w:rPr>
                <w:rFonts w:asciiTheme="minorEastAsia" w:hAnsiTheme="minorEastAsia" w:hint="eastAsia"/>
                <w:szCs w:val="21"/>
              </w:rPr>
              <w:t>到市场认可和青睐。公司承建的东华天业年产10万吨PBAT项目，是世界上在运行单线领先的PBAT可降解塑料产品生产线。</w:t>
            </w:r>
          </w:p>
          <w:p w14:paraId="0236B674" w14:textId="77777777" w:rsidR="00C63D9B" w:rsidRPr="003402CF" w:rsidRDefault="00C63D9B" w:rsidP="003402CF">
            <w:pPr>
              <w:spacing w:line="360" w:lineRule="exact"/>
              <w:rPr>
                <w:rFonts w:asciiTheme="minorEastAsia" w:hAnsiTheme="minorEastAsia"/>
                <w:szCs w:val="24"/>
              </w:rPr>
            </w:pPr>
          </w:p>
        </w:tc>
      </w:tr>
    </w:tbl>
    <w:p w14:paraId="56E7CD0E" w14:textId="77777777" w:rsidR="00C63D9B" w:rsidRDefault="00C63D9B">
      <w:pPr>
        <w:rPr>
          <w:highlight w:val="yellow"/>
        </w:rPr>
      </w:pPr>
    </w:p>
    <w:p w14:paraId="15B27AD4" w14:textId="77777777" w:rsidR="00C63D9B" w:rsidRDefault="00C63D9B"/>
    <w:sectPr w:rsidR="00C63D9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5ED895" w15:done="0"/>
  <w15:commentEx w15:paraId="530535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ED895" w16cid:durableId="26C1A354"/>
  <w16cid:commentId w16cid:paraId="5305356B" w16cid:durableId="26C1A3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A784" w14:textId="77777777" w:rsidR="00AE3280" w:rsidRDefault="00AE3280" w:rsidP="00B64101">
      <w:r>
        <w:separator/>
      </w:r>
    </w:p>
  </w:endnote>
  <w:endnote w:type="continuationSeparator" w:id="0">
    <w:p w14:paraId="154722FE" w14:textId="77777777" w:rsidR="00AE3280" w:rsidRDefault="00AE3280" w:rsidP="00B6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4591C" w14:textId="77777777" w:rsidR="00AE3280" w:rsidRDefault="00AE3280" w:rsidP="00B64101">
      <w:r>
        <w:separator/>
      </w:r>
    </w:p>
  </w:footnote>
  <w:footnote w:type="continuationSeparator" w:id="0">
    <w:p w14:paraId="575189ED" w14:textId="77777777" w:rsidR="00AE3280" w:rsidRDefault="00AE3280" w:rsidP="00B64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D25F8"/>
    <w:multiLevelType w:val="multilevel"/>
    <w:tmpl w:val="3998D3BC"/>
    <w:lvl w:ilvl="0">
      <w:start w:val="1"/>
      <w:numFmt w:val="chineseCountingThousand"/>
      <w:suff w:val="space"/>
      <w:lvlText w:val="%1、"/>
      <w:lvlJc w:val="left"/>
      <w:pPr>
        <w:ind w:left="440" w:hanging="44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韩 铁男">
    <w15:presenceInfo w15:providerId="Windows Live" w15:userId="fdf45cded79512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10"/>
    <w:rsid w:val="FD9B024C"/>
    <w:rsid w:val="00004A2F"/>
    <w:rsid w:val="00011FEB"/>
    <w:rsid w:val="000132DE"/>
    <w:rsid w:val="000149BD"/>
    <w:rsid w:val="00016FA6"/>
    <w:rsid w:val="0001798C"/>
    <w:rsid w:val="000221F3"/>
    <w:rsid w:val="00030B2D"/>
    <w:rsid w:val="000356A4"/>
    <w:rsid w:val="00044D4D"/>
    <w:rsid w:val="00051055"/>
    <w:rsid w:val="00054114"/>
    <w:rsid w:val="000631D4"/>
    <w:rsid w:val="00063582"/>
    <w:rsid w:val="000635BF"/>
    <w:rsid w:val="00063773"/>
    <w:rsid w:val="0006483A"/>
    <w:rsid w:val="000668CC"/>
    <w:rsid w:val="00071E83"/>
    <w:rsid w:val="0007490D"/>
    <w:rsid w:val="000866E5"/>
    <w:rsid w:val="00092159"/>
    <w:rsid w:val="00095FF1"/>
    <w:rsid w:val="00097CA6"/>
    <w:rsid w:val="000A3C5D"/>
    <w:rsid w:val="000B15AD"/>
    <w:rsid w:val="000B2511"/>
    <w:rsid w:val="000B3253"/>
    <w:rsid w:val="000B558B"/>
    <w:rsid w:val="000C7159"/>
    <w:rsid w:val="000E47AB"/>
    <w:rsid w:val="000E634C"/>
    <w:rsid w:val="000F5ACB"/>
    <w:rsid w:val="00100F44"/>
    <w:rsid w:val="00114DE5"/>
    <w:rsid w:val="00116DD7"/>
    <w:rsid w:val="00120CC5"/>
    <w:rsid w:val="00123673"/>
    <w:rsid w:val="00126FBE"/>
    <w:rsid w:val="0014753D"/>
    <w:rsid w:val="00147C4F"/>
    <w:rsid w:val="001530C2"/>
    <w:rsid w:val="001603CD"/>
    <w:rsid w:val="00160DBC"/>
    <w:rsid w:val="001618BA"/>
    <w:rsid w:val="0016348D"/>
    <w:rsid w:val="00171788"/>
    <w:rsid w:val="00175BCF"/>
    <w:rsid w:val="00175F5C"/>
    <w:rsid w:val="0017752B"/>
    <w:rsid w:val="00177D6C"/>
    <w:rsid w:val="00180C23"/>
    <w:rsid w:val="001833BA"/>
    <w:rsid w:val="00183C7C"/>
    <w:rsid w:val="00186E00"/>
    <w:rsid w:val="00194600"/>
    <w:rsid w:val="00196CEC"/>
    <w:rsid w:val="001A03E5"/>
    <w:rsid w:val="001A18BF"/>
    <w:rsid w:val="001A31AE"/>
    <w:rsid w:val="001A487A"/>
    <w:rsid w:val="001A5535"/>
    <w:rsid w:val="001A6893"/>
    <w:rsid w:val="001B4016"/>
    <w:rsid w:val="001B75D4"/>
    <w:rsid w:val="001C1FFA"/>
    <w:rsid w:val="001C70B8"/>
    <w:rsid w:val="001D7E7F"/>
    <w:rsid w:val="001E33BA"/>
    <w:rsid w:val="001E511A"/>
    <w:rsid w:val="001F03E9"/>
    <w:rsid w:val="001F6A7A"/>
    <w:rsid w:val="00200CA5"/>
    <w:rsid w:val="00201459"/>
    <w:rsid w:val="0020473A"/>
    <w:rsid w:val="00205E7B"/>
    <w:rsid w:val="0021001D"/>
    <w:rsid w:val="00216C5F"/>
    <w:rsid w:val="00224836"/>
    <w:rsid w:val="00225E22"/>
    <w:rsid w:val="00230488"/>
    <w:rsid w:val="00231929"/>
    <w:rsid w:val="00235FDD"/>
    <w:rsid w:val="00245A3A"/>
    <w:rsid w:val="00245E78"/>
    <w:rsid w:val="0024685C"/>
    <w:rsid w:val="002468E6"/>
    <w:rsid w:val="00246FB3"/>
    <w:rsid w:val="0025254F"/>
    <w:rsid w:val="00254CB5"/>
    <w:rsid w:val="00257651"/>
    <w:rsid w:val="002624B3"/>
    <w:rsid w:val="00267005"/>
    <w:rsid w:val="0027082F"/>
    <w:rsid w:val="00273E64"/>
    <w:rsid w:val="00274CAB"/>
    <w:rsid w:val="00284E80"/>
    <w:rsid w:val="00285231"/>
    <w:rsid w:val="002879DD"/>
    <w:rsid w:val="002940FE"/>
    <w:rsid w:val="002A74C7"/>
    <w:rsid w:val="002C2C42"/>
    <w:rsid w:val="002C3BAA"/>
    <w:rsid w:val="002D28A0"/>
    <w:rsid w:val="002E2B8F"/>
    <w:rsid w:val="002F20A9"/>
    <w:rsid w:val="002F6EF9"/>
    <w:rsid w:val="00302430"/>
    <w:rsid w:val="003045AC"/>
    <w:rsid w:val="00305B7F"/>
    <w:rsid w:val="00317955"/>
    <w:rsid w:val="00321574"/>
    <w:rsid w:val="0032487F"/>
    <w:rsid w:val="003258C7"/>
    <w:rsid w:val="00327DF8"/>
    <w:rsid w:val="00332430"/>
    <w:rsid w:val="0033370F"/>
    <w:rsid w:val="003402CF"/>
    <w:rsid w:val="0034235C"/>
    <w:rsid w:val="00354ED6"/>
    <w:rsid w:val="003645C8"/>
    <w:rsid w:val="00365F0B"/>
    <w:rsid w:val="00371A49"/>
    <w:rsid w:val="0037333E"/>
    <w:rsid w:val="003763A7"/>
    <w:rsid w:val="00380B6D"/>
    <w:rsid w:val="003965F3"/>
    <w:rsid w:val="00397164"/>
    <w:rsid w:val="003A1577"/>
    <w:rsid w:val="003A202A"/>
    <w:rsid w:val="003A4C4B"/>
    <w:rsid w:val="003B20B9"/>
    <w:rsid w:val="003B63C0"/>
    <w:rsid w:val="003C11AA"/>
    <w:rsid w:val="003C7B62"/>
    <w:rsid w:val="003D13EA"/>
    <w:rsid w:val="003D166E"/>
    <w:rsid w:val="003D1B9B"/>
    <w:rsid w:val="003E55A0"/>
    <w:rsid w:val="003E6B0D"/>
    <w:rsid w:val="003E7CC7"/>
    <w:rsid w:val="003F026F"/>
    <w:rsid w:val="003F31A8"/>
    <w:rsid w:val="003F4929"/>
    <w:rsid w:val="003F60DB"/>
    <w:rsid w:val="003F6F66"/>
    <w:rsid w:val="00400238"/>
    <w:rsid w:val="004033FC"/>
    <w:rsid w:val="004066BC"/>
    <w:rsid w:val="00407202"/>
    <w:rsid w:val="00407CBC"/>
    <w:rsid w:val="00407F35"/>
    <w:rsid w:val="004101BE"/>
    <w:rsid w:val="0041101C"/>
    <w:rsid w:val="004110EB"/>
    <w:rsid w:val="0041249B"/>
    <w:rsid w:val="00414080"/>
    <w:rsid w:val="004171D5"/>
    <w:rsid w:val="00423717"/>
    <w:rsid w:val="004244CC"/>
    <w:rsid w:val="004252E9"/>
    <w:rsid w:val="00427FD9"/>
    <w:rsid w:val="00430012"/>
    <w:rsid w:val="004301BF"/>
    <w:rsid w:val="00434FE4"/>
    <w:rsid w:val="00435ED3"/>
    <w:rsid w:val="0045020E"/>
    <w:rsid w:val="004578D3"/>
    <w:rsid w:val="00460345"/>
    <w:rsid w:val="00465EFA"/>
    <w:rsid w:val="0046668B"/>
    <w:rsid w:val="00466CA7"/>
    <w:rsid w:val="00467C31"/>
    <w:rsid w:val="004778AD"/>
    <w:rsid w:val="0049008C"/>
    <w:rsid w:val="00491FB3"/>
    <w:rsid w:val="00493B3F"/>
    <w:rsid w:val="00497C3E"/>
    <w:rsid w:val="004A0C59"/>
    <w:rsid w:val="004A4F02"/>
    <w:rsid w:val="004A5378"/>
    <w:rsid w:val="004A5A35"/>
    <w:rsid w:val="004A60BE"/>
    <w:rsid w:val="004A748E"/>
    <w:rsid w:val="004B4737"/>
    <w:rsid w:val="004D1021"/>
    <w:rsid w:val="004D7DA5"/>
    <w:rsid w:val="004E09D2"/>
    <w:rsid w:val="004E54FC"/>
    <w:rsid w:val="004E694D"/>
    <w:rsid w:val="004E70D8"/>
    <w:rsid w:val="004E7496"/>
    <w:rsid w:val="004F0375"/>
    <w:rsid w:val="004F09D5"/>
    <w:rsid w:val="004F29A7"/>
    <w:rsid w:val="005000DD"/>
    <w:rsid w:val="005078F1"/>
    <w:rsid w:val="00510102"/>
    <w:rsid w:val="00522345"/>
    <w:rsid w:val="005256B6"/>
    <w:rsid w:val="005268D3"/>
    <w:rsid w:val="005324EE"/>
    <w:rsid w:val="00532CFD"/>
    <w:rsid w:val="005336FA"/>
    <w:rsid w:val="0053401B"/>
    <w:rsid w:val="00534D86"/>
    <w:rsid w:val="00536BC4"/>
    <w:rsid w:val="005377BF"/>
    <w:rsid w:val="00550B33"/>
    <w:rsid w:val="005522C1"/>
    <w:rsid w:val="0055355E"/>
    <w:rsid w:val="00553D41"/>
    <w:rsid w:val="005547C8"/>
    <w:rsid w:val="00556677"/>
    <w:rsid w:val="00562268"/>
    <w:rsid w:val="005722D1"/>
    <w:rsid w:val="005735E2"/>
    <w:rsid w:val="00582F37"/>
    <w:rsid w:val="00585DCD"/>
    <w:rsid w:val="0059203A"/>
    <w:rsid w:val="00592B92"/>
    <w:rsid w:val="00597D77"/>
    <w:rsid w:val="005A0C7A"/>
    <w:rsid w:val="005A14FA"/>
    <w:rsid w:val="005A1628"/>
    <w:rsid w:val="005A28B7"/>
    <w:rsid w:val="005A7471"/>
    <w:rsid w:val="005B10D0"/>
    <w:rsid w:val="005B1CA1"/>
    <w:rsid w:val="005B2C0D"/>
    <w:rsid w:val="005B4529"/>
    <w:rsid w:val="005B777D"/>
    <w:rsid w:val="005C41E5"/>
    <w:rsid w:val="005D0C20"/>
    <w:rsid w:val="005D6656"/>
    <w:rsid w:val="005D7CFA"/>
    <w:rsid w:val="005E3BA2"/>
    <w:rsid w:val="005E4130"/>
    <w:rsid w:val="005E71AD"/>
    <w:rsid w:val="005F13D4"/>
    <w:rsid w:val="005F6375"/>
    <w:rsid w:val="005F7F0F"/>
    <w:rsid w:val="006017D6"/>
    <w:rsid w:val="00606C9E"/>
    <w:rsid w:val="00607D0A"/>
    <w:rsid w:val="006151FA"/>
    <w:rsid w:val="00616BBB"/>
    <w:rsid w:val="0061710F"/>
    <w:rsid w:val="00624948"/>
    <w:rsid w:val="00626243"/>
    <w:rsid w:val="00634524"/>
    <w:rsid w:val="00641F61"/>
    <w:rsid w:val="00642CBA"/>
    <w:rsid w:val="00643F32"/>
    <w:rsid w:val="00644B96"/>
    <w:rsid w:val="006464C4"/>
    <w:rsid w:val="0065074C"/>
    <w:rsid w:val="00650B2A"/>
    <w:rsid w:val="00653321"/>
    <w:rsid w:val="006575A7"/>
    <w:rsid w:val="006640D8"/>
    <w:rsid w:val="006659A8"/>
    <w:rsid w:val="0066696D"/>
    <w:rsid w:val="006705A3"/>
    <w:rsid w:val="00673734"/>
    <w:rsid w:val="00680090"/>
    <w:rsid w:val="006854FC"/>
    <w:rsid w:val="00685774"/>
    <w:rsid w:val="00687F7A"/>
    <w:rsid w:val="00690867"/>
    <w:rsid w:val="00694C74"/>
    <w:rsid w:val="006963B7"/>
    <w:rsid w:val="006A051F"/>
    <w:rsid w:val="006A654C"/>
    <w:rsid w:val="006B7787"/>
    <w:rsid w:val="006C0438"/>
    <w:rsid w:val="006C2F9C"/>
    <w:rsid w:val="006E25C7"/>
    <w:rsid w:val="006E3AAA"/>
    <w:rsid w:val="006E764E"/>
    <w:rsid w:val="006F1611"/>
    <w:rsid w:val="006F57A6"/>
    <w:rsid w:val="006F59D6"/>
    <w:rsid w:val="006F6603"/>
    <w:rsid w:val="006F6B7F"/>
    <w:rsid w:val="00703FF0"/>
    <w:rsid w:val="00704C4D"/>
    <w:rsid w:val="007107F4"/>
    <w:rsid w:val="00711F65"/>
    <w:rsid w:val="00712630"/>
    <w:rsid w:val="00713035"/>
    <w:rsid w:val="007148E8"/>
    <w:rsid w:val="00720A6E"/>
    <w:rsid w:val="007316C3"/>
    <w:rsid w:val="0073306C"/>
    <w:rsid w:val="007379A8"/>
    <w:rsid w:val="00742727"/>
    <w:rsid w:val="0074314B"/>
    <w:rsid w:val="007465F1"/>
    <w:rsid w:val="00763133"/>
    <w:rsid w:val="00770A33"/>
    <w:rsid w:val="00774260"/>
    <w:rsid w:val="00776199"/>
    <w:rsid w:val="00783367"/>
    <w:rsid w:val="00787E50"/>
    <w:rsid w:val="007905F1"/>
    <w:rsid w:val="007911D9"/>
    <w:rsid w:val="007A13E2"/>
    <w:rsid w:val="007A2E12"/>
    <w:rsid w:val="007A2E76"/>
    <w:rsid w:val="007A3947"/>
    <w:rsid w:val="007B02B9"/>
    <w:rsid w:val="007B043A"/>
    <w:rsid w:val="007B2C11"/>
    <w:rsid w:val="007C37F1"/>
    <w:rsid w:val="007C5B1E"/>
    <w:rsid w:val="007C5EDA"/>
    <w:rsid w:val="007C7ECE"/>
    <w:rsid w:val="007D274C"/>
    <w:rsid w:val="007D6842"/>
    <w:rsid w:val="007E4157"/>
    <w:rsid w:val="007F176B"/>
    <w:rsid w:val="007F1D6D"/>
    <w:rsid w:val="007F1DB7"/>
    <w:rsid w:val="007F2AA8"/>
    <w:rsid w:val="007F3C28"/>
    <w:rsid w:val="007F5A59"/>
    <w:rsid w:val="007F6F02"/>
    <w:rsid w:val="007F7292"/>
    <w:rsid w:val="00800A58"/>
    <w:rsid w:val="008052BD"/>
    <w:rsid w:val="00810A43"/>
    <w:rsid w:val="008335E9"/>
    <w:rsid w:val="00847310"/>
    <w:rsid w:val="008547FE"/>
    <w:rsid w:val="00867379"/>
    <w:rsid w:val="00867D64"/>
    <w:rsid w:val="00870CB1"/>
    <w:rsid w:val="008711A4"/>
    <w:rsid w:val="0087599E"/>
    <w:rsid w:val="00887B46"/>
    <w:rsid w:val="00892621"/>
    <w:rsid w:val="00893905"/>
    <w:rsid w:val="008A13E4"/>
    <w:rsid w:val="008A6843"/>
    <w:rsid w:val="008B1271"/>
    <w:rsid w:val="008B3157"/>
    <w:rsid w:val="008C5224"/>
    <w:rsid w:val="008C5D01"/>
    <w:rsid w:val="008D2972"/>
    <w:rsid w:val="008D3043"/>
    <w:rsid w:val="008D6623"/>
    <w:rsid w:val="008E0228"/>
    <w:rsid w:val="008E3306"/>
    <w:rsid w:val="008E4E42"/>
    <w:rsid w:val="008F0A13"/>
    <w:rsid w:val="008F1665"/>
    <w:rsid w:val="008F23AC"/>
    <w:rsid w:val="008F4B6B"/>
    <w:rsid w:val="008F6A1C"/>
    <w:rsid w:val="0090034F"/>
    <w:rsid w:val="0090124C"/>
    <w:rsid w:val="00905771"/>
    <w:rsid w:val="00916CE7"/>
    <w:rsid w:val="00923859"/>
    <w:rsid w:val="00927234"/>
    <w:rsid w:val="00931741"/>
    <w:rsid w:val="009336F6"/>
    <w:rsid w:val="009370D6"/>
    <w:rsid w:val="009453D3"/>
    <w:rsid w:val="009466DA"/>
    <w:rsid w:val="00952EF8"/>
    <w:rsid w:val="00953C9A"/>
    <w:rsid w:val="00954E35"/>
    <w:rsid w:val="009619BF"/>
    <w:rsid w:val="00961BB4"/>
    <w:rsid w:val="00965795"/>
    <w:rsid w:val="00970648"/>
    <w:rsid w:val="009778A2"/>
    <w:rsid w:val="0098763F"/>
    <w:rsid w:val="0099049D"/>
    <w:rsid w:val="0099094C"/>
    <w:rsid w:val="00992664"/>
    <w:rsid w:val="009956FD"/>
    <w:rsid w:val="00997F92"/>
    <w:rsid w:val="009A6CE4"/>
    <w:rsid w:val="009A7AA8"/>
    <w:rsid w:val="009B2F59"/>
    <w:rsid w:val="009B35B6"/>
    <w:rsid w:val="009C0101"/>
    <w:rsid w:val="009C1691"/>
    <w:rsid w:val="009C3FE3"/>
    <w:rsid w:val="009E066A"/>
    <w:rsid w:val="009F32F2"/>
    <w:rsid w:val="00A03572"/>
    <w:rsid w:val="00A04BA1"/>
    <w:rsid w:val="00A07CB7"/>
    <w:rsid w:val="00A14F62"/>
    <w:rsid w:val="00A20634"/>
    <w:rsid w:val="00A23A11"/>
    <w:rsid w:val="00A23B08"/>
    <w:rsid w:val="00A30613"/>
    <w:rsid w:val="00A330B0"/>
    <w:rsid w:val="00A33671"/>
    <w:rsid w:val="00A346AB"/>
    <w:rsid w:val="00A35CDD"/>
    <w:rsid w:val="00A43B12"/>
    <w:rsid w:val="00A44B0B"/>
    <w:rsid w:val="00A52364"/>
    <w:rsid w:val="00A56FC2"/>
    <w:rsid w:val="00A57599"/>
    <w:rsid w:val="00A57C60"/>
    <w:rsid w:val="00A64D24"/>
    <w:rsid w:val="00A65D66"/>
    <w:rsid w:val="00A735C4"/>
    <w:rsid w:val="00A74007"/>
    <w:rsid w:val="00A77D52"/>
    <w:rsid w:val="00A811B1"/>
    <w:rsid w:val="00A8728D"/>
    <w:rsid w:val="00A91B2D"/>
    <w:rsid w:val="00AA064E"/>
    <w:rsid w:val="00AA4A61"/>
    <w:rsid w:val="00AB3B1B"/>
    <w:rsid w:val="00AB4B72"/>
    <w:rsid w:val="00AB783F"/>
    <w:rsid w:val="00AD2613"/>
    <w:rsid w:val="00AE3280"/>
    <w:rsid w:val="00AE4A9C"/>
    <w:rsid w:val="00AF26E3"/>
    <w:rsid w:val="00AF6BD5"/>
    <w:rsid w:val="00B024B5"/>
    <w:rsid w:val="00B0399E"/>
    <w:rsid w:val="00B046BC"/>
    <w:rsid w:val="00B04941"/>
    <w:rsid w:val="00B052BC"/>
    <w:rsid w:val="00B05691"/>
    <w:rsid w:val="00B10DED"/>
    <w:rsid w:val="00B13932"/>
    <w:rsid w:val="00B1697B"/>
    <w:rsid w:val="00B23DD6"/>
    <w:rsid w:val="00B407CC"/>
    <w:rsid w:val="00B41286"/>
    <w:rsid w:val="00B44B6E"/>
    <w:rsid w:val="00B45759"/>
    <w:rsid w:val="00B4628F"/>
    <w:rsid w:val="00B53285"/>
    <w:rsid w:val="00B628D9"/>
    <w:rsid w:val="00B64101"/>
    <w:rsid w:val="00B64D9D"/>
    <w:rsid w:val="00B66799"/>
    <w:rsid w:val="00B76E42"/>
    <w:rsid w:val="00B829EE"/>
    <w:rsid w:val="00B84803"/>
    <w:rsid w:val="00B868CD"/>
    <w:rsid w:val="00B9272C"/>
    <w:rsid w:val="00B97134"/>
    <w:rsid w:val="00BA07C6"/>
    <w:rsid w:val="00BA24A3"/>
    <w:rsid w:val="00BA3CF1"/>
    <w:rsid w:val="00BA4490"/>
    <w:rsid w:val="00BA5213"/>
    <w:rsid w:val="00BA559B"/>
    <w:rsid w:val="00BB05F8"/>
    <w:rsid w:val="00BB4F2D"/>
    <w:rsid w:val="00BB5DA7"/>
    <w:rsid w:val="00BB6B15"/>
    <w:rsid w:val="00BC0343"/>
    <w:rsid w:val="00BC1DE3"/>
    <w:rsid w:val="00BC4C2E"/>
    <w:rsid w:val="00BC521C"/>
    <w:rsid w:val="00BE08A0"/>
    <w:rsid w:val="00BE1656"/>
    <w:rsid w:val="00BE75D7"/>
    <w:rsid w:val="00BF5D37"/>
    <w:rsid w:val="00C02029"/>
    <w:rsid w:val="00C079A4"/>
    <w:rsid w:val="00C12193"/>
    <w:rsid w:val="00C2022A"/>
    <w:rsid w:val="00C24308"/>
    <w:rsid w:val="00C26492"/>
    <w:rsid w:val="00C300FE"/>
    <w:rsid w:val="00C31FAA"/>
    <w:rsid w:val="00C34388"/>
    <w:rsid w:val="00C36218"/>
    <w:rsid w:val="00C36EC2"/>
    <w:rsid w:val="00C456B0"/>
    <w:rsid w:val="00C46C64"/>
    <w:rsid w:val="00C47148"/>
    <w:rsid w:val="00C529DA"/>
    <w:rsid w:val="00C5705B"/>
    <w:rsid w:val="00C61F54"/>
    <w:rsid w:val="00C63D9B"/>
    <w:rsid w:val="00C6454A"/>
    <w:rsid w:val="00C6773D"/>
    <w:rsid w:val="00C71F60"/>
    <w:rsid w:val="00C82178"/>
    <w:rsid w:val="00C8518E"/>
    <w:rsid w:val="00C92C20"/>
    <w:rsid w:val="00C93FF0"/>
    <w:rsid w:val="00C97491"/>
    <w:rsid w:val="00C979B5"/>
    <w:rsid w:val="00CA2F26"/>
    <w:rsid w:val="00CA3AC9"/>
    <w:rsid w:val="00CA69C7"/>
    <w:rsid w:val="00CB16E5"/>
    <w:rsid w:val="00CB490E"/>
    <w:rsid w:val="00CC4F73"/>
    <w:rsid w:val="00CC53FE"/>
    <w:rsid w:val="00CC6E2E"/>
    <w:rsid w:val="00CC6F3D"/>
    <w:rsid w:val="00CD2537"/>
    <w:rsid w:val="00CD7524"/>
    <w:rsid w:val="00CF02D8"/>
    <w:rsid w:val="00CF193A"/>
    <w:rsid w:val="00CF310C"/>
    <w:rsid w:val="00CF52E5"/>
    <w:rsid w:val="00D0029D"/>
    <w:rsid w:val="00D00A2A"/>
    <w:rsid w:val="00D03694"/>
    <w:rsid w:val="00D05C70"/>
    <w:rsid w:val="00D05DC3"/>
    <w:rsid w:val="00D11889"/>
    <w:rsid w:val="00D15DA9"/>
    <w:rsid w:val="00D1754F"/>
    <w:rsid w:val="00D22882"/>
    <w:rsid w:val="00D22B13"/>
    <w:rsid w:val="00D24837"/>
    <w:rsid w:val="00D25503"/>
    <w:rsid w:val="00D33B80"/>
    <w:rsid w:val="00D34294"/>
    <w:rsid w:val="00D4584C"/>
    <w:rsid w:val="00D464C3"/>
    <w:rsid w:val="00D509E2"/>
    <w:rsid w:val="00D50D03"/>
    <w:rsid w:val="00D51D79"/>
    <w:rsid w:val="00D67864"/>
    <w:rsid w:val="00D73C91"/>
    <w:rsid w:val="00D85AE6"/>
    <w:rsid w:val="00D86B92"/>
    <w:rsid w:val="00D915F7"/>
    <w:rsid w:val="00D92535"/>
    <w:rsid w:val="00DA003E"/>
    <w:rsid w:val="00DA18D0"/>
    <w:rsid w:val="00DA29F1"/>
    <w:rsid w:val="00DB5286"/>
    <w:rsid w:val="00DB65F2"/>
    <w:rsid w:val="00DC3045"/>
    <w:rsid w:val="00DC698F"/>
    <w:rsid w:val="00DD05BD"/>
    <w:rsid w:val="00DD1166"/>
    <w:rsid w:val="00DE007F"/>
    <w:rsid w:val="00DE2711"/>
    <w:rsid w:val="00DE2828"/>
    <w:rsid w:val="00DE702D"/>
    <w:rsid w:val="00E04956"/>
    <w:rsid w:val="00E0793F"/>
    <w:rsid w:val="00E21549"/>
    <w:rsid w:val="00E24DA6"/>
    <w:rsid w:val="00E35CC4"/>
    <w:rsid w:val="00E36A00"/>
    <w:rsid w:val="00E42E68"/>
    <w:rsid w:val="00E479EF"/>
    <w:rsid w:val="00E47B85"/>
    <w:rsid w:val="00E53097"/>
    <w:rsid w:val="00E536E7"/>
    <w:rsid w:val="00E54142"/>
    <w:rsid w:val="00E5494E"/>
    <w:rsid w:val="00E5716E"/>
    <w:rsid w:val="00E61B7F"/>
    <w:rsid w:val="00E66243"/>
    <w:rsid w:val="00E67744"/>
    <w:rsid w:val="00E71360"/>
    <w:rsid w:val="00E72039"/>
    <w:rsid w:val="00E7468E"/>
    <w:rsid w:val="00E76CE0"/>
    <w:rsid w:val="00E77E0B"/>
    <w:rsid w:val="00E81D17"/>
    <w:rsid w:val="00E90303"/>
    <w:rsid w:val="00E93A3C"/>
    <w:rsid w:val="00E94534"/>
    <w:rsid w:val="00E97F39"/>
    <w:rsid w:val="00EB2D31"/>
    <w:rsid w:val="00EB4A15"/>
    <w:rsid w:val="00EC1A0C"/>
    <w:rsid w:val="00EC26A5"/>
    <w:rsid w:val="00EC4251"/>
    <w:rsid w:val="00ED2B62"/>
    <w:rsid w:val="00ED3574"/>
    <w:rsid w:val="00EE04E9"/>
    <w:rsid w:val="00EE0A0D"/>
    <w:rsid w:val="00EE14C2"/>
    <w:rsid w:val="00EE56AD"/>
    <w:rsid w:val="00EE5E00"/>
    <w:rsid w:val="00EE7869"/>
    <w:rsid w:val="00F01973"/>
    <w:rsid w:val="00F056E2"/>
    <w:rsid w:val="00F07A35"/>
    <w:rsid w:val="00F10F18"/>
    <w:rsid w:val="00F14540"/>
    <w:rsid w:val="00F2165E"/>
    <w:rsid w:val="00F23C39"/>
    <w:rsid w:val="00F257A2"/>
    <w:rsid w:val="00F27018"/>
    <w:rsid w:val="00F3113D"/>
    <w:rsid w:val="00F44110"/>
    <w:rsid w:val="00F53808"/>
    <w:rsid w:val="00F546F3"/>
    <w:rsid w:val="00F67357"/>
    <w:rsid w:val="00F7359B"/>
    <w:rsid w:val="00F74582"/>
    <w:rsid w:val="00F768C4"/>
    <w:rsid w:val="00F82CFA"/>
    <w:rsid w:val="00F83425"/>
    <w:rsid w:val="00F8732A"/>
    <w:rsid w:val="00F95483"/>
    <w:rsid w:val="00F9560A"/>
    <w:rsid w:val="00F9742A"/>
    <w:rsid w:val="00FA3046"/>
    <w:rsid w:val="00FA726B"/>
    <w:rsid w:val="00FB0344"/>
    <w:rsid w:val="00FB1E9F"/>
    <w:rsid w:val="00FB2E18"/>
    <w:rsid w:val="00FB4CEB"/>
    <w:rsid w:val="00FB70B8"/>
    <w:rsid w:val="00FC05CC"/>
    <w:rsid w:val="00FC30C7"/>
    <w:rsid w:val="00FC3A58"/>
    <w:rsid w:val="00FD2A06"/>
    <w:rsid w:val="00FD2A33"/>
    <w:rsid w:val="00FD5384"/>
    <w:rsid w:val="00FE090F"/>
    <w:rsid w:val="00FF4CEE"/>
    <w:rsid w:val="00FF524E"/>
    <w:rsid w:val="00FF668C"/>
    <w:rsid w:val="00FF67CE"/>
    <w:rsid w:val="5AFF37D6"/>
    <w:rsid w:val="6B6FFB50"/>
    <w:rsid w:val="77B1D7F5"/>
    <w:rsid w:val="7E6F3626"/>
    <w:rsid w:val="7FF99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C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 w:type="paragraph" w:styleId="a6">
    <w:name w:val="List Paragraph"/>
    <w:basedOn w:val="a"/>
    <w:uiPriority w:val="99"/>
    <w:pPr>
      <w:ind w:firstLineChars="200" w:firstLine="420"/>
    </w:pPr>
  </w:style>
  <w:style w:type="paragraph" w:styleId="a7">
    <w:name w:val="Revision"/>
    <w:hidden/>
    <w:uiPriority w:val="99"/>
    <w:semiHidden/>
    <w:rsid w:val="00B64101"/>
    <w:rPr>
      <w:kern w:val="2"/>
      <w:sz w:val="21"/>
      <w:szCs w:val="22"/>
    </w:rPr>
  </w:style>
  <w:style w:type="character" w:customStyle="1" w:styleId="fontstyle01">
    <w:name w:val="fontstyle01"/>
    <w:basedOn w:val="a0"/>
    <w:rsid w:val="003E7CC7"/>
    <w:rPr>
      <w:rFonts w:ascii="宋体" w:eastAsia="宋体" w:hAnsi="宋体" w:hint="eastAsia"/>
      <w:b w:val="0"/>
      <w:bCs w:val="0"/>
      <w:i w:val="0"/>
      <w:iCs w:val="0"/>
      <w:color w:val="000000"/>
      <w:sz w:val="20"/>
      <w:szCs w:val="20"/>
    </w:rPr>
  </w:style>
  <w:style w:type="paragraph" w:styleId="a8">
    <w:name w:val="Balloon Text"/>
    <w:basedOn w:val="a"/>
    <w:link w:val="Char1"/>
    <w:uiPriority w:val="99"/>
    <w:semiHidden/>
    <w:unhideWhenUsed/>
    <w:rsid w:val="00434FE4"/>
    <w:rPr>
      <w:sz w:val="18"/>
      <w:szCs w:val="18"/>
    </w:rPr>
  </w:style>
  <w:style w:type="character" w:customStyle="1" w:styleId="Char1">
    <w:name w:val="批注框文本 Char"/>
    <w:basedOn w:val="a0"/>
    <w:link w:val="a8"/>
    <w:uiPriority w:val="99"/>
    <w:semiHidden/>
    <w:rsid w:val="00434FE4"/>
    <w:rPr>
      <w:kern w:val="2"/>
      <w:sz w:val="18"/>
      <w:szCs w:val="18"/>
    </w:rPr>
  </w:style>
  <w:style w:type="character" w:styleId="a9">
    <w:name w:val="annotation reference"/>
    <w:basedOn w:val="a0"/>
    <w:uiPriority w:val="99"/>
    <w:semiHidden/>
    <w:unhideWhenUsed/>
    <w:rsid w:val="00434FE4"/>
    <w:rPr>
      <w:sz w:val="21"/>
      <w:szCs w:val="21"/>
    </w:rPr>
  </w:style>
  <w:style w:type="paragraph" w:styleId="aa">
    <w:name w:val="annotation text"/>
    <w:basedOn w:val="a"/>
    <w:link w:val="Char2"/>
    <w:uiPriority w:val="99"/>
    <w:semiHidden/>
    <w:unhideWhenUsed/>
    <w:rsid w:val="00434FE4"/>
    <w:pPr>
      <w:jc w:val="left"/>
    </w:pPr>
  </w:style>
  <w:style w:type="character" w:customStyle="1" w:styleId="Char2">
    <w:name w:val="批注文字 Char"/>
    <w:basedOn w:val="a0"/>
    <w:link w:val="aa"/>
    <w:uiPriority w:val="99"/>
    <w:semiHidden/>
    <w:rsid w:val="00434FE4"/>
    <w:rPr>
      <w:kern w:val="2"/>
      <w:sz w:val="21"/>
      <w:szCs w:val="22"/>
    </w:rPr>
  </w:style>
  <w:style w:type="paragraph" w:styleId="ab">
    <w:name w:val="annotation subject"/>
    <w:basedOn w:val="aa"/>
    <w:next w:val="aa"/>
    <w:link w:val="Char3"/>
    <w:uiPriority w:val="99"/>
    <w:semiHidden/>
    <w:unhideWhenUsed/>
    <w:rsid w:val="00434FE4"/>
    <w:rPr>
      <w:b/>
      <w:bCs/>
    </w:rPr>
  </w:style>
  <w:style w:type="character" w:customStyle="1" w:styleId="Char3">
    <w:name w:val="批注主题 Char"/>
    <w:basedOn w:val="Char2"/>
    <w:link w:val="ab"/>
    <w:uiPriority w:val="99"/>
    <w:semiHidden/>
    <w:rsid w:val="00434FE4"/>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 w:type="paragraph" w:styleId="a6">
    <w:name w:val="List Paragraph"/>
    <w:basedOn w:val="a"/>
    <w:uiPriority w:val="99"/>
    <w:pPr>
      <w:ind w:firstLineChars="200" w:firstLine="420"/>
    </w:pPr>
  </w:style>
  <w:style w:type="paragraph" w:styleId="a7">
    <w:name w:val="Revision"/>
    <w:hidden/>
    <w:uiPriority w:val="99"/>
    <w:semiHidden/>
    <w:rsid w:val="00B64101"/>
    <w:rPr>
      <w:kern w:val="2"/>
      <w:sz w:val="21"/>
      <w:szCs w:val="22"/>
    </w:rPr>
  </w:style>
  <w:style w:type="character" w:customStyle="1" w:styleId="fontstyle01">
    <w:name w:val="fontstyle01"/>
    <w:basedOn w:val="a0"/>
    <w:rsid w:val="003E7CC7"/>
    <w:rPr>
      <w:rFonts w:ascii="宋体" w:eastAsia="宋体" w:hAnsi="宋体" w:hint="eastAsia"/>
      <w:b w:val="0"/>
      <w:bCs w:val="0"/>
      <w:i w:val="0"/>
      <w:iCs w:val="0"/>
      <w:color w:val="000000"/>
      <w:sz w:val="20"/>
      <w:szCs w:val="20"/>
    </w:rPr>
  </w:style>
  <w:style w:type="paragraph" w:styleId="a8">
    <w:name w:val="Balloon Text"/>
    <w:basedOn w:val="a"/>
    <w:link w:val="Char1"/>
    <w:uiPriority w:val="99"/>
    <w:semiHidden/>
    <w:unhideWhenUsed/>
    <w:rsid w:val="00434FE4"/>
    <w:rPr>
      <w:sz w:val="18"/>
      <w:szCs w:val="18"/>
    </w:rPr>
  </w:style>
  <w:style w:type="character" w:customStyle="1" w:styleId="Char1">
    <w:name w:val="批注框文本 Char"/>
    <w:basedOn w:val="a0"/>
    <w:link w:val="a8"/>
    <w:uiPriority w:val="99"/>
    <w:semiHidden/>
    <w:rsid w:val="00434FE4"/>
    <w:rPr>
      <w:kern w:val="2"/>
      <w:sz w:val="18"/>
      <w:szCs w:val="18"/>
    </w:rPr>
  </w:style>
  <w:style w:type="character" w:styleId="a9">
    <w:name w:val="annotation reference"/>
    <w:basedOn w:val="a0"/>
    <w:uiPriority w:val="99"/>
    <w:semiHidden/>
    <w:unhideWhenUsed/>
    <w:rsid w:val="00434FE4"/>
    <w:rPr>
      <w:sz w:val="21"/>
      <w:szCs w:val="21"/>
    </w:rPr>
  </w:style>
  <w:style w:type="paragraph" w:styleId="aa">
    <w:name w:val="annotation text"/>
    <w:basedOn w:val="a"/>
    <w:link w:val="Char2"/>
    <w:uiPriority w:val="99"/>
    <w:semiHidden/>
    <w:unhideWhenUsed/>
    <w:rsid w:val="00434FE4"/>
    <w:pPr>
      <w:jc w:val="left"/>
    </w:pPr>
  </w:style>
  <w:style w:type="character" w:customStyle="1" w:styleId="Char2">
    <w:name w:val="批注文字 Char"/>
    <w:basedOn w:val="a0"/>
    <w:link w:val="aa"/>
    <w:uiPriority w:val="99"/>
    <w:semiHidden/>
    <w:rsid w:val="00434FE4"/>
    <w:rPr>
      <w:kern w:val="2"/>
      <w:sz w:val="21"/>
      <w:szCs w:val="22"/>
    </w:rPr>
  </w:style>
  <w:style w:type="paragraph" w:styleId="ab">
    <w:name w:val="annotation subject"/>
    <w:basedOn w:val="aa"/>
    <w:next w:val="aa"/>
    <w:link w:val="Char3"/>
    <w:uiPriority w:val="99"/>
    <w:semiHidden/>
    <w:unhideWhenUsed/>
    <w:rsid w:val="00434FE4"/>
    <w:rPr>
      <w:b/>
      <w:bCs/>
    </w:rPr>
  </w:style>
  <w:style w:type="character" w:customStyle="1" w:styleId="Char3">
    <w:name w:val="批注主题 Char"/>
    <w:basedOn w:val="Char2"/>
    <w:link w:val="ab"/>
    <w:uiPriority w:val="99"/>
    <w:semiHidden/>
    <w:rsid w:val="00434FE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郭枫</dc:creator>
  <cp:lastModifiedBy>郭枫</cp:lastModifiedBy>
  <cp:revision>4</cp:revision>
  <dcterms:created xsi:type="dcterms:W3CDTF">2022-09-06T03:00:00Z</dcterms:created>
  <dcterms:modified xsi:type="dcterms:W3CDTF">2022-09-06T09:50:00Z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