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1" w:firstLineChars="100"/>
        <w:jc w:val="both"/>
        <w:rPr>
          <w:rFonts w:hint="eastAsia" w:ascii="宋体" w:hAnsi="宋体" w:eastAsia="宋体" w:cs="宋体"/>
          <w:b/>
          <w:kern w:val="0"/>
          <w:sz w:val="30"/>
          <w:szCs w:val="30"/>
          <w:lang w:val="zh-CN" w:bidi="zh-CN"/>
        </w:rPr>
      </w:pPr>
      <w:r>
        <w:rPr>
          <w:rFonts w:hint="eastAsia" w:ascii="宋体" w:hAnsi="宋体" w:eastAsia="宋体" w:cs="宋体"/>
          <w:b/>
          <w:kern w:val="0"/>
          <w:sz w:val="24"/>
          <w:szCs w:val="24"/>
          <w:lang w:val="zh-CN" w:bidi="zh-CN"/>
        </w:rPr>
        <w:t>证券代码：688037</w:t>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zh-CN" w:bidi="zh-CN"/>
        </w:rPr>
        <w:tab/>
      </w:r>
      <w:r>
        <w:rPr>
          <w:rFonts w:hint="eastAsia" w:ascii="宋体" w:hAnsi="宋体" w:eastAsia="宋体" w:cs="宋体"/>
          <w:b/>
          <w:kern w:val="0"/>
          <w:sz w:val="24"/>
          <w:szCs w:val="24"/>
          <w:lang w:val="en-US" w:bidi="zh-CN"/>
        </w:rPr>
        <w:t xml:space="preserve">                   </w:t>
      </w:r>
      <w:r>
        <w:rPr>
          <w:rFonts w:hint="eastAsia" w:ascii="宋体" w:hAnsi="宋体" w:eastAsia="宋体" w:cs="宋体"/>
          <w:b/>
          <w:kern w:val="0"/>
          <w:sz w:val="24"/>
          <w:szCs w:val="24"/>
          <w:lang w:val="zh-CN" w:bidi="zh-CN"/>
        </w:rPr>
        <w:t>证券简称：芯源微</w:t>
      </w:r>
    </w:p>
    <w:p>
      <w:pPr>
        <w:spacing w:before="312" w:beforeLines="100" w:after="156" w:afterLines="50" w:line="360" w:lineRule="auto"/>
        <w:ind w:firstLine="602" w:firstLineChars="200"/>
        <w:jc w:val="center"/>
        <w:rPr>
          <w:rFonts w:hint="eastAsia" w:ascii="宋体" w:hAnsi="宋体" w:eastAsia="宋体" w:cs="宋体"/>
          <w:b/>
          <w:kern w:val="0"/>
          <w:sz w:val="30"/>
          <w:szCs w:val="30"/>
          <w:lang w:val="zh-CN" w:bidi="zh-CN"/>
        </w:rPr>
      </w:pPr>
      <w:r>
        <w:rPr>
          <w:rFonts w:hint="eastAsia" w:ascii="宋体" w:hAnsi="宋体" w:eastAsia="宋体" w:cs="宋体"/>
          <w:b/>
          <w:kern w:val="0"/>
          <w:sz w:val="30"/>
          <w:szCs w:val="30"/>
          <w:lang w:val="zh-CN" w:bidi="zh-CN"/>
        </w:rPr>
        <w:t>沈阳芯源微电子设备股份有限公司投资者关系活动记录表</w:t>
      </w:r>
    </w:p>
    <w:p>
      <w:pPr>
        <w:spacing w:line="360" w:lineRule="auto"/>
        <w:ind w:firstLine="120" w:firstLineChars="50"/>
        <w:jc w:val="right"/>
        <w:rPr>
          <w:rFonts w:hint="default" w:ascii="宋体" w:hAnsi="宋体" w:eastAsia="宋体" w:cs="宋体"/>
          <w:kern w:val="0"/>
          <w:sz w:val="24"/>
          <w:szCs w:val="24"/>
          <w:lang w:val="en-US" w:bidi="zh-CN"/>
        </w:rPr>
      </w:pPr>
      <w:r>
        <w:rPr>
          <w:rFonts w:hint="eastAsia" w:ascii="宋体" w:hAnsi="宋体" w:eastAsia="宋体" w:cs="宋体"/>
          <w:kern w:val="0"/>
          <w:sz w:val="24"/>
          <w:szCs w:val="24"/>
          <w:lang w:val="zh-CN" w:bidi="zh-CN"/>
        </w:rPr>
        <w:t>编号：202</w:t>
      </w:r>
      <w:r>
        <w:rPr>
          <w:rFonts w:hint="eastAsia" w:ascii="宋体" w:hAnsi="宋体" w:eastAsia="宋体" w:cs="宋体"/>
          <w:kern w:val="0"/>
          <w:sz w:val="24"/>
          <w:szCs w:val="24"/>
          <w:lang w:bidi="zh-CN"/>
        </w:rPr>
        <w:t>2</w:t>
      </w: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bidi="zh-CN"/>
        </w:rPr>
        <w:t>0</w:t>
      </w:r>
      <w:r>
        <w:rPr>
          <w:rFonts w:hint="eastAsia" w:ascii="宋体" w:hAnsi="宋体" w:cs="宋体"/>
          <w:kern w:val="0"/>
          <w:sz w:val="24"/>
          <w:szCs w:val="24"/>
          <w:lang w:val="en-US" w:bidi="zh-CN"/>
        </w:rPr>
        <w:t>4</w:t>
      </w:r>
    </w:p>
    <w:tbl>
      <w:tblPr>
        <w:tblStyle w:val="6"/>
        <w:tblW w:w="8276" w:type="dxa"/>
        <w:tblInd w:w="17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57" w:type="dxa"/>
          <w:bottom w:w="0" w:type="dxa"/>
          <w:right w:w="57" w:type="dxa"/>
        </w:tblCellMar>
      </w:tblPr>
      <w:tblGrid>
        <w:gridCol w:w="1589"/>
        <w:gridCol w:w="668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1396" w:hRule="atLeast"/>
        </w:trPr>
        <w:tc>
          <w:tcPr>
            <w:tcW w:w="1589" w:type="dxa"/>
            <w:vAlign w:val="center"/>
          </w:tcPr>
          <w:p>
            <w:pPr>
              <w:pStyle w:val="8"/>
              <w:jc w:val="center"/>
              <w:rPr>
                <w:rFonts w:hint="eastAsia" w:ascii="宋体" w:hAnsi="宋体" w:eastAsia="宋体" w:cs="宋体"/>
                <w:sz w:val="24"/>
                <w:szCs w:val="24"/>
                <w:lang w:eastAsia="en-US"/>
              </w:rPr>
            </w:pPr>
            <w:r>
              <w:rPr>
                <w:rFonts w:hint="eastAsia" w:ascii="宋体" w:hAnsi="宋体" w:eastAsia="宋体" w:cs="宋体"/>
                <w:b/>
                <w:sz w:val="24"/>
                <w:szCs w:val="24"/>
                <w:lang w:eastAsia="en-US"/>
              </w:rPr>
              <w:t>投资者关系活动类别</w:t>
            </w:r>
          </w:p>
        </w:tc>
        <w:tc>
          <w:tcPr>
            <w:tcW w:w="6687" w:type="dxa"/>
            <w:vAlign w:val="center"/>
          </w:tcPr>
          <w:p>
            <w:pPr>
              <w:pStyle w:val="8"/>
              <w:autoSpaceDE/>
              <w:autoSpaceDN/>
              <w:ind w:left="105" w:leftChars="50" w:right="105" w:rightChars="50"/>
              <w:jc w:val="both"/>
              <w:rPr>
                <w:rFonts w:hint="eastAsia" w:ascii="宋体" w:hAnsi="宋体" w:eastAsia="宋体" w:cs="宋体"/>
                <w:sz w:val="24"/>
                <w:szCs w:val="24"/>
                <w:lang w:val="en-US"/>
              </w:rPr>
            </w:pPr>
            <w:r>
              <w:rPr>
                <w:rFonts w:hint="eastAsia" w:ascii="宋体" w:hAnsi="宋体" w:eastAsia="宋体" w:cs="宋体"/>
                <w:bCs/>
                <w:iCs/>
                <w:color w:val="000000"/>
                <w:sz w:val="24"/>
                <w:szCs w:val="24"/>
              </w:rPr>
              <w:sym w:font="Wingdings 2" w:char="00A3"/>
            </w:r>
            <w:r>
              <w:rPr>
                <w:rFonts w:hint="eastAsia" w:ascii="宋体" w:hAnsi="宋体" w:eastAsia="宋体" w:cs="宋体"/>
                <w:sz w:val="24"/>
                <w:szCs w:val="24"/>
              </w:rPr>
              <w:t>特定对象调研</w:t>
            </w:r>
            <w:r>
              <w:rPr>
                <w:rFonts w:hint="eastAsia" w:ascii="宋体" w:hAnsi="宋体" w:eastAsia="宋体" w:cs="宋体"/>
                <w:sz w:val="24"/>
                <w:szCs w:val="24"/>
                <w:lang w:val="en-US"/>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 xml:space="preserve"> </w:t>
            </w:r>
            <w:r>
              <w:rPr>
                <w:rFonts w:hint="eastAsia" w:ascii="宋体" w:hAnsi="宋体" w:eastAsia="宋体" w:cs="宋体"/>
                <w:bCs/>
                <w:iCs/>
                <w:color w:val="000000"/>
                <w:sz w:val="24"/>
                <w:szCs w:val="24"/>
              </w:rPr>
              <w:sym w:font="Wingdings 2" w:char="0052"/>
            </w:r>
            <w:r>
              <w:rPr>
                <w:rFonts w:hint="eastAsia" w:ascii="宋体" w:hAnsi="宋体" w:eastAsia="宋体" w:cs="宋体"/>
                <w:sz w:val="24"/>
                <w:szCs w:val="24"/>
              </w:rPr>
              <w:t>分析师会议</w:t>
            </w:r>
            <w:r>
              <w:rPr>
                <w:rFonts w:hint="eastAsia" w:ascii="宋体" w:hAnsi="宋体" w:eastAsia="宋体" w:cs="宋体"/>
                <w:sz w:val="24"/>
                <w:szCs w:val="24"/>
                <w:lang w:val="en-US"/>
              </w:rPr>
              <w:t xml:space="preserve">  </w:t>
            </w:r>
          </w:p>
          <w:p>
            <w:pPr>
              <w:pStyle w:val="8"/>
              <w:autoSpaceDE/>
              <w:autoSpaceDN/>
              <w:ind w:left="105" w:leftChars="50" w:right="105" w:rightChars="50"/>
              <w:jc w:val="both"/>
              <w:rPr>
                <w:rFonts w:hint="eastAsia" w:ascii="宋体" w:hAnsi="宋体" w:eastAsia="宋体" w:cs="宋体"/>
                <w:sz w:val="24"/>
                <w:szCs w:val="24"/>
                <w:lang w:val="en-US"/>
              </w:rPr>
            </w:pPr>
            <w:r>
              <w:rPr>
                <w:rFonts w:hint="eastAsia" w:ascii="宋体" w:hAnsi="宋体" w:eastAsia="宋体" w:cs="宋体"/>
                <w:bCs/>
                <w:iCs/>
                <w:color w:val="000000"/>
                <w:sz w:val="24"/>
                <w:szCs w:val="24"/>
              </w:rPr>
              <w:sym w:font="Wingdings 2" w:char="00A3"/>
            </w:r>
            <w:r>
              <w:rPr>
                <w:rFonts w:hint="eastAsia" w:ascii="宋体" w:hAnsi="宋体" w:eastAsia="宋体" w:cs="宋体"/>
                <w:sz w:val="24"/>
                <w:szCs w:val="24"/>
              </w:rPr>
              <w:t>媒体采访</w:t>
            </w:r>
            <w:r>
              <w:rPr>
                <w:rFonts w:hint="eastAsia" w:ascii="宋体" w:hAnsi="宋体" w:eastAsia="宋体" w:cs="宋体"/>
                <w:sz w:val="24"/>
                <w:szCs w:val="24"/>
                <w:lang w:val="en-US" w:eastAsia="zh-CN"/>
              </w:rPr>
              <w:t xml:space="preserve">           </w:t>
            </w:r>
            <w:r>
              <w:rPr>
                <w:rFonts w:hint="eastAsia" w:ascii="宋体" w:hAnsi="宋体" w:eastAsia="宋体" w:cs="宋体"/>
                <w:bCs/>
                <w:iCs/>
                <w:color w:val="000000"/>
                <w:sz w:val="24"/>
                <w:szCs w:val="24"/>
              </w:rPr>
              <w:sym w:font="Wingdings 2" w:char="0052"/>
            </w:r>
            <w:r>
              <w:rPr>
                <w:rFonts w:hint="eastAsia" w:ascii="宋体" w:hAnsi="宋体" w:eastAsia="宋体" w:cs="宋体"/>
                <w:sz w:val="24"/>
                <w:szCs w:val="24"/>
              </w:rPr>
              <w:t>业绩说明会</w:t>
            </w:r>
            <w:r>
              <w:rPr>
                <w:rFonts w:hint="eastAsia" w:ascii="宋体" w:hAnsi="宋体" w:eastAsia="宋体" w:cs="宋体"/>
                <w:sz w:val="24"/>
                <w:szCs w:val="24"/>
                <w:lang w:val="en-US"/>
              </w:rPr>
              <w:t xml:space="preserve">   </w:t>
            </w:r>
          </w:p>
          <w:p>
            <w:pPr>
              <w:pStyle w:val="8"/>
              <w:autoSpaceDE/>
              <w:autoSpaceDN/>
              <w:ind w:left="105" w:leftChars="50" w:right="105" w:rightChars="50"/>
              <w:jc w:val="both"/>
              <w:rPr>
                <w:rFonts w:hint="eastAsia" w:ascii="宋体" w:hAnsi="宋体" w:eastAsia="宋体" w:cs="宋体"/>
                <w:sz w:val="24"/>
                <w:szCs w:val="24"/>
              </w:rPr>
            </w:pPr>
            <w:r>
              <w:rPr>
                <w:rFonts w:hint="eastAsia" w:ascii="宋体" w:hAnsi="宋体" w:eastAsia="宋体" w:cs="宋体"/>
                <w:bCs/>
                <w:iCs/>
                <w:color w:val="000000"/>
                <w:sz w:val="24"/>
                <w:szCs w:val="24"/>
              </w:rPr>
              <w:sym w:font="Wingdings 2" w:char="00A3"/>
            </w:r>
            <w:r>
              <w:rPr>
                <w:rFonts w:hint="eastAsia" w:ascii="宋体" w:hAnsi="宋体" w:eastAsia="宋体" w:cs="宋体"/>
                <w:sz w:val="24"/>
                <w:szCs w:val="24"/>
              </w:rPr>
              <w:t>新闻发布会</w:t>
            </w:r>
            <w:r>
              <w:rPr>
                <w:rFonts w:hint="eastAsia" w:ascii="宋体" w:hAnsi="宋体" w:eastAsia="宋体" w:cs="宋体"/>
                <w:sz w:val="24"/>
                <w:szCs w:val="24"/>
                <w:lang w:val="en-US"/>
              </w:rPr>
              <w:t xml:space="preserve"> </w:t>
            </w:r>
            <w:r>
              <w:rPr>
                <w:rFonts w:hint="eastAsia" w:ascii="宋体" w:hAnsi="宋体" w:eastAsia="宋体" w:cs="宋体"/>
                <w:spacing w:val="0"/>
                <w:w w:val="15"/>
                <w:kern w:val="0"/>
                <w:sz w:val="24"/>
                <w:szCs w:val="24"/>
                <w:fitText w:val="24" w:id="24599661"/>
                <w:lang w:val="en-US" w:eastAsia="zh-CN" w:bidi="zh-CN"/>
              </w:rPr>
              <w:t>　</w:t>
            </w:r>
            <w:r>
              <w:rPr>
                <w:rFonts w:hint="eastAsia" w:ascii="宋体" w:hAnsi="宋体" w:eastAsia="宋体" w:cs="宋体"/>
                <w:spacing w:val="0"/>
                <w:w w:val="15"/>
                <w:kern w:val="0"/>
                <w:sz w:val="24"/>
                <w:szCs w:val="24"/>
                <w:fitText w:val="24" w:id="24599661"/>
                <w:lang w:val="en-US"/>
              </w:rPr>
              <w:t xml:space="preserve"> </w:t>
            </w:r>
            <w:r>
              <w:rPr>
                <w:rFonts w:hint="eastAsia" w:ascii="宋体" w:hAnsi="宋体" w:eastAsia="宋体" w:cs="宋体"/>
                <w:spacing w:val="0"/>
                <w:w w:val="15"/>
                <w:kern w:val="0"/>
                <w:sz w:val="24"/>
                <w:szCs w:val="24"/>
                <w:fitText w:val="24" w:id="24599661"/>
                <w:lang w:val="en-US" w:eastAsia="zh-CN"/>
              </w:rPr>
              <w:t xml:space="preserve">                                            </w:t>
            </w:r>
            <w:r>
              <w:rPr>
                <w:rFonts w:hint="eastAsia" w:ascii="宋体" w:hAnsi="宋体" w:eastAsia="宋体" w:cs="宋体"/>
                <w:spacing w:val="-428"/>
                <w:w w:val="15"/>
                <w:kern w:val="0"/>
                <w:sz w:val="24"/>
                <w:szCs w:val="24"/>
                <w:fitText w:val="24" w:id="24599661"/>
                <w:lang w:val="en-US" w:eastAsia="zh-CN" w:bidi="zh-CN"/>
              </w:rPr>
              <w:t>　</w:t>
            </w:r>
            <w:r>
              <w:rPr>
                <w:rFonts w:hint="eastAsia" w:ascii="宋体" w:hAnsi="宋体" w:eastAsia="宋体" w:cs="宋体"/>
                <w:sz w:val="24"/>
                <w:szCs w:val="24"/>
                <w:lang w:val="en-US"/>
              </w:rPr>
              <w:t xml:space="preserve"> </w:t>
            </w:r>
            <w:r>
              <w:rPr>
                <w:rFonts w:hint="eastAsia" w:ascii="宋体" w:hAnsi="宋体" w:eastAsia="宋体" w:cs="宋体"/>
                <w:bCs/>
                <w:iCs/>
                <w:color w:val="000000"/>
                <w:sz w:val="24"/>
                <w:szCs w:val="24"/>
              </w:rPr>
              <w:sym w:font="Wingdings 2" w:char="00A3"/>
            </w:r>
            <w:r>
              <w:rPr>
                <w:rFonts w:hint="eastAsia" w:ascii="宋体" w:hAnsi="宋体" w:eastAsia="宋体" w:cs="宋体"/>
                <w:sz w:val="24"/>
                <w:szCs w:val="24"/>
              </w:rPr>
              <w:t>路演活动</w:t>
            </w:r>
          </w:p>
          <w:p>
            <w:pPr>
              <w:pStyle w:val="8"/>
              <w:autoSpaceDE/>
              <w:autoSpaceDN/>
              <w:ind w:left="105" w:leftChars="50" w:right="105" w:rightChars="50"/>
              <w:jc w:val="both"/>
              <w:rPr>
                <w:rFonts w:hint="eastAsia" w:ascii="宋体" w:hAnsi="宋体" w:eastAsia="宋体" w:cs="宋体"/>
                <w:sz w:val="24"/>
                <w:szCs w:val="24"/>
              </w:rPr>
            </w:pPr>
            <w:r>
              <w:rPr>
                <w:rFonts w:hint="eastAsia" w:ascii="宋体" w:hAnsi="宋体" w:eastAsia="宋体" w:cs="宋体"/>
                <w:bCs/>
                <w:iCs/>
                <w:color w:val="000000"/>
                <w:sz w:val="24"/>
                <w:szCs w:val="24"/>
              </w:rPr>
              <w:sym w:font="Wingdings 2" w:char="0052"/>
            </w:r>
            <w:r>
              <w:rPr>
                <w:rFonts w:hint="eastAsia" w:ascii="宋体" w:hAnsi="宋体" w:eastAsia="宋体" w:cs="宋体"/>
                <w:sz w:val="24"/>
                <w:szCs w:val="24"/>
              </w:rPr>
              <w:t>现场参观</w:t>
            </w:r>
            <w:r>
              <w:rPr>
                <w:rFonts w:hint="eastAsia" w:ascii="宋体" w:hAnsi="宋体" w:eastAsia="宋体" w:cs="宋体"/>
                <w:sz w:val="24"/>
                <w:szCs w:val="24"/>
                <w:lang w:val="en-US"/>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lang w:val="en-US" w:eastAsia="zh-CN" w:bidi="zh-CN"/>
              </w:rPr>
              <w:t xml:space="preserve"> </w:t>
            </w:r>
            <w:r>
              <w:rPr>
                <w:rFonts w:hint="eastAsia" w:ascii="宋体" w:hAnsi="宋体" w:eastAsia="宋体" w:cs="宋体"/>
                <w:bCs/>
                <w:iCs/>
                <w:color w:val="000000"/>
                <w:sz w:val="24"/>
                <w:szCs w:val="24"/>
              </w:rPr>
              <w:sym w:font="Wingdings 2" w:char="0052"/>
            </w:r>
            <w:r>
              <w:rPr>
                <w:rFonts w:hint="eastAsia" w:ascii="宋体" w:hAnsi="宋体" w:eastAsia="宋体" w:cs="宋体"/>
                <w:sz w:val="24"/>
                <w:szCs w:val="24"/>
              </w:rPr>
              <w:t>其他（电话会议）</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439" w:hRule="atLeast"/>
        </w:trPr>
        <w:tc>
          <w:tcPr>
            <w:tcW w:w="1589" w:type="dxa"/>
            <w:vAlign w:val="center"/>
          </w:tcPr>
          <w:p>
            <w:pPr>
              <w:pStyle w:val="8"/>
              <w:jc w:val="center"/>
              <w:rPr>
                <w:rFonts w:hint="eastAsia" w:ascii="宋体" w:hAnsi="宋体" w:eastAsia="宋体" w:cs="宋体"/>
                <w:b/>
                <w:sz w:val="24"/>
                <w:szCs w:val="24"/>
              </w:rPr>
            </w:pPr>
            <w:r>
              <w:rPr>
                <w:rFonts w:hint="eastAsia" w:ascii="宋体" w:hAnsi="宋体" w:eastAsia="宋体" w:cs="宋体"/>
                <w:b/>
                <w:sz w:val="24"/>
                <w:szCs w:val="24"/>
              </w:rPr>
              <w:t>参与单位名称</w:t>
            </w:r>
          </w:p>
        </w:tc>
        <w:tc>
          <w:tcPr>
            <w:tcW w:w="6687" w:type="dxa"/>
            <w:vAlign w:val="center"/>
          </w:tcPr>
          <w:tbl>
            <w:tblPr>
              <w:tblStyle w:val="6"/>
              <w:tblW w:w="925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易方达基金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华夏基金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南方基金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银河基金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天弘基金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嘉实基金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建信基金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摩根士丹利华鑫基金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高毅资产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安信国际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安信证券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宝盈基金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北京东方睿石投资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北京泓澄投资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北京天童芯源科技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北京天相资本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北京衍航投资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财信证券资管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翀云投资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淳厚基金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大策投资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德邦电子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第五公理投资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东北证券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东方阿尔法基金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东方证券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东吴证券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敦和资产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方瀛投资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方正证券研究所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富国基金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富荣基金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高华证券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光大信托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光大证券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光大资管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广东惠正投资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广东民建实业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广州市玄元投资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国华人寿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国金基金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国君香港资管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国君资管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国泰基金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国投瑞银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国信证券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海富通基金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海通证券资产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航天科工资产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红杉资本股权投资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宏道投资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鸿道投资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华安基金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华创证券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华金证券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华能贵诚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华融证券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华泰柏瑞基金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华泰证券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华西证券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汇丰晋信基金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汇鸿汇升（上海）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汇泉基金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建信养老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交银施罗德基金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金鹰基金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聚鸣投资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凯石基金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领颐资产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民生证券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南方汇金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南方天辰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南京双安资产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盘京投资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平安养老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浦银安盛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青岛城投金融控股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青骊投资管理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秋阳投资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趣时资产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群益投信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人保健康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仁桥（北京）资产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榕树投资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瑞银证券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上海炳耀资产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上海纯达资产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上海从容投资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上海砥俊资产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上海蓝墨投资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上海临桐建发投资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上海留仁资产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上海汽车集团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上海尚近投资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上海万吨资产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上海易同投资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上海迎水投资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上海煜德投资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上海远信投资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上海长见投资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上海中域投资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申银万国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深国投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深圳前海溋沣资本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深圳市明达资产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深圳市尚诚资产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深圳市泰石投资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深圳市远望角投资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深圳新百信控股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深圳昭图投资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神农投资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拾贝投资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首创证券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太平洋资产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泰康资产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泰旸资产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天安人寿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武汉美阳投资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西部利得基金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新华资产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信泰人寿保险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兴业证券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一带一路（北京）国际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永赢基金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誉辉资本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源峰私募基金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浙江象舆行投资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正心谷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中国建银投资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中海基金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中加基金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中科沃土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中泰证券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中信保诚基金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中信建投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中信证券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中邮人寿保险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中证信用增进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中资东方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重阳投资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珠海横琴万方资产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珠海坚果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逐流资产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紫阁投资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字节跳动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AROHI ASSET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BOCI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BRILLIANCE - BRILLIANT PARTNERS FUND LP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Cathay Securities Investment Trust Co., Ltd.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Cephei capital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CICC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CloudAlpha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GR ASSET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HEL VED CAPITAL MANAGEMENT 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Manulife Hong Kong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Neuberger Berman Singapore Pte.Limited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Polymer Capital Management (HK) 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25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Schroder Investment Mangement Limited</w:t>
                  </w:r>
                </w:p>
              </w:tc>
            </w:tr>
          </w:tbl>
          <w:p>
            <w:pPr>
              <w:pStyle w:val="8"/>
              <w:autoSpaceDE/>
              <w:autoSpaceDN/>
              <w:spacing w:line="480" w:lineRule="exact"/>
              <w:ind w:right="105" w:rightChars="50"/>
              <w:jc w:val="both"/>
              <w:rPr>
                <w:rFonts w:hint="eastAsia" w:ascii="宋体" w:hAnsi="宋体" w:eastAsia="宋体" w:cs="宋体"/>
                <w:sz w:val="24"/>
                <w:szCs w:val="24"/>
                <w:lang w:val="en-US"/>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469" w:hRule="atLeast"/>
        </w:trPr>
        <w:tc>
          <w:tcPr>
            <w:tcW w:w="1589" w:type="dxa"/>
            <w:vAlign w:val="center"/>
          </w:tcPr>
          <w:p>
            <w:pPr>
              <w:pStyle w:val="8"/>
              <w:jc w:val="both"/>
              <w:rPr>
                <w:rFonts w:hint="eastAsia" w:ascii="宋体" w:hAnsi="宋体" w:eastAsia="宋体" w:cs="宋体"/>
                <w:b/>
                <w:sz w:val="24"/>
                <w:szCs w:val="24"/>
                <w:lang w:eastAsia="en-US"/>
              </w:rPr>
            </w:pPr>
            <w:r>
              <w:rPr>
                <w:rFonts w:hint="eastAsia" w:ascii="宋体" w:hAnsi="宋体" w:eastAsia="宋体" w:cs="宋体"/>
                <w:b/>
                <w:sz w:val="24"/>
                <w:szCs w:val="24"/>
                <w:lang w:eastAsia="en-US"/>
              </w:rPr>
              <w:t>时间</w:t>
            </w:r>
          </w:p>
        </w:tc>
        <w:tc>
          <w:tcPr>
            <w:tcW w:w="6687" w:type="dxa"/>
            <w:vAlign w:val="center"/>
          </w:tcPr>
          <w:p>
            <w:pPr>
              <w:pStyle w:val="8"/>
              <w:jc w:val="both"/>
              <w:rPr>
                <w:rFonts w:hint="eastAsia" w:ascii="宋体" w:hAnsi="宋体" w:eastAsia="宋体" w:cs="宋体"/>
                <w:b/>
                <w:sz w:val="24"/>
                <w:szCs w:val="24"/>
                <w:lang w:eastAsia="en-US"/>
              </w:rPr>
            </w:pPr>
            <w:r>
              <w:rPr>
                <w:rFonts w:hint="eastAsia" w:ascii="宋体" w:hAnsi="宋体" w:eastAsia="宋体" w:cs="宋体"/>
                <w:b w:val="0"/>
                <w:bCs/>
                <w:w w:val="33"/>
                <w:sz w:val="24"/>
                <w:szCs w:val="24"/>
                <w:lang w:val="en-US" w:eastAsia="zh-CN"/>
              </w:rPr>
              <w:t xml:space="preserve">   </w:t>
            </w:r>
            <w:r>
              <w:rPr>
                <w:rFonts w:hint="eastAsia" w:ascii="宋体" w:hAnsi="宋体" w:eastAsia="宋体" w:cs="宋体"/>
                <w:b w:val="0"/>
                <w:bCs/>
                <w:w w:val="100"/>
                <w:sz w:val="24"/>
                <w:szCs w:val="24"/>
                <w:lang w:eastAsia="en-US"/>
              </w:rPr>
              <w:t>202</w:t>
            </w:r>
            <w:r>
              <w:rPr>
                <w:rFonts w:hint="eastAsia" w:ascii="宋体" w:hAnsi="宋体" w:eastAsia="宋体" w:cs="宋体"/>
                <w:b w:val="0"/>
                <w:bCs/>
                <w:w w:val="100"/>
                <w:sz w:val="24"/>
                <w:szCs w:val="24"/>
                <w:lang w:val="en-US" w:eastAsia="en-US"/>
              </w:rPr>
              <w:t>2</w:t>
            </w:r>
            <w:r>
              <w:rPr>
                <w:rFonts w:hint="eastAsia" w:ascii="宋体" w:hAnsi="宋体" w:eastAsia="宋体" w:cs="宋体"/>
                <w:b w:val="0"/>
                <w:bCs/>
                <w:w w:val="100"/>
                <w:sz w:val="24"/>
                <w:szCs w:val="24"/>
                <w:lang w:eastAsia="en-US"/>
              </w:rPr>
              <w:t>年</w:t>
            </w:r>
            <w:r>
              <w:rPr>
                <w:rFonts w:hint="eastAsia" w:ascii="宋体" w:hAnsi="宋体" w:eastAsia="宋体" w:cs="宋体"/>
                <w:b w:val="0"/>
                <w:bCs/>
                <w:w w:val="100"/>
                <w:sz w:val="24"/>
                <w:szCs w:val="24"/>
                <w:lang w:val="en-US" w:eastAsia="zh-CN"/>
              </w:rPr>
              <w:t>8</w:t>
            </w:r>
            <w:r>
              <w:rPr>
                <w:rFonts w:hint="eastAsia" w:ascii="宋体" w:hAnsi="宋体" w:eastAsia="宋体" w:cs="宋体"/>
                <w:b w:val="0"/>
                <w:bCs/>
                <w:w w:val="100"/>
                <w:sz w:val="24"/>
                <w:szCs w:val="24"/>
                <w:lang w:eastAsia="en-US"/>
              </w:rPr>
              <w:t>月</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632" w:hRule="atLeast"/>
        </w:trPr>
        <w:tc>
          <w:tcPr>
            <w:tcW w:w="1589" w:type="dxa"/>
            <w:vAlign w:val="center"/>
          </w:tcPr>
          <w:p>
            <w:pPr>
              <w:pStyle w:val="8"/>
              <w:jc w:val="both"/>
              <w:rPr>
                <w:rFonts w:hint="eastAsia" w:ascii="宋体" w:hAnsi="宋体" w:eastAsia="宋体" w:cs="宋体"/>
                <w:b/>
                <w:sz w:val="24"/>
                <w:szCs w:val="24"/>
                <w:lang w:eastAsia="en-US"/>
              </w:rPr>
            </w:pPr>
            <w:r>
              <w:rPr>
                <w:rFonts w:hint="eastAsia" w:ascii="宋体" w:hAnsi="宋体" w:eastAsia="宋体" w:cs="宋体"/>
                <w:b/>
                <w:sz w:val="24"/>
                <w:szCs w:val="24"/>
                <w:lang w:eastAsia="en-US"/>
              </w:rPr>
              <w:t>地点</w:t>
            </w:r>
          </w:p>
        </w:tc>
        <w:tc>
          <w:tcPr>
            <w:tcW w:w="6687" w:type="dxa"/>
            <w:vAlign w:val="center"/>
          </w:tcPr>
          <w:p>
            <w:pPr>
              <w:pStyle w:val="8"/>
              <w:autoSpaceDE/>
              <w:autoSpaceDN/>
              <w:ind w:left="105" w:leftChars="50" w:right="105" w:rightChars="50"/>
              <w:jc w:val="both"/>
              <w:rPr>
                <w:rFonts w:hint="eastAsia" w:ascii="宋体" w:hAnsi="宋体" w:eastAsia="宋体" w:cs="宋体"/>
                <w:sz w:val="24"/>
                <w:szCs w:val="24"/>
                <w:lang w:eastAsia="en-US"/>
              </w:rPr>
            </w:pPr>
            <w:r>
              <w:rPr>
                <w:rFonts w:hint="eastAsia" w:ascii="宋体" w:hAnsi="宋体" w:eastAsia="宋体" w:cs="宋体"/>
                <w:sz w:val="24"/>
                <w:szCs w:val="24"/>
                <w:lang w:eastAsia="en-US"/>
              </w:rPr>
              <w:t>公司会议室</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798" w:hRule="atLeast"/>
        </w:trPr>
        <w:tc>
          <w:tcPr>
            <w:tcW w:w="1589" w:type="dxa"/>
            <w:vAlign w:val="center"/>
          </w:tcPr>
          <w:p>
            <w:pPr>
              <w:pStyle w:val="8"/>
              <w:jc w:val="both"/>
              <w:rPr>
                <w:rFonts w:hint="eastAsia" w:ascii="宋体" w:hAnsi="宋体" w:eastAsia="宋体" w:cs="宋体"/>
                <w:b/>
                <w:sz w:val="24"/>
                <w:szCs w:val="24"/>
              </w:rPr>
            </w:pPr>
            <w:r>
              <w:rPr>
                <w:rFonts w:hint="eastAsia" w:ascii="宋体" w:hAnsi="宋体" w:eastAsia="宋体" w:cs="宋体"/>
                <w:b/>
                <w:sz w:val="24"/>
                <w:szCs w:val="24"/>
              </w:rPr>
              <w:t>上市公司接待人员姓名</w:t>
            </w:r>
          </w:p>
        </w:tc>
        <w:tc>
          <w:tcPr>
            <w:tcW w:w="6687" w:type="dxa"/>
            <w:vAlign w:val="center"/>
          </w:tcPr>
          <w:p>
            <w:pPr>
              <w:pStyle w:val="8"/>
              <w:autoSpaceDE/>
              <w:autoSpaceDN/>
              <w:spacing w:line="500" w:lineRule="exact"/>
              <w:ind w:left="105" w:leftChars="50" w:right="105" w:rightChars="50"/>
              <w:jc w:val="both"/>
              <w:rPr>
                <w:rFonts w:hint="eastAsia" w:ascii="宋体" w:hAnsi="宋体" w:eastAsia="宋体" w:cs="宋体"/>
                <w:sz w:val="24"/>
                <w:szCs w:val="24"/>
              </w:rPr>
            </w:pPr>
            <w:r>
              <w:rPr>
                <w:rFonts w:hint="eastAsia" w:ascii="宋体" w:hAnsi="宋体" w:eastAsia="宋体" w:cs="宋体"/>
                <w:sz w:val="24"/>
                <w:szCs w:val="24"/>
              </w:rPr>
              <w:t>董事长、总裁</w:t>
            </w:r>
            <w:r>
              <w:rPr>
                <w:rFonts w:hint="eastAsia" w:ascii="宋体" w:hAnsi="宋体" w:eastAsia="宋体" w:cs="宋体"/>
                <w:sz w:val="24"/>
                <w:szCs w:val="24"/>
                <w:lang w:val="en-US"/>
              </w:rPr>
              <w:t xml:space="preserve">                  </w:t>
            </w:r>
            <w:r>
              <w:rPr>
                <w:rFonts w:hint="eastAsia" w:ascii="宋体" w:hAnsi="宋体" w:eastAsia="宋体" w:cs="宋体"/>
                <w:sz w:val="24"/>
                <w:szCs w:val="24"/>
              </w:rPr>
              <w:t>宗润福</w:t>
            </w:r>
          </w:p>
          <w:p>
            <w:pPr>
              <w:pStyle w:val="8"/>
              <w:autoSpaceDE/>
              <w:autoSpaceDN/>
              <w:spacing w:line="500" w:lineRule="exact"/>
              <w:ind w:left="105" w:leftChars="50" w:right="105" w:rightChars="50"/>
              <w:jc w:val="both"/>
              <w:rPr>
                <w:rFonts w:hint="eastAsia" w:ascii="宋体" w:hAnsi="宋体" w:eastAsia="宋体" w:cs="宋体"/>
                <w:sz w:val="24"/>
                <w:szCs w:val="24"/>
              </w:rPr>
            </w:pPr>
            <w:r>
              <w:rPr>
                <w:rFonts w:hint="eastAsia" w:ascii="宋体" w:hAnsi="宋体" w:eastAsia="宋体" w:cs="宋体"/>
                <w:sz w:val="24"/>
                <w:szCs w:val="24"/>
              </w:rPr>
              <w:t>副总裁、董事会秘书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 xml:space="preserve">  </w:t>
            </w:r>
            <w:r>
              <w:rPr>
                <w:rFonts w:hint="eastAsia" w:ascii="宋体" w:hAnsi="宋体" w:eastAsia="宋体" w:cs="宋体"/>
                <w:sz w:val="24"/>
                <w:szCs w:val="24"/>
              </w:rPr>
              <w:t>李风莉</w:t>
            </w:r>
          </w:p>
          <w:p>
            <w:pPr>
              <w:pStyle w:val="8"/>
              <w:autoSpaceDE/>
              <w:autoSpaceDN/>
              <w:spacing w:line="500" w:lineRule="exact"/>
              <w:ind w:left="105" w:leftChars="50" w:right="105" w:rightChars="50"/>
              <w:jc w:val="both"/>
              <w:rPr>
                <w:rFonts w:hint="eastAsia" w:ascii="宋体" w:hAnsi="宋体" w:eastAsia="宋体" w:cs="宋体"/>
                <w:sz w:val="24"/>
                <w:szCs w:val="24"/>
                <w:lang w:val="en-US"/>
              </w:rPr>
            </w:pPr>
            <w:r>
              <w:rPr>
                <w:rFonts w:hint="eastAsia" w:ascii="宋体" w:hAnsi="宋体" w:eastAsia="宋体" w:cs="宋体"/>
                <w:sz w:val="24"/>
                <w:szCs w:val="24"/>
                <w:lang w:val="en-US"/>
              </w:rPr>
              <w:t>证券投资部总监                刘书杰</w:t>
            </w:r>
          </w:p>
          <w:p>
            <w:pPr>
              <w:pStyle w:val="8"/>
              <w:autoSpaceDE/>
              <w:autoSpaceDN/>
              <w:spacing w:line="500" w:lineRule="exact"/>
              <w:ind w:left="105" w:leftChars="50" w:right="105" w:rightChars="5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前道市场销售总监</w:t>
            </w:r>
            <w:r>
              <w:rPr>
                <w:rFonts w:hint="eastAsia" w:ascii="宋体" w:hAnsi="宋体" w:eastAsia="宋体" w:cs="宋体"/>
                <w:sz w:val="24"/>
                <w:szCs w:val="24"/>
                <w:lang w:val="en-US"/>
              </w:rPr>
              <w:t xml:space="preserve">              </w:t>
            </w:r>
            <w:r>
              <w:rPr>
                <w:rFonts w:hint="eastAsia" w:ascii="宋体" w:hAnsi="宋体" w:eastAsia="宋体" w:cs="宋体"/>
                <w:sz w:val="24"/>
                <w:szCs w:val="24"/>
                <w:lang w:val="en-US" w:eastAsia="zh-CN"/>
              </w:rPr>
              <w:t>王星园</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2541" w:hRule="atLeast"/>
        </w:trPr>
        <w:tc>
          <w:tcPr>
            <w:tcW w:w="1589" w:type="dxa"/>
            <w:vAlign w:val="center"/>
          </w:tcPr>
          <w:p>
            <w:pPr>
              <w:pStyle w:val="8"/>
              <w:jc w:val="both"/>
              <w:rPr>
                <w:rFonts w:hint="eastAsia" w:ascii="宋体" w:hAnsi="宋体" w:eastAsia="宋体" w:cs="宋体"/>
                <w:b/>
                <w:sz w:val="24"/>
                <w:szCs w:val="24"/>
              </w:rPr>
            </w:pPr>
            <w:r>
              <w:rPr>
                <w:rFonts w:hint="eastAsia" w:ascii="宋体" w:hAnsi="宋体" w:eastAsia="宋体" w:cs="宋体"/>
                <w:b/>
                <w:sz w:val="24"/>
                <w:szCs w:val="24"/>
              </w:rPr>
              <w:t>投资者关系活动主要内容介绍</w:t>
            </w:r>
          </w:p>
        </w:tc>
        <w:tc>
          <w:tcPr>
            <w:tcW w:w="6687" w:type="dxa"/>
            <w:vAlign w:val="center"/>
          </w:tcPr>
          <w:p>
            <w:pPr>
              <w:pStyle w:val="8"/>
              <w:autoSpaceDE/>
              <w:autoSpaceDN/>
              <w:spacing w:line="360" w:lineRule="auto"/>
              <w:ind w:left="105" w:leftChars="50" w:right="105" w:rightChars="50"/>
              <w:jc w:val="both"/>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一、2022年半年度</w:t>
            </w:r>
            <w:r>
              <w:rPr>
                <w:rFonts w:hint="eastAsia" w:cs="宋体"/>
                <w:b/>
                <w:bCs w:val="0"/>
                <w:sz w:val="24"/>
                <w:szCs w:val="24"/>
                <w:lang w:val="en-US" w:eastAsia="zh-CN"/>
              </w:rPr>
              <w:t>经营情况介绍</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2022年上半年公司经营业绩</w:t>
            </w:r>
            <w:r>
              <w:rPr>
                <w:rFonts w:hint="eastAsia" w:cs="宋体"/>
                <w:b w:val="0"/>
                <w:bCs/>
                <w:sz w:val="24"/>
                <w:szCs w:val="24"/>
                <w:lang w:val="en-US" w:eastAsia="zh-CN"/>
              </w:rPr>
              <w:t>保持</w:t>
            </w:r>
            <w:r>
              <w:rPr>
                <w:rFonts w:hint="eastAsia" w:ascii="宋体" w:hAnsi="宋体" w:eastAsia="宋体" w:cs="宋体"/>
                <w:b w:val="0"/>
                <w:bCs/>
                <w:sz w:val="24"/>
                <w:szCs w:val="24"/>
                <w:lang w:val="en-US"/>
              </w:rPr>
              <w:t>高速增长，</w:t>
            </w:r>
            <w:r>
              <w:rPr>
                <w:rFonts w:hint="eastAsia" w:ascii="宋体" w:hAnsi="宋体" w:eastAsia="宋体" w:cs="宋体"/>
                <w:b w:val="0"/>
                <w:bCs/>
                <w:sz w:val="24"/>
                <w:szCs w:val="24"/>
                <w:lang w:val="en-US" w:eastAsia="zh-CN"/>
              </w:rPr>
              <w:t>报告期内</w:t>
            </w:r>
            <w:r>
              <w:rPr>
                <w:rFonts w:hint="eastAsia" w:ascii="宋体" w:hAnsi="宋体" w:eastAsia="宋体" w:cs="宋体"/>
                <w:b w:val="0"/>
                <w:bCs/>
                <w:sz w:val="24"/>
                <w:szCs w:val="24"/>
                <w:lang w:val="en-US"/>
              </w:rPr>
              <w:t>实现营业收入50,425万元，同比增长44%；净利润6,940万元，同比增长98%；扣非</w:t>
            </w:r>
            <w:r>
              <w:rPr>
                <w:rFonts w:hint="eastAsia" w:ascii="宋体" w:hAnsi="宋体" w:eastAsia="宋体" w:cs="宋体"/>
                <w:b w:val="0"/>
                <w:bCs/>
                <w:sz w:val="24"/>
                <w:szCs w:val="24"/>
                <w:lang w:val="en-US" w:eastAsia="zh-CN"/>
              </w:rPr>
              <w:t>后</w:t>
            </w:r>
            <w:r>
              <w:rPr>
                <w:rFonts w:hint="eastAsia" w:ascii="宋体" w:hAnsi="宋体" w:eastAsia="宋体" w:cs="宋体"/>
                <w:b w:val="0"/>
                <w:bCs/>
                <w:sz w:val="24"/>
                <w:szCs w:val="24"/>
                <w:lang w:val="en-US"/>
              </w:rPr>
              <w:t>净利润6,578万元，同比增长122%。</w:t>
            </w:r>
            <w:r>
              <w:rPr>
                <w:rFonts w:hint="eastAsia" w:ascii="宋体" w:hAnsi="宋体" w:eastAsia="宋体" w:cs="宋体"/>
                <w:b w:val="0"/>
                <w:bCs/>
                <w:sz w:val="24"/>
                <w:szCs w:val="24"/>
                <w:lang w:val="en-US" w:eastAsia="zh-CN"/>
              </w:rPr>
              <w:t>上半年</w:t>
            </w:r>
            <w:r>
              <w:rPr>
                <w:rFonts w:hint="eastAsia" w:ascii="宋体" w:hAnsi="宋体" w:eastAsia="宋体" w:cs="宋体"/>
                <w:b w:val="0"/>
                <w:bCs/>
                <w:sz w:val="24"/>
                <w:szCs w:val="24"/>
                <w:lang w:val="en-US"/>
              </w:rPr>
              <w:t>扣非后净利润率超过13%，同比增长接近5个百分点</w:t>
            </w:r>
            <w:r>
              <w:rPr>
                <w:rFonts w:hint="eastAsia" w:ascii="宋体" w:hAnsi="宋体" w:eastAsia="宋体" w:cs="宋体"/>
                <w:b w:val="0"/>
                <w:bCs/>
                <w:sz w:val="24"/>
                <w:szCs w:val="24"/>
                <w:lang w:val="en-US" w:eastAsia="zh-CN"/>
              </w:rPr>
              <w:t>，公司盈利水平显著提升。</w:t>
            </w:r>
            <w:r>
              <w:rPr>
                <w:rFonts w:hint="eastAsia"/>
                <w:bCs/>
                <w:sz w:val="24"/>
                <w:szCs w:val="24"/>
                <w:lang w:val="en-US" w:eastAsia="zh-CN"/>
              </w:rPr>
              <w:t>报告期内</w:t>
            </w:r>
            <w:r>
              <w:rPr>
                <w:rFonts w:hint="eastAsia"/>
                <w:bCs/>
                <w:sz w:val="24"/>
                <w:szCs w:val="24"/>
                <w:lang w:val="en-US"/>
              </w:rPr>
              <w:t>，公司销售回款情况良好，经营性现金流同比大幅由负转正。</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报告期内，公司前道涂胶显影机offline、I-line、KrF机台均实现了批量销售</w:t>
            </w:r>
            <w:r>
              <w:rPr>
                <w:rFonts w:hint="eastAsia" w:ascii="宋体" w:hAnsi="宋体" w:eastAsia="宋体" w:cs="宋体"/>
                <w:b w:val="0"/>
                <w:bCs/>
                <w:sz w:val="24"/>
                <w:szCs w:val="24"/>
                <w:lang w:val="en-US" w:eastAsia="zh-CN"/>
              </w:rPr>
              <w:t>。公司新签订单规模实现大幅增长，</w:t>
            </w:r>
            <w:r>
              <w:rPr>
                <w:rFonts w:hint="eastAsia" w:ascii="宋体" w:hAnsi="宋体" w:eastAsia="宋体" w:cs="宋体"/>
                <w:b w:val="0"/>
                <w:bCs/>
                <w:sz w:val="24"/>
                <w:szCs w:val="24"/>
                <w:lang w:val="en-US"/>
              </w:rPr>
              <w:t>报告期末合同负债达到62,776万元。同时公司在报告期内完成了2021年A股定向增发工作，引入了易方达</w:t>
            </w:r>
            <w:r>
              <w:rPr>
                <w:rFonts w:hint="eastAsia" w:ascii="宋体" w:hAnsi="宋体" w:eastAsia="宋体" w:cs="宋体"/>
                <w:b w:val="0"/>
                <w:bCs/>
                <w:sz w:val="24"/>
                <w:szCs w:val="24"/>
                <w:lang w:val="en-US" w:eastAsia="zh-CN"/>
              </w:rPr>
              <w:t>、华泰资管、中信证券、JP Morgan</w:t>
            </w:r>
            <w:r>
              <w:rPr>
                <w:rFonts w:hint="eastAsia" w:ascii="宋体" w:hAnsi="宋体" w:eastAsia="宋体" w:cs="宋体"/>
                <w:b w:val="0"/>
                <w:bCs/>
                <w:sz w:val="24"/>
                <w:szCs w:val="24"/>
                <w:lang w:val="en-US"/>
              </w:rPr>
              <w:t>等多家知名投资机构，资本扩充将加速</w:t>
            </w:r>
            <w:r>
              <w:rPr>
                <w:rFonts w:hint="eastAsia" w:ascii="宋体" w:hAnsi="宋体" w:eastAsia="宋体" w:cs="宋体"/>
                <w:b w:val="0"/>
                <w:bCs/>
                <w:sz w:val="24"/>
                <w:szCs w:val="24"/>
                <w:lang w:val="en-US" w:eastAsia="zh-CN"/>
              </w:rPr>
              <w:t>公司</w:t>
            </w:r>
            <w:r>
              <w:rPr>
                <w:rFonts w:hint="eastAsia" w:ascii="宋体" w:hAnsi="宋体" w:eastAsia="宋体" w:cs="宋体"/>
                <w:b w:val="0"/>
                <w:bCs/>
                <w:sz w:val="24"/>
                <w:szCs w:val="24"/>
                <w:lang w:val="en-US"/>
              </w:rPr>
              <w:t>规模化发展。</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sz w:val="24"/>
                <w:szCs w:val="24"/>
                <w:lang w:val="en-US"/>
              </w:rPr>
            </w:pPr>
          </w:p>
          <w:p>
            <w:pPr>
              <w:pStyle w:val="8"/>
              <w:autoSpaceDE/>
              <w:autoSpaceDN/>
              <w:spacing w:line="360" w:lineRule="auto"/>
              <w:ind w:left="105" w:leftChars="50" w:right="105" w:rightChars="5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w:t>
            </w:r>
            <w:r>
              <w:rPr>
                <w:rFonts w:hint="eastAsia"/>
                <w:b/>
                <w:sz w:val="24"/>
                <w:szCs w:val="24"/>
                <w:lang w:val="en-US"/>
              </w:rPr>
              <w:t>投资者关注的问题及回复</w:t>
            </w:r>
          </w:p>
          <w:p>
            <w:pPr>
              <w:pStyle w:val="8"/>
              <w:autoSpaceDE/>
              <w:autoSpaceDN/>
              <w:spacing w:line="360" w:lineRule="auto"/>
              <w:ind w:left="105" w:leftChars="50" w:right="105" w:rightChars="5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rPr>
              <w:t>Q</w:t>
            </w:r>
            <w:r>
              <w:rPr>
                <w:rFonts w:hint="eastAsia" w:ascii="宋体" w:hAnsi="宋体" w:eastAsia="宋体" w:cs="宋体"/>
                <w:b/>
                <w:sz w:val="24"/>
                <w:szCs w:val="24"/>
                <w:lang w:val="en-US" w:eastAsia="zh-CN"/>
              </w:rPr>
              <w:t>1</w:t>
            </w:r>
            <w:r>
              <w:rPr>
                <w:rFonts w:hint="eastAsia" w:ascii="宋体" w:hAnsi="宋体" w:eastAsia="宋体" w:cs="宋体"/>
                <w:b/>
                <w:sz w:val="24"/>
                <w:szCs w:val="24"/>
                <w:lang w:val="en-US"/>
              </w:rPr>
              <w:t>：</w:t>
            </w:r>
            <w:r>
              <w:rPr>
                <w:rFonts w:hint="eastAsia" w:ascii="宋体" w:hAnsi="宋体" w:eastAsia="宋体" w:cs="宋体"/>
                <w:b/>
                <w:sz w:val="24"/>
                <w:szCs w:val="24"/>
                <w:lang w:val="en-US" w:eastAsia="zh-CN"/>
              </w:rPr>
              <w:t>公司上半年各产品销售和签单情况如何？</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rPr>
            </w:pPr>
            <w:r>
              <w:rPr>
                <w:rFonts w:hint="eastAsia" w:ascii="宋体" w:hAnsi="宋体" w:eastAsia="宋体" w:cs="宋体"/>
                <w:b/>
                <w:bCs/>
                <w:sz w:val="24"/>
                <w:szCs w:val="24"/>
                <w:lang w:val="en-US"/>
              </w:rPr>
              <w:t>A：</w:t>
            </w:r>
            <w:r>
              <w:rPr>
                <w:rFonts w:hint="eastAsia" w:ascii="宋体" w:hAnsi="宋体" w:eastAsia="宋体" w:cs="宋体"/>
                <w:b w:val="0"/>
                <w:bCs w:val="0"/>
                <w:sz w:val="24"/>
                <w:szCs w:val="24"/>
                <w:lang w:val="en-US"/>
              </w:rPr>
              <w:t>公司目前在手订单饱满。截至2022年6月30日，公司合同负债额达到62,776万元，较2021年底增长了78%。</w:t>
            </w:r>
            <w:r>
              <w:rPr>
                <w:rFonts w:hint="eastAsia" w:ascii="宋体" w:hAnsi="宋体" w:eastAsia="宋体" w:cs="宋体"/>
                <w:b w:val="0"/>
                <w:bCs w:val="0"/>
                <w:sz w:val="24"/>
                <w:szCs w:val="24"/>
                <w:lang w:val="en-US" w:eastAsia="zh-CN"/>
              </w:rPr>
              <w:t>从销售情况来看，</w:t>
            </w:r>
            <w:r>
              <w:rPr>
                <w:rFonts w:hint="eastAsia" w:ascii="宋体" w:hAnsi="宋体" w:eastAsia="宋体" w:cs="宋体"/>
                <w:b w:val="0"/>
                <w:bCs/>
                <w:sz w:val="24"/>
                <w:szCs w:val="24"/>
                <w:lang w:val="en-US"/>
              </w:rPr>
              <w:t>公司前道涂胶显影机offline、I-line、KrF机台均实现了批量销售</w:t>
            </w:r>
            <w:r>
              <w:rPr>
                <w:rFonts w:hint="eastAsia" w:ascii="宋体" w:hAnsi="宋体" w:eastAsia="宋体" w:cs="宋体"/>
                <w:b w:val="0"/>
                <w:bCs/>
                <w:sz w:val="24"/>
                <w:szCs w:val="24"/>
                <w:lang w:val="en-US" w:eastAsia="zh-CN"/>
              </w:rPr>
              <w:t>，公司前道物理清洗机市场占有率也在稳步提升；</w:t>
            </w:r>
            <w:r>
              <w:rPr>
                <w:rFonts w:hint="eastAsia" w:ascii="宋体" w:hAnsi="宋体" w:eastAsia="宋体" w:cs="宋体"/>
                <w:b w:val="0"/>
                <w:bCs w:val="0"/>
                <w:sz w:val="24"/>
                <w:szCs w:val="24"/>
                <w:lang w:val="en-US"/>
              </w:rPr>
              <w:t>从签单的情况来看，公司前道领域产品已经</w:t>
            </w:r>
            <w:r>
              <w:rPr>
                <w:rFonts w:hint="eastAsia" w:ascii="宋体" w:hAnsi="宋体" w:eastAsia="宋体" w:cs="宋体"/>
                <w:b w:val="0"/>
                <w:bCs w:val="0"/>
                <w:sz w:val="24"/>
                <w:szCs w:val="24"/>
                <w:lang w:val="en-US" w:eastAsia="zh-CN"/>
              </w:rPr>
              <w:t>实现快速</w:t>
            </w:r>
            <w:r>
              <w:rPr>
                <w:rFonts w:hint="eastAsia" w:ascii="宋体" w:hAnsi="宋体" w:eastAsia="宋体" w:cs="宋体"/>
                <w:b w:val="0"/>
                <w:bCs w:val="0"/>
                <w:sz w:val="24"/>
                <w:szCs w:val="24"/>
                <w:lang w:val="en-US"/>
              </w:rPr>
              <w:t>放量，今年新签订单的结构中前道产品的占比大幅提升。</w:t>
            </w:r>
          </w:p>
          <w:p>
            <w:pPr>
              <w:pStyle w:val="8"/>
              <w:autoSpaceDE/>
              <w:autoSpaceDN/>
              <w:spacing w:line="360" w:lineRule="auto"/>
              <w:ind w:right="105" w:rightChars="50"/>
              <w:jc w:val="both"/>
              <w:rPr>
                <w:rFonts w:hint="eastAsia" w:ascii="宋体" w:hAnsi="宋体" w:eastAsia="宋体" w:cs="宋体"/>
                <w:b w:val="0"/>
                <w:bCs w:val="0"/>
                <w:sz w:val="24"/>
                <w:szCs w:val="24"/>
                <w:lang w:val="en-US"/>
              </w:rPr>
            </w:pPr>
          </w:p>
          <w:p>
            <w:pPr>
              <w:pStyle w:val="8"/>
              <w:autoSpaceDE/>
              <w:autoSpaceDN/>
              <w:spacing w:line="360" w:lineRule="auto"/>
              <w:ind w:left="105" w:leftChars="50" w:right="105" w:rightChars="50"/>
              <w:jc w:val="both"/>
              <w:rPr>
                <w:rFonts w:hint="eastAsia" w:ascii="宋体" w:hAnsi="宋体" w:eastAsia="宋体" w:cs="宋体"/>
                <w:b/>
                <w:sz w:val="24"/>
                <w:szCs w:val="24"/>
                <w:lang w:val="en-US"/>
              </w:rPr>
            </w:pPr>
            <w:r>
              <w:rPr>
                <w:rFonts w:hint="eastAsia" w:ascii="宋体" w:hAnsi="宋体" w:eastAsia="宋体" w:cs="宋体"/>
                <w:b/>
                <w:sz w:val="24"/>
                <w:szCs w:val="24"/>
                <w:lang w:val="en-US"/>
              </w:rPr>
              <w:t>Q2：公司后道及小尺寸产品的签单预期？</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A</w:t>
            </w:r>
            <w:r>
              <w:rPr>
                <w:rFonts w:hint="eastAsia" w:ascii="宋体" w:hAnsi="宋体" w:eastAsia="宋体" w:cs="宋体"/>
                <w:b w:val="0"/>
                <w:bCs w:val="0"/>
                <w:sz w:val="24"/>
                <w:szCs w:val="24"/>
                <w:lang w:val="en-US" w:eastAsia="zh-CN"/>
              </w:rPr>
              <w:t>：后道先进封装及小尺寸（化合物半导体等）为公司传统优势领域，经过多年发展，公司产品的技术实力及性价比均获得了客户的广泛认可，成功打入了包括台湾台积电、长电科技、华天科技、通富微电、三安光电等知名厂商。近年来，公司在后道及小尺寸领域持续开展技术迭代，持续升级机台工艺等级，不断巩固自身在细分领域的龙头地位，目前产品签单情况良好，符合市场预期。</w:t>
            </w:r>
          </w:p>
          <w:p>
            <w:pPr>
              <w:pStyle w:val="8"/>
              <w:autoSpaceDE/>
              <w:autoSpaceDN/>
              <w:spacing w:line="360" w:lineRule="auto"/>
              <w:ind w:right="105" w:rightChars="50"/>
              <w:jc w:val="both"/>
              <w:rPr>
                <w:rFonts w:hint="eastAsia" w:ascii="宋体" w:hAnsi="宋体" w:eastAsia="宋体" w:cs="宋体"/>
                <w:b w:val="0"/>
                <w:bCs w:val="0"/>
                <w:sz w:val="24"/>
                <w:szCs w:val="24"/>
                <w:lang w:val="en-US"/>
              </w:rPr>
            </w:pPr>
          </w:p>
          <w:p>
            <w:pPr>
              <w:pStyle w:val="8"/>
              <w:autoSpaceDE/>
              <w:autoSpaceDN/>
              <w:spacing w:line="360" w:lineRule="auto"/>
              <w:ind w:left="105" w:leftChars="50" w:right="105" w:rightChars="5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Q</w:t>
            </w:r>
            <w:r>
              <w:rPr>
                <w:rFonts w:hint="eastAsia" w:cs="宋体"/>
                <w:b/>
                <w:bCs/>
                <w:sz w:val="24"/>
                <w:szCs w:val="24"/>
                <w:lang w:val="en-US" w:eastAsia="zh-CN"/>
              </w:rPr>
              <w:t>3</w:t>
            </w:r>
            <w:r>
              <w:rPr>
                <w:rFonts w:hint="eastAsia" w:ascii="宋体" w:hAnsi="宋体" w:eastAsia="宋体" w:cs="宋体"/>
                <w:b/>
                <w:bCs/>
                <w:sz w:val="24"/>
                <w:szCs w:val="24"/>
                <w:lang w:val="en-US" w:eastAsia="zh-CN"/>
              </w:rPr>
              <w:t>：前道涂胶显影机的技术壁垒主要</w:t>
            </w:r>
            <w:r>
              <w:rPr>
                <w:rFonts w:hint="eastAsia" w:cs="宋体"/>
                <w:b/>
                <w:bCs/>
                <w:sz w:val="24"/>
                <w:szCs w:val="24"/>
                <w:lang w:val="en-US" w:eastAsia="zh-CN"/>
              </w:rPr>
              <w:t>体现在</w:t>
            </w:r>
            <w:r>
              <w:rPr>
                <w:rFonts w:hint="eastAsia" w:ascii="宋体" w:hAnsi="宋体" w:eastAsia="宋体" w:cs="宋体"/>
                <w:b/>
                <w:bCs/>
                <w:sz w:val="24"/>
                <w:szCs w:val="24"/>
                <w:lang w:val="en-US" w:eastAsia="zh-CN"/>
              </w:rPr>
              <w:t>哪些方面？</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rPr>
              <w:t>A：</w:t>
            </w:r>
            <w:r>
              <w:rPr>
                <w:rFonts w:hint="eastAsia" w:ascii="宋体" w:hAnsi="宋体" w:eastAsia="宋体" w:cs="宋体"/>
                <w:b w:val="0"/>
                <w:bCs w:val="0"/>
                <w:sz w:val="24"/>
                <w:szCs w:val="24"/>
                <w:lang w:val="en-US" w:eastAsia="zh-CN"/>
              </w:rPr>
              <w:t>（1）涂胶显影机是芯片生产线上的核心设备</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前道涂胶显影机是晶圆制造过程中唯一需要与光刻机联机工作的重要工艺设备。其工艺指标和连续作业稳定性直接影响光刻机正常工作以及晶圆图形质量，从而影响芯片良率。前道涂胶显影机是芯片生产线上的核心设备。</w:t>
            </w:r>
          </w:p>
          <w:p>
            <w:pPr>
              <w:pStyle w:val="8"/>
              <w:autoSpaceDE/>
              <w:autoSpaceDN/>
              <w:spacing w:line="360" w:lineRule="auto"/>
              <w:ind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（2）硬件结构复杂，涉及到数万个零部件</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其一，涂胶显影机结构极为复杂，内部所涉及的功能性单元极多，包括百余个功能单元、涉及到数万个零部件，其结构复杂度超过绝大部分前道设备。其二，由于腔体数量众多，且对多腔硬件一致性及工艺一致性要求又高，从而对零部件精细加工及装配要求极为严苛。</w:t>
            </w:r>
          </w:p>
          <w:p>
            <w:pPr>
              <w:pStyle w:val="8"/>
              <w:autoSpaceDE/>
              <w:autoSpaceDN/>
              <w:spacing w:line="360" w:lineRule="auto"/>
              <w:ind w:right="105" w:rightChars="50"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cs="宋体"/>
                <w:b w:val="0"/>
                <w:bCs w:val="0"/>
                <w:sz w:val="24"/>
                <w:szCs w:val="24"/>
                <w:lang w:val="en-US" w:eastAsia="zh-CN"/>
              </w:rPr>
              <w:t>须同时保证</w:t>
            </w:r>
            <w:r>
              <w:rPr>
                <w:rFonts w:hint="eastAsia" w:ascii="宋体" w:hAnsi="宋体" w:eastAsia="宋体" w:cs="宋体"/>
                <w:b w:val="0"/>
                <w:bCs w:val="0"/>
                <w:sz w:val="24"/>
                <w:szCs w:val="24"/>
                <w:lang w:val="en-US" w:eastAsia="zh-CN"/>
              </w:rPr>
              <w:t>高产能、高精度、高稳定</w:t>
            </w:r>
            <w:r>
              <w:rPr>
                <w:rFonts w:hint="eastAsia" w:cs="宋体"/>
                <w:b w:val="0"/>
                <w:bCs w:val="0"/>
                <w:sz w:val="24"/>
                <w:szCs w:val="24"/>
                <w:lang w:val="en-US" w:eastAsia="zh-CN"/>
              </w:rPr>
              <w:t>，实现“不可能三角”</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涂胶显影机是</w:t>
            </w:r>
            <w:r>
              <w:rPr>
                <w:rFonts w:hint="eastAsia" w:cs="宋体"/>
                <w:b w:val="0"/>
                <w:bCs w:val="0"/>
                <w:sz w:val="24"/>
                <w:szCs w:val="24"/>
                <w:lang w:val="en-US" w:eastAsia="zh-CN"/>
              </w:rPr>
              <w:t>晶圆产线上</w:t>
            </w:r>
            <w:r>
              <w:rPr>
                <w:rFonts w:hint="eastAsia" w:ascii="宋体" w:hAnsi="宋体" w:eastAsia="宋体" w:cs="宋体"/>
                <w:b w:val="0"/>
                <w:bCs w:val="0"/>
                <w:sz w:val="24"/>
                <w:szCs w:val="24"/>
                <w:lang w:val="en-US" w:eastAsia="zh-CN"/>
              </w:rPr>
              <w:t>唯一与光刻机联机工作的</w:t>
            </w:r>
            <w:r>
              <w:rPr>
                <w:rFonts w:hint="eastAsia" w:cs="宋体"/>
                <w:b w:val="0"/>
                <w:bCs w:val="0"/>
                <w:sz w:val="24"/>
                <w:szCs w:val="24"/>
                <w:lang w:val="en-US" w:eastAsia="zh-CN"/>
              </w:rPr>
              <w:t>关键工艺</w:t>
            </w:r>
            <w:r>
              <w:rPr>
                <w:rFonts w:hint="eastAsia" w:ascii="宋体" w:hAnsi="宋体" w:eastAsia="宋体" w:cs="宋体"/>
                <w:b w:val="0"/>
                <w:bCs w:val="0"/>
                <w:sz w:val="24"/>
                <w:szCs w:val="24"/>
                <w:lang w:val="en-US" w:eastAsia="zh-CN"/>
              </w:rPr>
              <w:t>设备，为了匹配光刻机的产能，涂胶显影机产能必须高出光刻机。这就要求涂胶显影机在系统调度控制百余个功能单元的前提下保证高产能、高精度、稳定性运转。由于提高产能要加快机械运动速度，运动速度的提高又会影响精度和稳定性的控制，因此高产能、高精度同时保持稳定性运转对生产厂商提出了极高的技术要求。</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（4）验证极为困难，需要主流量产光刻机配合</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其他工艺设备在客户端验证都</w:t>
            </w:r>
            <w:r>
              <w:rPr>
                <w:rFonts w:hint="eastAsia" w:cs="宋体"/>
                <w:b w:val="0"/>
                <w:bCs w:val="0"/>
                <w:sz w:val="24"/>
                <w:szCs w:val="24"/>
                <w:lang w:val="en-US" w:eastAsia="zh-CN"/>
              </w:rPr>
              <w:t>不需要与光刻机</w:t>
            </w:r>
            <w:r>
              <w:rPr>
                <w:rFonts w:hint="eastAsia" w:ascii="宋体" w:hAnsi="宋体" w:eastAsia="宋体" w:cs="宋体"/>
                <w:b w:val="0"/>
                <w:bCs w:val="0"/>
                <w:sz w:val="24"/>
                <w:szCs w:val="24"/>
                <w:lang w:val="en-US" w:eastAsia="zh-CN"/>
              </w:rPr>
              <w:t>联机进行，涂胶显影设备验证需要协调客户端光刻机配合验证。目前在各大fab光刻机属于紧缺以及瓶颈设备，客户很难协调</w:t>
            </w:r>
            <w:r>
              <w:rPr>
                <w:rFonts w:hint="eastAsia" w:cs="宋体"/>
                <w:b w:val="0"/>
                <w:bCs w:val="0"/>
                <w:sz w:val="24"/>
                <w:szCs w:val="24"/>
                <w:lang w:val="en-US" w:eastAsia="zh-CN"/>
              </w:rPr>
              <w:t>出</w:t>
            </w:r>
            <w:r>
              <w:rPr>
                <w:rFonts w:hint="eastAsia" w:ascii="宋体" w:hAnsi="宋体" w:eastAsia="宋体" w:cs="宋体"/>
                <w:b w:val="0"/>
                <w:bCs w:val="0"/>
                <w:sz w:val="24"/>
                <w:szCs w:val="24"/>
                <w:lang w:val="en-US" w:eastAsia="zh-CN"/>
              </w:rPr>
              <w:t>量产型光刻机来协助涂胶显影设备验证工艺能力及在线使用稳定性等重要指标。</w:t>
            </w:r>
            <w:r>
              <w:rPr>
                <w:rFonts w:hint="eastAsia" w:cs="宋体"/>
                <w:b w:val="0"/>
                <w:bCs w:val="0"/>
                <w:sz w:val="24"/>
                <w:szCs w:val="24"/>
                <w:lang w:val="en-US" w:eastAsia="zh-CN"/>
              </w:rPr>
              <w:t>近年来，为</w:t>
            </w:r>
            <w:r>
              <w:rPr>
                <w:rFonts w:hint="eastAsia" w:ascii="宋体" w:hAnsi="宋体" w:eastAsia="宋体" w:cs="宋体"/>
                <w:b w:val="0"/>
                <w:bCs w:val="0"/>
                <w:sz w:val="24"/>
                <w:szCs w:val="24"/>
                <w:lang w:val="en-US" w:eastAsia="zh-CN"/>
              </w:rPr>
              <w:t>打破进口设备</w:t>
            </w:r>
            <w:r>
              <w:rPr>
                <w:rFonts w:hint="eastAsia" w:cs="宋体"/>
                <w:b w:val="0"/>
                <w:bCs w:val="0"/>
                <w:sz w:val="24"/>
                <w:szCs w:val="24"/>
                <w:lang w:val="en-US" w:eastAsia="zh-CN"/>
              </w:rPr>
              <w:t>垄断</w:t>
            </w:r>
            <w:r>
              <w:rPr>
                <w:rFonts w:hint="eastAsia" w:ascii="宋体" w:hAnsi="宋体" w:eastAsia="宋体" w:cs="宋体"/>
                <w:b w:val="0"/>
                <w:bCs w:val="0"/>
                <w:sz w:val="24"/>
                <w:szCs w:val="24"/>
                <w:lang w:val="en-US" w:eastAsia="zh-CN"/>
              </w:rPr>
              <w:t>，保障供应链安全，</w:t>
            </w:r>
            <w:r>
              <w:rPr>
                <w:rFonts w:hint="eastAsia" w:cs="宋体"/>
                <w:b w:val="0"/>
                <w:bCs w:val="0"/>
                <w:sz w:val="24"/>
                <w:szCs w:val="24"/>
                <w:lang w:val="en-US" w:eastAsia="zh-CN"/>
              </w:rPr>
              <w:t>多家客户</w:t>
            </w:r>
            <w:r>
              <w:rPr>
                <w:rFonts w:hint="eastAsia" w:ascii="宋体" w:hAnsi="宋体" w:eastAsia="宋体" w:cs="宋体"/>
                <w:b w:val="0"/>
                <w:bCs w:val="0"/>
                <w:sz w:val="24"/>
                <w:szCs w:val="24"/>
                <w:lang w:val="en-US" w:eastAsia="zh-CN"/>
              </w:rPr>
              <w:t>已协助</w:t>
            </w:r>
            <w:r>
              <w:rPr>
                <w:rFonts w:hint="eastAsia" w:cs="宋体"/>
                <w:b w:val="0"/>
                <w:bCs w:val="0"/>
                <w:sz w:val="24"/>
                <w:szCs w:val="24"/>
                <w:lang w:val="en-US" w:eastAsia="zh-CN"/>
              </w:rPr>
              <w:t>芯源微</w:t>
            </w:r>
            <w:r>
              <w:rPr>
                <w:rFonts w:hint="eastAsia" w:ascii="宋体" w:hAnsi="宋体" w:eastAsia="宋体" w:cs="宋体"/>
                <w:b w:val="0"/>
                <w:bCs w:val="0"/>
                <w:sz w:val="24"/>
                <w:szCs w:val="24"/>
                <w:lang w:val="en-US" w:eastAsia="zh-CN"/>
              </w:rPr>
              <w:t>提供主流量产光刻机</w:t>
            </w:r>
            <w:r>
              <w:rPr>
                <w:rFonts w:hint="eastAsia" w:cs="宋体"/>
                <w:b w:val="0"/>
                <w:bCs w:val="0"/>
                <w:sz w:val="24"/>
                <w:szCs w:val="24"/>
                <w:lang w:val="en-US" w:eastAsia="zh-CN"/>
              </w:rPr>
              <w:t>开展了</w:t>
            </w:r>
            <w:r>
              <w:rPr>
                <w:rFonts w:hint="eastAsia" w:ascii="宋体" w:hAnsi="宋体" w:eastAsia="宋体" w:cs="宋体"/>
                <w:b w:val="0"/>
                <w:bCs w:val="0"/>
                <w:sz w:val="24"/>
                <w:szCs w:val="24"/>
                <w:lang w:val="en-US" w:eastAsia="zh-CN"/>
              </w:rPr>
              <w:t>国产track的验证工作。</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（5）多学科高度集成</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前道Track不仅涵盖机械运动、系统调度及控制，还涉及到温湿度及内环境控制、化学反应及化学品管控等，是多学科高度集成的现代高科技装备，对生产厂商的工艺水平、技术储备、数据积累均提出了极高的要求。</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芯源微连续承担国家02重大专项，由后道切入前道，有多年的技术积累。</w:t>
            </w:r>
            <w:r>
              <w:rPr>
                <w:rFonts w:hint="eastAsia" w:cs="宋体"/>
                <w:b w:val="0"/>
                <w:bCs w:val="0"/>
                <w:sz w:val="24"/>
                <w:szCs w:val="24"/>
                <w:lang w:val="en-US" w:eastAsia="zh-CN"/>
              </w:rPr>
              <w:t>公司生产的前道Track</w:t>
            </w:r>
            <w:r>
              <w:rPr>
                <w:rFonts w:hint="eastAsia" w:ascii="宋体" w:hAnsi="宋体" w:eastAsia="宋体" w:cs="宋体"/>
                <w:b w:val="0"/>
                <w:bCs w:val="0"/>
                <w:sz w:val="24"/>
                <w:szCs w:val="24"/>
                <w:lang w:val="en-US" w:eastAsia="zh-CN"/>
              </w:rPr>
              <w:t>在机台产能、重复定位精度、温度均匀性、颗粒控制水平、在线式工艺缺陷检测技术等方面均已达到国际先进水平。</w:t>
            </w:r>
            <w:r>
              <w:rPr>
                <w:rFonts w:hint="eastAsia" w:cs="宋体"/>
                <w:b w:val="0"/>
                <w:bCs w:val="0"/>
                <w:sz w:val="24"/>
                <w:szCs w:val="24"/>
                <w:lang w:val="en-US" w:eastAsia="zh-CN"/>
              </w:rPr>
              <w:t>此外，</w:t>
            </w:r>
            <w:r>
              <w:rPr>
                <w:rFonts w:hint="eastAsia" w:ascii="宋体" w:hAnsi="宋体" w:eastAsia="宋体" w:cs="宋体"/>
                <w:b w:val="0"/>
                <w:bCs w:val="0"/>
                <w:sz w:val="24"/>
                <w:szCs w:val="24"/>
                <w:lang w:val="en-US" w:eastAsia="zh-CN"/>
              </w:rPr>
              <w:t>公司自主研发的高产能架构平台使用创新架构，通过工艺单元双侧对称布置及机械手双侧同时取片，满足光刻机不断提升的产能需求</w:t>
            </w:r>
            <w:r>
              <w:rPr>
                <w:rFonts w:hint="eastAsia" w:cs="宋体"/>
                <w:b w:val="0"/>
                <w:bCs w:val="0"/>
                <w:sz w:val="24"/>
                <w:szCs w:val="24"/>
                <w:lang w:val="en-US" w:eastAsia="zh-CN"/>
              </w:rPr>
              <w:t>，</w:t>
            </w:r>
            <w:r>
              <w:rPr>
                <w:rFonts w:hint="eastAsia" w:ascii="宋体" w:hAnsi="宋体" w:eastAsia="宋体" w:cs="宋体"/>
                <w:b w:val="0"/>
                <w:bCs w:val="0"/>
                <w:sz w:val="24"/>
                <w:szCs w:val="24"/>
                <w:lang w:val="en-US" w:eastAsia="zh-CN"/>
              </w:rPr>
              <w:t>将作为公司未来前道涂胶显影设备的通用性基础平台，覆盖浸没式等前沿光刻技术并向下兼容，应用场景广泛。</w:t>
            </w:r>
          </w:p>
          <w:p>
            <w:pPr>
              <w:pStyle w:val="8"/>
              <w:autoSpaceDE/>
              <w:autoSpaceDN/>
              <w:spacing w:line="360" w:lineRule="auto"/>
              <w:ind w:left="105" w:leftChars="50" w:right="105" w:rightChars="50" w:firstLine="480" w:firstLineChars="200"/>
              <w:jc w:val="both"/>
              <w:rPr>
                <w:rFonts w:hint="eastAsia" w:ascii="宋体" w:hAnsi="宋体" w:eastAsia="宋体" w:cs="宋体"/>
                <w:b w:val="0"/>
                <w:bCs w:val="0"/>
                <w:sz w:val="24"/>
                <w:szCs w:val="24"/>
                <w:lang w:val="en-US" w:eastAsia="zh-CN"/>
              </w:rPr>
            </w:pPr>
          </w:p>
          <w:p>
            <w:pPr>
              <w:pStyle w:val="8"/>
              <w:autoSpaceDE/>
              <w:autoSpaceDN/>
              <w:spacing w:line="360" w:lineRule="auto"/>
              <w:ind w:left="105" w:leftChars="50" w:right="105" w:rightChars="5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Q</w:t>
            </w:r>
            <w:r>
              <w:rPr>
                <w:rFonts w:hint="eastAsia" w:cs="宋体"/>
                <w:b/>
                <w:bCs/>
                <w:sz w:val="24"/>
                <w:szCs w:val="24"/>
                <w:lang w:val="en-US" w:eastAsia="zh-CN"/>
              </w:rPr>
              <w:t>4</w:t>
            </w:r>
            <w:r>
              <w:rPr>
                <w:rFonts w:hint="eastAsia" w:ascii="宋体" w:hAnsi="宋体" w:eastAsia="宋体" w:cs="宋体"/>
                <w:b/>
                <w:bCs/>
                <w:sz w:val="24"/>
                <w:szCs w:val="24"/>
                <w:lang w:val="en-US" w:eastAsia="zh-CN"/>
              </w:rPr>
              <w:t>：公司中报研发费用率略有下滑的原因是什么？</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A：</w:t>
            </w:r>
            <w:r>
              <w:rPr>
                <w:rFonts w:hint="eastAsia" w:ascii="宋体" w:hAnsi="宋体" w:eastAsia="宋体" w:cs="宋体"/>
                <w:b w:val="0"/>
                <w:bCs w:val="0"/>
                <w:sz w:val="24"/>
                <w:szCs w:val="24"/>
                <w:lang w:val="en-US" w:eastAsia="zh-CN"/>
              </w:rPr>
              <w:t>主要原因系部分研发项目处于设计阶段，研发材料采购及领用存在滞后效应，研发费用率</w:t>
            </w:r>
            <w:r>
              <w:rPr>
                <w:rFonts w:hint="eastAsia" w:cs="宋体"/>
                <w:b w:val="0"/>
                <w:bCs w:val="0"/>
                <w:sz w:val="24"/>
                <w:szCs w:val="24"/>
                <w:lang w:val="en-US" w:eastAsia="zh-CN"/>
              </w:rPr>
              <w:t>出现阶段性降低</w:t>
            </w:r>
            <w:r>
              <w:rPr>
                <w:rFonts w:hint="eastAsia" w:ascii="宋体" w:hAnsi="宋体" w:eastAsia="宋体" w:cs="宋体"/>
                <w:b w:val="0"/>
                <w:bCs w:val="0"/>
                <w:sz w:val="24"/>
                <w:szCs w:val="24"/>
                <w:lang w:val="en-US" w:eastAsia="zh-CN"/>
              </w:rPr>
              <w:t>。</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p>
          <w:p>
            <w:pPr>
              <w:pStyle w:val="8"/>
              <w:autoSpaceDE/>
              <w:autoSpaceDN/>
              <w:spacing w:line="360" w:lineRule="auto"/>
              <w:ind w:left="105" w:leftChars="50" w:right="105" w:rightChars="5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rPr>
              <w:t>Q</w:t>
            </w:r>
            <w:r>
              <w:rPr>
                <w:rFonts w:hint="eastAsia" w:cs="宋体"/>
                <w:b/>
                <w:sz w:val="24"/>
                <w:szCs w:val="24"/>
                <w:lang w:val="en-US" w:eastAsia="zh-CN"/>
              </w:rPr>
              <w:t>5</w:t>
            </w:r>
            <w:r>
              <w:rPr>
                <w:rFonts w:hint="eastAsia" w:ascii="宋体" w:hAnsi="宋体" w:eastAsia="宋体" w:cs="宋体"/>
                <w:b/>
                <w:sz w:val="24"/>
                <w:szCs w:val="24"/>
                <w:lang w:val="en-US"/>
              </w:rPr>
              <w:t>：</w:t>
            </w:r>
            <w:r>
              <w:rPr>
                <w:rFonts w:hint="eastAsia" w:ascii="宋体" w:hAnsi="宋体" w:eastAsia="宋体" w:cs="宋体"/>
                <w:b/>
                <w:sz w:val="24"/>
                <w:szCs w:val="24"/>
                <w:lang w:val="en-US" w:eastAsia="zh-CN"/>
              </w:rPr>
              <w:t>公司沈阳飞云路、沈阳彩云路、上海临港这几个厂区在产品布局方面</w:t>
            </w:r>
            <w:r>
              <w:rPr>
                <w:rFonts w:hint="eastAsia" w:cs="宋体"/>
                <w:b/>
                <w:sz w:val="24"/>
                <w:szCs w:val="24"/>
                <w:lang w:val="en-US" w:eastAsia="zh-CN"/>
              </w:rPr>
              <w:t>各</w:t>
            </w:r>
            <w:r>
              <w:rPr>
                <w:rFonts w:hint="eastAsia" w:ascii="宋体" w:hAnsi="宋体" w:eastAsia="宋体" w:cs="宋体"/>
                <w:b/>
                <w:sz w:val="24"/>
                <w:szCs w:val="24"/>
                <w:lang w:val="en-US" w:eastAsia="zh-CN"/>
              </w:rPr>
              <w:t>有什么侧重？</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A：</w:t>
            </w:r>
            <w:r>
              <w:rPr>
                <w:rFonts w:hint="eastAsia" w:ascii="宋体" w:hAnsi="宋体" w:eastAsia="宋体" w:cs="宋体"/>
                <w:b w:val="0"/>
                <w:bCs w:val="0"/>
                <w:sz w:val="24"/>
                <w:szCs w:val="24"/>
                <w:lang w:val="en-US" w:eastAsia="zh-CN"/>
              </w:rPr>
              <w:t>沈阳飞云路厂区主做后道先进封装</w:t>
            </w:r>
            <w:r>
              <w:rPr>
                <w:rFonts w:hint="eastAsia" w:ascii="宋体" w:hAnsi="宋体" w:eastAsia="宋体" w:cs="宋体"/>
                <w:b w:val="0"/>
                <w:bCs w:val="0"/>
                <w:sz w:val="24"/>
                <w:szCs w:val="24"/>
                <w:lang w:val="en-US" w:eastAsia="zh-CN"/>
              </w:rPr>
              <w:t>及小尺寸等产品；</w:t>
            </w:r>
            <w:r>
              <w:rPr>
                <w:rFonts w:hint="eastAsia" w:ascii="宋体" w:hAnsi="宋体" w:eastAsia="宋体" w:cs="宋体"/>
                <w:b w:val="0"/>
                <w:bCs w:val="0"/>
                <w:sz w:val="24"/>
                <w:szCs w:val="24"/>
                <w:lang w:val="en-US" w:eastAsia="zh-CN"/>
              </w:rPr>
              <w:t>沈阳彩云路厂区主做前道涂胶显影机</w:t>
            </w:r>
            <w:r>
              <w:rPr>
                <w:rFonts w:hint="eastAsia" w:ascii="宋体" w:hAnsi="宋体" w:eastAsia="宋体" w:cs="宋体"/>
                <w:b w:val="0"/>
                <w:bCs w:val="0"/>
                <w:sz w:val="24"/>
                <w:szCs w:val="24"/>
                <w:lang w:val="en-US" w:eastAsia="zh-CN"/>
              </w:rPr>
              <w:t>KrF及以下工艺机台以及前道物理清洗机</w:t>
            </w:r>
            <w:r>
              <w:rPr>
                <w:rFonts w:hint="eastAsia" w:ascii="宋体" w:hAnsi="宋体" w:eastAsia="宋体" w:cs="宋体"/>
                <w:b w:val="0"/>
                <w:bCs w:val="0"/>
                <w:sz w:val="24"/>
                <w:szCs w:val="24"/>
                <w:lang w:val="en-US" w:eastAsia="zh-CN"/>
              </w:rPr>
              <w:t>等产品；</w:t>
            </w:r>
            <w:r>
              <w:rPr>
                <w:rFonts w:hint="eastAsia" w:ascii="宋体" w:hAnsi="宋体" w:eastAsia="宋体" w:cs="宋体"/>
                <w:b w:val="0"/>
                <w:bCs w:val="0"/>
                <w:sz w:val="24"/>
                <w:szCs w:val="24"/>
                <w:lang w:val="en-US" w:eastAsia="zh-CN"/>
              </w:rPr>
              <w:t>上海临港厂区主做前道涂胶显影机</w:t>
            </w:r>
            <w:r>
              <w:rPr>
                <w:rFonts w:hint="eastAsia" w:ascii="宋体" w:hAnsi="宋体" w:eastAsia="宋体" w:cs="宋体"/>
                <w:b w:val="0"/>
                <w:bCs w:val="0"/>
                <w:sz w:val="24"/>
                <w:szCs w:val="24"/>
                <w:lang w:val="en-US" w:eastAsia="zh-CN"/>
              </w:rPr>
              <w:t>ArF及以上工艺机台以及前道化学清洗机</w:t>
            </w:r>
            <w:r>
              <w:rPr>
                <w:rFonts w:hint="eastAsia" w:ascii="宋体" w:hAnsi="宋体" w:eastAsia="宋体" w:cs="宋体"/>
                <w:b w:val="0"/>
                <w:bCs w:val="0"/>
                <w:sz w:val="24"/>
                <w:szCs w:val="24"/>
                <w:lang w:val="en-US" w:eastAsia="zh-CN"/>
              </w:rPr>
              <w:t>。</w:t>
            </w:r>
            <w:r>
              <w:rPr>
                <w:rFonts w:hint="eastAsia"/>
                <w:sz w:val="24"/>
                <w:szCs w:val="24"/>
                <w:lang w:val="en-US"/>
              </w:rPr>
              <w:t>三个厂区分工协作，各有侧重，共同确保公司在不同细分领域的技术研发及产品保供交付。</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p>
          <w:p>
            <w:pPr>
              <w:pStyle w:val="8"/>
              <w:autoSpaceDE/>
              <w:autoSpaceDN/>
              <w:spacing w:line="360" w:lineRule="auto"/>
              <w:ind w:left="105" w:leftChars="50" w:right="105" w:rightChars="5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Q</w:t>
            </w:r>
            <w:r>
              <w:rPr>
                <w:rFonts w:hint="eastAsia" w:cs="宋体"/>
                <w:b/>
                <w:bCs/>
                <w:sz w:val="24"/>
                <w:szCs w:val="24"/>
                <w:lang w:val="en-US" w:eastAsia="zh-CN"/>
              </w:rPr>
              <w:t>6</w:t>
            </w:r>
            <w:r>
              <w:rPr>
                <w:rFonts w:hint="eastAsia" w:ascii="宋体" w:hAnsi="宋体" w:eastAsia="宋体" w:cs="宋体"/>
                <w:b/>
                <w:bCs/>
                <w:sz w:val="24"/>
                <w:szCs w:val="24"/>
                <w:lang w:val="en-US" w:eastAsia="zh-CN"/>
              </w:rPr>
              <w:t>：公司目前生产情况如何？</w:t>
            </w:r>
          </w:p>
          <w:p>
            <w:pPr>
              <w:pStyle w:val="8"/>
              <w:autoSpaceDE/>
              <w:autoSpaceDN/>
              <w:spacing w:line="360" w:lineRule="auto"/>
              <w:ind w:left="105" w:leftChars="50" w:right="105" w:rightChars="50"/>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A：</w:t>
            </w:r>
            <w:r>
              <w:rPr>
                <w:rFonts w:hint="eastAsia" w:ascii="宋体" w:hAnsi="宋体" w:eastAsia="宋体" w:cs="宋体"/>
                <w:b w:val="0"/>
                <w:bCs w:val="0"/>
                <w:sz w:val="24"/>
                <w:szCs w:val="24"/>
                <w:lang w:val="en-US" w:eastAsia="zh-CN"/>
              </w:rPr>
              <w:t>公司目前在手订单饱满，前道产品排产均已到明年，公司将继续加大对设计生产人员的招聘培训力度，持续推进紧缺物料的滚动预投，确保前道产品保供交付能力。</w:t>
            </w:r>
          </w:p>
          <w:p>
            <w:pPr>
              <w:pStyle w:val="8"/>
              <w:autoSpaceDE/>
              <w:autoSpaceDN/>
              <w:spacing w:line="360" w:lineRule="auto"/>
              <w:ind w:left="105" w:leftChars="50" w:right="105" w:rightChars="50" w:firstLine="480" w:firstLineChars="200"/>
              <w:jc w:val="both"/>
              <w:rPr>
                <w:rFonts w:hint="eastAsia" w:ascii="宋体" w:hAnsi="宋体" w:eastAsia="宋体" w:cs="宋体"/>
                <w:sz w:val="24"/>
                <w:szCs w:val="24"/>
                <w:lang w:val="en-US" w:eastAsia="zh-CN"/>
              </w:rPr>
            </w:pPr>
          </w:p>
          <w:p>
            <w:pPr>
              <w:pStyle w:val="8"/>
              <w:autoSpaceDE/>
              <w:autoSpaceDN/>
              <w:spacing w:line="360" w:lineRule="auto"/>
              <w:ind w:left="105" w:leftChars="50" w:right="105" w:rightChars="5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Q</w:t>
            </w:r>
            <w:r>
              <w:rPr>
                <w:rFonts w:hint="eastAsia" w:cs="宋体"/>
                <w:b/>
                <w:bCs/>
                <w:sz w:val="24"/>
                <w:szCs w:val="24"/>
                <w:lang w:val="en-US" w:eastAsia="zh-CN"/>
              </w:rPr>
              <w:t>7</w:t>
            </w:r>
            <w:r>
              <w:rPr>
                <w:rFonts w:hint="eastAsia" w:ascii="宋体" w:hAnsi="宋体" w:eastAsia="宋体" w:cs="宋体"/>
                <w:b/>
                <w:bCs/>
                <w:sz w:val="24"/>
                <w:szCs w:val="24"/>
                <w:lang w:val="en-US" w:eastAsia="zh-CN"/>
              </w:rPr>
              <w:t>：请问公司对未来国内半导体设备市场预期是怎样的呢？</w:t>
            </w:r>
          </w:p>
          <w:p>
            <w:pPr>
              <w:pStyle w:val="8"/>
              <w:autoSpaceDE/>
              <w:autoSpaceDN/>
              <w:spacing w:line="360" w:lineRule="auto"/>
              <w:ind w:left="105" w:leftChars="50" w:right="105" w:rightChars="5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A</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2021年我国大陆半导体设备市场销售额</w:t>
            </w:r>
            <w:bookmarkStart w:id="0" w:name="_GoBack"/>
            <w:bookmarkEnd w:id="0"/>
            <w:r>
              <w:rPr>
                <w:rFonts w:hint="eastAsia" w:ascii="宋体" w:hAnsi="宋体" w:eastAsia="宋体" w:cs="宋体"/>
                <w:b w:val="0"/>
                <w:bCs w:val="0"/>
                <w:sz w:val="24"/>
                <w:szCs w:val="24"/>
                <w:lang w:val="en-US" w:eastAsia="zh-CN"/>
              </w:rPr>
              <w:t>达到296.2亿美元，同比增长58%，成为全球第一大市场，全球市场份额占比已提升至29%。进入2022年，尽管消费电子存量市场进入去库存阶段，但高端物联网、电动车、绿色能源、工业等增量市场尚未建立足够库存，应用端硅含量的持续提升与晶圆厂有限的产能扩充矛盾，叠加产业链转移带来的本土化产能缺口，以中芯国际为代表的本土晶圆厂纷纷加速扩产并提升资本开支，为国内半导体设备行业带来了难得的发展机遇和饱满的订单需求，未来几年半导体设备行业将持续受益。</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568" w:hRule="atLeast"/>
        </w:trPr>
        <w:tc>
          <w:tcPr>
            <w:tcW w:w="1589" w:type="dxa"/>
            <w:vAlign w:val="center"/>
          </w:tcPr>
          <w:p>
            <w:pPr>
              <w:pStyle w:val="8"/>
              <w:jc w:val="center"/>
              <w:rPr>
                <w:rFonts w:hint="eastAsia" w:ascii="宋体" w:hAnsi="宋体" w:eastAsia="宋体" w:cs="宋体"/>
                <w:b/>
                <w:sz w:val="24"/>
                <w:szCs w:val="24"/>
                <w:lang w:eastAsia="en-US"/>
              </w:rPr>
            </w:pPr>
            <w:r>
              <w:rPr>
                <w:rFonts w:hint="eastAsia" w:ascii="宋体" w:hAnsi="宋体" w:eastAsia="宋体" w:cs="宋体"/>
                <w:b/>
                <w:sz w:val="24"/>
                <w:szCs w:val="24"/>
                <w:lang w:eastAsia="en-US"/>
              </w:rPr>
              <w:t>附件清单</w:t>
            </w:r>
          </w:p>
        </w:tc>
        <w:tc>
          <w:tcPr>
            <w:tcW w:w="6687" w:type="dxa"/>
            <w:vAlign w:val="center"/>
          </w:tcPr>
          <w:p>
            <w:pPr>
              <w:pStyle w:val="8"/>
              <w:autoSpaceDE/>
              <w:autoSpaceDN/>
              <w:ind w:left="105" w:leftChars="50" w:right="105" w:rightChars="50"/>
              <w:rPr>
                <w:rFonts w:hint="eastAsia" w:ascii="宋体" w:hAnsi="宋体" w:eastAsia="宋体" w:cs="宋体"/>
                <w:sz w:val="24"/>
                <w:szCs w:val="24"/>
                <w:lang w:eastAsia="en-US"/>
              </w:rPr>
            </w:pPr>
            <w:r>
              <w:rPr>
                <w:rFonts w:hint="eastAsia" w:ascii="宋体" w:hAnsi="宋体" w:eastAsia="宋体" w:cs="宋体"/>
                <w:sz w:val="24"/>
                <w:szCs w:val="24"/>
                <w:lang w:eastAsia="en-US"/>
              </w:rPr>
              <w:t>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541" w:hRule="atLeast"/>
        </w:trPr>
        <w:tc>
          <w:tcPr>
            <w:tcW w:w="1589" w:type="dxa"/>
            <w:vAlign w:val="center"/>
          </w:tcPr>
          <w:p>
            <w:pPr>
              <w:pStyle w:val="8"/>
              <w:jc w:val="center"/>
              <w:rPr>
                <w:rFonts w:hint="eastAsia" w:ascii="宋体" w:hAnsi="宋体" w:eastAsia="宋体" w:cs="宋体"/>
                <w:b/>
                <w:sz w:val="24"/>
                <w:szCs w:val="24"/>
                <w:lang w:eastAsia="en-US"/>
              </w:rPr>
            </w:pPr>
            <w:r>
              <w:rPr>
                <w:rFonts w:hint="eastAsia" w:ascii="宋体" w:hAnsi="宋体" w:eastAsia="宋体" w:cs="宋体"/>
                <w:b/>
                <w:sz w:val="24"/>
                <w:szCs w:val="24"/>
                <w:lang w:eastAsia="en-US"/>
              </w:rPr>
              <w:t>日期</w:t>
            </w:r>
          </w:p>
        </w:tc>
        <w:tc>
          <w:tcPr>
            <w:tcW w:w="6687" w:type="dxa"/>
            <w:vAlign w:val="center"/>
          </w:tcPr>
          <w:p>
            <w:pPr>
              <w:pStyle w:val="8"/>
              <w:autoSpaceDE/>
              <w:autoSpaceDN/>
              <w:ind w:left="105" w:leftChars="50" w:right="105" w:rightChars="50"/>
              <w:rPr>
                <w:rFonts w:hint="eastAsia" w:ascii="宋体" w:hAnsi="宋体" w:eastAsia="宋体" w:cs="宋体"/>
                <w:sz w:val="24"/>
                <w:szCs w:val="24"/>
              </w:rPr>
            </w:pPr>
            <w:r>
              <w:rPr>
                <w:rFonts w:hint="eastAsia" w:ascii="宋体" w:hAnsi="宋体" w:eastAsia="宋体" w:cs="宋体"/>
                <w:sz w:val="24"/>
                <w:szCs w:val="24"/>
                <w:lang w:eastAsia="en-US"/>
              </w:rPr>
              <w:t>202</w:t>
            </w:r>
            <w:r>
              <w:rPr>
                <w:rFonts w:hint="eastAsia" w:ascii="宋体" w:hAnsi="宋体" w:eastAsia="宋体" w:cs="宋体"/>
                <w:sz w:val="24"/>
                <w:szCs w:val="24"/>
                <w:lang w:val="en-US"/>
              </w:rPr>
              <w:t>2</w:t>
            </w:r>
            <w:r>
              <w:rPr>
                <w:rFonts w:hint="eastAsia" w:ascii="宋体" w:hAnsi="宋体" w:eastAsia="宋体" w:cs="宋体"/>
                <w:sz w:val="24"/>
                <w:szCs w:val="24"/>
                <w:lang w:eastAsia="en-US"/>
              </w:rPr>
              <w:t>年</w:t>
            </w:r>
            <w:r>
              <w:rPr>
                <w:rFonts w:hint="eastAsia"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1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kNTNmNWE2N2FmZjQ3YjgyNTE0OGFiYzI0YTU4NjcifQ=="/>
  </w:docVars>
  <w:rsids>
    <w:rsidRoot w:val="002378D5"/>
    <w:rsid w:val="00026206"/>
    <w:rsid w:val="00057746"/>
    <w:rsid w:val="000B1036"/>
    <w:rsid w:val="000D4479"/>
    <w:rsid w:val="000F2864"/>
    <w:rsid w:val="000F54D4"/>
    <w:rsid w:val="001230F7"/>
    <w:rsid w:val="00177690"/>
    <w:rsid w:val="00186AEE"/>
    <w:rsid w:val="001F2870"/>
    <w:rsid w:val="001F6946"/>
    <w:rsid w:val="002112F2"/>
    <w:rsid w:val="002245A9"/>
    <w:rsid w:val="00224769"/>
    <w:rsid w:val="002378D5"/>
    <w:rsid w:val="00246CB0"/>
    <w:rsid w:val="00257C07"/>
    <w:rsid w:val="00282408"/>
    <w:rsid w:val="002900DE"/>
    <w:rsid w:val="002957A9"/>
    <w:rsid w:val="002A7B44"/>
    <w:rsid w:val="002F34A9"/>
    <w:rsid w:val="00310418"/>
    <w:rsid w:val="0032243D"/>
    <w:rsid w:val="00324889"/>
    <w:rsid w:val="003266B9"/>
    <w:rsid w:val="00363B7A"/>
    <w:rsid w:val="003738F8"/>
    <w:rsid w:val="0037398C"/>
    <w:rsid w:val="003D1611"/>
    <w:rsid w:val="004018D2"/>
    <w:rsid w:val="00457C83"/>
    <w:rsid w:val="004804B1"/>
    <w:rsid w:val="00481066"/>
    <w:rsid w:val="004825C7"/>
    <w:rsid w:val="00485875"/>
    <w:rsid w:val="00487109"/>
    <w:rsid w:val="00492711"/>
    <w:rsid w:val="00497933"/>
    <w:rsid w:val="004B274A"/>
    <w:rsid w:val="004C6E8A"/>
    <w:rsid w:val="004D0044"/>
    <w:rsid w:val="004D0E90"/>
    <w:rsid w:val="004D2196"/>
    <w:rsid w:val="005005EE"/>
    <w:rsid w:val="00567B92"/>
    <w:rsid w:val="00583FF7"/>
    <w:rsid w:val="0058572E"/>
    <w:rsid w:val="005B49FA"/>
    <w:rsid w:val="005C0BE1"/>
    <w:rsid w:val="005D4C4F"/>
    <w:rsid w:val="005E1B60"/>
    <w:rsid w:val="00601EB4"/>
    <w:rsid w:val="0060551E"/>
    <w:rsid w:val="006128A0"/>
    <w:rsid w:val="00643498"/>
    <w:rsid w:val="00644613"/>
    <w:rsid w:val="006C0726"/>
    <w:rsid w:val="006C5BF1"/>
    <w:rsid w:val="00706A38"/>
    <w:rsid w:val="00720108"/>
    <w:rsid w:val="00736C8A"/>
    <w:rsid w:val="0075081E"/>
    <w:rsid w:val="007646FA"/>
    <w:rsid w:val="0077414D"/>
    <w:rsid w:val="007754D1"/>
    <w:rsid w:val="007A2CF7"/>
    <w:rsid w:val="007D3625"/>
    <w:rsid w:val="007F4463"/>
    <w:rsid w:val="007F482A"/>
    <w:rsid w:val="008135E8"/>
    <w:rsid w:val="0081552C"/>
    <w:rsid w:val="00823BA0"/>
    <w:rsid w:val="00845FE6"/>
    <w:rsid w:val="00916227"/>
    <w:rsid w:val="00916BCC"/>
    <w:rsid w:val="0095342A"/>
    <w:rsid w:val="00962B4C"/>
    <w:rsid w:val="009B28AB"/>
    <w:rsid w:val="009B6530"/>
    <w:rsid w:val="009C4A5F"/>
    <w:rsid w:val="00A06538"/>
    <w:rsid w:val="00A26D5E"/>
    <w:rsid w:val="00A33B8C"/>
    <w:rsid w:val="00A36D3E"/>
    <w:rsid w:val="00A55CF0"/>
    <w:rsid w:val="00A67248"/>
    <w:rsid w:val="00A86E6F"/>
    <w:rsid w:val="00A91086"/>
    <w:rsid w:val="00B00B94"/>
    <w:rsid w:val="00B32509"/>
    <w:rsid w:val="00B3311A"/>
    <w:rsid w:val="00B42BB7"/>
    <w:rsid w:val="00B43A39"/>
    <w:rsid w:val="00B46850"/>
    <w:rsid w:val="00BB288D"/>
    <w:rsid w:val="00BD2A10"/>
    <w:rsid w:val="00BE044D"/>
    <w:rsid w:val="00BE3A6C"/>
    <w:rsid w:val="00BE527F"/>
    <w:rsid w:val="00C86DC9"/>
    <w:rsid w:val="00CA7A50"/>
    <w:rsid w:val="00CB390C"/>
    <w:rsid w:val="00CC656F"/>
    <w:rsid w:val="00CD2A62"/>
    <w:rsid w:val="00CD373B"/>
    <w:rsid w:val="00D00AD1"/>
    <w:rsid w:val="00D06292"/>
    <w:rsid w:val="00D11EBE"/>
    <w:rsid w:val="00D20714"/>
    <w:rsid w:val="00D7024A"/>
    <w:rsid w:val="00D8255D"/>
    <w:rsid w:val="00DB7588"/>
    <w:rsid w:val="00DD0B44"/>
    <w:rsid w:val="00DF2E2F"/>
    <w:rsid w:val="00E10FC4"/>
    <w:rsid w:val="00E85EAF"/>
    <w:rsid w:val="00F022CC"/>
    <w:rsid w:val="00F14285"/>
    <w:rsid w:val="00F16D8F"/>
    <w:rsid w:val="00F2342C"/>
    <w:rsid w:val="00F27C3A"/>
    <w:rsid w:val="00F4075A"/>
    <w:rsid w:val="00F43BBD"/>
    <w:rsid w:val="00F717E0"/>
    <w:rsid w:val="00F83E84"/>
    <w:rsid w:val="00FB7D72"/>
    <w:rsid w:val="00FD7D7A"/>
    <w:rsid w:val="00FE6A8F"/>
    <w:rsid w:val="019606E4"/>
    <w:rsid w:val="06847E86"/>
    <w:rsid w:val="09C224B5"/>
    <w:rsid w:val="0CBB3A8C"/>
    <w:rsid w:val="118D5FF0"/>
    <w:rsid w:val="12B8180E"/>
    <w:rsid w:val="12EC7717"/>
    <w:rsid w:val="180557BB"/>
    <w:rsid w:val="1DAF24EA"/>
    <w:rsid w:val="1E921F4D"/>
    <w:rsid w:val="243174AE"/>
    <w:rsid w:val="253379A7"/>
    <w:rsid w:val="278A6426"/>
    <w:rsid w:val="281F65F3"/>
    <w:rsid w:val="2A5528B6"/>
    <w:rsid w:val="2B832ABC"/>
    <w:rsid w:val="2D080EB0"/>
    <w:rsid w:val="338308EC"/>
    <w:rsid w:val="34CD6CE8"/>
    <w:rsid w:val="351B15A0"/>
    <w:rsid w:val="379E4FE5"/>
    <w:rsid w:val="37FF3EFD"/>
    <w:rsid w:val="3A506CF3"/>
    <w:rsid w:val="410F3E94"/>
    <w:rsid w:val="42284489"/>
    <w:rsid w:val="46AC6D78"/>
    <w:rsid w:val="473A46B1"/>
    <w:rsid w:val="47F3492D"/>
    <w:rsid w:val="48385556"/>
    <w:rsid w:val="4A706BF1"/>
    <w:rsid w:val="4FD962C1"/>
    <w:rsid w:val="505B2982"/>
    <w:rsid w:val="5B122D9B"/>
    <w:rsid w:val="5EF64DDC"/>
    <w:rsid w:val="5F3C0E6C"/>
    <w:rsid w:val="5F865A2F"/>
    <w:rsid w:val="5FD71D61"/>
    <w:rsid w:val="62D97612"/>
    <w:rsid w:val="6A222833"/>
    <w:rsid w:val="6E0B4EFA"/>
    <w:rsid w:val="6F9E443B"/>
    <w:rsid w:val="6FB57A86"/>
    <w:rsid w:val="7358514C"/>
    <w:rsid w:val="744E19CE"/>
    <w:rsid w:val="759F0E0D"/>
    <w:rsid w:val="76557722"/>
    <w:rsid w:val="76CB2A58"/>
    <w:rsid w:val="7C4879EE"/>
    <w:rsid w:val="7F2F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semiHidden/>
    <w:unhideWhenUsed/>
    <w:qFormat/>
    <w:uiPriority w:val="99"/>
    <w:rPr>
      <w:rFonts w:ascii="Courier New" w:hAnsi="Courier New" w:cs="Courier New"/>
      <w:sz w:val="20"/>
      <w:szCs w:val="20"/>
    </w:rPr>
  </w:style>
  <w:style w:type="paragraph" w:customStyle="1" w:styleId="8">
    <w:name w:val="Table Paragraph"/>
    <w:basedOn w:val="1"/>
    <w:qFormat/>
    <w:uiPriority w:val="1"/>
    <w:pPr>
      <w:autoSpaceDE w:val="0"/>
      <w:autoSpaceDN w:val="0"/>
      <w:jc w:val="left"/>
    </w:pPr>
    <w:rPr>
      <w:rFonts w:ascii="宋体" w:hAnsi="宋体" w:cs="宋体"/>
      <w:kern w:val="0"/>
      <w:sz w:val="22"/>
      <w:lang w:val="zh-CN" w:bidi="zh-CN"/>
    </w:r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 w:type="character" w:customStyle="1" w:styleId="12">
    <w:name w:val="HTML 预设格式 Char"/>
    <w:basedOn w:val="7"/>
    <w:link w:val="5"/>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3197</Words>
  <Characters>3578</Characters>
  <Lines>1</Lines>
  <Paragraphs>1</Paragraphs>
  <TotalTime>2</TotalTime>
  <ScaleCrop>false</ScaleCrop>
  <LinksUpToDate>false</LinksUpToDate>
  <CharactersWithSpaces>3789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2021-09-07T01:27:00Z</dcterms:created>
  <dc:creator>Windows 用户</dc:creator>
  <cp:lastModifiedBy>宗健腾</cp:lastModifiedBy>
  <cp:lastPrinted>2020-12-31T04:57:00Z</cp:lastPrinted>
  <dcterms:modified xsi:type="dcterms:W3CDTF">2022-09-06T09:46:02Z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ABD6DFC231FC4D189A750B0CD020A22D</vt:lpwstr>
  </property>
</Properties>
</file>