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269" w:rsidRDefault="000328F8">
      <w:pPr>
        <w:pStyle w:val="New1"/>
        <w:spacing w:beforeLines="50" w:before="156" w:afterLines="50" w:after="156" w:line="400" w:lineRule="exact"/>
        <w:rPr>
          <w:bCs/>
          <w:iCs/>
          <w:color w:val="000000"/>
          <w:sz w:val="24"/>
        </w:rPr>
      </w:pPr>
      <w:r>
        <w:rPr>
          <w:rFonts w:hint="eastAsia"/>
          <w:bCs/>
          <w:iCs/>
          <w:color w:val="000000"/>
          <w:sz w:val="24"/>
        </w:rPr>
        <w:t>证券代码：</w:t>
      </w:r>
      <w:r>
        <w:rPr>
          <w:bCs/>
          <w:iCs/>
          <w:color w:val="000000"/>
          <w:sz w:val="24"/>
        </w:rPr>
        <w:t>60</w:t>
      </w:r>
      <w:r w:rsidR="008A0361">
        <w:rPr>
          <w:rFonts w:hint="eastAsia"/>
          <w:bCs/>
          <w:iCs/>
          <w:color w:val="000000"/>
          <w:sz w:val="24"/>
        </w:rPr>
        <w:t>0654</w:t>
      </w:r>
      <w:r>
        <w:rPr>
          <w:rFonts w:hint="eastAsia"/>
          <w:bCs/>
          <w:iCs/>
          <w:color w:val="000000"/>
          <w:sz w:val="24"/>
        </w:rPr>
        <w:t xml:space="preserve">             </w:t>
      </w:r>
      <w:r>
        <w:rPr>
          <w:bCs/>
          <w:iCs/>
          <w:color w:val="000000"/>
          <w:sz w:val="24"/>
        </w:rPr>
        <w:t xml:space="preserve">         </w:t>
      </w:r>
      <w:r>
        <w:rPr>
          <w:rFonts w:hint="eastAsia"/>
          <w:bCs/>
          <w:iCs/>
          <w:color w:val="000000"/>
          <w:sz w:val="24"/>
        </w:rPr>
        <w:t xml:space="preserve">   </w:t>
      </w:r>
      <w:r>
        <w:rPr>
          <w:bCs/>
          <w:iCs/>
          <w:color w:val="000000"/>
          <w:sz w:val="24"/>
        </w:rPr>
        <w:t xml:space="preserve">       </w:t>
      </w:r>
      <w:r>
        <w:rPr>
          <w:rFonts w:hint="eastAsia"/>
          <w:bCs/>
          <w:iCs/>
          <w:color w:val="000000"/>
          <w:sz w:val="24"/>
        </w:rPr>
        <w:t xml:space="preserve">          </w:t>
      </w:r>
      <w:r>
        <w:rPr>
          <w:rFonts w:hint="eastAsia"/>
          <w:bCs/>
          <w:iCs/>
          <w:color w:val="000000"/>
          <w:sz w:val="24"/>
        </w:rPr>
        <w:t>证券简称：</w:t>
      </w:r>
      <w:r w:rsidR="008A0361">
        <w:rPr>
          <w:rFonts w:hint="eastAsia"/>
          <w:bCs/>
          <w:iCs/>
          <w:color w:val="000000"/>
          <w:sz w:val="24"/>
        </w:rPr>
        <w:t>*ST</w:t>
      </w:r>
      <w:r w:rsidR="008A0361">
        <w:rPr>
          <w:rFonts w:hint="eastAsia"/>
          <w:bCs/>
          <w:iCs/>
          <w:color w:val="000000"/>
          <w:sz w:val="24"/>
        </w:rPr>
        <w:t>中安</w:t>
      </w:r>
    </w:p>
    <w:p w:rsidR="00C97269" w:rsidRDefault="008A0361">
      <w:pPr>
        <w:pStyle w:val="New1"/>
        <w:spacing w:beforeLines="50" w:before="156" w:afterLines="50" w:after="156" w:line="400" w:lineRule="exact"/>
        <w:jc w:val="center"/>
        <w:rPr>
          <w:b/>
          <w:bCs/>
          <w:iCs/>
          <w:color w:val="000000"/>
          <w:sz w:val="32"/>
          <w:szCs w:val="32"/>
        </w:rPr>
      </w:pPr>
      <w:r>
        <w:rPr>
          <w:rFonts w:hint="eastAsia"/>
          <w:b/>
          <w:bCs/>
          <w:iCs/>
          <w:color w:val="000000"/>
          <w:sz w:val="32"/>
          <w:szCs w:val="32"/>
        </w:rPr>
        <w:t>中安科</w:t>
      </w:r>
      <w:r w:rsidR="000328F8">
        <w:rPr>
          <w:rFonts w:hint="eastAsia"/>
          <w:b/>
          <w:bCs/>
          <w:iCs/>
          <w:color w:val="000000"/>
          <w:sz w:val="32"/>
          <w:szCs w:val="32"/>
        </w:rPr>
        <w:t>股份有限公司</w:t>
      </w:r>
    </w:p>
    <w:p w:rsidR="00C97269" w:rsidRDefault="000328F8">
      <w:pPr>
        <w:pStyle w:val="New1"/>
        <w:spacing w:beforeLines="50" w:before="156" w:afterLines="50" w:after="156" w:line="400" w:lineRule="exact"/>
        <w:jc w:val="center"/>
        <w:rPr>
          <w:b/>
          <w:bCs/>
          <w:iCs/>
          <w:color w:val="000000"/>
          <w:sz w:val="32"/>
          <w:szCs w:val="32"/>
        </w:rPr>
      </w:pPr>
      <w:r>
        <w:rPr>
          <w:rFonts w:hint="eastAsia"/>
          <w:b/>
          <w:bCs/>
          <w:iCs/>
          <w:color w:val="000000"/>
          <w:sz w:val="32"/>
          <w:szCs w:val="32"/>
        </w:rPr>
        <w:t>投资者关系活动记录表</w:t>
      </w:r>
    </w:p>
    <w:p w:rsidR="00C97269" w:rsidRDefault="000328F8">
      <w:pPr>
        <w:pStyle w:val="New1"/>
        <w:spacing w:line="400" w:lineRule="exact"/>
        <w:rPr>
          <w:bCs/>
          <w:iCs/>
          <w:sz w:val="24"/>
        </w:rPr>
      </w:pPr>
      <w:r>
        <w:rPr>
          <w:rFonts w:hint="eastAsia"/>
          <w:bCs/>
          <w:iCs/>
          <w:color w:val="000000"/>
          <w:sz w:val="24"/>
        </w:rPr>
        <w:t xml:space="preserve">                                                     </w:t>
      </w:r>
      <w:r>
        <w:rPr>
          <w:bCs/>
          <w:iCs/>
          <w:color w:val="000000"/>
          <w:sz w:val="24"/>
        </w:rPr>
        <w:t xml:space="preserve">   </w:t>
      </w:r>
      <w:r>
        <w:rPr>
          <w:rFonts w:hint="eastAsia"/>
          <w:bCs/>
          <w:iCs/>
          <w:color w:val="000000"/>
          <w:sz w:val="24"/>
        </w:rPr>
        <w:t xml:space="preserve"> </w:t>
      </w:r>
      <w:r>
        <w:rPr>
          <w:bCs/>
          <w:iCs/>
          <w:color w:val="000000"/>
          <w:sz w:val="24"/>
        </w:rPr>
        <w:t xml:space="preserve"> </w:t>
      </w:r>
      <w:r>
        <w:rPr>
          <w:rFonts w:hint="eastAsia"/>
          <w:bCs/>
          <w:iCs/>
          <w:color w:val="000000"/>
          <w:sz w:val="24"/>
        </w:rPr>
        <w:t>编号：</w:t>
      </w:r>
      <w:r>
        <w:rPr>
          <w:rFonts w:hint="eastAsia"/>
          <w:bCs/>
          <w:iCs/>
          <w:color w:val="000000"/>
          <w:sz w:val="24"/>
        </w:rPr>
        <w:t>202</w:t>
      </w:r>
      <w:r>
        <w:rPr>
          <w:rFonts w:hint="eastAsia"/>
          <w:bCs/>
          <w:iCs/>
          <w:sz w:val="24"/>
        </w:rPr>
        <w:t>2-</w:t>
      </w:r>
      <w:r>
        <w:rPr>
          <w:bCs/>
          <w:iCs/>
          <w:sz w:val="24"/>
        </w:rPr>
        <w:t>00</w:t>
      </w:r>
      <w:r w:rsidR="008A0361">
        <w:rPr>
          <w:rFonts w:hint="eastAsia"/>
          <w:bCs/>
          <w:iCs/>
          <w:sz w:val="24"/>
        </w:rPr>
        <w:t>1</w:t>
      </w:r>
    </w:p>
    <w:tbl>
      <w:tblPr>
        <w:tblW w:w="90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0"/>
      </w:tblGrid>
      <w:tr w:rsidR="00C97269">
        <w:tc>
          <w:tcPr>
            <w:tcW w:w="1980" w:type="dxa"/>
          </w:tcPr>
          <w:p w:rsidR="00C97269" w:rsidRDefault="000328F8">
            <w:pPr>
              <w:pStyle w:val="New1"/>
              <w:spacing w:line="360" w:lineRule="auto"/>
              <w:rPr>
                <w:b/>
                <w:bCs/>
                <w:iCs/>
                <w:color w:val="000000"/>
                <w:sz w:val="24"/>
              </w:rPr>
            </w:pPr>
            <w:r>
              <w:rPr>
                <w:b/>
                <w:bCs/>
                <w:iCs/>
                <w:color w:val="000000"/>
                <w:sz w:val="24"/>
              </w:rPr>
              <w:t>投资者关系活动类别</w:t>
            </w:r>
          </w:p>
        </w:tc>
        <w:tc>
          <w:tcPr>
            <w:tcW w:w="7080" w:type="dxa"/>
          </w:tcPr>
          <w:p w:rsidR="00C97269" w:rsidRDefault="000328F8">
            <w:pPr>
              <w:pStyle w:val="New1"/>
              <w:snapToGrid w:val="0"/>
              <w:spacing w:line="480" w:lineRule="atLeast"/>
              <w:rPr>
                <w:bCs/>
                <w:iCs/>
                <w:color w:val="000000"/>
                <w:sz w:val="24"/>
              </w:rPr>
            </w:pPr>
            <w:r>
              <w:rPr>
                <w:bCs/>
                <w:iCs/>
                <w:color w:val="000000"/>
                <w:sz w:val="24"/>
              </w:rPr>
              <w:t>□</w:t>
            </w:r>
            <w:r>
              <w:rPr>
                <w:sz w:val="24"/>
              </w:rPr>
              <w:t>特定对象调研</w:t>
            </w:r>
            <w:r>
              <w:rPr>
                <w:sz w:val="24"/>
              </w:rPr>
              <w:t xml:space="preserve">        </w:t>
            </w:r>
            <w:r>
              <w:rPr>
                <w:bCs/>
                <w:iCs/>
                <w:color w:val="000000"/>
                <w:sz w:val="24"/>
              </w:rPr>
              <w:t>□</w:t>
            </w:r>
            <w:r>
              <w:rPr>
                <w:sz w:val="24"/>
              </w:rPr>
              <w:t>分析师会议</w:t>
            </w:r>
          </w:p>
          <w:p w:rsidR="00C97269" w:rsidRDefault="000328F8">
            <w:pPr>
              <w:pStyle w:val="New1"/>
              <w:snapToGrid w:val="0"/>
              <w:spacing w:line="480" w:lineRule="atLeast"/>
              <w:rPr>
                <w:bCs/>
                <w:iCs/>
                <w:color w:val="000000"/>
                <w:sz w:val="24"/>
              </w:rPr>
            </w:pPr>
            <w:r>
              <w:rPr>
                <w:bCs/>
                <w:iCs/>
                <w:color w:val="000000"/>
                <w:sz w:val="24"/>
              </w:rPr>
              <w:t>□</w:t>
            </w:r>
            <w:r>
              <w:rPr>
                <w:sz w:val="24"/>
              </w:rPr>
              <w:t>媒体采访</w:t>
            </w:r>
            <w:r>
              <w:rPr>
                <w:sz w:val="24"/>
              </w:rPr>
              <w:t xml:space="preserve">            </w:t>
            </w:r>
            <w:r>
              <w:rPr>
                <w:bCs/>
                <w:iCs/>
                <w:color w:val="000000"/>
                <w:sz w:val="24"/>
              </w:rPr>
              <w:t>√</w:t>
            </w:r>
            <w:r>
              <w:rPr>
                <w:sz w:val="24"/>
              </w:rPr>
              <w:t>业绩说明会</w:t>
            </w:r>
          </w:p>
          <w:p w:rsidR="00C97269" w:rsidRDefault="000328F8">
            <w:pPr>
              <w:pStyle w:val="New1"/>
              <w:snapToGrid w:val="0"/>
              <w:spacing w:line="480" w:lineRule="atLeast"/>
              <w:rPr>
                <w:bCs/>
                <w:iCs/>
                <w:color w:val="000000"/>
                <w:sz w:val="24"/>
              </w:rPr>
            </w:pPr>
            <w:r>
              <w:rPr>
                <w:bCs/>
                <w:iCs/>
                <w:color w:val="000000"/>
                <w:sz w:val="24"/>
              </w:rPr>
              <w:t>□</w:t>
            </w:r>
            <w:r>
              <w:rPr>
                <w:sz w:val="24"/>
              </w:rPr>
              <w:t>新闻发布会</w:t>
            </w:r>
            <w:r>
              <w:rPr>
                <w:sz w:val="24"/>
              </w:rPr>
              <w:t xml:space="preserve">          </w:t>
            </w:r>
            <w:r>
              <w:rPr>
                <w:bCs/>
                <w:iCs/>
                <w:color w:val="000000"/>
                <w:sz w:val="24"/>
              </w:rPr>
              <w:t>□</w:t>
            </w:r>
            <w:r>
              <w:rPr>
                <w:sz w:val="24"/>
              </w:rPr>
              <w:t>路演活动</w:t>
            </w:r>
          </w:p>
          <w:p w:rsidR="00C97269" w:rsidRDefault="000328F8">
            <w:pPr>
              <w:pStyle w:val="New1"/>
              <w:tabs>
                <w:tab w:val="left" w:pos="3045"/>
                <w:tab w:val="center" w:pos="3199"/>
              </w:tabs>
              <w:snapToGrid w:val="0"/>
              <w:spacing w:line="480" w:lineRule="atLeast"/>
              <w:rPr>
                <w:bCs/>
                <w:iCs/>
                <w:color w:val="000000"/>
                <w:sz w:val="24"/>
              </w:rPr>
            </w:pPr>
            <w:r>
              <w:rPr>
                <w:bCs/>
                <w:iCs/>
                <w:color w:val="000000"/>
                <w:sz w:val="24"/>
              </w:rPr>
              <w:t>□</w:t>
            </w:r>
            <w:r>
              <w:rPr>
                <w:sz w:val="24"/>
              </w:rPr>
              <w:t>现场参观</w:t>
            </w:r>
          </w:p>
          <w:p w:rsidR="00C97269" w:rsidRDefault="000328F8">
            <w:pPr>
              <w:pStyle w:val="New1"/>
              <w:tabs>
                <w:tab w:val="center" w:pos="3199"/>
              </w:tabs>
              <w:snapToGrid w:val="0"/>
              <w:spacing w:line="480" w:lineRule="atLeast"/>
              <w:rPr>
                <w:bCs/>
                <w:iCs/>
                <w:color w:val="000000"/>
                <w:sz w:val="24"/>
              </w:rPr>
            </w:pPr>
            <w:r>
              <w:rPr>
                <w:bCs/>
                <w:iCs/>
                <w:color w:val="000000"/>
                <w:sz w:val="24"/>
              </w:rPr>
              <w:t>□</w:t>
            </w:r>
            <w:r>
              <w:rPr>
                <w:sz w:val="24"/>
              </w:rPr>
              <w:t>其他</w:t>
            </w:r>
            <w:r>
              <w:rPr>
                <w:sz w:val="24"/>
              </w:rPr>
              <w:t xml:space="preserve"> </w:t>
            </w:r>
            <w:r>
              <w:rPr>
                <w:sz w:val="24"/>
              </w:rPr>
              <w:t>（</w:t>
            </w:r>
            <w:proofErr w:type="gramStart"/>
            <w:r>
              <w:rPr>
                <w:sz w:val="24"/>
                <w:u w:val="single"/>
              </w:rPr>
              <w:t>请文字</w:t>
            </w:r>
            <w:proofErr w:type="gramEnd"/>
            <w:r>
              <w:rPr>
                <w:sz w:val="24"/>
                <w:u w:val="single"/>
              </w:rPr>
              <w:t>说明其他活动内容）</w:t>
            </w:r>
          </w:p>
        </w:tc>
      </w:tr>
      <w:tr w:rsidR="00C97269">
        <w:tc>
          <w:tcPr>
            <w:tcW w:w="1980" w:type="dxa"/>
          </w:tcPr>
          <w:p w:rsidR="00C97269" w:rsidRDefault="000328F8">
            <w:pPr>
              <w:pStyle w:val="New1"/>
              <w:spacing w:line="360" w:lineRule="auto"/>
              <w:rPr>
                <w:b/>
                <w:bCs/>
                <w:iCs/>
                <w:color w:val="000000"/>
                <w:sz w:val="24"/>
              </w:rPr>
            </w:pPr>
            <w:r>
              <w:rPr>
                <w:b/>
                <w:bCs/>
                <w:iCs/>
                <w:color w:val="000000"/>
                <w:sz w:val="24"/>
              </w:rPr>
              <w:t>时间</w:t>
            </w:r>
          </w:p>
        </w:tc>
        <w:tc>
          <w:tcPr>
            <w:tcW w:w="7080" w:type="dxa"/>
            <w:vAlign w:val="center"/>
          </w:tcPr>
          <w:p w:rsidR="00C97269" w:rsidRDefault="000328F8" w:rsidP="008A0361">
            <w:pPr>
              <w:pStyle w:val="New1"/>
              <w:spacing w:line="360" w:lineRule="auto"/>
              <w:rPr>
                <w:bCs/>
                <w:iCs/>
                <w:color w:val="000000"/>
                <w:sz w:val="24"/>
              </w:rPr>
            </w:pPr>
            <w:r>
              <w:rPr>
                <w:bCs/>
                <w:iCs/>
                <w:color w:val="000000"/>
                <w:sz w:val="24"/>
              </w:rPr>
              <w:t>202</w:t>
            </w:r>
            <w:r>
              <w:rPr>
                <w:rFonts w:hint="eastAsia"/>
                <w:bCs/>
                <w:iCs/>
                <w:color w:val="000000"/>
                <w:sz w:val="24"/>
              </w:rPr>
              <w:t>2</w:t>
            </w:r>
            <w:r>
              <w:rPr>
                <w:bCs/>
                <w:iCs/>
                <w:color w:val="000000"/>
                <w:sz w:val="24"/>
              </w:rPr>
              <w:t>年</w:t>
            </w:r>
            <w:r w:rsidR="008A0361">
              <w:rPr>
                <w:rFonts w:hint="eastAsia"/>
                <w:bCs/>
                <w:iCs/>
                <w:color w:val="000000"/>
                <w:sz w:val="24"/>
              </w:rPr>
              <w:t>9</w:t>
            </w:r>
            <w:r>
              <w:rPr>
                <w:bCs/>
                <w:iCs/>
                <w:color w:val="000000"/>
                <w:sz w:val="24"/>
              </w:rPr>
              <w:t>月</w:t>
            </w:r>
            <w:r w:rsidR="008A0361">
              <w:rPr>
                <w:rFonts w:hint="eastAsia"/>
                <w:bCs/>
                <w:iCs/>
                <w:color w:val="000000"/>
                <w:sz w:val="24"/>
              </w:rPr>
              <w:t>9</w:t>
            </w:r>
            <w:r>
              <w:rPr>
                <w:bCs/>
                <w:iCs/>
                <w:color w:val="000000"/>
                <w:sz w:val="24"/>
              </w:rPr>
              <w:t>日</w:t>
            </w:r>
          </w:p>
        </w:tc>
      </w:tr>
      <w:tr w:rsidR="00C97269">
        <w:tc>
          <w:tcPr>
            <w:tcW w:w="1980" w:type="dxa"/>
          </w:tcPr>
          <w:p w:rsidR="00C97269" w:rsidRDefault="000328F8">
            <w:pPr>
              <w:pStyle w:val="New1"/>
              <w:spacing w:line="360" w:lineRule="auto"/>
              <w:rPr>
                <w:b/>
                <w:bCs/>
                <w:iCs/>
                <w:color w:val="000000"/>
                <w:sz w:val="24"/>
              </w:rPr>
            </w:pPr>
            <w:r>
              <w:rPr>
                <w:rFonts w:hint="eastAsia"/>
                <w:b/>
                <w:bCs/>
                <w:iCs/>
                <w:color w:val="000000"/>
                <w:sz w:val="24"/>
              </w:rPr>
              <w:t>方式</w:t>
            </w:r>
          </w:p>
        </w:tc>
        <w:tc>
          <w:tcPr>
            <w:tcW w:w="7080" w:type="dxa"/>
            <w:vAlign w:val="center"/>
          </w:tcPr>
          <w:p w:rsidR="00C97269" w:rsidRDefault="000328F8">
            <w:pPr>
              <w:pStyle w:val="New1"/>
              <w:spacing w:line="360" w:lineRule="auto"/>
              <w:rPr>
                <w:bCs/>
                <w:iCs/>
                <w:color w:val="000000"/>
                <w:sz w:val="24"/>
              </w:rPr>
            </w:pPr>
            <w:r>
              <w:rPr>
                <w:rFonts w:hint="eastAsia"/>
                <w:bCs/>
                <w:iCs/>
                <w:color w:val="000000"/>
                <w:sz w:val="24"/>
              </w:rPr>
              <w:t>网络互动</w:t>
            </w:r>
          </w:p>
        </w:tc>
      </w:tr>
      <w:tr w:rsidR="00C97269">
        <w:tc>
          <w:tcPr>
            <w:tcW w:w="1980" w:type="dxa"/>
          </w:tcPr>
          <w:p w:rsidR="00C97269" w:rsidRDefault="000328F8">
            <w:pPr>
              <w:pStyle w:val="New1"/>
              <w:spacing w:line="360" w:lineRule="auto"/>
              <w:rPr>
                <w:b/>
                <w:bCs/>
                <w:iCs/>
                <w:color w:val="000000"/>
                <w:sz w:val="24"/>
              </w:rPr>
            </w:pPr>
            <w:r>
              <w:rPr>
                <w:b/>
                <w:bCs/>
                <w:iCs/>
                <w:color w:val="000000"/>
                <w:sz w:val="24"/>
              </w:rPr>
              <w:t>上市公司接待人员姓名</w:t>
            </w:r>
          </w:p>
        </w:tc>
        <w:tc>
          <w:tcPr>
            <w:tcW w:w="7080" w:type="dxa"/>
            <w:vAlign w:val="center"/>
          </w:tcPr>
          <w:p w:rsidR="00C97269" w:rsidRDefault="000328F8" w:rsidP="00DA3DEB">
            <w:pPr>
              <w:pStyle w:val="New1"/>
              <w:spacing w:line="360" w:lineRule="auto"/>
              <w:jc w:val="left"/>
              <w:rPr>
                <w:bCs/>
                <w:iCs/>
                <w:color w:val="000000"/>
                <w:sz w:val="24"/>
              </w:rPr>
            </w:pPr>
            <w:r>
              <w:rPr>
                <w:rFonts w:hint="eastAsia"/>
                <w:bCs/>
                <w:iCs/>
                <w:color w:val="000000"/>
                <w:sz w:val="24"/>
              </w:rPr>
              <w:t>公司董事</w:t>
            </w:r>
            <w:r w:rsidR="00DA3DEB" w:rsidRPr="00DA3DEB">
              <w:rPr>
                <w:rFonts w:hint="eastAsia"/>
                <w:bCs/>
                <w:iCs/>
                <w:color w:val="000000"/>
                <w:sz w:val="24"/>
              </w:rPr>
              <w:t>长、总裁</w:t>
            </w:r>
            <w:r w:rsidR="008A0361">
              <w:rPr>
                <w:rFonts w:hint="eastAsia"/>
                <w:bCs/>
                <w:iCs/>
                <w:color w:val="000000"/>
                <w:sz w:val="24"/>
              </w:rPr>
              <w:t>吴博文</w:t>
            </w:r>
            <w:r>
              <w:rPr>
                <w:rFonts w:hint="eastAsia"/>
                <w:bCs/>
                <w:iCs/>
                <w:color w:val="000000"/>
                <w:sz w:val="24"/>
              </w:rPr>
              <w:t>先生、</w:t>
            </w:r>
            <w:r w:rsidR="00DA3DEB">
              <w:rPr>
                <w:rFonts w:hint="eastAsia"/>
                <w:bCs/>
                <w:iCs/>
                <w:color w:val="000000"/>
                <w:sz w:val="24"/>
              </w:rPr>
              <w:t>董事会秘书</w:t>
            </w:r>
            <w:r w:rsidR="00DA3DEB" w:rsidRPr="00DA3DEB">
              <w:rPr>
                <w:rFonts w:hint="eastAsia"/>
                <w:bCs/>
                <w:iCs/>
                <w:color w:val="000000"/>
                <w:sz w:val="24"/>
              </w:rPr>
              <w:t>李凯先生</w:t>
            </w:r>
            <w:r>
              <w:rPr>
                <w:rFonts w:hint="eastAsia"/>
                <w:bCs/>
                <w:iCs/>
                <w:color w:val="000000"/>
                <w:sz w:val="24"/>
              </w:rPr>
              <w:t>、</w:t>
            </w:r>
            <w:r w:rsidR="00DA3DEB">
              <w:rPr>
                <w:rFonts w:hint="eastAsia"/>
                <w:bCs/>
                <w:iCs/>
                <w:color w:val="000000"/>
                <w:sz w:val="24"/>
              </w:rPr>
              <w:t>财务总监</w:t>
            </w:r>
            <w:r w:rsidR="00DA3DEB" w:rsidRPr="00DA3DEB">
              <w:rPr>
                <w:rFonts w:hint="eastAsia"/>
                <w:bCs/>
                <w:iCs/>
                <w:color w:val="000000"/>
                <w:sz w:val="24"/>
              </w:rPr>
              <w:t>李翔先生</w:t>
            </w:r>
            <w:r>
              <w:rPr>
                <w:rFonts w:hint="eastAsia"/>
                <w:bCs/>
                <w:iCs/>
                <w:color w:val="000000"/>
                <w:sz w:val="24"/>
              </w:rPr>
              <w:t>、</w:t>
            </w:r>
            <w:r w:rsidR="00DA3DEB">
              <w:rPr>
                <w:rFonts w:hint="eastAsia"/>
                <w:bCs/>
                <w:iCs/>
                <w:color w:val="000000"/>
                <w:sz w:val="24"/>
              </w:rPr>
              <w:t>独立董事</w:t>
            </w:r>
            <w:r w:rsidR="00DA3DEB" w:rsidRPr="00DA3DEB">
              <w:rPr>
                <w:rFonts w:hint="eastAsia"/>
                <w:bCs/>
                <w:iCs/>
                <w:color w:val="000000"/>
                <w:sz w:val="24"/>
              </w:rPr>
              <w:t>余玉苗先生</w:t>
            </w:r>
          </w:p>
        </w:tc>
      </w:tr>
      <w:tr w:rsidR="00C97269">
        <w:trPr>
          <w:trHeight w:val="1147"/>
        </w:trPr>
        <w:tc>
          <w:tcPr>
            <w:tcW w:w="1980" w:type="dxa"/>
            <w:vAlign w:val="center"/>
          </w:tcPr>
          <w:p w:rsidR="00C97269" w:rsidRDefault="000328F8">
            <w:pPr>
              <w:pStyle w:val="New1"/>
              <w:spacing w:line="360" w:lineRule="auto"/>
              <w:rPr>
                <w:b/>
                <w:bCs/>
                <w:iCs/>
                <w:color w:val="000000"/>
                <w:sz w:val="24"/>
              </w:rPr>
            </w:pPr>
            <w:r>
              <w:rPr>
                <w:b/>
                <w:bCs/>
                <w:iCs/>
                <w:color w:val="000000"/>
                <w:sz w:val="24"/>
              </w:rPr>
              <w:t>投资者关系活动主要内容介绍</w:t>
            </w:r>
          </w:p>
        </w:tc>
        <w:tc>
          <w:tcPr>
            <w:tcW w:w="7080" w:type="dxa"/>
          </w:tcPr>
          <w:p w:rsidR="002E6A6F" w:rsidRDefault="002E6A6F" w:rsidP="002E6A6F">
            <w:pPr>
              <w:pStyle w:val="a6"/>
              <w:snapToGrid w:val="0"/>
              <w:spacing w:line="360" w:lineRule="auto"/>
              <w:rPr>
                <w:rFonts w:hint="default"/>
                <w:b/>
              </w:rPr>
            </w:pPr>
            <w:r>
              <w:rPr>
                <w:b/>
              </w:rPr>
              <w:t>一、公司介绍</w:t>
            </w:r>
          </w:p>
          <w:p w:rsidR="002E6A6F" w:rsidRPr="002E6A6F" w:rsidRDefault="002E6A6F" w:rsidP="002E6A6F">
            <w:pPr>
              <w:pStyle w:val="a6"/>
              <w:snapToGrid w:val="0"/>
              <w:spacing w:line="360" w:lineRule="auto"/>
              <w:ind w:firstLineChars="200" w:firstLine="480"/>
              <w:rPr>
                <w:rFonts w:hint="default"/>
              </w:rPr>
            </w:pPr>
            <w:r w:rsidRPr="002E6A6F">
              <w:t>大家好！我是</w:t>
            </w:r>
            <w:r w:rsidR="00B9339C">
              <w:t>中安科</w:t>
            </w:r>
            <w:r w:rsidRPr="002E6A6F">
              <w:t>董事长</w:t>
            </w:r>
            <w:r w:rsidR="007D40F1" w:rsidRPr="007D40F1">
              <w:t>吴博文</w:t>
            </w:r>
            <w:r w:rsidRPr="002E6A6F">
              <w:t>，很高兴通过上证</w:t>
            </w:r>
            <w:r w:rsidRPr="002E6A6F">
              <w:t>e</w:t>
            </w:r>
            <w:r w:rsidRPr="002E6A6F">
              <w:t>互动平台和大家分享我们</w:t>
            </w:r>
            <w:r w:rsidR="007D40F1">
              <w:t>中安科</w:t>
            </w:r>
            <w:r w:rsidRPr="002E6A6F">
              <w:t>2022</w:t>
            </w:r>
            <w:r w:rsidRPr="002E6A6F">
              <w:t>年上半年的经营情况，今天一起参加本场会议的还有</w:t>
            </w:r>
            <w:r w:rsidR="007D40F1">
              <w:rPr>
                <w:bCs/>
                <w:iCs/>
                <w:color w:val="000000"/>
              </w:rPr>
              <w:t>董事会秘书</w:t>
            </w:r>
            <w:r w:rsidR="007D40F1" w:rsidRPr="00DA3DEB">
              <w:rPr>
                <w:bCs/>
                <w:iCs/>
                <w:color w:val="000000"/>
              </w:rPr>
              <w:t>李凯先生</w:t>
            </w:r>
            <w:r w:rsidR="007D40F1">
              <w:rPr>
                <w:bCs/>
                <w:iCs/>
                <w:color w:val="000000"/>
              </w:rPr>
              <w:t>、财务总监</w:t>
            </w:r>
            <w:r w:rsidR="007D40F1" w:rsidRPr="00DA3DEB">
              <w:rPr>
                <w:bCs/>
                <w:iCs/>
                <w:color w:val="000000"/>
              </w:rPr>
              <w:t>李翔先生</w:t>
            </w:r>
            <w:r w:rsidR="007D40F1">
              <w:rPr>
                <w:bCs/>
                <w:iCs/>
                <w:color w:val="000000"/>
              </w:rPr>
              <w:t>和</w:t>
            </w:r>
            <w:r w:rsidR="007D40F1">
              <w:rPr>
                <w:bCs/>
                <w:iCs/>
                <w:color w:val="000000"/>
              </w:rPr>
              <w:t>独立董事</w:t>
            </w:r>
            <w:r w:rsidR="007D40F1" w:rsidRPr="00DA3DEB">
              <w:rPr>
                <w:bCs/>
                <w:iCs/>
                <w:color w:val="000000"/>
              </w:rPr>
              <w:t>余玉苗先生</w:t>
            </w:r>
            <w:r w:rsidR="007D40F1">
              <w:rPr>
                <w:bCs/>
                <w:iCs/>
                <w:color w:val="000000"/>
              </w:rPr>
              <w:t>。</w:t>
            </w:r>
          </w:p>
          <w:p w:rsidR="002E6A6F" w:rsidRPr="00C924EE" w:rsidRDefault="002E6A6F" w:rsidP="00C924EE">
            <w:pPr>
              <w:pStyle w:val="a6"/>
              <w:snapToGrid w:val="0"/>
              <w:spacing w:line="360" w:lineRule="auto"/>
              <w:ind w:firstLineChars="200" w:firstLine="480"/>
              <w:rPr>
                <w:rFonts w:hint="default"/>
              </w:rPr>
            </w:pPr>
            <w:r w:rsidRPr="002E6A6F">
              <w:t>首先，简单介绍一下公司基本情况：</w:t>
            </w:r>
            <w:r w:rsidR="007D40F1">
              <w:t>中安科股份有限公司凭借专业的安保综合运营服务和智慧城市系统集成，深受全球客户信赖。中安科股份前身为飞乐股份，成立于</w:t>
            </w:r>
            <w:r w:rsidR="007D40F1">
              <w:t>1987</w:t>
            </w:r>
            <w:r w:rsidR="007D40F1">
              <w:t>年，并于</w:t>
            </w:r>
            <w:r w:rsidR="007D40F1">
              <w:t>1990</w:t>
            </w:r>
            <w:r w:rsidR="007D40F1">
              <w:t>年在上海证券交易所上市（股票代码</w:t>
            </w:r>
            <w:r w:rsidR="007D40F1">
              <w:t>SH600654</w:t>
            </w:r>
            <w:r w:rsidR="007D40F1">
              <w:t>），是新中国最早的上市公司之一。</w:t>
            </w:r>
            <w:r w:rsidR="007D40F1">
              <w:t>2014</w:t>
            </w:r>
            <w:r w:rsidR="007D40F1">
              <w:t>年，中</w:t>
            </w:r>
            <w:proofErr w:type="gramStart"/>
            <w:r w:rsidR="007D40F1">
              <w:t>安消技术</w:t>
            </w:r>
            <w:proofErr w:type="gramEnd"/>
            <w:r w:rsidR="007D40F1">
              <w:t>有限公司与飞乐股份成功实现战略重组。</w:t>
            </w:r>
            <w:r w:rsidR="007D40F1">
              <w:t>2015</w:t>
            </w:r>
            <w:r w:rsidR="007D40F1">
              <w:t>年，公司更名为</w:t>
            </w:r>
            <w:proofErr w:type="gramStart"/>
            <w:r w:rsidR="007D40F1">
              <w:t>中安消股份有限公司</w:t>
            </w:r>
            <w:proofErr w:type="gramEnd"/>
            <w:r w:rsidR="007D40F1">
              <w:t>，</w:t>
            </w:r>
            <w:r w:rsidR="007D40F1">
              <w:t>2018</w:t>
            </w:r>
            <w:r w:rsidR="007D40F1">
              <w:t>年，公司更名为中安科股份有限公司</w:t>
            </w:r>
            <w:r w:rsidR="007D40F1">
              <w:t xml:space="preserve">(China Security </w:t>
            </w:r>
            <w:proofErr w:type="spellStart"/>
            <w:r w:rsidR="007D40F1">
              <w:t>Co.,Ltd</w:t>
            </w:r>
            <w:proofErr w:type="spellEnd"/>
            <w:r w:rsidR="007D40F1">
              <w:t>.)</w:t>
            </w:r>
            <w:r w:rsidR="007D40F1">
              <w:t>。注册资金</w:t>
            </w:r>
            <w:r w:rsidR="007D40F1">
              <w:t>12</w:t>
            </w:r>
            <w:r w:rsidR="007D40F1">
              <w:t>亿余元，发展至今，已有员工</w:t>
            </w:r>
            <w:r w:rsidR="007D40F1">
              <w:t>11000</w:t>
            </w:r>
            <w:r w:rsidR="007D40F1">
              <w:t>余名，旗下汇聚多家境内外知名的安保运营企业、安保智能产品制造企业及系统集成企业。在海外，我们提供现金物流管理、财务安防、人力安防、电子安防等服务，成员公司业务遍及亚太地区，是广受认可的安保方案</w:t>
            </w:r>
            <w:r w:rsidR="007D40F1">
              <w:lastRenderedPageBreak/>
              <w:t>专家。在国内，我们致力于智慧城市产品制造和系统集成业务，服务于智能交通、智慧医疗、网络安全等领域，业务遍及华北、华东、华中、华南、西北、西南、东北等区域，为各大城市打造智慧城市解决方案，帮助城市管理者</w:t>
            </w:r>
            <w:proofErr w:type="gramStart"/>
            <w:r w:rsidR="007D40F1">
              <w:t>作出</w:t>
            </w:r>
            <w:proofErr w:type="gramEnd"/>
            <w:r w:rsidR="007D40F1">
              <w:t>最科学的决策，解决城市发展过程中面临的公共安全、民生服务、产业转型、信息孤岛等难题。为帮助客户降低成本，提高效率，我们在研发领域不断创新。公司目前已累积申请专利两百余项，旗下公司参与国内、国际多项标准的制定工作，并是相关技术委员专家组的重要成员。未来，我们必将精益求精，不断迈进，成为全球一流的安保综合运营服务商和智慧城市系统集成商。</w:t>
            </w:r>
          </w:p>
          <w:p w:rsidR="002E6A6F" w:rsidRPr="000328F8" w:rsidRDefault="002E6A6F" w:rsidP="002E6A6F">
            <w:pPr>
              <w:pStyle w:val="a6"/>
              <w:snapToGrid w:val="0"/>
              <w:spacing w:line="360" w:lineRule="auto"/>
              <w:rPr>
                <w:rFonts w:hint="default"/>
                <w:b/>
              </w:rPr>
            </w:pPr>
            <w:r w:rsidRPr="000328F8">
              <w:rPr>
                <w:b/>
              </w:rPr>
              <w:t>二、互动问答</w:t>
            </w:r>
          </w:p>
          <w:p w:rsidR="00C97269" w:rsidRPr="000328F8" w:rsidRDefault="000328F8">
            <w:pPr>
              <w:pStyle w:val="a6"/>
              <w:snapToGrid w:val="0"/>
              <w:spacing w:line="360" w:lineRule="auto"/>
              <w:ind w:firstLineChars="200" w:firstLine="480"/>
              <w:rPr>
                <w:rFonts w:hint="default"/>
              </w:rPr>
            </w:pPr>
            <w:r w:rsidRPr="000328F8">
              <w:rPr>
                <w:rFonts w:hint="default"/>
              </w:rPr>
              <w:t>Q</w:t>
            </w:r>
            <w:r w:rsidRPr="000328F8">
              <w:t>1</w:t>
            </w:r>
            <w:r w:rsidRPr="000328F8">
              <w:rPr>
                <w:rFonts w:hint="default"/>
              </w:rPr>
              <w:t>:</w:t>
            </w:r>
            <w:r w:rsidRPr="000328F8">
              <w:t xml:space="preserve"> </w:t>
            </w:r>
            <w:r w:rsidR="00C924EE" w:rsidRPr="00C924EE">
              <w:t>尊敬的吴董，你好</w:t>
            </w:r>
            <w:r w:rsidR="00C924EE" w:rsidRPr="00C924EE">
              <w:t>!</w:t>
            </w:r>
            <w:r w:rsidR="00C924EE" w:rsidRPr="00C924EE">
              <w:t>中安科目前正在启动预重整工作，目前工作进展是否顺利？重整后公司的业务</w:t>
            </w:r>
            <w:proofErr w:type="gramStart"/>
            <w:r w:rsidR="00C924EE" w:rsidRPr="00C924EE">
              <w:t>是否是否</w:t>
            </w:r>
            <w:proofErr w:type="gramEnd"/>
            <w:r w:rsidR="00C924EE" w:rsidRPr="00C924EE">
              <w:t>有变动？还是在发展在原有的业务中挖掘新的增长点？管理层有没有信心把中安科打造成行业标杆，实现更大的社会价值，谢谢。</w:t>
            </w:r>
          </w:p>
          <w:p w:rsidR="00C97269" w:rsidRPr="00C924EE" w:rsidRDefault="000328F8" w:rsidP="00C924EE">
            <w:pPr>
              <w:pStyle w:val="a6"/>
              <w:snapToGrid w:val="0"/>
              <w:spacing w:line="360" w:lineRule="auto"/>
              <w:ind w:firstLineChars="200" w:firstLine="480"/>
              <w:rPr>
                <w:rFonts w:hint="default"/>
              </w:rPr>
            </w:pPr>
            <w:r w:rsidRPr="000328F8">
              <w:t>A</w:t>
            </w:r>
            <w:r w:rsidRPr="000328F8">
              <w:rPr>
                <w:rFonts w:hint="default"/>
              </w:rPr>
              <w:t>1:</w:t>
            </w:r>
            <w:r w:rsidRPr="000328F8">
              <w:t xml:space="preserve"> </w:t>
            </w:r>
            <w:r w:rsidR="00C924EE">
              <w:t>尊敬的投资者，感谢您的提问。</w:t>
            </w:r>
            <w:r w:rsidR="00C924EE">
              <w:t>2022</w:t>
            </w:r>
            <w:r w:rsidR="00C924EE">
              <w:t>年</w:t>
            </w:r>
            <w:r w:rsidR="00C924EE">
              <w:t>7</w:t>
            </w:r>
            <w:r w:rsidR="00C924EE">
              <w:t>月</w:t>
            </w:r>
            <w:r w:rsidR="00C924EE">
              <w:t>1</w:t>
            </w:r>
            <w:r w:rsidR="00C924EE">
              <w:t>日，湖北省武汉市中级人民法院</w:t>
            </w:r>
            <w:proofErr w:type="gramStart"/>
            <w:r w:rsidR="00C924EE">
              <w:t>作出</w:t>
            </w:r>
            <w:proofErr w:type="gramEnd"/>
            <w:r w:rsidR="00C924EE">
              <w:t>（</w:t>
            </w:r>
            <w:r w:rsidR="00C924EE">
              <w:t>2022</w:t>
            </w:r>
            <w:r w:rsidR="00C924EE">
              <w:t>）鄂</w:t>
            </w:r>
            <w:r w:rsidR="00C924EE">
              <w:t>01</w:t>
            </w:r>
            <w:proofErr w:type="gramStart"/>
            <w:r w:rsidR="00C924EE">
              <w:t>破申</w:t>
            </w:r>
            <w:r w:rsidR="00C924EE">
              <w:t>27</w:t>
            </w:r>
            <w:r w:rsidR="00C924EE">
              <w:t>号</w:t>
            </w:r>
            <w:proofErr w:type="gramEnd"/>
            <w:r w:rsidR="00C924EE">
              <w:t>《决定书》，公司进入预重整程序。目前，公司正积极协助临时管理人有序推进预重整阶段的相关工作。您可以通过全国企业破产重整案件信息网关注公司预重整的相关公告。业务方面，上市公司主营业务目前经营正常，各项业务虽受疫情影响有一定影响，但未出现大的变动。公司未来业务发展敬请关注信息披露。本年度的司法重整工作对整个上市公司非常重要，管理层将尽最大努力完成相关工作，如公司后续正式进入重整程序并顺利执行完毕重整计划，将有利于改善公司资产负债结构，推动公司回归健康、可持续发展轨道。后续，公司将继续夯实基础，大力发展现有主营业务，划分板块，整合资源，发挥联动优势。公司</w:t>
            </w:r>
            <w:proofErr w:type="gramStart"/>
            <w:r w:rsidR="00C924EE">
              <w:t>管理层尽最大</w:t>
            </w:r>
            <w:proofErr w:type="gramEnd"/>
            <w:r w:rsidR="00C924EE">
              <w:t>努力维护上市公司利益，为股东创造价值。</w:t>
            </w:r>
          </w:p>
          <w:p w:rsidR="003C2B63" w:rsidRDefault="000328F8">
            <w:pPr>
              <w:pStyle w:val="a6"/>
              <w:snapToGrid w:val="0"/>
              <w:spacing w:line="360" w:lineRule="auto"/>
              <w:ind w:firstLineChars="200" w:firstLine="480"/>
            </w:pPr>
            <w:r w:rsidRPr="000328F8">
              <w:t>Q</w:t>
            </w:r>
            <w:r w:rsidRPr="000328F8">
              <w:rPr>
                <w:rFonts w:hint="default"/>
              </w:rPr>
              <w:t>2:</w:t>
            </w:r>
            <w:r w:rsidRPr="000328F8">
              <w:t xml:space="preserve"> </w:t>
            </w:r>
            <w:r w:rsidR="003C2B63" w:rsidRPr="003C2B63">
              <w:t>请问重组情况如何，有哪个公司提交预重整？</w:t>
            </w:r>
          </w:p>
          <w:p w:rsidR="003C2B63" w:rsidRPr="000328F8" w:rsidRDefault="000328F8" w:rsidP="003C2B63">
            <w:pPr>
              <w:pStyle w:val="a6"/>
              <w:snapToGrid w:val="0"/>
              <w:spacing w:line="360" w:lineRule="auto"/>
              <w:ind w:firstLineChars="200" w:firstLine="480"/>
              <w:rPr>
                <w:rFonts w:hint="default"/>
              </w:rPr>
            </w:pPr>
            <w:r w:rsidRPr="000328F8">
              <w:rPr>
                <w:rFonts w:hint="default"/>
              </w:rPr>
              <w:t>A2:</w:t>
            </w:r>
            <w:r w:rsidRPr="000328F8">
              <w:t xml:space="preserve"> </w:t>
            </w:r>
            <w:r w:rsidR="003C2B63" w:rsidRPr="003C2B63">
              <w:t>尊敬的投资者，感谢您的提问。目前，公司正积极协助临</w:t>
            </w:r>
            <w:r w:rsidR="003C2B63" w:rsidRPr="003C2B63">
              <w:lastRenderedPageBreak/>
              <w:t>时管理人有序推进预重整阶段的相关工作。您可以通过全国企业破产重整案件信息网关注公司预重整的相关公告。</w:t>
            </w:r>
          </w:p>
          <w:p w:rsidR="00C97269" w:rsidRPr="000328F8" w:rsidRDefault="000328F8">
            <w:pPr>
              <w:pStyle w:val="a6"/>
              <w:snapToGrid w:val="0"/>
              <w:spacing w:line="360" w:lineRule="auto"/>
              <w:ind w:firstLineChars="200" w:firstLine="480"/>
              <w:rPr>
                <w:rFonts w:hint="default"/>
              </w:rPr>
            </w:pPr>
            <w:r w:rsidRPr="000328F8">
              <w:rPr>
                <w:rFonts w:hint="default"/>
              </w:rPr>
              <w:t>Q3:</w:t>
            </w:r>
            <w:r w:rsidR="002E6A6F" w:rsidRPr="000328F8">
              <w:t xml:space="preserve"> </w:t>
            </w:r>
            <w:r w:rsidR="003C2B63" w:rsidRPr="003C2B63">
              <w:t>请问吴董事长，预重整进展到哪一步了？具体有哪些公司，单位参与预重整报名了？</w:t>
            </w:r>
          </w:p>
          <w:p w:rsidR="00C97269" w:rsidRPr="000328F8" w:rsidRDefault="000328F8">
            <w:pPr>
              <w:pStyle w:val="a6"/>
              <w:snapToGrid w:val="0"/>
              <w:spacing w:line="360" w:lineRule="auto"/>
              <w:ind w:firstLineChars="200" w:firstLine="480"/>
              <w:rPr>
                <w:rFonts w:hint="default"/>
              </w:rPr>
            </w:pPr>
            <w:r w:rsidRPr="000328F8">
              <w:rPr>
                <w:rFonts w:hint="default"/>
              </w:rPr>
              <w:t>A3:</w:t>
            </w:r>
            <w:r w:rsidRPr="000328F8">
              <w:t xml:space="preserve"> </w:t>
            </w:r>
            <w:r w:rsidR="003C2B63" w:rsidRPr="003C2B63">
              <w:t>尊敬的投资者，感谢您的提问。目前，公司正积极协助临时管理人有序推进预重整阶段的相关工作。您可以通过全国企业破产重整案件信息网关注公司预重整的相关公告。</w:t>
            </w:r>
          </w:p>
          <w:p w:rsidR="00C97269" w:rsidRPr="000328F8" w:rsidRDefault="000328F8">
            <w:pPr>
              <w:pStyle w:val="a6"/>
              <w:snapToGrid w:val="0"/>
              <w:spacing w:line="360" w:lineRule="auto"/>
              <w:ind w:firstLineChars="200" w:firstLine="480"/>
              <w:rPr>
                <w:rFonts w:hint="default"/>
              </w:rPr>
            </w:pPr>
            <w:r w:rsidRPr="000328F8">
              <w:t>Q</w:t>
            </w:r>
            <w:r w:rsidRPr="000328F8">
              <w:rPr>
                <w:rFonts w:hint="default"/>
              </w:rPr>
              <w:t>4:</w:t>
            </w:r>
            <w:r w:rsidR="002E6A6F" w:rsidRPr="000328F8">
              <w:t xml:space="preserve"> </w:t>
            </w:r>
            <w:r w:rsidR="003C2B63" w:rsidRPr="003C2B63">
              <w:t>尊敬</w:t>
            </w:r>
            <w:proofErr w:type="gramStart"/>
            <w:r w:rsidR="003C2B63" w:rsidRPr="003C2B63">
              <w:t>的董秘你好</w:t>
            </w:r>
            <w:proofErr w:type="gramEnd"/>
            <w:r w:rsidR="003C2B63" w:rsidRPr="003C2B63">
              <w:t>!</w:t>
            </w:r>
            <w:r w:rsidR="003C2B63" w:rsidRPr="003C2B63">
              <w:t>公司已经启动预重整多日，是否有投资者报名？目前已经进展到哪一步了？希望公司及时更新重整信息，这样也对得起日夜守候股民！！！</w:t>
            </w:r>
          </w:p>
          <w:p w:rsidR="00C97269" w:rsidRDefault="000328F8">
            <w:pPr>
              <w:pStyle w:val="a6"/>
              <w:snapToGrid w:val="0"/>
              <w:spacing w:line="360" w:lineRule="auto"/>
              <w:ind w:firstLineChars="200" w:firstLine="480"/>
              <w:rPr>
                <w:rFonts w:hint="default"/>
              </w:rPr>
            </w:pPr>
            <w:r w:rsidRPr="000328F8">
              <w:t>A</w:t>
            </w:r>
            <w:r w:rsidRPr="000328F8">
              <w:rPr>
                <w:rFonts w:hint="default"/>
              </w:rPr>
              <w:t>4:</w:t>
            </w:r>
            <w:r w:rsidRPr="000328F8">
              <w:t xml:space="preserve"> </w:t>
            </w:r>
            <w:r w:rsidR="003C2B63" w:rsidRPr="003C2B63">
              <w:t>尊敬的投资者，感谢您的提问。目前，公司正积极协助临时管理人有序推进预重整阶段的相关工作。您可以通过全国企业破产重整案件信息网关注公司预重整的相关公告。</w:t>
            </w:r>
          </w:p>
          <w:p w:rsidR="00C97269" w:rsidRPr="000328F8" w:rsidRDefault="000328F8">
            <w:pPr>
              <w:pStyle w:val="a6"/>
              <w:snapToGrid w:val="0"/>
              <w:spacing w:line="360" w:lineRule="auto"/>
              <w:ind w:firstLineChars="200" w:firstLine="480"/>
              <w:rPr>
                <w:rFonts w:hint="default"/>
                <w:b/>
              </w:rPr>
            </w:pPr>
            <w:r w:rsidRPr="000328F8">
              <w:rPr>
                <w:rFonts w:hint="default"/>
              </w:rPr>
              <w:t>Q5:</w:t>
            </w:r>
            <w:r w:rsidRPr="000328F8">
              <w:t xml:space="preserve"> </w:t>
            </w:r>
            <w:r w:rsidR="002A1AFF" w:rsidRPr="002A1AFF">
              <w:t>尊敬的董秘李凯先生，公司的业绩下半年和上半年相比，预期有转好吗？</w:t>
            </w:r>
          </w:p>
          <w:p w:rsidR="00C97269" w:rsidRDefault="000328F8">
            <w:pPr>
              <w:pStyle w:val="a6"/>
              <w:snapToGrid w:val="0"/>
              <w:spacing w:line="360" w:lineRule="auto"/>
              <w:ind w:firstLineChars="200" w:firstLine="480"/>
            </w:pPr>
            <w:r w:rsidRPr="000328F8">
              <w:rPr>
                <w:rFonts w:hint="default"/>
              </w:rPr>
              <w:t>A5:</w:t>
            </w:r>
            <w:r>
              <w:t xml:space="preserve"> </w:t>
            </w:r>
            <w:r w:rsidR="002A1AFF" w:rsidRPr="002A1AFF">
              <w:t>尊敬的投资者，感谢您的提问。今年上半年，受全国范围的疫情影响，疫情管控措施对国内相关业务开展造成了一定的时滞影响；另一方面，海外由于疫情管控放松，各项业务正逐步恢复；公司下半年的经营情况，详请关注公司后续公告。</w:t>
            </w:r>
          </w:p>
          <w:p w:rsidR="002A1AFF" w:rsidRPr="000328F8" w:rsidRDefault="002A1AFF" w:rsidP="002A1AFF">
            <w:pPr>
              <w:pStyle w:val="a6"/>
              <w:snapToGrid w:val="0"/>
              <w:spacing w:line="360" w:lineRule="auto"/>
              <w:ind w:firstLineChars="200" w:firstLine="480"/>
              <w:rPr>
                <w:rFonts w:hint="default"/>
                <w:b/>
              </w:rPr>
            </w:pPr>
            <w:r w:rsidRPr="000328F8">
              <w:rPr>
                <w:rFonts w:hint="default"/>
              </w:rPr>
              <w:t>Q</w:t>
            </w:r>
            <w:r>
              <w:t>6</w:t>
            </w:r>
            <w:r w:rsidRPr="000328F8">
              <w:rPr>
                <w:rFonts w:hint="default"/>
              </w:rPr>
              <w:t>:</w:t>
            </w:r>
            <w:r w:rsidRPr="000328F8">
              <w:t xml:space="preserve"> </w:t>
            </w:r>
            <w:r w:rsidR="00C87258" w:rsidRPr="00C87258">
              <w:t>祝福四位领导中秋快乐，一切顺利！</w:t>
            </w:r>
          </w:p>
          <w:p w:rsidR="002A1AFF" w:rsidRDefault="002A1AFF" w:rsidP="002A1AFF">
            <w:pPr>
              <w:pStyle w:val="a6"/>
              <w:snapToGrid w:val="0"/>
              <w:spacing w:line="360" w:lineRule="auto"/>
              <w:ind w:firstLineChars="200" w:firstLine="480"/>
            </w:pPr>
            <w:r w:rsidRPr="000328F8">
              <w:rPr>
                <w:rFonts w:hint="default"/>
              </w:rPr>
              <w:t>A</w:t>
            </w:r>
            <w:r>
              <w:t>6</w:t>
            </w:r>
            <w:r w:rsidRPr="000328F8">
              <w:rPr>
                <w:rFonts w:hint="default"/>
              </w:rPr>
              <w:t>:</w:t>
            </w:r>
            <w:r>
              <w:t xml:space="preserve"> </w:t>
            </w:r>
            <w:r w:rsidR="00C87258" w:rsidRPr="00C87258">
              <w:t>感谢您对公司的支持，对管理层的信任。也祝您中秋快乐！</w:t>
            </w:r>
          </w:p>
          <w:p w:rsidR="002A1AFF" w:rsidRPr="000328F8" w:rsidRDefault="002A1AFF" w:rsidP="002A1AFF">
            <w:pPr>
              <w:pStyle w:val="a6"/>
              <w:snapToGrid w:val="0"/>
              <w:spacing w:line="360" w:lineRule="auto"/>
              <w:ind w:firstLineChars="200" w:firstLine="480"/>
              <w:rPr>
                <w:rFonts w:hint="default"/>
                <w:b/>
              </w:rPr>
            </w:pPr>
            <w:r w:rsidRPr="000328F8">
              <w:rPr>
                <w:rFonts w:hint="default"/>
              </w:rPr>
              <w:t>Q</w:t>
            </w:r>
            <w:r>
              <w:t>7</w:t>
            </w:r>
            <w:r w:rsidRPr="000328F8">
              <w:rPr>
                <w:rFonts w:hint="default"/>
              </w:rPr>
              <w:t>:</w:t>
            </w:r>
            <w:r w:rsidRPr="000328F8">
              <w:t xml:space="preserve"> </w:t>
            </w:r>
            <w:r w:rsidR="00C87258" w:rsidRPr="00C87258">
              <w:t>公司目前几类业务毛利率均较低，盈利能力较差，疫情常态化的背景下，公司是否有提升利润增长的措施？是否有业务调整的计划？</w:t>
            </w:r>
          </w:p>
          <w:p w:rsidR="00C97269" w:rsidRPr="002A1AFF" w:rsidRDefault="002A1AFF" w:rsidP="00C87258">
            <w:pPr>
              <w:pStyle w:val="a6"/>
              <w:snapToGrid w:val="0"/>
              <w:spacing w:line="360" w:lineRule="auto"/>
              <w:ind w:firstLineChars="200" w:firstLine="480"/>
              <w:rPr>
                <w:rFonts w:hint="default"/>
              </w:rPr>
            </w:pPr>
            <w:r w:rsidRPr="000328F8">
              <w:rPr>
                <w:rFonts w:hint="default"/>
              </w:rPr>
              <w:t>A</w:t>
            </w:r>
            <w:r w:rsidR="00C87258">
              <w:t>7</w:t>
            </w:r>
            <w:r w:rsidRPr="000328F8">
              <w:rPr>
                <w:rFonts w:hint="default"/>
              </w:rPr>
              <w:t>:</w:t>
            </w:r>
            <w:r>
              <w:t xml:space="preserve"> </w:t>
            </w:r>
            <w:r w:rsidR="00C87258">
              <w:t>尊敬的投资者，感谢您的提问。</w:t>
            </w:r>
            <w:bookmarkStart w:id="0" w:name="_GoBack"/>
            <w:bookmarkEnd w:id="0"/>
            <w:r w:rsidR="00C87258">
              <w:t>近年来，公司业务毛利情况偏低主要受宏观环境及公司债务困境方面的双重影响导致。国内业务方面，各运营子公司受上市公司债务和流动性影响，主要承接一些低风险有进度款的系统集成业务，毛利情况偏低；国外业务方面，由于疫情导致客户需求减少，但员工支出相对固定，总体毛利出现下滑的情况。针对此情况，公司主要采取以下方面的措施：</w:t>
            </w:r>
            <w:r w:rsidR="00C87258">
              <w:t>1</w:t>
            </w:r>
            <w:r w:rsidR="00C87258">
              <w:t>、</w:t>
            </w:r>
            <w:r w:rsidR="00C87258">
              <w:lastRenderedPageBreak/>
              <w:t>优化组织结构，节约各项项目管理成本；</w:t>
            </w:r>
            <w:r w:rsidR="00C87258">
              <w:t>2</w:t>
            </w:r>
            <w:r w:rsidR="00C87258">
              <w:t>、通过集</w:t>
            </w:r>
            <w:proofErr w:type="gramStart"/>
            <w:r w:rsidR="00C87258">
              <w:t>采降低</w:t>
            </w:r>
            <w:proofErr w:type="gramEnd"/>
            <w:r w:rsidR="00C87258">
              <w:t>公司采购成本；</w:t>
            </w:r>
            <w:r w:rsidR="00C87258">
              <w:t>3</w:t>
            </w:r>
            <w:r w:rsidR="00C87258">
              <w:t>、加强项目的甄选；</w:t>
            </w:r>
            <w:r w:rsidR="00C87258">
              <w:t>4</w:t>
            </w:r>
            <w:r w:rsidR="00C87258">
              <w:t>、强化海外业务成本管控，快速恢复主营业务。</w:t>
            </w:r>
          </w:p>
        </w:tc>
      </w:tr>
      <w:tr w:rsidR="00C97269">
        <w:tc>
          <w:tcPr>
            <w:tcW w:w="1980" w:type="dxa"/>
            <w:vAlign w:val="center"/>
          </w:tcPr>
          <w:p w:rsidR="00C97269" w:rsidRDefault="000328F8">
            <w:pPr>
              <w:pStyle w:val="New1"/>
              <w:spacing w:line="360" w:lineRule="auto"/>
              <w:rPr>
                <w:b/>
                <w:bCs/>
                <w:iCs/>
                <w:color w:val="000000"/>
                <w:sz w:val="24"/>
              </w:rPr>
            </w:pPr>
            <w:r>
              <w:rPr>
                <w:b/>
                <w:bCs/>
                <w:iCs/>
                <w:color w:val="000000"/>
                <w:sz w:val="24"/>
              </w:rPr>
              <w:lastRenderedPageBreak/>
              <w:t>附件清单（如有）</w:t>
            </w:r>
          </w:p>
        </w:tc>
        <w:tc>
          <w:tcPr>
            <w:tcW w:w="7080" w:type="dxa"/>
            <w:vAlign w:val="center"/>
          </w:tcPr>
          <w:p w:rsidR="00C97269" w:rsidRDefault="000328F8">
            <w:pPr>
              <w:pStyle w:val="New1"/>
              <w:spacing w:line="360" w:lineRule="auto"/>
              <w:rPr>
                <w:bCs/>
                <w:iCs/>
                <w:color w:val="000000"/>
                <w:sz w:val="24"/>
              </w:rPr>
            </w:pPr>
            <w:r>
              <w:rPr>
                <w:bCs/>
                <w:iCs/>
                <w:color w:val="000000"/>
                <w:sz w:val="24"/>
              </w:rPr>
              <w:t>无。</w:t>
            </w:r>
          </w:p>
        </w:tc>
      </w:tr>
    </w:tbl>
    <w:p w:rsidR="00C97269" w:rsidRDefault="00C97269"/>
    <w:sectPr w:rsidR="00C97269">
      <w:pgSz w:w="11906" w:h="16838"/>
      <w:pgMar w:top="1304" w:right="1304" w:bottom="1304" w:left="130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C9"/>
    <w:rsid w:val="00004558"/>
    <w:rsid w:val="000218E7"/>
    <w:rsid w:val="000328F8"/>
    <w:rsid w:val="00040CA4"/>
    <w:rsid w:val="000971F7"/>
    <w:rsid w:val="000B4119"/>
    <w:rsid w:val="000C5C5B"/>
    <w:rsid w:val="000E6041"/>
    <w:rsid w:val="00106A85"/>
    <w:rsid w:val="00123CD4"/>
    <w:rsid w:val="00141AC9"/>
    <w:rsid w:val="00143700"/>
    <w:rsid w:val="00147422"/>
    <w:rsid w:val="001628E0"/>
    <w:rsid w:val="00172567"/>
    <w:rsid w:val="001954BC"/>
    <w:rsid w:val="001A2A1F"/>
    <w:rsid w:val="001C5E50"/>
    <w:rsid w:val="001D23FC"/>
    <w:rsid w:val="001D4F14"/>
    <w:rsid w:val="001F3C57"/>
    <w:rsid w:val="00220C3D"/>
    <w:rsid w:val="002232DD"/>
    <w:rsid w:val="00242FBA"/>
    <w:rsid w:val="00243BE1"/>
    <w:rsid w:val="00245342"/>
    <w:rsid w:val="0024660B"/>
    <w:rsid w:val="00255EC2"/>
    <w:rsid w:val="00256652"/>
    <w:rsid w:val="002629D4"/>
    <w:rsid w:val="00267193"/>
    <w:rsid w:val="00271D3B"/>
    <w:rsid w:val="00286B74"/>
    <w:rsid w:val="0029760D"/>
    <w:rsid w:val="002A1AFF"/>
    <w:rsid w:val="002E288E"/>
    <w:rsid w:val="002E6A6F"/>
    <w:rsid w:val="002F55CE"/>
    <w:rsid w:val="003038E1"/>
    <w:rsid w:val="003119A9"/>
    <w:rsid w:val="00326C02"/>
    <w:rsid w:val="003317B7"/>
    <w:rsid w:val="00333643"/>
    <w:rsid w:val="003508BC"/>
    <w:rsid w:val="00363342"/>
    <w:rsid w:val="003760E3"/>
    <w:rsid w:val="003916C9"/>
    <w:rsid w:val="003942AA"/>
    <w:rsid w:val="003C2B63"/>
    <w:rsid w:val="003C4761"/>
    <w:rsid w:val="003F2035"/>
    <w:rsid w:val="00405BE6"/>
    <w:rsid w:val="00405CA4"/>
    <w:rsid w:val="00412CFE"/>
    <w:rsid w:val="0041711A"/>
    <w:rsid w:val="0043398E"/>
    <w:rsid w:val="004412B9"/>
    <w:rsid w:val="00471D1C"/>
    <w:rsid w:val="00497A6F"/>
    <w:rsid w:val="004B070A"/>
    <w:rsid w:val="004C056A"/>
    <w:rsid w:val="004D01D5"/>
    <w:rsid w:val="004E53AC"/>
    <w:rsid w:val="004F5A81"/>
    <w:rsid w:val="005209BF"/>
    <w:rsid w:val="00526523"/>
    <w:rsid w:val="0054793F"/>
    <w:rsid w:val="0055138D"/>
    <w:rsid w:val="00554F20"/>
    <w:rsid w:val="005562C4"/>
    <w:rsid w:val="005759D5"/>
    <w:rsid w:val="005E6A49"/>
    <w:rsid w:val="00602738"/>
    <w:rsid w:val="00604950"/>
    <w:rsid w:val="00616C35"/>
    <w:rsid w:val="00617F86"/>
    <w:rsid w:val="006426C6"/>
    <w:rsid w:val="0067726D"/>
    <w:rsid w:val="006779E9"/>
    <w:rsid w:val="006B796F"/>
    <w:rsid w:val="006D5E7A"/>
    <w:rsid w:val="00713489"/>
    <w:rsid w:val="00724B75"/>
    <w:rsid w:val="00730219"/>
    <w:rsid w:val="00737898"/>
    <w:rsid w:val="007476E2"/>
    <w:rsid w:val="007504AA"/>
    <w:rsid w:val="00761E84"/>
    <w:rsid w:val="00772209"/>
    <w:rsid w:val="007722A0"/>
    <w:rsid w:val="0077695D"/>
    <w:rsid w:val="00786843"/>
    <w:rsid w:val="007A1B16"/>
    <w:rsid w:val="007A49CA"/>
    <w:rsid w:val="007C1DB5"/>
    <w:rsid w:val="007D1C29"/>
    <w:rsid w:val="007D40F1"/>
    <w:rsid w:val="007F3D78"/>
    <w:rsid w:val="00816F50"/>
    <w:rsid w:val="00822B4F"/>
    <w:rsid w:val="00834FF1"/>
    <w:rsid w:val="00836B1C"/>
    <w:rsid w:val="00837D69"/>
    <w:rsid w:val="00847605"/>
    <w:rsid w:val="008618C9"/>
    <w:rsid w:val="00874246"/>
    <w:rsid w:val="00881AE9"/>
    <w:rsid w:val="0088330B"/>
    <w:rsid w:val="008842CA"/>
    <w:rsid w:val="008A0361"/>
    <w:rsid w:val="008A2ED8"/>
    <w:rsid w:val="009156FB"/>
    <w:rsid w:val="009400DE"/>
    <w:rsid w:val="0094347C"/>
    <w:rsid w:val="00954906"/>
    <w:rsid w:val="00954B1B"/>
    <w:rsid w:val="0097147F"/>
    <w:rsid w:val="0099354C"/>
    <w:rsid w:val="009947D5"/>
    <w:rsid w:val="009B2D4C"/>
    <w:rsid w:val="009E00B1"/>
    <w:rsid w:val="009E2A30"/>
    <w:rsid w:val="009E770D"/>
    <w:rsid w:val="009F31C9"/>
    <w:rsid w:val="00A06816"/>
    <w:rsid w:val="00A079D3"/>
    <w:rsid w:val="00A07EBD"/>
    <w:rsid w:val="00A1732E"/>
    <w:rsid w:val="00A370B0"/>
    <w:rsid w:val="00A472DF"/>
    <w:rsid w:val="00A6184F"/>
    <w:rsid w:val="00A72CF4"/>
    <w:rsid w:val="00AB1053"/>
    <w:rsid w:val="00AB29A4"/>
    <w:rsid w:val="00AB6FB3"/>
    <w:rsid w:val="00AE17EF"/>
    <w:rsid w:val="00AE3392"/>
    <w:rsid w:val="00AE3B69"/>
    <w:rsid w:val="00AE5DE7"/>
    <w:rsid w:val="00AF0500"/>
    <w:rsid w:val="00AF05DB"/>
    <w:rsid w:val="00AF13EF"/>
    <w:rsid w:val="00AF6F0C"/>
    <w:rsid w:val="00B00FDE"/>
    <w:rsid w:val="00B06BC9"/>
    <w:rsid w:val="00B3734F"/>
    <w:rsid w:val="00B53D8E"/>
    <w:rsid w:val="00B77C86"/>
    <w:rsid w:val="00B82984"/>
    <w:rsid w:val="00B84D4F"/>
    <w:rsid w:val="00B92848"/>
    <w:rsid w:val="00B9339C"/>
    <w:rsid w:val="00BC6307"/>
    <w:rsid w:val="00C2486C"/>
    <w:rsid w:val="00C337A6"/>
    <w:rsid w:val="00C33F93"/>
    <w:rsid w:val="00C365D2"/>
    <w:rsid w:val="00C449CC"/>
    <w:rsid w:val="00C829D9"/>
    <w:rsid w:val="00C87258"/>
    <w:rsid w:val="00C924EE"/>
    <w:rsid w:val="00C97269"/>
    <w:rsid w:val="00CA68A8"/>
    <w:rsid w:val="00CB0C41"/>
    <w:rsid w:val="00CB281A"/>
    <w:rsid w:val="00CC325A"/>
    <w:rsid w:val="00CC423B"/>
    <w:rsid w:val="00CC4992"/>
    <w:rsid w:val="00CC6381"/>
    <w:rsid w:val="00D03E36"/>
    <w:rsid w:val="00D0428C"/>
    <w:rsid w:val="00D06C49"/>
    <w:rsid w:val="00D1335F"/>
    <w:rsid w:val="00D26B38"/>
    <w:rsid w:val="00D270AF"/>
    <w:rsid w:val="00D32271"/>
    <w:rsid w:val="00D35028"/>
    <w:rsid w:val="00D6763E"/>
    <w:rsid w:val="00D8717B"/>
    <w:rsid w:val="00D95D4D"/>
    <w:rsid w:val="00DA3DEB"/>
    <w:rsid w:val="00DB4AF7"/>
    <w:rsid w:val="00DB4E8F"/>
    <w:rsid w:val="00E24C0E"/>
    <w:rsid w:val="00E27BBA"/>
    <w:rsid w:val="00E44115"/>
    <w:rsid w:val="00E54CFF"/>
    <w:rsid w:val="00E702F4"/>
    <w:rsid w:val="00E81BA3"/>
    <w:rsid w:val="00EB0F38"/>
    <w:rsid w:val="00ED1AC6"/>
    <w:rsid w:val="00EE210D"/>
    <w:rsid w:val="00EE3336"/>
    <w:rsid w:val="00EF67A0"/>
    <w:rsid w:val="00F00FA8"/>
    <w:rsid w:val="00F01059"/>
    <w:rsid w:val="00F06B7F"/>
    <w:rsid w:val="00F476D7"/>
    <w:rsid w:val="00F72532"/>
    <w:rsid w:val="00F72F3F"/>
    <w:rsid w:val="00F874BA"/>
    <w:rsid w:val="00F92141"/>
    <w:rsid w:val="00FA18CB"/>
    <w:rsid w:val="00FA3D44"/>
    <w:rsid w:val="00FB31C4"/>
    <w:rsid w:val="00FC1D3A"/>
    <w:rsid w:val="00FC3E3A"/>
    <w:rsid w:val="00FF3A93"/>
    <w:rsid w:val="00FF4A73"/>
    <w:rsid w:val="00FF4F3F"/>
    <w:rsid w:val="06304C93"/>
    <w:rsid w:val="230E467F"/>
    <w:rsid w:val="56F33B05"/>
    <w:rsid w:val="5A0507C0"/>
    <w:rsid w:val="65324C98"/>
    <w:rsid w:val="68A16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6">
    <w:name w:val="Normal (Web)"/>
    <w:basedOn w:val="a"/>
    <w:uiPriority w:val="99"/>
    <w:qFormat/>
    <w:pPr>
      <w:widowControl/>
    </w:pPr>
    <w:rPr>
      <w:rFonts w:hint="eastAsia"/>
      <w:kern w:val="0"/>
      <w:sz w:val="24"/>
      <w:szCs w:val="24"/>
    </w:rPr>
  </w:style>
  <w:style w:type="character" w:customStyle="1" w:styleId="New">
    <w:name w:val="页码 New"/>
    <w:basedOn w:val="a0"/>
    <w:qFormat/>
  </w:style>
  <w:style w:type="character" w:customStyle="1" w:styleId="Char">
    <w:name w:val="批注框文本 Char"/>
    <w:link w:val="a3"/>
    <w:qFormat/>
    <w:rPr>
      <w:kern w:val="2"/>
      <w:sz w:val="18"/>
      <w:szCs w:val="18"/>
    </w:rPr>
  </w:style>
  <w:style w:type="paragraph" w:customStyle="1" w:styleId="New0">
    <w:name w:val="页脚 New"/>
    <w:basedOn w:val="New1"/>
    <w:qFormat/>
    <w:pPr>
      <w:tabs>
        <w:tab w:val="center" w:pos="4153"/>
        <w:tab w:val="right" w:pos="8306"/>
      </w:tabs>
      <w:snapToGrid w:val="0"/>
      <w:jc w:val="left"/>
    </w:pPr>
    <w:rPr>
      <w:sz w:val="18"/>
      <w:szCs w:val="18"/>
    </w:rPr>
  </w:style>
  <w:style w:type="paragraph" w:customStyle="1" w:styleId="New1">
    <w:name w:val="正文 New"/>
    <w:qFormat/>
    <w:pPr>
      <w:widowControl w:val="0"/>
      <w:jc w:val="both"/>
    </w:pPr>
    <w:rPr>
      <w:kern w:val="2"/>
      <w:sz w:val="21"/>
      <w:szCs w:val="24"/>
    </w:rPr>
  </w:style>
  <w:style w:type="paragraph" w:customStyle="1" w:styleId="New2">
    <w:name w:val="正文文本缩进 New"/>
    <w:qFormat/>
    <w:pPr>
      <w:spacing w:line="360" w:lineRule="auto"/>
      <w:ind w:firstLineChars="200" w:firstLine="482"/>
    </w:pPr>
    <w:rPr>
      <w:rFonts w:ascii="宋体" w:hAnsi="宋体"/>
      <w:b/>
      <w:bCs/>
      <w:sz w:val="24"/>
    </w:rPr>
  </w:style>
  <w:style w:type="character" w:customStyle="1" w:styleId="1Char">
    <w:name w:val="标题 1 Char"/>
    <w:basedOn w:val="a0"/>
    <w:link w:val="1"/>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6">
    <w:name w:val="Normal (Web)"/>
    <w:basedOn w:val="a"/>
    <w:uiPriority w:val="99"/>
    <w:qFormat/>
    <w:pPr>
      <w:widowControl/>
    </w:pPr>
    <w:rPr>
      <w:rFonts w:hint="eastAsia"/>
      <w:kern w:val="0"/>
      <w:sz w:val="24"/>
      <w:szCs w:val="24"/>
    </w:rPr>
  </w:style>
  <w:style w:type="character" w:customStyle="1" w:styleId="New">
    <w:name w:val="页码 New"/>
    <w:basedOn w:val="a0"/>
    <w:qFormat/>
  </w:style>
  <w:style w:type="character" w:customStyle="1" w:styleId="Char">
    <w:name w:val="批注框文本 Char"/>
    <w:link w:val="a3"/>
    <w:qFormat/>
    <w:rPr>
      <w:kern w:val="2"/>
      <w:sz w:val="18"/>
      <w:szCs w:val="18"/>
    </w:rPr>
  </w:style>
  <w:style w:type="paragraph" w:customStyle="1" w:styleId="New0">
    <w:name w:val="页脚 New"/>
    <w:basedOn w:val="New1"/>
    <w:qFormat/>
    <w:pPr>
      <w:tabs>
        <w:tab w:val="center" w:pos="4153"/>
        <w:tab w:val="right" w:pos="8306"/>
      </w:tabs>
      <w:snapToGrid w:val="0"/>
      <w:jc w:val="left"/>
    </w:pPr>
    <w:rPr>
      <w:sz w:val="18"/>
      <w:szCs w:val="18"/>
    </w:rPr>
  </w:style>
  <w:style w:type="paragraph" w:customStyle="1" w:styleId="New1">
    <w:name w:val="正文 New"/>
    <w:qFormat/>
    <w:pPr>
      <w:widowControl w:val="0"/>
      <w:jc w:val="both"/>
    </w:pPr>
    <w:rPr>
      <w:kern w:val="2"/>
      <w:sz w:val="21"/>
      <w:szCs w:val="24"/>
    </w:rPr>
  </w:style>
  <w:style w:type="paragraph" w:customStyle="1" w:styleId="New2">
    <w:name w:val="正文文本缩进 New"/>
    <w:qFormat/>
    <w:pPr>
      <w:spacing w:line="360" w:lineRule="auto"/>
      <w:ind w:firstLineChars="200" w:firstLine="482"/>
    </w:pPr>
    <w:rPr>
      <w:rFonts w:ascii="宋体" w:hAnsi="宋体"/>
      <w:b/>
      <w:bCs/>
      <w:sz w:val="24"/>
    </w:rPr>
  </w:style>
  <w:style w:type="character" w:customStyle="1" w:styleId="1Char">
    <w:name w:val="标题 1 Char"/>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642">
      <w:bodyDiv w:val="1"/>
      <w:marLeft w:val="0"/>
      <w:marRight w:val="0"/>
      <w:marTop w:val="0"/>
      <w:marBottom w:val="0"/>
      <w:divBdr>
        <w:top w:val="none" w:sz="0" w:space="0" w:color="auto"/>
        <w:left w:val="none" w:sz="0" w:space="0" w:color="auto"/>
        <w:bottom w:val="none" w:sz="0" w:space="0" w:color="auto"/>
        <w:right w:val="none" w:sz="0" w:space="0" w:color="auto"/>
      </w:divBdr>
    </w:div>
    <w:div w:id="241334538">
      <w:bodyDiv w:val="1"/>
      <w:marLeft w:val="0"/>
      <w:marRight w:val="0"/>
      <w:marTop w:val="0"/>
      <w:marBottom w:val="0"/>
      <w:divBdr>
        <w:top w:val="none" w:sz="0" w:space="0" w:color="auto"/>
        <w:left w:val="none" w:sz="0" w:space="0" w:color="auto"/>
        <w:bottom w:val="none" w:sz="0" w:space="0" w:color="auto"/>
        <w:right w:val="none" w:sz="0" w:space="0" w:color="auto"/>
      </w:divBdr>
    </w:div>
    <w:div w:id="295599281">
      <w:bodyDiv w:val="1"/>
      <w:marLeft w:val="0"/>
      <w:marRight w:val="0"/>
      <w:marTop w:val="0"/>
      <w:marBottom w:val="0"/>
      <w:divBdr>
        <w:top w:val="none" w:sz="0" w:space="0" w:color="auto"/>
        <w:left w:val="none" w:sz="0" w:space="0" w:color="auto"/>
        <w:bottom w:val="none" w:sz="0" w:space="0" w:color="auto"/>
        <w:right w:val="none" w:sz="0" w:space="0" w:color="auto"/>
      </w:divBdr>
    </w:div>
    <w:div w:id="328409491">
      <w:bodyDiv w:val="1"/>
      <w:marLeft w:val="0"/>
      <w:marRight w:val="0"/>
      <w:marTop w:val="0"/>
      <w:marBottom w:val="0"/>
      <w:divBdr>
        <w:top w:val="none" w:sz="0" w:space="0" w:color="auto"/>
        <w:left w:val="none" w:sz="0" w:space="0" w:color="auto"/>
        <w:bottom w:val="none" w:sz="0" w:space="0" w:color="auto"/>
        <w:right w:val="none" w:sz="0" w:space="0" w:color="auto"/>
      </w:divBdr>
    </w:div>
    <w:div w:id="397091934">
      <w:bodyDiv w:val="1"/>
      <w:marLeft w:val="0"/>
      <w:marRight w:val="0"/>
      <w:marTop w:val="0"/>
      <w:marBottom w:val="0"/>
      <w:divBdr>
        <w:top w:val="none" w:sz="0" w:space="0" w:color="auto"/>
        <w:left w:val="none" w:sz="0" w:space="0" w:color="auto"/>
        <w:bottom w:val="none" w:sz="0" w:space="0" w:color="auto"/>
        <w:right w:val="none" w:sz="0" w:space="0" w:color="auto"/>
      </w:divBdr>
    </w:div>
    <w:div w:id="516316116">
      <w:bodyDiv w:val="1"/>
      <w:marLeft w:val="0"/>
      <w:marRight w:val="0"/>
      <w:marTop w:val="0"/>
      <w:marBottom w:val="0"/>
      <w:divBdr>
        <w:top w:val="none" w:sz="0" w:space="0" w:color="auto"/>
        <w:left w:val="none" w:sz="0" w:space="0" w:color="auto"/>
        <w:bottom w:val="none" w:sz="0" w:space="0" w:color="auto"/>
        <w:right w:val="none" w:sz="0" w:space="0" w:color="auto"/>
      </w:divBdr>
    </w:div>
    <w:div w:id="635842081">
      <w:bodyDiv w:val="1"/>
      <w:marLeft w:val="0"/>
      <w:marRight w:val="0"/>
      <w:marTop w:val="0"/>
      <w:marBottom w:val="0"/>
      <w:divBdr>
        <w:top w:val="none" w:sz="0" w:space="0" w:color="auto"/>
        <w:left w:val="none" w:sz="0" w:space="0" w:color="auto"/>
        <w:bottom w:val="none" w:sz="0" w:space="0" w:color="auto"/>
        <w:right w:val="none" w:sz="0" w:space="0" w:color="auto"/>
      </w:divBdr>
    </w:div>
    <w:div w:id="1051808723">
      <w:bodyDiv w:val="1"/>
      <w:marLeft w:val="0"/>
      <w:marRight w:val="0"/>
      <w:marTop w:val="0"/>
      <w:marBottom w:val="0"/>
      <w:divBdr>
        <w:top w:val="none" w:sz="0" w:space="0" w:color="auto"/>
        <w:left w:val="none" w:sz="0" w:space="0" w:color="auto"/>
        <w:bottom w:val="none" w:sz="0" w:space="0" w:color="auto"/>
        <w:right w:val="none" w:sz="0" w:space="0" w:color="auto"/>
      </w:divBdr>
    </w:div>
    <w:div w:id="1156605426">
      <w:bodyDiv w:val="1"/>
      <w:marLeft w:val="0"/>
      <w:marRight w:val="0"/>
      <w:marTop w:val="0"/>
      <w:marBottom w:val="0"/>
      <w:divBdr>
        <w:top w:val="none" w:sz="0" w:space="0" w:color="auto"/>
        <w:left w:val="none" w:sz="0" w:space="0" w:color="auto"/>
        <w:bottom w:val="none" w:sz="0" w:space="0" w:color="auto"/>
        <w:right w:val="none" w:sz="0" w:space="0" w:color="auto"/>
      </w:divBdr>
    </w:div>
    <w:div w:id="1358391729">
      <w:bodyDiv w:val="1"/>
      <w:marLeft w:val="0"/>
      <w:marRight w:val="0"/>
      <w:marTop w:val="0"/>
      <w:marBottom w:val="0"/>
      <w:divBdr>
        <w:top w:val="none" w:sz="0" w:space="0" w:color="auto"/>
        <w:left w:val="none" w:sz="0" w:space="0" w:color="auto"/>
        <w:bottom w:val="none" w:sz="0" w:space="0" w:color="auto"/>
        <w:right w:val="none" w:sz="0" w:space="0" w:color="auto"/>
      </w:divBdr>
    </w:div>
    <w:div w:id="1471823819">
      <w:bodyDiv w:val="1"/>
      <w:marLeft w:val="0"/>
      <w:marRight w:val="0"/>
      <w:marTop w:val="0"/>
      <w:marBottom w:val="0"/>
      <w:divBdr>
        <w:top w:val="none" w:sz="0" w:space="0" w:color="auto"/>
        <w:left w:val="none" w:sz="0" w:space="0" w:color="auto"/>
        <w:bottom w:val="none" w:sz="0" w:space="0" w:color="auto"/>
        <w:right w:val="none" w:sz="0" w:space="0" w:color="auto"/>
      </w:divBdr>
    </w:div>
    <w:div w:id="1542017137">
      <w:bodyDiv w:val="1"/>
      <w:marLeft w:val="0"/>
      <w:marRight w:val="0"/>
      <w:marTop w:val="0"/>
      <w:marBottom w:val="0"/>
      <w:divBdr>
        <w:top w:val="none" w:sz="0" w:space="0" w:color="auto"/>
        <w:left w:val="none" w:sz="0" w:space="0" w:color="auto"/>
        <w:bottom w:val="none" w:sz="0" w:space="0" w:color="auto"/>
        <w:right w:val="none" w:sz="0" w:space="0" w:color="auto"/>
      </w:divBdr>
    </w:div>
    <w:div w:id="1576548224">
      <w:bodyDiv w:val="1"/>
      <w:marLeft w:val="0"/>
      <w:marRight w:val="0"/>
      <w:marTop w:val="0"/>
      <w:marBottom w:val="0"/>
      <w:divBdr>
        <w:top w:val="none" w:sz="0" w:space="0" w:color="auto"/>
        <w:left w:val="none" w:sz="0" w:space="0" w:color="auto"/>
        <w:bottom w:val="none" w:sz="0" w:space="0" w:color="auto"/>
        <w:right w:val="none" w:sz="0" w:space="0" w:color="auto"/>
      </w:divBdr>
    </w:div>
    <w:div w:id="1602951749">
      <w:bodyDiv w:val="1"/>
      <w:marLeft w:val="0"/>
      <w:marRight w:val="0"/>
      <w:marTop w:val="0"/>
      <w:marBottom w:val="0"/>
      <w:divBdr>
        <w:top w:val="none" w:sz="0" w:space="0" w:color="auto"/>
        <w:left w:val="none" w:sz="0" w:space="0" w:color="auto"/>
        <w:bottom w:val="none" w:sz="0" w:space="0" w:color="auto"/>
        <w:right w:val="none" w:sz="0" w:space="0" w:color="auto"/>
      </w:divBdr>
    </w:div>
    <w:div w:id="1701081328">
      <w:bodyDiv w:val="1"/>
      <w:marLeft w:val="0"/>
      <w:marRight w:val="0"/>
      <w:marTop w:val="0"/>
      <w:marBottom w:val="0"/>
      <w:divBdr>
        <w:top w:val="none" w:sz="0" w:space="0" w:color="auto"/>
        <w:left w:val="none" w:sz="0" w:space="0" w:color="auto"/>
        <w:bottom w:val="none" w:sz="0" w:space="0" w:color="auto"/>
        <w:right w:val="none" w:sz="0" w:space="0" w:color="auto"/>
      </w:divBdr>
    </w:div>
    <w:div w:id="1933779374">
      <w:bodyDiv w:val="1"/>
      <w:marLeft w:val="0"/>
      <w:marRight w:val="0"/>
      <w:marTop w:val="0"/>
      <w:marBottom w:val="0"/>
      <w:divBdr>
        <w:top w:val="none" w:sz="0" w:space="0" w:color="auto"/>
        <w:left w:val="none" w:sz="0" w:space="0" w:color="auto"/>
        <w:bottom w:val="none" w:sz="0" w:space="0" w:color="auto"/>
        <w:right w:val="none" w:sz="0" w:space="0" w:color="auto"/>
      </w:divBdr>
    </w:div>
    <w:div w:id="1954437333">
      <w:bodyDiv w:val="1"/>
      <w:marLeft w:val="0"/>
      <w:marRight w:val="0"/>
      <w:marTop w:val="0"/>
      <w:marBottom w:val="0"/>
      <w:divBdr>
        <w:top w:val="none" w:sz="0" w:space="0" w:color="auto"/>
        <w:left w:val="none" w:sz="0" w:space="0" w:color="auto"/>
        <w:bottom w:val="none" w:sz="0" w:space="0" w:color="auto"/>
        <w:right w:val="none" w:sz="0" w:space="0" w:color="auto"/>
      </w:divBdr>
      <w:divsChild>
        <w:div w:id="588857682">
          <w:marLeft w:val="0"/>
          <w:marRight w:val="0"/>
          <w:marTop w:val="0"/>
          <w:marBottom w:val="0"/>
          <w:divBdr>
            <w:top w:val="none" w:sz="0" w:space="0" w:color="auto"/>
            <w:left w:val="none" w:sz="0" w:space="0" w:color="auto"/>
            <w:bottom w:val="none" w:sz="0" w:space="0" w:color="auto"/>
            <w:right w:val="none" w:sz="0" w:space="0" w:color="auto"/>
          </w:divBdr>
          <w:divsChild>
            <w:div w:id="1455177416">
              <w:marLeft w:val="0"/>
              <w:marRight w:val="0"/>
              <w:marTop w:val="0"/>
              <w:marBottom w:val="0"/>
              <w:divBdr>
                <w:top w:val="none" w:sz="0" w:space="0" w:color="auto"/>
                <w:left w:val="none" w:sz="0" w:space="0" w:color="auto"/>
                <w:bottom w:val="none" w:sz="0" w:space="0" w:color="auto"/>
                <w:right w:val="none" w:sz="0" w:space="0" w:color="auto"/>
              </w:divBdr>
              <w:divsChild>
                <w:div w:id="487213066">
                  <w:marLeft w:val="0"/>
                  <w:marRight w:val="0"/>
                  <w:marTop w:val="0"/>
                  <w:marBottom w:val="600"/>
                  <w:divBdr>
                    <w:top w:val="none" w:sz="0" w:space="0" w:color="auto"/>
                    <w:left w:val="none" w:sz="0" w:space="0" w:color="auto"/>
                    <w:bottom w:val="none" w:sz="0" w:space="0" w:color="auto"/>
                    <w:right w:val="none" w:sz="0" w:space="0" w:color="auto"/>
                  </w:divBdr>
                  <w:divsChild>
                    <w:div w:id="1292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9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F0E2-656F-4139-BDDF-9EA92278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363</Words>
  <Characters>2074</Characters>
  <Application>Microsoft Office Word</Application>
  <DocSecurity>0</DocSecurity>
  <Lines>17</Lines>
  <Paragraphs>4</Paragraphs>
  <ScaleCrop>false</ScaleCrop>
  <Company>china</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证券代码：002055                          证券简称：得润电子</dc:title>
  <dc:creator>Administrator</dc:creator>
  <cp:lastModifiedBy>顾绮雯</cp:lastModifiedBy>
  <cp:revision>6</cp:revision>
  <cp:lastPrinted>2014-10-30T00:58:00Z</cp:lastPrinted>
  <dcterms:created xsi:type="dcterms:W3CDTF">2022-08-31T09:19:00Z</dcterms:created>
  <dcterms:modified xsi:type="dcterms:W3CDTF">2022-09-09T07:22:00Z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6052655F95F84900895437469A162C27</vt:lpwstr>
  </property>
</Properties>
</file>