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2"/>
          <w:szCs w:val="32"/>
        </w:rPr>
      </w:pPr>
      <w:r>
        <w:rPr>
          <w:rFonts w:ascii="黑体" w:hAnsi="黑体" w:eastAsia="黑体"/>
          <w:b/>
          <w:bCs/>
          <w:sz w:val="32"/>
          <w:szCs w:val="32"/>
        </w:rPr>
        <w:t>厦门</w:t>
      </w:r>
      <w:r>
        <w:rPr>
          <w:rFonts w:hint="eastAsia" w:ascii="黑体" w:hAnsi="黑体" w:eastAsia="黑体"/>
          <w:b/>
          <w:bCs/>
          <w:sz w:val="32"/>
          <w:szCs w:val="32"/>
        </w:rPr>
        <w:t>松霖</w:t>
      </w:r>
      <w:r>
        <w:rPr>
          <w:rFonts w:ascii="黑体" w:hAnsi="黑体" w:eastAsia="黑体"/>
          <w:b/>
          <w:bCs/>
          <w:sz w:val="32"/>
          <w:szCs w:val="32"/>
        </w:rPr>
        <w:t>科技股份有限公司</w:t>
      </w:r>
    </w:p>
    <w:p>
      <w:pPr>
        <w:jc w:val="center"/>
        <w:rPr>
          <w:rFonts w:ascii="黑体" w:hAnsi="黑体" w:eastAsia="黑体"/>
          <w:b/>
          <w:bCs/>
          <w:sz w:val="32"/>
          <w:szCs w:val="32"/>
        </w:rPr>
      </w:pPr>
      <w:r>
        <w:rPr>
          <w:rFonts w:hint="eastAsia" w:ascii="黑体" w:hAnsi="黑体" w:eastAsia="黑体"/>
          <w:b/>
          <w:bCs/>
          <w:sz w:val="32"/>
          <w:szCs w:val="32"/>
        </w:rPr>
        <w:t>2022年</w:t>
      </w:r>
      <w:r>
        <w:rPr>
          <w:rFonts w:hint="eastAsia" w:ascii="黑体" w:hAnsi="黑体" w:eastAsia="黑体"/>
          <w:b/>
          <w:bCs/>
          <w:sz w:val="32"/>
          <w:szCs w:val="32"/>
          <w:lang w:val="en-US" w:eastAsia="zh-CN"/>
        </w:rPr>
        <w:t>半年</w:t>
      </w:r>
      <w:r>
        <w:rPr>
          <w:rFonts w:hint="eastAsia" w:ascii="黑体" w:hAnsi="黑体" w:eastAsia="黑体"/>
          <w:b/>
          <w:bCs/>
          <w:sz w:val="32"/>
          <w:szCs w:val="32"/>
        </w:rPr>
        <w:t>度业绩说明会</w:t>
      </w:r>
      <w:r>
        <w:rPr>
          <w:rFonts w:hint="eastAsia" w:ascii="黑体" w:hAnsi="黑体" w:eastAsia="黑体"/>
          <w:b/>
          <w:bCs/>
          <w:sz w:val="32"/>
          <w:szCs w:val="32"/>
          <w:lang w:val="en-US" w:eastAsia="zh-CN"/>
        </w:rPr>
        <w:t>会议</w:t>
      </w:r>
      <w:r>
        <w:rPr>
          <w:rFonts w:ascii="黑体" w:hAnsi="黑体" w:eastAsia="黑体"/>
          <w:b/>
          <w:bCs/>
          <w:sz w:val="32"/>
          <w:szCs w:val="32"/>
        </w:rPr>
        <w:t>纪要</w:t>
      </w:r>
    </w:p>
    <w:p/>
    <w:p/>
    <w:p>
      <w:pPr>
        <w:spacing w:line="360" w:lineRule="auto"/>
        <w:rPr>
          <w:sz w:val="24"/>
          <w:szCs w:val="24"/>
        </w:rPr>
      </w:pPr>
      <w:r>
        <w:rPr>
          <w:b/>
          <w:sz w:val="24"/>
          <w:szCs w:val="24"/>
        </w:rPr>
        <w:t>时间</w:t>
      </w:r>
      <w:r>
        <w:rPr>
          <w:sz w:val="24"/>
          <w:szCs w:val="24"/>
        </w:rPr>
        <w:t>：202</w:t>
      </w:r>
      <w:r>
        <w:rPr>
          <w:rFonts w:hint="eastAsia"/>
          <w:sz w:val="24"/>
          <w:szCs w:val="24"/>
          <w:lang w:val="en-US" w:eastAsia="zh-CN"/>
        </w:rPr>
        <w:t>2</w:t>
      </w:r>
      <w:r>
        <w:rPr>
          <w:sz w:val="24"/>
          <w:szCs w:val="24"/>
        </w:rPr>
        <w:t xml:space="preserve">年 </w:t>
      </w:r>
      <w:r>
        <w:rPr>
          <w:rFonts w:hint="eastAsia"/>
          <w:sz w:val="24"/>
          <w:szCs w:val="24"/>
          <w:lang w:val="en-US" w:eastAsia="zh-CN"/>
        </w:rPr>
        <w:t xml:space="preserve">9 </w:t>
      </w:r>
      <w:r>
        <w:rPr>
          <w:sz w:val="24"/>
          <w:szCs w:val="24"/>
        </w:rPr>
        <w:t xml:space="preserve">月 </w:t>
      </w:r>
      <w:r>
        <w:rPr>
          <w:rFonts w:hint="eastAsia"/>
          <w:sz w:val="24"/>
          <w:szCs w:val="24"/>
          <w:lang w:val="en-US" w:eastAsia="zh-CN"/>
        </w:rPr>
        <w:t>8</w:t>
      </w:r>
      <w:r>
        <w:rPr>
          <w:sz w:val="24"/>
          <w:szCs w:val="24"/>
        </w:rPr>
        <w:t xml:space="preserve"> 日</w:t>
      </w:r>
      <w:r>
        <w:rPr>
          <w:rFonts w:hint="eastAsia"/>
          <w:sz w:val="24"/>
          <w:szCs w:val="24"/>
        </w:rPr>
        <w:t>下</w:t>
      </w:r>
      <w:r>
        <w:rPr>
          <w:sz w:val="24"/>
          <w:szCs w:val="24"/>
        </w:rPr>
        <w:t>午 1</w:t>
      </w:r>
      <w:r>
        <w:rPr>
          <w:rFonts w:hint="eastAsia"/>
          <w:sz w:val="24"/>
          <w:szCs w:val="24"/>
          <w:lang w:val="en-US" w:eastAsia="zh-CN"/>
        </w:rPr>
        <w:t>4</w:t>
      </w:r>
      <w:r>
        <w:rPr>
          <w:sz w:val="24"/>
          <w:szCs w:val="24"/>
        </w:rPr>
        <w:t>:</w:t>
      </w:r>
      <w:r>
        <w:rPr>
          <w:rFonts w:hint="eastAsia"/>
          <w:sz w:val="24"/>
          <w:szCs w:val="24"/>
          <w:lang w:val="en-US" w:eastAsia="zh-CN"/>
        </w:rPr>
        <w:t>00</w:t>
      </w:r>
      <w:r>
        <w:rPr>
          <w:sz w:val="24"/>
          <w:szCs w:val="24"/>
        </w:rPr>
        <w:t>-1</w:t>
      </w:r>
      <w:r>
        <w:rPr>
          <w:rFonts w:hint="eastAsia"/>
          <w:sz w:val="24"/>
          <w:szCs w:val="24"/>
          <w:lang w:val="en-US" w:eastAsia="zh-CN"/>
        </w:rPr>
        <w:t>5</w:t>
      </w:r>
      <w:r>
        <w:rPr>
          <w:sz w:val="24"/>
          <w:szCs w:val="24"/>
        </w:rPr>
        <w:t>:</w:t>
      </w:r>
      <w:r>
        <w:rPr>
          <w:rFonts w:hint="eastAsia"/>
          <w:sz w:val="24"/>
          <w:szCs w:val="24"/>
          <w:lang w:val="en-US" w:eastAsia="zh-CN"/>
        </w:rPr>
        <w:t>00</w:t>
      </w:r>
      <w:r>
        <w:rPr>
          <w:sz w:val="24"/>
          <w:szCs w:val="24"/>
        </w:rPr>
        <w:t xml:space="preserve"> </w:t>
      </w:r>
    </w:p>
    <w:p>
      <w:pPr>
        <w:spacing w:before="62" w:beforeLines="20" w:line="360" w:lineRule="auto"/>
        <w:rPr>
          <w:rFonts w:hint="default" w:eastAsiaTheme="minorEastAsia"/>
          <w:sz w:val="24"/>
          <w:szCs w:val="24"/>
          <w:lang w:val="en-US" w:eastAsia="zh-CN"/>
        </w:rPr>
      </w:pPr>
      <w:r>
        <w:rPr>
          <w:b/>
          <w:sz w:val="24"/>
          <w:szCs w:val="24"/>
        </w:rPr>
        <w:t>业绩说明会会议形式</w:t>
      </w:r>
      <w:r>
        <w:rPr>
          <w:sz w:val="24"/>
          <w:szCs w:val="24"/>
        </w:rPr>
        <w:t>：</w:t>
      </w:r>
      <w:r>
        <w:rPr>
          <w:rFonts w:hint="eastAsia"/>
          <w:sz w:val="24"/>
          <w:szCs w:val="24"/>
          <w:lang w:val="en-US" w:eastAsia="zh-CN"/>
        </w:rPr>
        <w:t>网络互动</w:t>
      </w:r>
    </w:p>
    <w:p>
      <w:pPr>
        <w:spacing w:before="62" w:beforeLines="20" w:line="360" w:lineRule="auto"/>
        <w:rPr>
          <w:sz w:val="24"/>
          <w:szCs w:val="24"/>
        </w:rPr>
      </w:pPr>
      <w:r>
        <w:rPr>
          <w:b/>
          <w:sz w:val="24"/>
          <w:szCs w:val="24"/>
        </w:rPr>
        <w:t>会议嘉宾：</w:t>
      </w:r>
      <w:r>
        <w:rPr>
          <w:sz w:val="24"/>
          <w:szCs w:val="24"/>
        </w:rPr>
        <w:t xml:space="preserve"> </w:t>
      </w:r>
    </w:p>
    <w:p>
      <w:pPr>
        <w:spacing w:line="360" w:lineRule="auto"/>
        <w:rPr>
          <w:sz w:val="24"/>
          <w:szCs w:val="24"/>
        </w:rPr>
      </w:pPr>
      <w:r>
        <w:rPr>
          <w:sz w:val="24"/>
          <w:szCs w:val="24"/>
        </w:rPr>
        <w:t>董事长</w:t>
      </w:r>
      <w:r>
        <w:rPr>
          <w:rFonts w:hint="eastAsia"/>
          <w:sz w:val="24"/>
          <w:szCs w:val="24"/>
        </w:rPr>
        <w:t>兼</w:t>
      </w:r>
      <w:r>
        <w:rPr>
          <w:sz w:val="24"/>
          <w:szCs w:val="24"/>
        </w:rPr>
        <w:t>总经理               周华松先生</w:t>
      </w:r>
    </w:p>
    <w:p>
      <w:pPr>
        <w:spacing w:line="360" w:lineRule="auto"/>
        <w:rPr>
          <w:sz w:val="24"/>
          <w:szCs w:val="24"/>
        </w:rPr>
      </w:pPr>
      <w:r>
        <w:rPr>
          <w:rFonts w:hint="eastAsia"/>
          <w:sz w:val="24"/>
          <w:szCs w:val="24"/>
        </w:rPr>
        <w:t>董事、财务</w:t>
      </w:r>
      <w:r>
        <w:rPr>
          <w:sz w:val="24"/>
          <w:szCs w:val="24"/>
        </w:rPr>
        <w:t>总监</w:t>
      </w:r>
      <w:r>
        <w:rPr>
          <w:rFonts w:hint="eastAsia"/>
          <w:sz w:val="24"/>
          <w:szCs w:val="24"/>
        </w:rPr>
        <w:t>、</w:t>
      </w:r>
      <w:r>
        <w:rPr>
          <w:sz w:val="24"/>
          <w:szCs w:val="24"/>
        </w:rPr>
        <w:t>副总经理</w:t>
      </w:r>
      <w:r>
        <w:rPr>
          <w:rFonts w:hint="eastAsia"/>
          <w:sz w:val="24"/>
          <w:szCs w:val="24"/>
        </w:rPr>
        <w:t xml:space="preserve">     魏凌</w:t>
      </w:r>
      <w:r>
        <w:rPr>
          <w:sz w:val="24"/>
          <w:szCs w:val="24"/>
        </w:rPr>
        <w:t>女士</w:t>
      </w:r>
    </w:p>
    <w:p>
      <w:pPr>
        <w:spacing w:line="360" w:lineRule="auto"/>
        <w:rPr>
          <w:sz w:val="24"/>
          <w:szCs w:val="24"/>
        </w:rPr>
      </w:pPr>
      <w:r>
        <w:rPr>
          <w:sz w:val="24"/>
          <w:szCs w:val="24"/>
        </w:rPr>
        <w:t>董事、董事会秘书</w:t>
      </w:r>
      <w:r>
        <w:rPr>
          <w:rFonts w:hint="eastAsia"/>
          <w:sz w:val="24"/>
          <w:szCs w:val="24"/>
        </w:rPr>
        <w:t xml:space="preserve">       </w:t>
      </w:r>
      <w:r>
        <w:rPr>
          <w:sz w:val="24"/>
          <w:szCs w:val="24"/>
        </w:rPr>
        <w:t xml:space="preserve">      </w:t>
      </w:r>
      <w:r>
        <w:rPr>
          <w:rFonts w:hint="eastAsia"/>
          <w:sz w:val="24"/>
          <w:szCs w:val="24"/>
        </w:rPr>
        <w:t>吴朝华</w:t>
      </w:r>
      <w:r>
        <w:rPr>
          <w:sz w:val="24"/>
          <w:szCs w:val="24"/>
        </w:rPr>
        <w:t>女士</w:t>
      </w:r>
    </w:p>
    <w:p>
      <w:pPr>
        <w:spacing w:before="62" w:beforeLines="20" w:line="360" w:lineRule="auto"/>
        <w:rPr>
          <w:sz w:val="24"/>
          <w:szCs w:val="24"/>
        </w:rPr>
      </w:pPr>
      <w:r>
        <w:rPr>
          <w:b/>
          <w:sz w:val="24"/>
          <w:szCs w:val="24"/>
        </w:rPr>
        <w:t>说明：</w:t>
      </w:r>
      <w:r>
        <w:rPr>
          <w:sz w:val="24"/>
          <w:szCs w:val="24"/>
        </w:rPr>
        <w:t xml:space="preserve">本会议纪要根据 </w:t>
      </w:r>
      <w:r>
        <w:rPr>
          <w:rFonts w:hint="eastAsia"/>
          <w:sz w:val="24"/>
          <w:szCs w:val="24"/>
        </w:rPr>
        <w:t>2022年</w:t>
      </w:r>
      <w:r>
        <w:rPr>
          <w:rFonts w:hint="eastAsia"/>
          <w:sz w:val="24"/>
          <w:szCs w:val="24"/>
          <w:lang w:val="en-US" w:eastAsia="zh-CN"/>
        </w:rPr>
        <w:t>半年</w:t>
      </w:r>
      <w:r>
        <w:rPr>
          <w:rFonts w:hint="eastAsia"/>
          <w:sz w:val="24"/>
          <w:szCs w:val="24"/>
        </w:rPr>
        <w:t>度业绩说明会</w:t>
      </w:r>
      <w:r>
        <w:rPr>
          <w:sz w:val="24"/>
          <w:szCs w:val="24"/>
        </w:rPr>
        <w:t>交流问答情况进行整理。</w:t>
      </w:r>
    </w:p>
    <w:p>
      <w:pPr>
        <w:spacing w:line="360" w:lineRule="auto"/>
        <w:rPr>
          <w:sz w:val="24"/>
          <w:szCs w:val="24"/>
        </w:rPr>
      </w:pPr>
    </w:p>
    <w:p>
      <w:pPr>
        <w:spacing w:line="360" w:lineRule="auto"/>
        <w:rPr>
          <w:sz w:val="24"/>
          <w:szCs w:val="24"/>
        </w:rPr>
      </w:pPr>
      <w:r>
        <w:rPr>
          <w:rFonts w:hint="eastAsia"/>
          <w:b/>
          <w:sz w:val="24"/>
          <w:szCs w:val="24"/>
        </w:rPr>
        <w:t>征集问题回答及文字互动主要内容：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sz w:val="24"/>
          <w:szCs w:val="24"/>
        </w:rPr>
      </w:pPr>
      <w:r>
        <w:rPr>
          <w:rFonts w:hint="eastAsia"/>
          <w:b/>
          <w:sz w:val="24"/>
          <w:szCs w:val="24"/>
        </w:rPr>
        <w:t>我们就本次业绩说明会临时公告公开征集到的、投资者普遍关注的问题进行解答。</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sz w:val="24"/>
          <w:szCs w:val="24"/>
        </w:rPr>
      </w:pPr>
      <w:r>
        <w:rPr>
          <w:rFonts w:hint="eastAsia"/>
          <w:b/>
          <w:sz w:val="24"/>
          <w:szCs w:val="24"/>
          <w:lang w:val="en-US" w:eastAsia="zh-CN"/>
        </w:rPr>
        <w:t>1、</w:t>
      </w:r>
      <w:r>
        <w:rPr>
          <w:rFonts w:hint="eastAsia"/>
          <w:b/>
          <w:sz w:val="24"/>
          <w:szCs w:val="24"/>
        </w:rPr>
        <w:t>公司8月迎来大额解禁，未来是否有减持的计划？人民币持续贬值，对公司的影响如何？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答：</w:t>
      </w:r>
      <w:r>
        <w:rPr>
          <w:rFonts w:hint="eastAsia"/>
          <w:sz w:val="24"/>
          <w:szCs w:val="24"/>
        </w:rPr>
        <w:t>尊敬的投资者，您好！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公司目前未收到大股东及实控人的减持计划通知，如收到大股东及实控人计划减持的通知，公司将按照上交所的规定发布减持计划等相关公告。另，公司大股东及实控人于2022年7月20日参与公司可转债配售，根据《中华人民共和国证券法》第四十四条规定上市公司持有5%以上股份的股东、董事、监事、高级管理人员申购或者认购、交易或者转让本公司发行的可转债，应当遵守短线交易的相关规定。可转债转股、赎回及回售不适用短线交易的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公司目前外销占比有70%以上，人民币贬值对公司是利好。感谢您对公司的关注！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hint="eastAsia" w:eastAsiaTheme="minorEastAsia"/>
          <w:b/>
          <w:sz w:val="24"/>
          <w:szCs w:val="24"/>
          <w:lang w:eastAsia="zh-CN"/>
        </w:rPr>
      </w:pPr>
      <w:r>
        <w:rPr>
          <w:rFonts w:hint="eastAsia"/>
          <w:b/>
          <w:sz w:val="24"/>
          <w:szCs w:val="24"/>
        </w:rPr>
        <w:t>2、“松霖</w:t>
      </w:r>
      <w:r>
        <w:rPr>
          <w:rFonts w:hint="eastAsia"/>
          <w:b/>
          <w:sz w:val="24"/>
          <w:szCs w:val="24"/>
          <w:lang w:val="en-US" w:eastAsia="zh-CN"/>
        </w:rPr>
        <w:t>·</w:t>
      </w:r>
      <w:r>
        <w:rPr>
          <w:rFonts w:hint="eastAsia"/>
          <w:b/>
          <w:sz w:val="24"/>
          <w:szCs w:val="24"/>
        </w:rPr>
        <w:t>家”大型自营品牌店现在有多少家？未来几年计划家数多少？除了自营店，有没有加盟店？人民币贬值对公司盈利有多少影响？短期大股东有没有减持计划</w:t>
      </w:r>
      <w:r>
        <w:rPr>
          <w:rFonts w:hint="eastAsia"/>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答</w:t>
      </w:r>
      <w:r>
        <w:rPr>
          <w:rFonts w:hint="eastAsia"/>
          <w:sz w:val="24"/>
          <w:szCs w:val="24"/>
        </w:rPr>
        <w:t>：“松霖</w:t>
      </w:r>
      <w:r>
        <w:rPr>
          <w:rFonts w:hint="eastAsia"/>
          <w:sz w:val="24"/>
          <w:szCs w:val="24"/>
          <w:lang w:val="en-US" w:eastAsia="zh-CN"/>
        </w:rPr>
        <w:t>·</w:t>
      </w:r>
      <w:r>
        <w:rPr>
          <w:rFonts w:hint="eastAsia"/>
          <w:sz w:val="24"/>
          <w:szCs w:val="24"/>
        </w:rPr>
        <w:t>家”是集“家空间一体化居家产品、全程闭环式服务及独立自营载体平台”三位一体的自有品牌模式，以在目标城市开设大型自营品牌体验中心的方式为客户提供全方位的新体验和服务。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目前“松霖·家”线下门店有2家，其中厦门和泉州店正常运营接单，莆田店目前正在装修中，预计今年会开业。公司目前是以直营店形式运营。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公司目前外销占比有70%以上，人民币贬值对公司是利好。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公司目前未收到大股东及实控人的减持计划通知，如收到大股东及实控人计划减持的通知，公司将按照上交所的规定发布减持计划等相关公告。感谢您对公司的关注！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b/>
          <w:sz w:val="24"/>
          <w:szCs w:val="24"/>
        </w:rPr>
      </w:pPr>
      <w:r>
        <w:rPr>
          <w:rFonts w:hint="eastAsia"/>
          <w:b/>
          <w:sz w:val="24"/>
          <w:szCs w:val="24"/>
        </w:rPr>
        <w:t>3、宜家、美克美家等是否是</w:t>
      </w:r>
      <w:r>
        <w:rPr>
          <w:rFonts w:hint="eastAsia"/>
          <w:b/>
          <w:sz w:val="24"/>
          <w:szCs w:val="24"/>
          <w:lang w:eastAsia="zh-CN"/>
        </w:rPr>
        <w:t>“</w:t>
      </w:r>
      <w:r>
        <w:rPr>
          <w:rFonts w:hint="eastAsia"/>
          <w:b/>
          <w:sz w:val="24"/>
          <w:szCs w:val="24"/>
        </w:rPr>
        <w:t>松霖</w:t>
      </w:r>
      <w:r>
        <w:rPr>
          <w:rFonts w:hint="eastAsia"/>
          <w:b/>
          <w:sz w:val="24"/>
          <w:szCs w:val="24"/>
          <w:lang w:val="en-US" w:eastAsia="zh-CN"/>
        </w:rPr>
        <w:t>·</w:t>
      </w:r>
      <w:r>
        <w:rPr>
          <w:rFonts w:hint="eastAsia"/>
          <w:b/>
          <w:sz w:val="24"/>
          <w:szCs w:val="24"/>
        </w:rPr>
        <w:t>家</w:t>
      </w:r>
      <w:r>
        <w:rPr>
          <w:rFonts w:hint="eastAsia"/>
          <w:b/>
          <w:sz w:val="24"/>
          <w:szCs w:val="24"/>
          <w:lang w:eastAsia="zh-CN"/>
        </w:rPr>
        <w:t>”</w:t>
      </w:r>
      <w:r>
        <w:rPr>
          <w:rFonts w:hint="eastAsia"/>
          <w:b/>
          <w:sz w:val="24"/>
          <w:szCs w:val="24"/>
        </w:rPr>
        <w:t>的竞争对手，</w:t>
      </w:r>
      <w:r>
        <w:rPr>
          <w:rFonts w:hint="eastAsia"/>
          <w:b/>
          <w:sz w:val="24"/>
          <w:szCs w:val="24"/>
          <w:lang w:eastAsia="zh-CN"/>
        </w:rPr>
        <w:t>“</w:t>
      </w:r>
      <w:r>
        <w:rPr>
          <w:rFonts w:hint="eastAsia"/>
          <w:b/>
          <w:sz w:val="24"/>
          <w:szCs w:val="24"/>
        </w:rPr>
        <w:t>松霖</w:t>
      </w:r>
      <w:r>
        <w:rPr>
          <w:rFonts w:hint="eastAsia"/>
          <w:b/>
          <w:sz w:val="24"/>
          <w:szCs w:val="24"/>
          <w:lang w:val="en-US" w:eastAsia="zh-CN"/>
        </w:rPr>
        <w:t>·</w:t>
      </w:r>
      <w:r>
        <w:rPr>
          <w:rFonts w:hint="eastAsia"/>
          <w:b/>
          <w:sz w:val="24"/>
          <w:szCs w:val="24"/>
        </w:rPr>
        <w:t>家</w:t>
      </w:r>
      <w:r>
        <w:rPr>
          <w:rFonts w:hint="eastAsia"/>
          <w:b/>
          <w:sz w:val="24"/>
          <w:szCs w:val="24"/>
          <w:lang w:eastAsia="zh-CN"/>
        </w:rPr>
        <w:t>”</w:t>
      </w:r>
      <w:r>
        <w:rPr>
          <w:rFonts w:hint="eastAsia"/>
          <w:b/>
          <w:sz w:val="24"/>
          <w:szCs w:val="24"/>
        </w:rPr>
        <w:t>的竞争优势在哪里？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rPr>
        <w:t>答：尊敬的投资者，您好！宜家、美克美家等不算是“松霖·家”的竞争对手，宜家和美克美家偏向于家居产品的商超，“松霖</w:t>
      </w:r>
      <w:r>
        <w:rPr>
          <w:rFonts w:hint="eastAsia"/>
          <w:sz w:val="24"/>
          <w:szCs w:val="24"/>
          <w:lang w:val="en-US" w:eastAsia="zh-CN"/>
        </w:rPr>
        <w:t>·</w:t>
      </w:r>
      <w:bookmarkStart w:id="0" w:name="_GoBack"/>
      <w:bookmarkEnd w:id="0"/>
      <w:r>
        <w:rPr>
          <w:rFonts w:hint="eastAsia"/>
          <w:sz w:val="24"/>
          <w:szCs w:val="24"/>
        </w:rPr>
        <w:t>家”彻底突破传统因产品、服务、平台分离而给家装客户带来的成本高、品质参差不齐、集成度差、体验差的现状，为目标客户提供 “家空间”的产品和解决方案的设计、体验、交付、交互升级和售后的完整闭环服务，是真正提供一站式和自有品牌一体化的产品及服务。谢谢您的关注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hint="eastAsia" w:eastAsiaTheme="minorEastAsia"/>
          <w:b/>
          <w:sz w:val="24"/>
          <w:szCs w:val="24"/>
          <w:lang w:eastAsia="zh-CN"/>
        </w:rPr>
      </w:pPr>
      <w:r>
        <w:rPr>
          <w:rFonts w:hint="eastAsia"/>
          <w:b/>
          <w:sz w:val="24"/>
          <w:szCs w:val="24"/>
        </w:rPr>
        <w:t>4、</w:t>
      </w:r>
      <w:r>
        <w:rPr>
          <w:rFonts w:hint="eastAsia"/>
          <w:b/>
          <w:sz w:val="24"/>
          <w:szCs w:val="24"/>
          <w:lang w:eastAsia="zh-CN"/>
        </w:rPr>
        <w:t>“</w:t>
      </w:r>
      <w:r>
        <w:rPr>
          <w:rFonts w:hint="eastAsia"/>
          <w:b/>
          <w:sz w:val="24"/>
          <w:szCs w:val="24"/>
        </w:rPr>
        <w:t>松霖</w:t>
      </w:r>
      <w:r>
        <w:rPr>
          <w:rFonts w:hint="eastAsia"/>
          <w:b/>
          <w:sz w:val="24"/>
          <w:szCs w:val="24"/>
          <w:lang w:val="en-US" w:eastAsia="zh-CN"/>
        </w:rPr>
        <w:t>·</w:t>
      </w:r>
      <w:r>
        <w:rPr>
          <w:rFonts w:hint="eastAsia"/>
          <w:b/>
          <w:sz w:val="24"/>
          <w:szCs w:val="24"/>
        </w:rPr>
        <w:t>家</w:t>
      </w:r>
      <w:r>
        <w:rPr>
          <w:rFonts w:hint="eastAsia"/>
          <w:b/>
          <w:sz w:val="24"/>
          <w:szCs w:val="24"/>
          <w:lang w:eastAsia="zh-CN"/>
        </w:rPr>
        <w:t>”</w:t>
      </w:r>
      <w:r>
        <w:rPr>
          <w:rFonts w:hint="eastAsia"/>
          <w:b/>
          <w:sz w:val="24"/>
          <w:szCs w:val="24"/>
        </w:rPr>
        <w:t>持续亏损，现在房地产市场持续萎靡，请问</w:t>
      </w:r>
      <w:r>
        <w:rPr>
          <w:rFonts w:hint="eastAsia"/>
          <w:b/>
          <w:sz w:val="24"/>
          <w:szCs w:val="24"/>
          <w:lang w:eastAsia="zh-CN"/>
        </w:rPr>
        <w:t>“</w:t>
      </w:r>
      <w:r>
        <w:rPr>
          <w:rFonts w:hint="eastAsia"/>
          <w:b/>
          <w:sz w:val="24"/>
          <w:szCs w:val="24"/>
        </w:rPr>
        <w:t>松霖</w:t>
      </w:r>
      <w:r>
        <w:rPr>
          <w:rFonts w:hint="eastAsia"/>
          <w:b/>
          <w:sz w:val="24"/>
          <w:szCs w:val="24"/>
          <w:lang w:val="en-US" w:eastAsia="zh-CN"/>
        </w:rPr>
        <w:t>·</w:t>
      </w:r>
      <w:r>
        <w:rPr>
          <w:rFonts w:hint="eastAsia"/>
          <w:b/>
          <w:sz w:val="24"/>
          <w:szCs w:val="24"/>
        </w:rPr>
        <w:t>家</w:t>
      </w:r>
      <w:r>
        <w:rPr>
          <w:rFonts w:hint="eastAsia"/>
          <w:b/>
          <w:sz w:val="24"/>
          <w:szCs w:val="24"/>
          <w:lang w:eastAsia="zh-CN"/>
        </w:rPr>
        <w:t>”</w:t>
      </w:r>
      <w:r>
        <w:rPr>
          <w:rFonts w:hint="eastAsia"/>
          <w:b/>
          <w:sz w:val="24"/>
          <w:szCs w:val="24"/>
        </w:rPr>
        <w:t>下一步规划如何，怎么度过严冬</w:t>
      </w:r>
      <w:r>
        <w:rPr>
          <w:rFonts w:hint="eastAsia"/>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答：尊敬的投资者，您好！“松霖·家”的亏损是在公司可控范围内的。谢谢您的关注！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b/>
          <w:sz w:val="24"/>
          <w:szCs w:val="24"/>
        </w:rPr>
      </w:pPr>
      <w:r>
        <w:rPr>
          <w:rFonts w:hint="eastAsia"/>
          <w:b/>
          <w:sz w:val="24"/>
          <w:szCs w:val="24"/>
        </w:rPr>
        <w:t>5、公司在产品设计方面想要着重了解一下。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答 ：尊敬的投资者，您好！公司始终坚持以健康为核心的技术和产品研发，秉承技术共享的理念，从厨卫健康的健康用水、早期美容健康以水为媒介的健康护理，到现在实现多种技术、拓展多种健康护理品类美容健康产品，以及已在孵化涉及更多健康领域和丰富的健康应用场景的新兴智能健康品类，广泛展开研发和设计的技术共享。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b/>
          <w:sz w:val="24"/>
          <w:szCs w:val="24"/>
        </w:rPr>
      </w:pPr>
      <w:r>
        <w:rPr>
          <w:rFonts w:hint="eastAsia"/>
          <w:b/>
          <w:sz w:val="24"/>
          <w:szCs w:val="24"/>
        </w:rPr>
        <w:t>6、</w:t>
      </w:r>
      <w:r>
        <w:rPr>
          <w:rFonts w:hint="eastAsia"/>
          <w:b/>
          <w:sz w:val="24"/>
          <w:szCs w:val="24"/>
          <w:lang w:val="en-US" w:eastAsia="zh-CN"/>
        </w:rPr>
        <w:t>公司</w:t>
      </w:r>
      <w:r>
        <w:rPr>
          <w:rFonts w:hint="eastAsia"/>
          <w:b/>
          <w:sz w:val="24"/>
          <w:szCs w:val="24"/>
        </w:rPr>
        <w:t>有否市值管理计划？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答 ：尊敬的投资者，您好！公司价值创造是公司价值、股东价值最大化的基石，公司管理层重心在于如何让公司高质量发展，如何让更多的投资者认识到公司的价值。谢谢您的关注！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b/>
          <w:sz w:val="24"/>
          <w:szCs w:val="24"/>
        </w:rPr>
      </w:pPr>
      <w:r>
        <w:rPr>
          <w:rFonts w:hint="eastAsia"/>
          <w:b/>
          <w:sz w:val="24"/>
          <w:szCs w:val="24"/>
          <w:lang w:val="en-US" w:eastAsia="zh-CN"/>
        </w:rPr>
        <w:t>7</w:t>
      </w:r>
      <w:r>
        <w:rPr>
          <w:rFonts w:hint="eastAsia"/>
          <w:b/>
          <w:sz w:val="24"/>
          <w:szCs w:val="24"/>
        </w:rPr>
        <w:t>、</w:t>
      </w:r>
      <w:r>
        <w:rPr>
          <w:rFonts w:hint="eastAsia"/>
          <w:b/>
          <w:sz w:val="24"/>
          <w:szCs w:val="24"/>
          <w:lang w:val="en-US" w:eastAsia="zh-CN"/>
        </w:rPr>
        <w:t>疫情对公司的业绩的影响有多大？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答 ：您好！国内疫情是多点散发，部分客户在疫情比较严重的区域需要居家办公，导致新项目进度有所延后，总体影响有限。国外疫情管控放开后，国外客户去库存策略对公司业绩有重要的影响。感谢你对公司的关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hint="default"/>
          <w:b/>
          <w:bCs w:val="0"/>
          <w:sz w:val="24"/>
          <w:szCs w:val="24"/>
          <w:lang w:val="en-US" w:eastAsia="zh-CN"/>
        </w:rPr>
      </w:pPr>
      <w:r>
        <w:rPr>
          <w:rFonts w:hint="eastAsia"/>
          <w:b/>
          <w:bCs w:val="0"/>
          <w:sz w:val="24"/>
          <w:szCs w:val="24"/>
          <w:lang w:val="en-US" w:eastAsia="zh-CN"/>
        </w:rPr>
        <w:t>8、请问能不能描述一下贵公司今后的战略规划安排？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答：</w:t>
      </w:r>
      <w:r>
        <w:rPr>
          <w:rFonts w:hint="eastAsia"/>
          <w:sz w:val="24"/>
          <w:szCs w:val="24"/>
        </w:rPr>
        <w:t>尊敬的投资者您好！下半年，公司将落实战略规划要求，继续将“松霖·家”和美容健康品类作为核心发展目标。 基于宏观经济预期和国外疫情管控放开后的库存压力，国外客户去库存的策略将对公司下半年的业绩增长产生重要影响。公司针对不同细分品类产品制定了不同的增长策略，当前来看表现突出的会是美容健康品类和五金类厨卫健康产品。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9、公司目前出口同比情况，公司是否有水暖、空气热能泵产品。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答：尊敬的投资者，您好！上半年公司出口同比增长43%。公司没有水暖、空气热能泵产品，公司业务定位为“健康硬件IDM”和“松霖·家”两大类，“健康硬件IDM”业务的主要产品品类有厨卫健康品类和美容健康品类。厨卫健康产品是公司现阶段的主要产品，产品包括花洒、淋浴器、龙头、智能马桶、智能浴室柜等；美容健康品类已成为公司快速成长的新业务，产品包括SPA美容花洒、美容仪、冲牙器、健发仪、智能测肤仪等细分单品。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10、公司后续还有哪些产线建设的计划？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答：尊敬的投资者，您好！公司未来的产线建设计划主要是美容健康类产品和花洒类产品及其智能化的扩产及技改项目和松霖塑料制品改扩建项目，该项目是公司可转债募集资金建设内容，主要是为公司美容健康产品生产和花洒等扩产而建设。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11、公司资金是否充裕，资产负债率大概多少？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答：尊敬的投资者，您好！截止2022年6月30日，公司账面货币资金有7.36亿元，资产负债率为36%左右。谢谢您的关注！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12、公司目前王牌健康硬件IDM产品是哪款呢？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答：尊敬的投资者，您好！“健康硬件IDM”业务目前的主要品类是厨卫健康品类和美容健康品类，公司以IDM模式运营打造各细分品类的引擎冠军，目前厨卫健康品类是公司营收主要构成，美容健康品类是公司的第二增长点，也是公司未来发展的重点品类。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13、贵公司以后的发展重点是什么？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答：尊敬的投资者，您好！下半年，公司将落实战略规划要求，继续将“松霖·家”和美容健康品类作为核心发展目标。 基于宏观经济预期和国外疫情管控放开后的库存压力，国外客户去库存的策略将对公司下半年的业绩增长产生重要影响。公司针对不同细分品类产品制定了不同的增长策略，当前来看表现突出的会是美容健康品类和五金类厨卫健康产品。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14、我看贵公司营业收入有很大的增长，主要是哪方面的提升呢？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答：尊敬的投资者，您好！公司上半年业绩增长的的原因有： 第一，公司开拓了不同品牌类型的新客户；第二，合作项目增加。上半年根据市场需求增加了五金龙头的功能性项目开发，如智能类、电子类、集成类等功能性龙头项目取得了新老客户的认可；第三 ，新品类收入提高。美容健康品类的增长趋势较好，作为公司的新品类其增长多数是新客户新项目。感谢您对公司的关注！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r>
        <w:rPr>
          <w:rFonts w:hint="eastAsia"/>
          <w:b/>
          <w:bCs/>
          <w:sz w:val="24"/>
          <w:szCs w:val="24"/>
          <w:lang w:val="en-US" w:eastAsia="zh-CN"/>
        </w:rPr>
        <w:t>15、</w:t>
      </w:r>
      <w:r>
        <w:rPr>
          <w:rFonts w:hint="default"/>
          <w:b/>
          <w:bCs/>
          <w:sz w:val="24"/>
          <w:szCs w:val="24"/>
          <w:lang w:val="en-US" w:eastAsia="zh-CN"/>
        </w:rPr>
        <w:t>你好！今年8月25日公司上市满三年，公司大股东及实控人大额限售股解禁。请问公司大股东及实控人是否有减持计划？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答：尊敬的投资者，您好！ 公司目前未收到大股东及实控人的减持计划通知，如收到大股东及实控人计划减持的通知，公司将按照上交所的规定发布减持计划等相关公告。另，公司大股东及实控人于2022年7月20日参与公司可转债配售，根据《中华人民共和国证券法》第四十四条规定上市公司持有5%以上股份的股东、董事、监事、高级管理人员申购或者认购、交易或者转让本公司发行的可转债，应当遵守短线交易的相关规定。可转债转股、赎回及回售不适用短线交易的相关规定。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16、2022年下半年公司订单预测数据，同比？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答：尊敬的投资者您好！基于宏观经济预期和国外疫情管控放开后的库存压力，国外客户去库存的策略将对公司下半年的业绩增长产生重要影响。公司针对不同细分品类产品制定了不同的增长策略，当前来看表现突出的会是美容健康品类和五金类厨卫健康产品。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17、请问贵公司可转债在中登公司登记日期是哪一天？可转债前十大持有人在可转债上市半年内能否减持？若董监高持股低于5%，认购可转债，在可转债上市半年内能否减持?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答：尊敬的投资者，您好！公司大股东及实控人于2022年7月20日参与公司可转债配售，根据《中华人民共和国证券法》第四十四条规定上市公司持有5%以上股份的股东、董事、监事、高级管理人员申购或者认购、交易或者转让本公司发行的可转债，应当遵守短线交易的相关规定。可转债转股、赎回及回售不适用短线交易的相关规定。根据规定，董监高持股比例不论多少，只要认购可转债即受短线交易限制。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18、2022上半年营收同比增长42% ，主要营收业务是哪些？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r>
        <w:rPr>
          <w:rFonts w:hint="eastAsia"/>
          <w:b w:val="0"/>
          <w:bCs w:val="0"/>
          <w:sz w:val="24"/>
          <w:szCs w:val="24"/>
          <w:lang w:val="en-US" w:eastAsia="zh-CN"/>
        </w:rPr>
        <w:t>答：</w:t>
      </w:r>
      <w:r>
        <w:rPr>
          <w:rFonts w:hint="default"/>
          <w:b w:val="0"/>
          <w:bCs w:val="0"/>
          <w:sz w:val="24"/>
          <w:szCs w:val="24"/>
          <w:lang w:val="en-US" w:eastAsia="zh-CN"/>
        </w:rPr>
        <w:t>尊敬的投资者，您好！公司主要营收业务是厨卫健康品类和美容健康品类，上半年厨卫健康品类营收同比增长48%，美容健康品类营收同比增长122%。谢谢您的关注！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19、请问贵公司看，半年报业绩靓丽，股价却跌跌不休，什么原因？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答：您好，股价波动受多种市场因素影响，股价走势不仅取决于公司的经营状况，而且还受到宏观经济因素、市场资金供求关系、投资者预期等多方面因素的影响，公司的经营一直保持稳健态势，盈利能力持续提升。公司坚持依靠健康稳定的经营来推动公司发展，努力实现股东长期利益最大化。公司严格按照交易所相关规定履行信息披露义务，不存在未披露的重大事项，感谢您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20、很多投资者看重的是贵公司的“松霖·家”家居新概念 ，但这么多年了，进展缓慢，请问是因为房地产不景气影响，还是公司在这块新业务没有投入的信心？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r>
        <w:rPr>
          <w:rFonts w:hint="eastAsia"/>
          <w:b w:val="0"/>
          <w:bCs w:val="0"/>
          <w:sz w:val="24"/>
          <w:szCs w:val="24"/>
          <w:lang w:val="en-US" w:eastAsia="zh-CN"/>
        </w:rPr>
        <w:t>答：</w:t>
      </w:r>
      <w:r>
        <w:rPr>
          <w:rFonts w:hint="default"/>
          <w:b w:val="0"/>
          <w:bCs w:val="0"/>
          <w:sz w:val="24"/>
          <w:szCs w:val="24"/>
          <w:lang w:val="en-US" w:eastAsia="zh-CN"/>
        </w:rPr>
        <w:t>您好！</w:t>
      </w:r>
      <w:r>
        <w:rPr>
          <w:rFonts w:hint="eastAsia"/>
          <w:b w:val="0"/>
          <w:bCs w:val="0"/>
          <w:sz w:val="24"/>
          <w:szCs w:val="24"/>
          <w:lang w:val="en-US" w:eastAsia="zh-CN"/>
        </w:rPr>
        <w:t>“</w:t>
      </w:r>
      <w:r>
        <w:rPr>
          <w:rFonts w:hint="default"/>
          <w:b w:val="0"/>
          <w:bCs w:val="0"/>
          <w:sz w:val="24"/>
          <w:szCs w:val="24"/>
          <w:lang w:val="en-US" w:eastAsia="zh-CN"/>
        </w:rPr>
        <w:t>松霖</w:t>
      </w:r>
      <w:r>
        <w:rPr>
          <w:rFonts w:hint="eastAsia"/>
          <w:b w:val="0"/>
          <w:bCs w:val="0"/>
          <w:sz w:val="24"/>
          <w:szCs w:val="24"/>
          <w:lang w:val="en-US" w:eastAsia="zh-CN"/>
        </w:rPr>
        <w:t>·</w:t>
      </w:r>
      <w:r>
        <w:rPr>
          <w:rFonts w:hint="default"/>
          <w:b w:val="0"/>
          <w:bCs w:val="0"/>
          <w:sz w:val="24"/>
          <w:szCs w:val="24"/>
          <w:lang w:val="en-US" w:eastAsia="zh-CN"/>
        </w:rPr>
        <w:t>家</w:t>
      </w:r>
      <w:r>
        <w:rPr>
          <w:rFonts w:hint="eastAsia"/>
          <w:b w:val="0"/>
          <w:bCs w:val="0"/>
          <w:sz w:val="24"/>
          <w:szCs w:val="24"/>
          <w:lang w:val="en-US" w:eastAsia="zh-CN"/>
        </w:rPr>
        <w:t>”</w:t>
      </w:r>
      <w:r>
        <w:rPr>
          <w:rFonts w:hint="default"/>
          <w:b w:val="0"/>
          <w:bCs w:val="0"/>
          <w:sz w:val="24"/>
          <w:szCs w:val="24"/>
          <w:lang w:val="en-US" w:eastAsia="zh-CN"/>
        </w:rPr>
        <w:t>颠覆地研发创新出HOME家空间的模组化产品，并以此为基础，重新定义室内设计流程及装修施工的流程，可以说</w:t>
      </w:r>
      <w:r>
        <w:rPr>
          <w:rFonts w:hint="eastAsia"/>
          <w:b w:val="0"/>
          <w:bCs w:val="0"/>
          <w:sz w:val="24"/>
          <w:szCs w:val="24"/>
          <w:lang w:val="en-US" w:eastAsia="zh-CN"/>
        </w:rPr>
        <w:t>“</w:t>
      </w:r>
      <w:r>
        <w:rPr>
          <w:rFonts w:hint="default"/>
          <w:b w:val="0"/>
          <w:bCs w:val="0"/>
          <w:sz w:val="24"/>
          <w:szCs w:val="24"/>
          <w:lang w:val="en-US" w:eastAsia="zh-CN"/>
        </w:rPr>
        <w:t>松霖</w:t>
      </w:r>
      <w:r>
        <w:rPr>
          <w:rFonts w:hint="eastAsia"/>
          <w:b w:val="0"/>
          <w:bCs w:val="0"/>
          <w:sz w:val="24"/>
          <w:szCs w:val="24"/>
          <w:lang w:val="en-US" w:eastAsia="zh-CN"/>
        </w:rPr>
        <w:t>·</w:t>
      </w:r>
      <w:r>
        <w:rPr>
          <w:rFonts w:hint="default"/>
          <w:b w:val="0"/>
          <w:bCs w:val="0"/>
          <w:sz w:val="24"/>
          <w:szCs w:val="24"/>
          <w:lang w:val="en-US" w:eastAsia="zh-CN"/>
        </w:rPr>
        <w:t>家</w:t>
      </w:r>
      <w:r>
        <w:rPr>
          <w:rFonts w:hint="eastAsia"/>
          <w:b w:val="0"/>
          <w:bCs w:val="0"/>
          <w:sz w:val="24"/>
          <w:szCs w:val="24"/>
          <w:lang w:val="en-US" w:eastAsia="zh-CN"/>
        </w:rPr>
        <w:t>”</w:t>
      </w:r>
      <w:r>
        <w:rPr>
          <w:rFonts w:hint="default"/>
          <w:b w:val="0"/>
          <w:bCs w:val="0"/>
          <w:sz w:val="24"/>
          <w:szCs w:val="24"/>
          <w:lang w:val="en-US" w:eastAsia="zh-CN"/>
        </w:rPr>
        <w:t>对于传统的家居、设计、家装行业而言，是一种全新的“整家”新物种品牌及模式。整家市场很大，公司对</w:t>
      </w:r>
      <w:r>
        <w:rPr>
          <w:rFonts w:hint="eastAsia"/>
          <w:b w:val="0"/>
          <w:bCs w:val="0"/>
          <w:sz w:val="24"/>
          <w:szCs w:val="24"/>
          <w:lang w:val="en-US" w:eastAsia="zh-CN"/>
        </w:rPr>
        <w:t>“</w:t>
      </w:r>
      <w:r>
        <w:rPr>
          <w:rFonts w:hint="default"/>
          <w:b w:val="0"/>
          <w:bCs w:val="0"/>
          <w:sz w:val="24"/>
          <w:szCs w:val="24"/>
          <w:lang w:val="en-US" w:eastAsia="zh-CN"/>
        </w:rPr>
        <w:t>松霖·家</w:t>
      </w:r>
      <w:r>
        <w:rPr>
          <w:rFonts w:hint="eastAsia"/>
          <w:b w:val="0"/>
          <w:bCs w:val="0"/>
          <w:sz w:val="24"/>
          <w:szCs w:val="24"/>
          <w:lang w:val="en-US" w:eastAsia="zh-CN"/>
        </w:rPr>
        <w:t>”</w:t>
      </w:r>
      <w:r>
        <w:rPr>
          <w:rFonts w:hint="default"/>
          <w:b w:val="0"/>
          <w:bCs w:val="0"/>
          <w:sz w:val="24"/>
          <w:szCs w:val="24"/>
          <w:lang w:val="en-US" w:eastAsia="zh-CN"/>
        </w:rPr>
        <w:t>业务也有足够的信心；</w:t>
      </w:r>
      <w:r>
        <w:rPr>
          <w:rFonts w:hint="eastAsia"/>
          <w:b w:val="0"/>
          <w:bCs w:val="0"/>
          <w:sz w:val="24"/>
          <w:szCs w:val="24"/>
          <w:lang w:val="en-US" w:eastAsia="zh-CN"/>
        </w:rPr>
        <w:t>“</w:t>
      </w:r>
      <w:r>
        <w:rPr>
          <w:rFonts w:hint="default"/>
          <w:b w:val="0"/>
          <w:bCs w:val="0"/>
          <w:sz w:val="24"/>
          <w:szCs w:val="24"/>
          <w:lang w:val="en-US" w:eastAsia="zh-CN"/>
        </w:rPr>
        <w:t>松霖·家</w:t>
      </w:r>
      <w:r>
        <w:rPr>
          <w:rFonts w:hint="eastAsia"/>
          <w:b w:val="0"/>
          <w:bCs w:val="0"/>
          <w:sz w:val="24"/>
          <w:szCs w:val="24"/>
          <w:lang w:val="en-US" w:eastAsia="zh-CN"/>
        </w:rPr>
        <w:t>”</w:t>
      </w:r>
      <w:r>
        <w:rPr>
          <w:rFonts w:hint="default"/>
          <w:b w:val="0"/>
          <w:bCs w:val="0"/>
          <w:sz w:val="24"/>
          <w:szCs w:val="24"/>
          <w:lang w:val="en-US" w:eastAsia="zh-CN"/>
        </w:rPr>
        <w:t>对产品、流程、工艺进行颠覆、革命，需要前期系统性的研发及实验，需要以稳健方式进行推进。感谢你对公司的关注。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r>
        <w:rPr>
          <w:rFonts w:hint="eastAsia"/>
          <w:b/>
          <w:bCs/>
          <w:sz w:val="24"/>
          <w:szCs w:val="24"/>
          <w:lang w:val="en-US" w:eastAsia="zh-CN"/>
        </w:rPr>
        <w:t>21、</w:t>
      </w:r>
      <w:r>
        <w:rPr>
          <w:rFonts w:hint="default"/>
          <w:b/>
          <w:bCs/>
          <w:sz w:val="24"/>
          <w:szCs w:val="24"/>
          <w:lang w:val="en-US" w:eastAsia="zh-CN"/>
        </w:rPr>
        <w:t>请问我们的</w:t>
      </w:r>
      <w:r>
        <w:rPr>
          <w:rFonts w:hint="eastAsia"/>
          <w:b/>
          <w:bCs/>
          <w:sz w:val="24"/>
          <w:szCs w:val="24"/>
          <w:lang w:val="en-US" w:eastAsia="zh-CN"/>
        </w:rPr>
        <w:t>“</w:t>
      </w:r>
      <w:r>
        <w:rPr>
          <w:rFonts w:hint="default"/>
          <w:b/>
          <w:bCs/>
          <w:sz w:val="24"/>
          <w:szCs w:val="24"/>
          <w:lang w:val="en-US" w:eastAsia="zh-CN"/>
        </w:rPr>
        <w:t>松霖</w:t>
      </w:r>
      <w:r>
        <w:rPr>
          <w:rFonts w:hint="eastAsia"/>
          <w:b/>
          <w:bCs/>
          <w:sz w:val="24"/>
          <w:szCs w:val="24"/>
          <w:lang w:val="en-US" w:eastAsia="zh-CN"/>
        </w:rPr>
        <w:t>·</w:t>
      </w:r>
      <w:r>
        <w:rPr>
          <w:rFonts w:hint="default"/>
          <w:b/>
          <w:bCs/>
          <w:sz w:val="24"/>
          <w:szCs w:val="24"/>
          <w:lang w:val="en-US" w:eastAsia="zh-CN"/>
        </w:rPr>
        <w:t>家</w:t>
      </w:r>
      <w:r>
        <w:rPr>
          <w:rFonts w:hint="eastAsia"/>
          <w:b/>
          <w:bCs/>
          <w:sz w:val="24"/>
          <w:szCs w:val="24"/>
          <w:lang w:val="en-US" w:eastAsia="zh-CN"/>
        </w:rPr>
        <w:t>”</w:t>
      </w:r>
      <w:r>
        <w:rPr>
          <w:rFonts w:hint="default"/>
          <w:b/>
          <w:bCs/>
          <w:sz w:val="24"/>
          <w:szCs w:val="24"/>
          <w:lang w:val="en-US" w:eastAsia="zh-CN"/>
        </w:rPr>
        <w:t>家具超市目前在全国共开了多少家？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答：您好！目前“松霖·家”线下门店有2家，其中厦门和泉州店正常运营接单，莆田店目前正在装修中，预计今年会开业。谢谢您的关注！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r>
        <w:rPr>
          <w:rFonts w:hint="eastAsia"/>
          <w:b/>
          <w:bCs/>
          <w:sz w:val="24"/>
          <w:szCs w:val="24"/>
          <w:lang w:val="en-US" w:eastAsia="zh-CN"/>
        </w:rPr>
        <w:t>22、</w:t>
      </w:r>
      <w:r>
        <w:rPr>
          <w:rFonts w:hint="default"/>
          <w:b/>
          <w:bCs/>
          <w:sz w:val="24"/>
          <w:szCs w:val="24"/>
          <w:lang w:val="en-US" w:eastAsia="zh-CN"/>
        </w:rPr>
        <w:t>贵公司出口的主要地区和国家是哪?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答：尊敬的投资者，您好！公司主要向美国、欧洲、日本等地区和国家出口。谢谢您的关注！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23、此业绩说明会，和现在松霖科技股市有关吗？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r>
        <w:rPr>
          <w:rFonts w:hint="eastAsia"/>
          <w:b w:val="0"/>
          <w:bCs w:val="0"/>
          <w:sz w:val="24"/>
          <w:szCs w:val="24"/>
          <w:lang w:val="en-US" w:eastAsia="zh-CN"/>
        </w:rPr>
        <w:t>答：</w:t>
      </w:r>
      <w:r>
        <w:rPr>
          <w:rFonts w:hint="default"/>
          <w:b w:val="0"/>
          <w:bCs w:val="0"/>
          <w:sz w:val="24"/>
          <w:szCs w:val="24"/>
          <w:lang w:val="en-US" w:eastAsia="zh-CN"/>
        </w:rPr>
        <w:t>尊敬的投资者，您好！业绩说明会是为便于广大投资者更全面深入地了解公司2022年半年度经营成果、财务状况，在今天的活动中，我们围绕公司2022年半年度业绩和经营情况与大家进行沟通交流，并听取大家对公司的建议。谢谢您的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hNGE4MjFhZTcwN2EyMGViNDNmMzUwZmUwNjVkNDgifQ=="/>
  </w:docVars>
  <w:rsids>
    <w:rsidRoot w:val="00A42650"/>
    <w:rsid w:val="000131F3"/>
    <w:rsid w:val="00045834"/>
    <w:rsid w:val="000565FC"/>
    <w:rsid w:val="00075206"/>
    <w:rsid w:val="00080A1E"/>
    <w:rsid w:val="000F69FC"/>
    <w:rsid w:val="0010018D"/>
    <w:rsid w:val="00107E82"/>
    <w:rsid w:val="001552D1"/>
    <w:rsid w:val="001553A6"/>
    <w:rsid w:val="0018138A"/>
    <w:rsid w:val="001A5216"/>
    <w:rsid w:val="001F446D"/>
    <w:rsid w:val="0022176C"/>
    <w:rsid w:val="00233CFA"/>
    <w:rsid w:val="00274182"/>
    <w:rsid w:val="002770B5"/>
    <w:rsid w:val="00297D72"/>
    <w:rsid w:val="002C2194"/>
    <w:rsid w:val="002C289E"/>
    <w:rsid w:val="002C7D1F"/>
    <w:rsid w:val="002D0034"/>
    <w:rsid w:val="003114D7"/>
    <w:rsid w:val="00311B1D"/>
    <w:rsid w:val="00341BD8"/>
    <w:rsid w:val="00343F09"/>
    <w:rsid w:val="00344D9E"/>
    <w:rsid w:val="00346D0C"/>
    <w:rsid w:val="00387C0E"/>
    <w:rsid w:val="00396DA2"/>
    <w:rsid w:val="003C41B1"/>
    <w:rsid w:val="003D0D4B"/>
    <w:rsid w:val="003D7958"/>
    <w:rsid w:val="003D7BD6"/>
    <w:rsid w:val="003E085A"/>
    <w:rsid w:val="003F121D"/>
    <w:rsid w:val="00431B50"/>
    <w:rsid w:val="00456C0D"/>
    <w:rsid w:val="0046335A"/>
    <w:rsid w:val="00481889"/>
    <w:rsid w:val="00483CC2"/>
    <w:rsid w:val="00523F0E"/>
    <w:rsid w:val="00557B65"/>
    <w:rsid w:val="00592B0B"/>
    <w:rsid w:val="005B70B3"/>
    <w:rsid w:val="005C18A2"/>
    <w:rsid w:val="005C62CF"/>
    <w:rsid w:val="005E02D4"/>
    <w:rsid w:val="00630464"/>
    <w:rsid w:val="0065319F"/>
    <w:rsid w:val="00653A91"/>
    <w:rsid w:val="0065408A"/>
    <w:rsid w:val="00657F26"/>
    <w:rsid w:val="00663659"/>
    <w:rsid w:val="00663A57"/>
    <w:rsid w:val="00680B3E"/>
    <w:rsid w:val="00715928"/>
    <w:rsid w:val="00724012"/>
    <w:rsid w:val="00737B50"/>
    <w:rsid w:val="00762117"/>
    <w:rsid w:val="00774307"/>
    <w:rsid w:val="00782C0F"/>
    <w:rsid w:val="00786441"/>
    <w:rsid w:val="007A1162"/>
    <w:rsid w:val="007A15F0"/>
    <w:rsid w:val="007A567F"/>
    <w:rsid w:val="007B2D5D"/>
    <w:rsid w:val="007D6F46"/>
    <w:rsid w:val="00831222"/>
    <w:rsid w:val="0085122B"/>
    <w:rsid w:val="00865A46"/>
    <w:rsid w:val="00871F22"/>
    <w:rsid w:val="00876146"/>
    <w:rsid w:val="00892AD3"/>
    <w:rsid w:val="008B687C"/>
    <w:rsid w:val="009470C3"/>
    <w:rsid w:val="00982975"/>
    <w:rsid w:val="00983A88"/>
    <w:rsid w:val="009A6312"/>
    <w:rsid w:val="009B2CD3"/>
    <w:rsid w:val="009C2690"/>
    <w:rsid w:val="009D5FFC"/>
    <w:rsid w:val="009D6D1C"/>
    <w:rsid w:val="009F17DA"/>
    <w:rsid w:val="00A237B9"/>
    <w:rsid w:val="00A25201"/>
    <w:rsid w:val="00A27326"/>
    <w:rsid w:val="00A309F2"/>
    <w:rsid w:val="00A33389"/>
    <w:rsid w:val="00A42650"/>
    <w:rsid w:val="00A452DE"/>
    <w:rsid w:val="00A6734E"/>
    <w:rsid w:val="00A71DEC"/>
    <w:rsid w:val="00A7243E"/>
    <w:rsid w:val="00AB48EB"/>
    <w:rsid w:val="00AC26C6"/>
    <w:rsid w:val="00AC2CAA"/>
    <w:rsid w:val="00AF541C"/>
    <w:rsid w:val="00B366E8"/>
    <w:rsid w:val="00B4210D"/>
    <w:rsid w:val="00B61D57"/>
    <w:rsid w:val="00B651AA"/>
    <w:rsid w:val="00B72316"/>
    <w:rsid w:val="00B81CB4"/>
    <w:rsid w:val="00B87310"/>
    <w:rsid w:val="00BB5707"/>
    <w:rsid w:val="00BE5E0F"/>
    <w:rsid w:val="00BF5F63"/>
    <w:rsid w:val="00C04B62"/>
    <w:rsid w:val="00C15E6D"/>
    <w:rsid w:val="00C20383"/>
    <w:rsid w:val="00C42123"/>
    <w:rsid w:val="00C52163"/>
    <w:rsid w:val="00C818B4"/>
    <w:rsid w:val="00C829C5"/>
    <w:rsid w:val="00CA3EEB"/>
    <w:rsid w:val="00CC38E2"/>
    <w:rsid w:val="00D0425D"/>
    <w:rsid w:val="00D072B9"/>
    <w:rsid w:val="00D20BEE"/>
    <w:rsid w:val="00D432AB"/>
    <w:rsid w:val="00D469EE"/>
    <w:rsid w:val="00D60395"/>
    <w:rsid w:val="00D80659"/>
    <w:rsid w:val="00D905DD"/>
    <w:rsid w:val="00DC1546"/>
    <w:rsid w:val="00DD70EA"/>
    <w:rsid w:val="00DD7A61"/>
    <w:rsid w:val="00E231EE"/>
    <w:rsid w:val="00E632AF"/>
    <w:rsid w:val="00E7248B"/>
    <w:rsid w:val="00E801BA"/>
    <w:rsid w:val="00EA193C"/>
    <w:rsid w:val="00EC51E6"/>
    <w:rsid w:val="00ED364A"/>
    <w:rsid w:val="00EF0EEF"/>
    <w:rsid w:val="00EF3913"/>
    <w:rsid w:val="00EF6066"/>
    <w:rsid w:val="00EF79D6"/>
    <w:rsid w:val="00F213AF"/>
    <w:rsid w:val="00F24C22"/>
    <w:rsid w:val="00F57452"/>
    <w:rsid w:val="00F630FD"/>
    <w:rsid w:val="00F72E29"/>
    <w:rsid w:val="00F747A4"/>
    <w:rsid w:val="00F7787A"/>
    <w:rsid w:val="00FA2E9E"/>
    <w:rsid w:val="00FA3289"/>
    <w:rsid w:val="09057946"/>
    <w:rsid w:val="09D6774D"/>
    <w:rsid w:val="13FD017F"/>
    <w:rsid w:val="15F63B52"/>
    <w:rsid w:val="18CD1ACC"/>
    <w:rsid w:val="1DE21007"/>
    <w:rsid w:val="27806280"/>
    <w:rsid w:val="2B963A5B"/>
    <w:rsid w:val="34291BF2"/>
    <w:rsid w:val="45C84F1B"/>
    <w:rsid w:val="617B2EF3"/>
    <w:rsid w:val="722A5772"/>
    <w:rsid w:val="777C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uiPriority w:val="99"/>
    <w:rPr>
      <w:sz w:val="21"/>
      <w:szCs w:val="21"/>
    </w:rPr>
  </w:style>
  <w:style w:type="character" w:customStyle="1" w:styleId="12">
    <w:name w:val="页眉 Char"/>
    <w:basedOn w:val="8"/>
    <w:link w:val="5"/>
    <w:qFormat/>
    <w:uiPriority w:val="99"/>
    <w:rPr>
      <w:sz w:val="18"/>
      <w:szCs w:val="18"/>
    </w:rPr>
  </w:style>
  <w:style w:type="character" w:customStyle="1" w:styleId="13">
    <w:name w:val="页脚 Char"/>
    <w:basedOn w:val="8"/>
    <w:link w:val="4"/>
    <w:uiPriority w:val="99"/>
    <w:rPr>
      <w:sz w:val="18"/>
      <w:szCs w:val="18"/>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2018</Words>
  <Characters>2155</Characters>
  <Lines>12</Lines>
  <Paragraphs>3</Paragraphs>
  <TotalTime>63</TotalTime>
  <ScaleCrop>false</ScaleCrop>
  <LinksUpToDate>false</LinksUpToDate>
  <CharactersWithSpaces>2231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2021-04-21T01:00:00Z</dcterms:created>
  <dc:creator>Horizon客户端</dc:creator>
  <cp:lastModifiedBy>阿某某Paca</cp:lastModifiedBy>
  <dcterms:modified xsi:type="dcterms:W3CDTF">2022-09-09T00:54:23Z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6771B72C308D4C7389226BA28841AF1C</vt:lpwstr>
  </property>
</Properties>
</file>