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证券代码：600105                                 证券简称：永鼎股份           </w:t>
      </w:r>
    </w:p>
    <w:p>
      <w:pPr>
        <w:spacing w:before="156" w:beforeLines="50" w:line="360" w:lineRule="auto"/>
        <w:jc w:val="center"/>
        <w:rPr>
          <w:rFonts w:hint="eastAsia" w:ascii="黑体" w:hAnsi="黑体" w:eastAsia="黑体" w:cs="黑体"/>
          <w:b/>
          <w:bCs/>
          <w:i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iCs/>
          <w:color w:val="000000"/>
          <w:sz w:val="36"/>
          <w:szCs w:val="36"/>
        </w:rPr>
        <w:t>江苏永鼎股份有限公司投资者关系活动记录表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eastAsia="宋体" w:cs="宋体"/>
          <w:iCs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iCs/>
          <w:color w:val="000000"/>
          <w:sz w:val="24"/>
        </w:rPr>
        <w:t>编号：2022</w:t>
      </w:r>
      <w:r>
        <w:rPr>
          <w:rFonts w:hint="eastAsia" w:ascii="宋体" w:hAnsi="宋体" w:cs="宋体"/>
          <w:iCs/>
          <w:color w:val="000000"/>
          <w:sz w:val="24"/>
          <w:lang w:val="en-US" w:eastAsia="zh-CN"/>
        </w:rPr>
        <w:t>0920</w:t>
      </w:r>
    </w:p>
    <w:tbl>
      <w:tblPr>
        <w:tblStyle w:val="5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275" w:type="dxa"/>
          </w:tcPr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特定对象调研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分析师会议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媒体采访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新闻发布会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路演活动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现场参观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参与人员</w:t>
            </w:r>
          </w:p>
        </w:tc>
        <w:tc>
          <w:tcPr>
            <w:tcW w:w="7275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信达证券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蒋颖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陈光毅、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建信基金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郭帅彤、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平安基金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王修宝 刘杰、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长城财富保险资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胡纪元、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华商基金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常宁、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民生加银基金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于善辉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孔思伟、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和资产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诸文洁、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上投摩根基金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杨鑫、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民生证券研究院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马佳伟 马天诣 于一铭 卢倩、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华夏基金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佟巍 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方正富邦基金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巩显峰、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中银国际资管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刘航、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鑫元基金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罗潇、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易米基金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包丽华 孙会东、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国泰基金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智健 施钰、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国寿安保基金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余舒嘉铭、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光大保德信基金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黄波、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宝盈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曾梦雅、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汇丰晋信基金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严瑾、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博时基金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蔡滨、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睿扬投资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罗会礼、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深圳望正资产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王鹏辉、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上海青云投资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杨文、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德邦基金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郭成东、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大成基金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戴军、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华泰柏瑞基金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陆从珍、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上海辰翔投资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何东、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杭州巨子私募基金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林秦凯、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中银基金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李建、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中信建投资管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梁斌、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兴业基金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廖欢欢、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上海复胜资产管理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喻旸、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太平基金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卢文汉、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建信保险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孔硕、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国华人寿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赵翔、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嘉实基金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吴畏 曲海峰、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人保资管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邱越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275" w:type="dxa"/>
          </w:tcPr>
          <w:p>
            <w:pPr>
              <w:spacing w:line="360" w:lineRule="auto"/>
              <w:rPr>
                <w:rFonts w:hint="default" w:ascii="宋体" w:hAnsi="宋体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2022年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9月18日、2022年9月20日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275" w:type="dxa"/>
          </w:tcPr>
          <w:p>
            <w:pPr>
              <w:spacing w:line="360" w:lineRule="auto"/>
              <w:rPr>
                <w:rFonts w:hint="default" w:ascii="宋体" w:hAnsi="宋体"/>
                <w:bCs/>
                <w:iCs/>
                <w:color w:val="000000"/>
                <w:sz w:val="24"/>
                <w:lang w:val="en-US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进门财经线上会议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27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永鼎股份 </w:t>
            </w:r>
            <w:r>
              <w:rPr>
                <w:rFonts w:hint="eastAsia" w:ascii="宋体" w:hAnsi="宋体"/>
                <w:bCs/>
                <w:sz w:val="24"/>
              </w:rPr>
              <w:t>董事/副总经理/董秘：张国栋</w:t>
            </w:r>
          </w:p>
          <w:p>
            <w:pPr>
              <w:spacing w:line="360" w:lineRule="auto"/>
              <w:rPr>
                <w:rFonts w:hint="default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永鼎股份 副总经理兼光通事业部总经理：刘延辉</w:t>
            </w:r>
          </w:p>
          <w:p>
            <w:pPr>
              <w:spacing w:line="360" w:lineRule="auto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永鼎股份 投资者关系经理：房術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762" w:type="dxa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sz w:val="24"/>
              </w:rPr>
              <w:t>投资者关系活动主要内容介绍</w:t>
            </w:r>
          </w:p>
        </w:tc>
        <w:tc>
          <w:tcPr>
            <w:tcW w:w="72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firstLine="482" w:firstLineChars="200"/>
              <w:rPr>
                <w:rFonts w:hint="eastAsia" w:asciiTheme="minorEastAsia" w:hAnsi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  <w:lang w:val="en-US" w:eastAsia="zh-CN"/>
              </w:rPr>
              <w:t>公司基本情况介绍：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公司于 1994 年成立，1997 年成为国内光缆行业首家民营上市公司。经过数十年持续发展，目前已形成 “光电交融、协同发展”的战略格局，业务覆盖光通信和电力传输两大领域。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光通信产业立足 “光棒、光纤、光缆”等网络基础通信产品，延伸光芯片、光器件、 光模块等产品及大数据采集分析应用与信息服务，逐步实现从芯到线到设备传输到数据收集的产业布局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公司在光棒领域持续降本增效，光纤领域大规模技术改造提升，光缆领域明确发展战略，今年以来海外业务持续提升，公司对未来充满信心。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电力传输产业包含电缆、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特种</w:t>
            </w:r>
            <w:r>
              <w:rPr>
                <w:rFonts w:ascii="宋体" w:hAnsi="宋体" w:eastAsia="宋体" w:cs="宋体"/>
                <w:sz w:val="24"/>
                <w:szCs w:val="24"/>
              </w:rPr>
              <w:t>缆、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射频电缆，</w:t>
            </w:r>
            <w:r>
              <w:rPr>
                <w:rFonts w:ascii="宋体" w:hAnsi="宋体" w:eastAsia="宋体" w:cs="宋体"/>
                <w:sz w:val="24"/>
                <w:szCs w:val="24"/>
              </w:rPr>
              <w:t>EPC电力工程、超导电力和汽车线束等业务，统筹布局，形成“电线电缆—汽车线束—超导电力—海外电力工程”协同发展的产业格局。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其中汽车线束，客户包括上汽大众、上汽通用、康宁斯、沃尔沃，新能源汽车如华为、比亚迪、蔚来、小鹏、理想等造车新势力。海外电力总承包方面，公司处于江苏省民营企业的领头位置，相信未来几年依旧会是公司很大的增量业务。公司于2021年12月在南通通州湾示范区设立全资子公司，布局海缆业务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总体来看，光纤光缆业务呈现持续回暖，汽车线束发展持续向好，海外电力工程发展稳健，公司对未来充满信心。</w:t>
            </w:r>
          </w:p>
          <w:p>
            <w:pPr>
              <w:spacing w:line="360" w:lineRule="auto"/>
              <w:ind w:firstLine="482" w:firstLineChars="200"/>
              <w:rPr>
                <w:rFonts w:hint="default" w:ascii="宋体" w:hAnsi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二、投资者问答交流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  <w:lang w:val="en-US" w:eastAsia="zh-CN"/>
              </w:rPr>
              <w:t>1、光纤光缆需求端的复苏主要是来源于哪些方面呢？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尊敬的投资者，您好！从国内需求看，国内有5G建设部分，包括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未来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要在东数西算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也会有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一些线路，还有以前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固网、局域网等都有一些需求量。海外的市场，复苏的需求量超出我们的预期，公司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近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两年也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积极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布局海外市场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如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拉美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墨西哥等地，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在我们看来，国内的需求端，包括海外的市场，都是一个加速的恢复期，而且需求的旺盛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期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  <w:lang w:val="en-US" w:eastAsia="zh-CN"/>
              </w:rPr>
              <w:t>2、公司对运营商市场态度是如何的？</w:t>
            </w: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尊敬的投资者，您好！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公司对三大运营商都很重视，公司会根据优势的省份进行选择，公司是电信运营商的中标单位，同时会选取优势的省份作为主要供货方进行重点维护。</w:t>
            </w: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未来其他运营商也会重点推进。公司总体对联通、移动、电信三大运营商采取积极关注的态度，将根据具体情况具体判断。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谢谢！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  <w:lang w:val="en-US" w:eastAsia="zh-CN"/>
              </w:rPr>
              <w:t>3、非运营商市场未来的增速和展望是如何？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尊敬的投资者，您好！非运营商市场份额较大的属于广电、电力系统、石油石化、教育网络、各地智慧城市等。有些非运营商，如铁路系统、轨道交通等，价格、毛利和付款条件较好，所以对非运营商市场公司非常重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电力系统总体订单状态、毛利率、产品对质量的要求状态都较好。比如，电力系统里边对654E的应用，从目前现状来讲，可能比三大运营商里边某个运营商的用量还要大一些，未来它对654.E的需求比较大。结合运营商市场在未来一级干线、二级干线的运营，654.E比例会快速提升。另外运营商市场，包括非运营商市场里的数据中心里边的光缆应用比较大。所以除了永鼎光棒，公司还有其他另外的新产品在研发过程中，包括654.E、多模等。谢谢！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2" w:firstLineChars="200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4、光纤光缆供给端的情况？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</w:rPr>
              <w:t>尊敬的投资者，您好！</w:t>
            </w:r>
            <w:r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  <w:t>在供应端，光棒现在是一棒难求的状态。很多的厂家，没有光纤预制棒。有些没有光棒的公司，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会出现</w:t>
            </w:r>
            <w:r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  <w:t>外购光棒再去做光纤光缆。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  <w:lang w:val="en-US" w:eastAsia="zh-CN"/>
              </w:rPr>
              <w:t>5、国内厂家出海有比较独特的优势吗？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尊敬的投资者，您好！在原来海外市场对中国市场的认知不是非常充分的状态下，中国企业都有一定的市场，现在通过竞争，市场对国内企业认知进一步加深，海外市场集中在几个头部企业上，最终表现在企业的创新能力、成本、质量中，永鼎在该行业经过多年的沉淀，积累，在创新、品质等方面都有较好的口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永鼎在海外电力工程方面取得了成功，积累了相关经验，因此在布局通信市场时，优势在于：1）团队非常强  2）在合作的过程当中，永鼎管理水平、质量能力、技术水平都有明显优势，在国外的合作关系中有非常好的反馈和口碑。公司在拉美地区，永鼎品牌在墨西哥市场排名、用户评价都获得好评，有较好的品牌效应，谢谢！</w:t>
            </w:r>
          </w:p>
          <w:p>
            <w:pPr>
              <w:numPr>
                <w:numId w:val="0"/>
              </w:numPr>
              <w:spacing w:line="360" w:lineRule="auto"/>
              <w:ind w:firstLine="482" w:firstLineChars="20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6、</w:t>
            </w:r>
            <w:r>
              <w:rPr>
                <w:rFonts w:hint="eastAsia" w:asciiTheme="minorEastAsia" w:hAnsiTheme="minorEastAsia"/>
                <w:b/>
                <w:sz w:val="24"/>
              </w:rPr>
              <w:t>公司</w:t>
            </w: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如何看待康宁扩产及对未来趋势的看法？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</w:rPr>
              <w:t>尊敬的投资者，您好！</w:t>
            </w:r>
            <w:r>
              <w:rPr>
                <w:rFonts w:hint="eastAsia" w:asciiTheme="minorEastAsia" w:hAnsiTheme="minorEastAsia"/>
                <w:b w:val="0"/>
                <w:bCs/>
                <w:sz w:val="24"/>
                <w:lang w:val="en-US" w:eastAsia="zh-CN"/>
              </w:rPr>
              <w:t>康宁在光通信领域处于领头羊地位，市场分析和敏感程度较好。康宁比较看好国内及国际市场，尤其是国际市场，未来增速起到一定引领作用。另外，俄乌战争对海外同行业影响比较大，相关产业链的成本提升会提高国际光棒成本，这对中国整个产业有促进作用。总体来讲，海外景气指数中长期的呈上升状态，中国企业的国际市场占有率也由于综合竞争力的提升而增长，这是双向增长过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  <w:lang w:val="en-US" w:eastAsia="zh-CN"/>
              </w:rPr>
              <w:t>7、除了拉美，像欧洲、北美和非洲这块的需求变化？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尊敬的投资者，您好！非洲需求量较高，但是公司要控制非洲货款的安全和风险，如果能够做到外汇回款保证，公司非常乐意开拓，非洲规范性还需要进一步的提升。非洲市场未来潜力非常大，目前公司相关业务正在逐步推进中，未来会持续关注非洲市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欧洲、北美、日本、韩国是传统的市场氛围，但随着中国企业的竞争力提升，日韩企业市场份额下降较快。但传统欧美市场对中国企业有一定的反倾销措施，所以中国企业想进入欧美市场，最快捷的方式是在有良好的贸易合作区域进行异地生产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附件</w:t>
            </w:r>
          </w:p>
        </w:tc>
        <w:tc>
          <w:tcPr>
            <w:tcW w:w="7275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275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2022年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B97837"/>
    <w:multiLevelType w:val="singleLevel"/>
    <w:tmpl w:val="FBB978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zRkMTBhZGFjNGUyMGU4YThiZmRlNjlhY2M1M2MifQ=="/>
  </w:docVars>
  <w:rsids>
    <w:rsidRoot w:val="0042075F"/>
    <w:rsid w:val="0001168E"/>
    <w:rsid w:val="000164D1"/>
    <w:rsid w:val="00016E0A"/>
    <w:rsid w:val="00026F66"/>
    <w:rsid w:val="000345F0"/>
    <w:rsid w:val="00041A2F"/>
    <w:rsid w:val="000A32A1"/>
    <w:rsid w:val="000A4BC5"/>
    <w:rsid w:val="000A5487"/>
    <w:rsid w:val="000D3168"/>
    <w:rsid w:val="000E1321"/>
    <w:rsid w:val="000E6584"/>
    <w:rsid w:val="000E68DF"/>
    <w:rsid w:val="00107964"/>
    <w:rsid w:val="00111A91"/>
    <w:rsid w:val="00115F19"/>
    <w:rsid w:val="00121DF1"/>
    <w:rsid w:val="001232A5"/>
    <w:rsid w:val="00146A51"/>
    <w:rsid w:val="00156A58"/>
    <w:rsid w:val="00170DAF"/>
    <w:rsid w:val="00171CEE"/>
    <w:rsid w:val="00172368"/>
    <w:rsid w:val="00176AC2"/>
    <w:rsid w:val="0019216E"/>
    <w:rsid w:val="001B221B"/>
    <w:rsid w:val="001E04B0"/>
    <w:rsid w:val="001F182A"/>
    <w:rsid w:val="00205563"/>
    <w:rsid w:val="00237665"/>
    <w:rsid w:val="002C2489"/>
    <w:rsid w:val="002C3EFE"/>
    <w:rsid w:val="002E5966"/>
    <w:rsid w:val="00313E3F"/>
    <w:rsid w:val="0031652F"/>
    <w:rsid w:val="0033543E"/>
    <w:rsid w:val="00362C5A"/>
    <w:rsid w:val="00383D44"/>
    <w:rsid w:val="003934D2"/>
    <w:rsid w:val="003C095A"/>
    <w:rsid w:val="003D6FBD"/>
    <w:rsid w:val="003F4860"/>
    <w:rsid w:val="00404088"/>
    <w:rsid w:val="00407CD4"/>
    <w:rsid w:val="0042049F"/>
    <w:rsid w:val="0042075F"/>
    <w:rsid w:val="00441FCE"/>
    <w:rsid w:val="0048076C"/>
    <w:rsid w:val="004848F7"/>
    <w:rsid w:val="00492BED"/>
    <w:rsid w:val="00495A6B"/>
    <w:rsid w:val="004A23E3"/>
    <w:rsid w:val="004A7B91"/>
    <w:rsid w:val="004B0CFB"/>
    <w:rsid w:val="004C684D"/>
    <w:rsid w:val="004D4D54"/>
    <w:rsid w:val="00500E54"/>
    <w:rsid w:val="00502B4E"/>
    <w:rsid w:val="00554695"/>
    <w:rsid w:val="005943AF"/>
    <w:rsid w:val="00597562"/>
    <w:rsid w:val="005E296A"/>
    <w:rsid w:val="00601796"/>
    <w:rsid w:val="00621E62"/>
    <w:rsid w:val="0062309F"/>
    <w:rsid w:val="00631E4A"/>
    <w:rsid w:val="00654C49"/>
    <w:rsid w:val="00656BD6"/>
    <w:rsid w:val="00662580"/>
    <w:rsid w:val="00671A2E"/>
    <w:rsid w:val="006A1BC2"/>
    <w:rsid w:val="006B3ADC"/>
    <w:rsid w:val="006F1799"/>
    <w:rsid w:val="00722BB1"/>
    <w:rsid w:val="00723623"/>
    <w:rsid w:val="00727CD5"/>
    <w:rsid w:val="00734173"/>
    <w:rsid w:val="00740D97"/>
    <w:rsid w:val="00743BCA"/>
    <w:rsid w:val="00751884"/>
    <w:rsid w:val="0076021E"/>
    <w:rsid w:val="0076307D"/>
    <w:rsid w:val="0079114B"/>
    <w:rsid w:val="007916BA"/>
    <w:rsid w:val="007E7AD6"/>
    <w:rsid w:val="0080500D"/>
    <w:rsid w:val="00846DF6"/>
    <w:rsid w:val="00871C2A"/>
    <w:rsid w:val="008C4E24"/>
    <w:rsid w:val="008D577B"/>
    <w:rsid w:val="008E4E0C"/>
    <w:rsid w:val="00943B5F"/>
    <w:rsid w:val="00947FE7"/>
    <w:rsid w:val="0095339B"/>
    <w:rsid w:val="00963B86"/>
    <w:rsid w:val="00972F39"/>
    <w:rsid w:val="009817DD"/>
    <w:rsid w:val="009D7B46"/>
    <w:rsid w:val="009E0719"/>
    <w:rsid w:val="009F3442"/>
    <w:rsid w:val="00A1016E"/>
    <w:rsid w:val="00A3524C"/>
    <w:rsid w:val="00A44B2F"/>
    <w:rsid w:val="00A476EA"/>
    <w:rsid w:val="00A5245D"/>
    <w:rsid w:val="00A92BEF"/>
    <w:rsid w:val="00AB7C6C"/>
    <w:rsid w:val="00AD4272"/>
    <w:rsid w:val="00B251B3"/>
    <w:rsid w:val="00B348B5"/>
    <w:rsid w:val="00B519A0"/>
    <w:rsid w:val="00B67018"/>
    <w:rsid w:val="00C301B6"/>
    <w:rsid w:val="00C53DAA"/>
    <w:rsid w:val="00C56778"/>
    <w:rsid w:val="00C61B2D"/>
    <w:rsid w:val="00C75326"/>
    <w:rsid w:val="00C83C42"/>
    <w:rsid w:val="00C950C2"/>
    <w:rsid w:val="00CA3321"/>
    <w:rsid w:val="00CB6A45"/>
    <w:rsid w:val="00CD5626"/>
    <w:rsid w:val="00CF4D20"/>
    <w:rsid w:val="00D000FA"/>
    <w:rsid w:val="00D6095E"/>
    <w:rsid w:val="00D803CD"/>
    <w:rsid w:val="00D83B03"/>
    <w:rsid w:val="00DA5E50"/>
    <w:rsid w:val="00DB29A0"/>
    <w:rsid w:val="00DD33B4"/>
    <w:rsid w:val="00DE1915"/>
    <w:rsid w:val="00E135A7"/>
    <w:rsid w:val="00E17324"/>
    <w:rsid w:val="00E23E03"/>
    <w:rsid w:val="00E411FC"/>
    <w:rsid w:val="00E52BF9"/>
    <w:rsid w:val="00E64DB5"/>
    <w:rsid w:val="00E76B5F"/>
    <w:rsid w:val="00E8276D"/>
    <w:rsid w:val="00EC31F4"/>
    <w:rsid w:val="00ED3B02"/>
    <w:rsid w:val="00F15783"/>
    <w:rsid w:val="00F303DD"/>
    <w:rsid w:val="00F94DE9"/>
    <w:rsid w:val="00FC01FC"/>
    <w:rsid w:val="00FC6EA6"/>
    <w:rsid w:val="00FE257C"/>
    <w:rsid w:val="00FE6B86"/>
    <w:rsid w:val="02F54FC6"/>
    <w:rsid w:val="03113495"/>
    <w:rsid w:val="061E4834"/>
    <w:rsid w:val="09FE73FF"/>
    <w:rsid w:val="0A386F1B"/>
    <w:rsid w:val="0AE85ED7"/>
    <w:rsid w:val="0B0711DE"/>
    <w:rsid w:val="0F055684"/>
    <w:rsid w:val="0F4277E5"/>
    <w:rsid w:val="1375372D"/>
    <w:rsid w:val="13A05E2E"/>
    <w:rsid w:val="14593E5B"/>
    <w:rsid w:val="14962075"/>
    <w:rsid w:val="152439E4"/>
    <w:rsid w:val="15F1161D"/>
    <w:rsid w:val="16070E41"/>
    <w:rsid w:val="170379DD"/>
    <w:rsid w:val="176605B0"/>
    <w:rsid w:val="17FE46FF"/>
    <w:rsid w:val="17FF1FAC"/>
    <w:rsid w:val="18050FE4"/>
    <w:rsid w:val="1BD10242"/>
    <w:rsid w:val="1EE91F9E"/>
    <w:rsid w:val="1EF31F40"/>
    <w:rsid w:val="20B307D8"/>
    <w:rsid w:val="22BC64AA"/>
    <w:rsid w:val="22CF47DA"/>
    <w:rsid w:val="24A50EE2"/>
    <w:rsid w:val="26C51CAD"/>
    <w:rsid w:val="270B7C40"/>
    <w:rsid w:val="27C44DB4"/>
    <w:rsid w:val="28B004F4"/>
    <w:rsid w:val="28F46F63"/>
    <w:rsid w:val="290469A0"/>
    <w:rsid w:val="29050318"/>
    <w:rsid w:val="2AE53A01"/>
    <w:rsid w:val="2B07735B"/>
    <w:rsid w:val="30DC2394"/>
    <w:rsid w:val="30F07989"/>
    <w:rsid w:val="34DA0F7B"/>
    <w:rsid w:val="3509160C"/>
    <w:rsid w:val="36DF5796"/>
    <w:rsid w:val="37A728DD"/>
    <w:rsid w:val="3F986AD0"/>
    <w:rsid w:val="401813D2"/>
    <w:rsid w:val="406B6964"/>
    <w:rsid w:val="417D23A0"/>
    <w:rsid w:val="420F0B74"/>
    <w:rsid w:val="47AC742C"/>
    <w:rsid w:val="4B521BAF"/>
    <w:rsid w:val="4D5F40EA"/>
    <w:rsid w:val="4FB33DCF"/>
    <w:rsid w:val="503E25D3"/>
    <w:rsid w:val="50983653"/>
    <w:rsid w:val="522A54C3"/>
    <w:rsid w:val="539C233F"/>
    <w:rsid w:val="544B5B8D"/>
    <w:rsid w:val="545835D0"/>
    <w:rsid w:val="546450F4"/>
    <w:rsid w:val="559519EA"/>
    <w:rsid w:val="562642D5"/>
    <w:rsid w:val="57A95859"/>
    <w:rsid w:val="57B95737"/>
    <w:rsid w:val="5838097A"/>
    <w:rsid w:val="5B9A06E1"/>
    <w:rsid w:val="5B9C2FA9"/>
    <w:rsid w:val="5D692BAD"/>
    <w:rsid w:val="5D9C6C01"/>
    <w:rsid w:val="5E793CBD"/>
    <w:rsid w:val="5F695057"/>
    <w:rsid w:val="606A7932"/>
    <w:rsid w:val="60806DF2"/>
    <w:rsid w:val="60842988"/>
    <w:rsid w:val="634A6375"/>
    <w:rsid w:val="639D7C41"/>
    <w:rsid w:val="65165EBD"/>
    <w:rsid w:val="654A79CF"/>
    <w:rsid w:val="6609531F"/>
    <w:rsid w:val="66C21972"/>
    <w:rsid w:val="66E35FAB"/>
    <w:rsid w:val="676B3DFB"/>
    <w:rsid w:val="69F446AA"/>
    <w:rsid w:val="69FF347E"/>
    <w:rsid w:val="6A5E63F6"/>
    <w:rsid w:val="6ACE0EE2"/>
    <w:rsid w:val="6D106CA5"/>
    <w:rsid w:val="6D6629F0"/>
    <w:rsid w:val="6EC11400"/>
    <w:rsid w:val="72AF7B03"/>
    <w:rsid w:val="73776212"/>
    <w:rsid w:val="73F04D89"/>
    <w:rsid w:val="75ED6A74"/>
    <w:rsid w:val="78992722"/>
    <w:rsid w:val="793520F1"/>
    <w:rsid w:val="7B0E3521"/>
    <w:rsid w:val="7BD571D5"/>
    <w:rsid w:val="7DF81845"/>
    <w:rsid w:val="7FD5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2511</Words>
  <Characters>2563</Characters>
  <Lines>18</Lines>
  <Paragraphs>5</Paragraphs>
  <TotalTime>3</TotalTime>
  <ScaleCrop>false</ScaleCrop>
  <LinksUpToDate>false</LinksUpToDate>
  <CharactersWithSpaces>2692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2020-03-31T00:07:00Z</dcterms:created>
  <dc:creator>MyPC</dc:creator>
  <cp:lastModifiedBy>Nicole</cp:lastModifiedBy>
  <cp:lastPrinted>2022-08-09T07:46:00Z</cp:lastPrinted>
  <dcterms:modified xsi:type="dcterms:W3CDTF">2022-09-21T00:36:00Z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D8CE31C26B8345D5B72DAE823AE7D881</vt:lpwstr>
  </property>
</Properties>
</file>