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08E85" w14:textId="77777777" w:rsidR="00FB5B2E" w:rsidRPr="004B51BA" w:rsidRDefault="00FB5B2E" w:rsidP="00FB5B2E">
      <w:pPr>
        <w:pStyle w:val="2"/>
        <w:jc w:val="center"/>
        <w:rPr>
          <w:rFonts w:ascii="Times New Roman" w:eastAsia="宋体" w:hAnsi="Times New Roman" w:cs="Times New Roman"/>
        </w:rPr>
      </w:pPr>
      <w:r w:rsidRPr="004B51BA">
        <w:rPr>
          <w:rFonts w:ascii="Times New Roman" w:eastAsia="宋体" w:hAnsi="Times New Roman" w:cs="Times New Roman"/>
        </w:rPr>
        <w:t>投资者关系活动记录表</w:t>
      </w:r>
    </w:p>
    <w:p w14:paraId="64783997" w14:textId="4F9ECB79" w:rsidR="00FB5B2E" w:rsidRPr="004B51BA" w:rsidRDefault="00FB5B2E" w:rsidP="00FB5B2E">
      <w:pPr>
        <w:spacing w:beforeLines="50" w:before="156" w:afterLines="50" w:after="156" w:line="400" w:lineRule="exact"/>
        <w:ind w:firstLineChars="300" w:firstLine="720"/>
        <w:jc w:val="left"/>
        <w:rPr>
          <w:bCs/>
          <w:iCs/>
          <w:sz w:val="24"/>
        </w:rPr>
      </w:pPr>
      <w:r w:rsidRPr="004B51BA">
        <w:rPr>
          <w:bCs/>
          <w:iCs/>
          <w:sz w:val="24"/>
        </w:rPr>
        <w:t>证券代码：</w:t>
      </w:r>
      <w:r w:rsidR="000B6F59" w:rsidRPr="004B51BA">
        <w:rPr>
          <w:bCs/>
          <w:iCs/>
          <w:sz w:val="24"/>
        </w:rPr>
        <w:t>600728</w:t>
      </w:r>
      <w:r w:rsidRPr="004B51BA">
        <w:rPr>
          <w:bCs/>
          <w:iCs/>
          <w:sz w:val="24"/>
        </w:rPr>
        <w:t xml:space="preserve">                          </w:t>
      </w:r>
      <w:r w:rsidRPr="004B51BA">
        <w:rPr>
          <w:bCs/>
          <w:iCs/>
          <w:sz w:val="24"/>
        </w:rPr>
        <w:t>证券简称：</w:t>
      </w:r>
      <w:r w:rsidR="00017518" w:rsidRPr="004B51BA">
        <w:rPr>
          <w:bCs/>
          <w:iCs/>
          <w:sz w:val="24"/>
        </w:rPr>
        <w:t>佳都科技</w:t>
      </w:r>
    </w:p>
    <w:p w14:paraId="73463550" w14:textId="77777777" w:rsidR="00FB5B2E" w:rsidRPr="004B51BA" w:rsidRDefault="00FB5B2E" w:rsidP="00FB5B2E">
      <w:pPr>
        <w:spacing w:beforeLines="50" w:before="156" w:afterLines="50" w:after="156" w:line="400" w:lineRule="exact"/>
        <w:ind w:firstLineChars="300" w:firstLine="720"/>
        <w:rPr>
          <w:bCs/>
          <w:iCs/>
          <w:sz w:val="24"/>
        </w:rPr>
      </w:pPr>
    </w:p>
    <w:p w14:paraId="677827A2" w14:textId="489B9868" w:rsidR="00FB5B2E" w:rsidRPr="004B51BA" w:rsidRDefault="001E7757" w:rsidP="00FB5B2E">
      <w:pPr>
        <w:spacing w:beforeLines="50" w:before="156" w:afterLines="50" w:after="156" w:line="400" w:lineRule="exact"/>
        <w:jc w:val="center"/>
        <w:rPr>
          <w:b/>
          <w:bCs/>
          <w:iCs/>
          <w:sz w:val="24"/>
          <w:szCs w:val="24"/>
        </w:rPr>
      </w:pPr>
      <w:r w:rsidRPr="004B51BA">
        <w:rPr>
          <w:b/>
          <w:bCs/>
          <w:iCs/>
          <w:sz w:val="24"/>
          <w:szCs w:val="24"/>
        </w:rPr>
        <w:t>佳都科技集团股份有限公司</w:t>
      </w:r>
      <w:r w:rsidR="00FB5B2E" w:rsidRPr="004B51BA">
        <w:rPr>
          <w:b/>
          <w:bCs/>
          <w:iCs/>
          <w:sz w:val="24"/>
          <w:szCs w:val="24"/>
        </w:rPr>
        <w:t>投资者关系活动记录表</w:t>
      </w:r>
    </w:p>
    <w:p w14:paraId="07956F83" w14:textId="59A143ED" w:rsidR="00FB5B2E" w:rsidRPr="004B51BA" w:rsidRDefault="00FB5B2E" w:rsidP="00FB5B2E">
      <w:pPr>
        <w:spacing w:line="400" w:lineRule="exact"/>
        <w:rPr>
          <w:bCs/>
          <w:iCs/>
          <w:sz w:val="24"/>
          <w:szCs w:val="24"/>
        </w:rPr>
      </w:pPr>
      <w:r w:rsidRPr="004B51BA">
        <w:rPr>
          <w:bCs/>
          <w:iCs/>
          <w:sz w:val="24"/>
          <w:szCs w:val="24"/>
        </w:rPr>
        <w:t xml:space="preserve">                                                      </w:t>
      </w:r>
    </w:p>
    <w:tbl>
      <w:tblPr>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3"/>
        <w:gridCol w:w="6708"/>
      </w:tblGrid>
      <w:tr w:rsidR="00FB5B2E" w:rsidRPr="004B51BA" w14:paraId="6B171A4E" w14:textId="77777777" w:rsidTr="000D3E60">
        <w:trPr>
          <w:trHeight w:val="2724"/>
        </w:trPr>
        <w:tc>
          <w:tcPr>
            <w:tcW w:w="1933" w:type="dxa"/>
            <w:shd w:val="clear" w:color="auto" w:fill="auto"/>
          </w:tcPr>
          <w:p w14:paraId="0AE39929" w14:textId="77777777" w:rsidR="00FB5B2E" w:rsidRPr="004B51BA" w:rsidRDefault="00FB5B2E" w:rsidP="00CD2B67">
            <w:pPr>
              <w:spacing w:line="480" w:lineRule="atLeast"/>
              <w:rPr>
                <w:b/>
                <w:bCs/>
                <w:iCs/>
                <w:sz w:val="24"/>
                <w:szCs w:val="24"/>
              </w:rPr>
            </w:pPr>
            <w:r w:rsidRPr="004B51BA">
              <w:rPr>
                <w:b/>
                <w:bCs/>
                <w:iCs/>
                <w:sz w:val="24"/>
                <w:szCs w:val="24"/>
              </w:rPr>
              <w:t>投资者关系活动类别</w:t>
            </w:r>
          </w:p>
          <w:p w14:paraId="58775F95" w14:textId="77777777" w:rsidR="00FB5B2E" w:rsidRPr="004B51BA" w:rsidRDefault="00FB5B2E" w:rsidP="00CD2B67">
            <w:pPr>
              <w:spacing w:line="480" w:lineRule="atLeast"/>
              <w:rPr>
                <w:b/>
                <w:bCs/>
                <w:iCs/>
                <w:sz w:val="24"/>
                <w:szCs w:val="24"/>
              </w:rPr>
            </w:pPr>
          </w:p>
        </w:tc>
        <w:tc>
          <w:tcPr>
            <w:tcW w:w="6708" w:type="dxa"/>
            <w:shd w:val="clear" w:color="auto" w:fill="auto"/>
          </w:tcPr>
          <w:p w14:paraId="769ABEFA" w14:textId="05147ECB" w:rsidR="00FB5B2E" w:rsidRPr="004B51BA" w:rsidRDefault="00B85FD7" w:rsidP="00CD2B67">
            <w:pPr>
              <w:spacing w:line="480" w:lineRule="atLeast"/>
              <w:rPr>
                <w:bCs/>
                <w:iCs/>
                <w:sz w:val="24"/>
                <w:szCs w:val="24"/>
              </w:rPr>
            </w:pPr>
            <w:r w:rsidRPr="004B51BA">
              <w:rPr>
                <w:bCs/>
                <w:iCs/>
                <w:sz w:val="24"/>
                <w:szCs w:val="24"/>
              </w:rPr>
              <w:t>□</w:t>
            </w:r>
            <w:r w:rsidR="00FB5B2E" w:rsidRPr="004B51BA">
              <w:rPr>
                <w:sz w:val="24"/>
                <w:szCs w:val="24"/>
              </w:rPr>
              <w:t>特定对象调研</w:t>
            </w:r>
            <w:r w:rsidR="00FB5B2E" w:rsidRPr="004B51BA">
              <w:rPr>
                <w:sz w:val="24"/>
                <w:szCs w:val="24"/>
              </w:rPr>
              <w:t xml:space="preserve">        </w:t>
            </w:r>
            <w:r w:rsidR="007045AD" w:rsidRPr="004B51BA">
              <w:rPr>
                <w:bCs/>
                <w:iCs/>
                <w:sz w:val="24"/>
                <w:szCs w:val="24"/>
              </w:rPr>
              <w:sym w:font="Wingdings 2" w:char="F052"/>
            </w:r>
            <w:r w:rsidR="00FB5B2E" w:rsidRPr="004B51BA">
              <w:rPr>
                <w:sz w:val="24"/>
                <w:szCs w:val="24"/>
              </w:rPr>
              <w:t>分析师会议</w:t>
            </w:r>
          </w:p>
          <w:p w14:paraId="299D7395" w14:textId="23BB1490" w:rsidR="00FB5B2E" w:rsidRPr="004B51BA" w:rsidRDefault="00FB5B2E" w:rsidP="00CD2B67">
            <w:pPr>
              <w:spacing w:line="480" w:lineRule="atLeast"/>
              <w:rPr>
                <w:bCs/>
                <w:iCs/>
                <w:sz w:val="24"/>
                <w:szCs w:val="24"/>
              </w:rPr>
            </w:pPr>
            <w:r w:rsidRPr="004B51BA">
              <w:rPr>
                <w:bCs/>
                <w:iCs/>
                <w:sz w:val="24"/>
                <w:szCs w:val="24"/>
              </w:rPr>
              <w:t>□</w:t>
            </w:r>
            <w:r w:rsidRPr="004B51BA">
              <w:rPr>
                <w:sz w:val="24"/>
                <w:szCs w:val="24"/>
              </w:rPr>
              <w:t>媒体采访</w:t>
            </w:r>
            <w:r w:rsidRPr="004B51BA">
              <w:rPr>
                <w:sz w:val="24"/>
                <w:szCs w:val="24"/>
              </w:rPr>
              <w:t xml:space="preserve">            </w:t>
            </w:r>
            <w:r w:rsidR="00AD5D18" w:rsidRPr="004B51BA">
              <w:rPr>
                <w:bCs/>
                <w:iCs/>
                <w:sz w:val="24"/>
                <w:szCs w:val="24"/>
              </w:rPr>
              <w:sym w:font="Wingdings 2" w:char="F052"/>
            </w:r>
            <w:r w:rsidRPr="004B51BA">
              <w:rPr>
                <w:sz w:val="24"/>
                <w:szCs w:val="24"/>
              </w:rPr>
              <w:t>业绩说明会</w:t>
            </w:r>
          </w:p>
          <w:p w14:paraId="1867F139" w14:textId="13EA8711" w:rsidR="00FB5B2E" w:rsidRPr="004B51BA" w:rsidRDefault="00FB5B2E" w:rsidP="00CD2B67">
            <w:pPr>
              <w:spacing w:line="480" w:lineRule="atLeast"/>
              <w:rPr>
                <w:bCs/>
                <w:iCs/>
                <w:sz w:val="24"/>
                <w:szCs w:val="24"/>
              </w:rPr>
            </w:pPr>
            <w:r w:rsidRPr="004B51BA">
              <w:rPr>
                <w:bCs/>
                <w:iCs/>
                <w:sz w:val="24"/>
                <w:szCs w:val="24"/>
              </w:rPr>
              <w:t>□</w:t>
            </w:r>
            <w:r w:rsidRPr="004B51BA">
              <w:rPr>
                <w:sz w:val="24"/>
                <w:szCs w:val="24"/>
              </w:rPr>
              <w:t>新闻发布会</w:t>
            </w:r>
            <w:r w:rsidRPr="004B51BA">
              <w:rPr>
                <w:sz w:val="24"/>
                <w:szCs w:val="24"/>
              </w:rPr>
              <w:t xml:space="preserve">          </w:t>
            </w:r>
            <w:r w:rsidR="00B85FD7" w:rsidRPr="004B51BA">
              <w:rPr>
                <w:bCs/>
                <w:iCs/>
                <w:sz w:val="24"/>
                <w:szCs w:val="24"/>
              </w:rPr>
              <w:sym w:font="Wingdings 2" w:char="F052"/>
            </w:r>
            <w:r w:rsidRPr="004B51BA">
              <w:rPr>
                <w:sz w:val="24"/>
                <w:szCs w:val="24"/>
              </w:rPr>
              <w:t>路演活动</w:t>
            </w:r>
          </w:p>
          <w:p w14:paraId="669DE63B" w14:textId="633FB291" w:rsidR="00FB5B2E" w:rsidRPr="004B51BA" w:rsidRDefault="003033DA" w:rsidP="00CD2B67">
            <w:pPr>
              <w:tabs>
                <w:tab w:val="left" w:pos="3045"/>
                <w:tab w:val="center" w:pos="3199"/>
              </w:tabs>
              <w:spacing w:line="480" w:lineRule="atLeast"/>
              <w:rPr>
                <w:bCs/>
                <w:iCs/>
                <w:sz w:val="24"/>
                <w:szCs w:val="24"/>
              </w:rPr>
            </w:pPr>
            <w:r w:rsidRPr="004B51BA">
              <w:rPr>
                <w:bCs/>
                <w:iCs/>
                <w:sz w:val="24"/>
                <w:szCs w:val="24"/>
              </w:rPr>
              <w:sym w:font="Wingdings 2" w:char="F052"/>
            </w:r>
            <w:r w:rsidR="00FB5B2E" w:rsidRPr="004B51BA">
              <w:rPr>
                <w:sz w:val="24"/>
                <w:szCs w:val="24"/>
              </w:rPr>
              <w:t>现场参观</w:t>
            </w:r>
            <w:r w:rsidR="00FB5B2E" w:rsidRPr="004B51BA">
              <w:rPr>
                <w:bCs/>
                <w:iCs/>
                <w:sz w:val="24"/>
                <w:szCs w:val="24"/>
              </w:rPr>
              <w:tab/>
            </w:r>
          </w:p>
          <w:p w14:paraId="52964D0F" w14:textId="77777777" w:rsidR="00FB5B2E" w:rsidRPr="004B51BA" w:rsidRDefault="00FB5B2E" w:rsidP="00CD2B67">
            <w:pPr>
              <w:tabs>
                <w:tab w:val="center" w:pos="3199"/>
              </w:tabs>
              <w:spacing w:line="480" w:lineRule="atLeast"/>
              <w:rPr>
                <w:bCs/>
                <w:iCs/>
                <w:sz w:val="24"/>
                <w:szCs w:val="24"/>
              </w:rPr>
            </w:pPr>
            <w:r w:rsidRPr="004B51BA">
              <w:rPr>
                <w:bCs/>
                <w:iCs/>
                <w:sz w:val="24"/>
                <w:szCs w:val="24"/>
              </w:rPr>
              <w:t>□</w:t>
            </w:r>
            <w:r w:rsidRPr="004B51BA">
              <w:rPr>
                <w:sz w:val="24"/>
                <w:szCs w:val="24"/>
              </w:rPr>
              <w:t>其他</w:t>
            </w:r>
            <w:r w:rsidRPr="004B51BA">
              <w:rPr>
                <w:sz w:val="24"/>
                <w:szCs w:val="24"/>
              </w:rPr>
              <w:t xml:space="preserve"> </w:t>
            </w:r>
            <w:r w:rsidRPr="004B51BA">
              <w:rPr>
                <w:sz w:val="24"/>
                <w:szCs w:val="24"/>
              </w:rPr>
              <w:t>（</w:t>
            </w:r>
            <w:proofErr w:type="gramStart"/>
            <w:r w:rsidRPr="004B51BA">
              <w:rPr>
                <w:sz w:val="24"/>
                <w:szCs w:val="24"/>
                <w:u w:val="single"/>
              </w:rPr>
              <w:t>请文字</w:t>
            </w:r>
            <w:proofErr w:type="gramEnd"/>
            <w:r w:rsidRPr="004B51BA">
              <w:rPr>
                <w:sz w:val="24"/>
                <w:szCs w:val="24"/>
                <w:u w:val="single"/>
              </w:rPr>
              <w:t>说明其他活动内容）</w:t>
            </w:r>
          </w:p>
        </w:tc>
      </w:tr>
      <w:tr w:rsidR="00FB5B2E" w:rsidRPr="004B51BA" w14:paraId="6F0DE485" w14:textId="77777777" w:rsidTr="000D3E60">
        <w:trPr>
          <w:trHeight w:val="629"/>
        </w:trPr>
        <w:tc>
          <w:tcPr>
            <w:tcW w:w="1933" w:type="dxa"/>
            <w:shd w:val="clear" w:color="auto" w:fill="auto"/>
          </w:tcPr>
          <w:p w14:paraId="705904B7" w14:textId="262F08EE" w:rsidR="00FB5B2E" w:rsidRPr="004B51BA" w:rsidRDefault="00FB5B2E" w:rsidP="00CD2B67">
            <w:pPr>
              <w:spacing w:line="480" w:lineRule="atLeast"/>
              <w:rPr>
                <w:b/>
                <w:bCs/>
                <w:iCs/>
                <w:sz w:val="24"/>
                <w:szCs w:val="24"/>
              </w:rPr>
            </w:pPr>
            <w:bookmarkStart w:id="0" w:name="_Hlk114573848"/>
            <w:r w:rsidRPr="004B51BA">
              <w:rPr>
                <w:b/>
                <w:bCs/>
                <w:iCs/>
                <w:sz w:val="24"/>
                <w:szCs w:val="24"/>
              </w:rPr>
              <w:t>参与单位名称</w:t>
            </w:r>
          </w:p>
        </w:tc>
        <w:tc>
          <w:tcPr>
            <w:tcW w:w="6708" w:type="dxa"/>
            <w:shd w:val="clear" w:color="auto" w:fill="auto"/>
          </w:tcPr>
          <w:p w14:paraId="53FB6992" w14:textId="79A68E7F" w:rsidR="00AD5D18" w:rsidRPr="004B51BA" w:rsidRDefault="008E6A66" w:rsidP="00CD2B67">
            <w:pPr>
              <w:spacing w:line="480" w:lineRule="atLeast"/>
              <w:rPr>
                <w:bCs/>
                <w:iCs/>
                <w:sz w:val="24"/>
                <w:szCs w:val="24"/>
              </w:rPr>
            </w:pPr>
            <w:r w:rsidRPr="004B51BA">
              <w:rPr>
                <w:bCs/>
                <w:iCs/>
                <w:sz w:val="24"/>
                <w:szCs w:val="24"/>
              </w:rPr>
              <w:t>详见附件清单</w:t>
            </w:r>
          </w:p>
        </w:tc>
      </w:tr>
      <w:bookmarkEnd w:id="0"/>
      <w:tr w:rsidR="00FB5B2E" w:rsidRPr="004B51BA" w14:paraId="3748CF92" w14:textId="77777777" w:rsidTr="000D3E60">
        <w:trPr>
          <w:trHeight w:val="544"/>
        </w:trPr>
        <w:tc>
          <w:tcPr>
            <w:tcW w:w="1933" w:type="dxa"/>
            <w:shd w:val="clear" w:color="auto" w:fill="auto"/>
          </w:tcPr>
          <w:p w14:paraId="0304C465" w14:textId="77777777" w:rsidR="00FB5B2E" w:rsidRPr="004B51BA" w:rsidRDefault="00FB5B2E" w:rsidP="00CD2B67">
            <w:pPr>
              <w:spacing w:line="480" w:lineRule="atLeast"/>
              <w:rPr>
                <w:b/>
                <w:bCs/>
                <w:iCs/>
                <w:sz w:val="24"/>
                <w:szCs w:val="24"/>
              </w:rPr>
            </w:pPr>
            <w:r w:rsidRPr="004B51BA">
              <w:rPr>
                <w:b/>
                <w:bCs/>
                <w:iCs/>
                <w:sz w:val="24"/>
                <w:szCs w:val="24"/>
              </w:rPr>
              <w:t>时间</w:t>
            </w:r>
          </w:p>
        </w:tc>
        <w:tc>
          <w:tcPr>
            <w:tcW w:w="6708" w:type="dxa"/>
            <w:shd w:val="clear" w:color="auto" w:fill="auto"/>
          </w:tcPr>
          <w:p w14:paraId="68EF16C1" w14:textId="5B8BB4CB" w:rsidR="00FB5B2E" w:rsidRPr="004B51BA" w:rsidRDefault="00FD727C" w:rsidP="00CD2B67">
            <w:pPr>
              <w:spacing w:line="480" w:lineRule="atLeast"/>
              <w:rPr>
                <w:bCs/>
                <w:iCs/>
                <w:sz w:val="24"/>
                <w:szCs w:val="24"/>
              </w:rPr>
            </w:pPr>
            <w:r w:rsidRPr="004B51BA">
              <w:rPr>
                <w:bCs/>
                <w:iCs/>
                <w:sz w:val="24"/>
                <w:szCs w:val="24"/>
              </w:rPr>
              <w:t>202</w:t>
            </w:r>
            <w:r w:rsidR="00875DB2" w:rsidRPr="004B51BA">
              <w:rPr>
                <w:bCs/>
                <w:iCs/>
                <w:sz w:val="24"/>
                <w:szCs w:val="24"/>
              </w:rPr>
              <w:t>2</w:t>
            </w:r>
            <w:r w:rsidR="00875DB2" w:rsidRPr="004B51BA">
              <w:rPr>
                <w:bCs/>
                <w:iCs/>
                <w:sz w:val="24"/>
                <w:szCs w:val="24"/>
              </w:rPr>
              <w:t>年</w:t>
            </w:r>
            <w:r w:rsidR="00875DB2" w:rsidRPr="004B51BA">
              <w:rPr>
                <w:bCs/>
                <w:iCs/>
                <w:sz w:val="24"/>
                <w:szCs w:val="24"/>
              </w:rPr>
              <w:t>8</w:t>
            </w:r>
            <w:r w:rsidR="00875DB2" w:rsidRPr="004B51BA">
              <w:rPr>
                <w:bCs/>
                <w:iCs/>
                <w:sz w:val="24"/>
                <w:szCs w:val="24"/>
              </w:rPr>
              <w:t>月</w:t>
            </w:r>
            <w:r w:rsidR="00412F57" w:rsidRPr="004B51BA">
              <w:rPr>
                <w:bCs/>
                <w:iCs/>
                <w:sz w:val="24"/>
                <w:szCs w:val="24"/>
              </w:rPr>
              <w:t>31</w:t>
            </w:r>
            <w:r w:rsidR="00412F57" w:rsidRPr="004B51BA">
              <w:rPr>
                <w:bCs/>
                <w:iCs/>
                <w:sz w:val="24"/>
                <w:szCs w:val="24"/>
              </w:rPr>
              <w:t>日、</w:t>
            </w:r>
            <w:r w:rsidR="00412F57" w:rsidRPr="004B51BA">
              <w:rPr>
                <w:bCs/>
                <w:iCs/>
                <w:sz w:val="24"/>
                <w:szCs w:val="24"/>
              </w:rPr>
              <w:t>9</w:t>
            </w:r>
            <w:r w:rsidR="00412F57" w:rsidRPr="004B51BA">
              <w:rPr>
                <w:bCs/>
                <w:iCs/>
                <w:sz w:val="24"/>
                <w:szCs w:val="24"/>
              </w:rPr>
              <w:t>月</w:t>
            </w:r>
            <w:r w:rsidR="00412F57" w:rsidRPr="004B51BA">
              <w:rPr>
                <w:bCs/>
                <w:iCs/>
                <w:sz w:val="24"/>
                <w:szCs w:val="24"/>
              </w:rPr>
              <w:t>2</w:t>
            </w:r>
            <w:r w:rsidR="00412F57" w:rsidRPr="004B51BA">
              <w:rPr>
                <w:bCs/>
                <w:iCs/>
                <w:sz w:val="24"/>
                <w:szCs w:val="24"/>
              </w:rPr>
              <w:t>日、</w:t>
            </w:r>
            <w:r w:rsidR="00412F57" w:rsidRPr="004B51BA">
              <w:rPr>
                <w:bCs/>
                <w:iCs/>
                <w:sz w:val="24"/>
                <w:szCs w:val="24"/>
              </w:rPr>
              <w:t>9</w:t>
            </w:r>
            <w:r w:rsidR="00412F57" w:rsidRPr="004B51BA">
              <w:rPr>
                <w:bCs/>
                <w:iCs/>
                <w:sz w:val="24"/>
                <w:szCs w:val="24"/>
              </w:rPr>
              <w:t>月</w:t>
            </w:r>
            <w:r w:rsidR="00412F57" w:rsidRPr="004B51BA">
              <w:rPr>
                <w:bCs/>
                <w:iCs/>
                <w:sz w:val="24"/>
                <w:szCs w:val="24"/>
              </w:rPr>
              <w:t>7</w:t>
            </w:r>
            <w:r w:rsidR="00412F57" w:rsidRPr="004B51BA">
              <w:rPr>
                <w:bCs/>
                <w:iCs/>
                <w:sz w:val="24"/>
                <w:szCs w:val="24"/>
              </w:rPr>
              <w:t>日、</w:t>
            </w:r>
            <w:r w:rsidR="00412F57" w:rsidRPr="004B51BA">
              <w:rPr>
                <w:bCs/>
                <w:iCs/>
                <w:sz w:val="24"/>
                <w:szCs w:val="24"/>
              </w:rPr>
              <w:t>9</w:t>
            </w:r>
            <w:r w:rsidR="00412F57" w:rsidRPr="004B51BA">
              <w:rPr>
                <w:bCs/>
                <w:iCs/>
                <w:sz w:val="24"/>
                <w:szCs w:val="24"/>
              </w:rPr>
              <w:t>月</w:t>
            </w:r>
            <w:r w:rsidR="00412F57" w:rsidRPr="004B51BA">
              <w:rPr>
                <w:bCs/>
                <w:iCs/>
                <w:sz w:val="24"/>
                <w:szCs w:val="24"/>
              </w:rPr>
              <w:t>8</w:t>
            </w:r>
            <w:r w:rsidR="00412F57" w:rsidRPr="004B51BA">
              <w:rPr>
                <w:bCs/>
                <w:iCs/>
                <w:sz w:val="24"/>
                <w:szCs w:val="24"/>
              </w:rPr>
              <w:t>日</w:t>
            </w:r>
            <w:r w:rsidR="000D3E60">
              <w:rPr>
                <w:rFonts w:hint="eastAsia"/>
                <w:bCs/>
                <w:iCs/>
                <w:sz w:val="24"/>
                <w:szCs w:val="24"/>
              </w:rPr>
              <w:t>、</w:t>
            </w:r>
            <w:r w:rsidR="000D3E60">
              <w:rPr>
                <w:rFonts w:hint="eastAsia"/>
                <w:bCs/>
                <w:iCs/>
                <w:sz w:val="24"/>
                <w:szCs w:val="24"/>
              </w:rPr>
              <w:t>9</w:t>
            </w:r>
            <w:r w:rsidR="000D3E60">
              <w:rPr>
                <w:rFonts w:hint="eastAsia"/>
                <w:bCs/>
                <w:iCs/>
                <w:sz w:val="24"/>
                <w:szCs w:val="24"/>
              </w:rPr>
              <w:t>月</w:t>
            </w:r>
            <w:r w:rsidR="000D3E60">
              <w:rPr>
                <w:rFonts w:hint="eastAsia"/>
                <w:bCs/>
                <w:iCs/>
                <w:sz w:val="24"/>
                <w:szCs w:val="24"/>
              </w:rPr>
              <w:t>2</w:t>
            </w:r>
            <w:r w:rsidR="000D3E60">
              <w:rPr>
                <w:bCs/>
                <w:iCs/>
                <w:sz w:val="24"/>
                <w:szCs w:val="24"/>
              </w:rPr>
              <w:t>2</w:t>
            </w:r>
            <w:r w:rsidR="000D3E60">
              <w:rPr>
                <w:rFonts w:hint="eastAsia"/>
                <w:bCs/>
                <w:iCs/>
                <w:sz w:val="24"/>
                <w:szCs w:val="24"/>
              </w:rPr>
              <w:t>日</w:t>
            </w:r>
          </w:p>
        </w:tc>
      </w:tr>
      <w:tr w:rsidR="00FB5B2E" w:rsidRPr="004B51BA" w14:paraId="73713B4D" w14:textId="77777777" w:rsidTr="000D3E60">
        <w:trPr>
          <w:trHeight w:val="544"/>
        </w:trPr>
        <w:tc>
          <w:tcPr>
            <w:tcW w:w="1933" w:type="dxa"/>
            <w:shd w:val="clear" w:color="auto" w:fill="auto"/>
          </w:tcPr>
          <w:p w14:paraId="7F4FDC44" w14:textId="77777777" w:rsidR="00FB5B2E" w:rsidRPr="004B51BA" w:rsidRDefault="00FB5B2E" w:rsidP="00CD2B67">
            <w:pPr>
              <w:spacing w:line="480" w:lineRule="atLeast"/>
              <w:rPr>
                <w:b/>
                <w:bCs/>
                <w:iCs/>
                <w:sz w:val="24"/>
                <w:szCs w:val="24"/>
              </w:rPr>
            </w:pPr>
            <w:r w:rsidRPr="004B51BA">
              <w:rPr>
                <w:b/>
                <w:bCs/>
                <w:iCs/>
                <w:sz w:val="24"/>
                <w:szCs w:val="24"/>
              </w:rPr>
              <w:t>地点</w:t>
            </w:r>
          </w:p>
        </w:tc>
        <w:tc>
          <w:tcPr>
            <w:tcW w:w="6708" w:type="dxa"/>
            <w:shd w:val="clear" w:color="auto" w:fill="auto"/>
          </w:tcPr>
          <w:p w14:paraId="35C220CD" w14:textId="34A96217" w:rsidR="00FB5B2E" w:rsidRPr="004B51BA" w:rsidRDefault="00186486" w:rsidP="00CD2B67">
            <w:pPr>
              <w:spacing w:line="480" w:lineRule="atLeast"/>
              <w:rPr>
                <w:bCs/>
                <w:iCs/>
                <w:sz w:val="24"/>
                <w:szCs w:val="24"/>
              </w:rPr>
            </w:pPr>
            <w:r w:rsidRPr="004B51BA">
              <w:rPr>
                <w:bCs/>
                <w:iCs/>
                <w:sz w:val="24"/>
                <w:szCs w:val="24"/>
              </w:rPr>
              <w:t>广州市</w:t>
            </w:r>
            <w:r w:rsidR="00A6512F" w:rsidRPr="004B51BA">
              <w:rPr>
                <w:bCs/>
                <w:iCs/>
                <w:sz w:val="24"/>
                <w:szCs w:val="24"/>
              </w:rPr>
              <w:t>天河区新岑四路</w:t>
            </w:r>
            <w:r w:rsidR="00A6512F" w:rsidRPr="004B51BA">
              <w:rPr>
                <w:bCs/>
                <w:iCs/>
                <w:sz w:val="24"/>
                <w:szCs w:val="24"/>
              </w:rPr>
              <w:t>2</w:t>
            </w:r>
            <w:r w:rsidR="00A6512F" w:rsidRPr="004B51BA">
              <w:rPr>
                <w:bCs/>
                <w:iCs/>
                <w:sz w:val="24"/>
                <w:szCs w:val="24"/>
              </w:rPr>
              <w:t>号佳都智慧大厦</w:t>
            </w:r>
          </w:p>
        </w:tc>
      </w:tr>
      <w:tr w:rsidR="00FB5B2E" w:rsidRPr="004B51BA" w14:paraId="5702463F" w14:textId="77777777" w:rsidTr="000D3E60">
        <w:trPr>
          <w:trHeight w:val="1072"/>
        </w:trPr>
        <w:tc>
          <w:tcPr>
            <w:tcW w:w="1933" w:type="dxa"/>
            <w:shd w:val="clear" w:color="auto" w:fill="auto"/>
          </w:tcPr>
          <w:p w14:paraId="59FCE937" w14:textId="77777777" w:rsidR="00FB5B2E" w:rsidRPr="004B51BA" w:rsidRDefault="00FB5B2E" w:rsidP="00CD2B67">
            <w:pPr>
              <w:spacing w:line="480" w:lineRule="atLeast"/>
              <w:rPr>
                <w:b/>
                <w:bCs/>
                <w:iCs/>
                <w:sz w:val="24"/>
                <w:szCs w:val="24"/>
              </w:rPr>
            </w:pPr>
            <w:r w:rsidRPr="004B51BA">
              <w:rPr>
                <w:b/>
                <w:bCs/>
                <w:iCs/>
                <w:sz w:val="24"/>
                <w:szCs w:val="24"/>
              </w:rPr>
              <w:t>上市公司接待人员姓名</w:t>
            </w:r>
          </w:p>
        </w:tc>
        <w:tc>
          <w:tcPr>
            <w:tcW w:w="6708" w:type="dxa"/>
            <w:shd w:val="clear" w:color="auto" w:fill="auto"/>
          </w:tcPr>
          <w:p w14:paraId="37D3E6EF" w14:textId="574F216F" w:rsidR="00A6512F" w:rsidRPr="004B51BA" w:rsidRDefault="00A6512F" w:rsidP="00CD2B67">
            <w:pPr>
              <w:spacing w:line="480" w:lineRule="atLeast"/>
              <w:rPr>
                <w:bCs/>
                <w:iCs/>
                <w:sz w:val="24"/>
                <w:szCs w:val="24"/>
              </w:rPr>
            </w:pPr>
            <w:r w:rsidRPr="004B51BA">
              <w:rPr>
                <w:bCs/>
                <w:iCs/>
                <w:sz w:val="24"/>
                <w:szCs w:val="24"/>
              </w:rPr>
              <w:t>高级副总裁</w:t>
            </w:r>
            <w:r w:rsidR="00EE16D6" w:rsidRPr="004B51BA">
              <w:rPr>
                <w:bCs/>
                <w:iCs/>
                <w:sz w:val="24"/>
                <w:szCs w:val="24"/>
              </w:rPr>
              <w:t>：</w:t>
            </w:r>
            <w:r w:rsidRPr="004B51BA">
              <w:rPr>
                <w:bCs/>
                <w:iCs/>
                <w:sz w:val="24"/>
                <w:szCs w:val="24"/>
              </w:rPr>
              <w:t>刘佳</w:t>
            </w:r>
          </w:p>
          <w:p w14:paraId="4A6D0F3C" w14:textId="4F9D636A" w:rsidR="00EE16D6" w:rsidRPr="004B51BA" w:rsidRDefault="00A6512F" w:rsidP="00CD2B67">
            <w:pPr>
              <w:spacing w:line="480" w:lineRule="atLeast"/>
              <w:rPr>
                <w:bCs/>
                <w:iCs/>
                <w:sz w:val="24"/>
                <w:szCs w:val="24"/>
              </w:rPr>
            </w:pPr>
            <w:r w:rsidRPr="004B51BA">
              <w:rPr>
                <w:bCs/>
                <w:iCs/>
                <w:sz w:val="24"/>
                <w:szCs w:val="24"/>
              </w:rPr>
              <w:t>董事会秘书：赵捷</w:t>
            </w:r>
          </w:p>
          <w:p w14:paraId="54EE5A12" w14:textId="1A508BC0" w:rsidR="00FB5B2E" w:rsidRPr="004B51BA" w:rsidRDefault="00A6512F" w:rsidP="00CD2B67">
            <w:pPr>
              <w:spacing w:line="480" w:lineRule="atLeast"/>
              <w:rPr>
                <w:bCs/>
                <w:iCs/>
                <w:sz w:val="24"/>
                <w:szCs w:val="24"/>
              </w:rPr>
            </w:pPr>
            <w:r w:rsidRPr="004B51BA">
              <w:rPr>
                <w:bCs/>
                <w:iCs/>
                <w:sz w:val="24"/>
                <w:szCs w:val="24"/>
              </w:rPr>
              <w:t>投资者关系总监</w:t>
            </w:r>
            <w:r w:rsidR="00EE16D6" w:rsidRPr="004B51BA">
              <w:rPr>
                <w:bCs/>
                <w:iCs/>
                <w:sz w:val="24"/>
                <w:szCs w:val="24"/>
              </w:rPr>
              <w:t>：</w:t>
            </w:r>
            <w:r w:rsidRPr="004B51BA">
              <w:rPr>
                <w:bCs/>
                <w:iCs/>
                <w:sz w:val="24"/>
                <w:szCs w:val="24"/>
              </w:rPr>
              <w:t>任昶旭</w:t>
            </w:r>
          </w:p>
        </w:tc>
      </w:tr>
      <w:tr w:rsidR="00FB5B2E" w:rsidRPr="004B51BA" w14:paraId="54168386" w14:textId="77777777" w:rsidTr="000D3E60">
        <w:trPr>
          <w:trHeight w:val="1124"/>
        </w:trPr>
        <w:tc>
          <w:tcPr>
            <w:tcW w:w="1933" w:type="dxa"/>
            <w:shd w:val="clear" w:color="auto" w:fill="auto"/>
            <w:vAlign w:val="center"/>
          </w:tcPr>
          <w:p w14:paraId="0D4DB356" w14:textId="77777777" w:rsidR="00FB5B2E" w:rsidRPr="004B51BA" w:rsidRDefault="00FB5B2E" w:rsidP="00CD2B67">
            <w:pPr>
              <w:spacing w:line="480" w:lineRule="atLeast"/>
              <w:rPr>
                <w:b/>
                <w:bCs/>
                <w:iCs/>
                <w:sz w:val="24"/>
                <w:szCs w:val="24"/>
              </w:rPr>
            </w:pPr>
            <w:r w:rsidRPr="004B51BA">
              <w:rPr>
                <w:b/>
                <w:bCs/>
                <w:iCs/>
                <w:sz w:val="24"/>
                <w:szCs w:val="24"/>
              </w:rPr>
              <w:t>投资者关系活动主要内容介绍</w:t>
            </w:r>
          </w:p>
          <w:p w14:paraId="78E5928D" w14:textId="77777777" w:rsidR="00FB5B2E" w:rsidRPr="004B51BA" w:rsidRDefault="00FB5B2E" w:rsidP="00CD2B67">
            <w:pPr>
              <w:spacing w:line="480" w:lineRule="atLeast"/>
              <w:rPr>
                <w:b/>
                <w:bCs/>
                <w:iCs/>
                <w:sz w:val="24"/>
                <w:szCs w:val="24"/>
              </w:rPr>
            </w:pPr>
          </w:p>
        </w:tc>
        <w:tc>
          <w:tcPr>
            <w:tcW w:w="6708" w:type="dxa"/>
            <w:shd w:val="clear" w:color="auto" w:fill="auto"/>
          </w:tcPr>
          <w:p w14:paraId="1A3420CA" w14:textId="75FAC94C" w:rsidR="00FA1D50" w:rsidRPr="004B51BA" w:rsidRDefault="00C03E2D" w:rsidP="00CD2B67">
            <w:pPr>
              <w:spacing w:line="480" w:lineRule="atLeast"/>
              <w:rPr>
                <w:b/>
                <w:iCs/>
                <w:sz w:val="32"/>
                <w:szCs w:val="32"/>
              </w:rPr>
            </w:pPr>
            <w:r w:rsidRPr="004B51BA">
              <w:rPr>
                <w:b/>
                <w:iCs/>
                <w:sz w:val="32"/>
                <w:szCs w:val="32"/>
              </w:rPr>
              <w:t>（一）</w:t>
            </w:r>
            <w:r w:rsidR="00875DB2" w:rsidRPr="004B51BA">
              <w:rPr>
                <w:b/>
                <w:iCs/>
                <w:sz w:val="32"/>
                <w:szCs w:val="32"/>
              </w:rPr>
              <w:t>公司经营情况介绍</w:t>
            </w:r>
          </w:p>
          <w:p w14:paraId="13F75E2E" w14:textId="77777777" w:rsidR="00C85BFC" w:rsidRPr="004B51BA" w:rsidRDefault="00C85BFC" w:rsidP="00CD2B67">
            <w:pPr>
              <w:spacing w:line="480" w:lineRule="atLeast"/>
              <w:ind w:firstLineChars="200" w:firstLine="480"/>
              <w:rPr>
                <w:bCs/>
                <w:iCs/>
                <w:sz w:val="24"/>
                <w:szCs w:val="24"/>
              </w:rPr>
            </w:pPr>
            <w:r w:rsidRPr="004B51BA">
              <w:rPr>
                <w:bCs/>
                <w:iCs/>
                <w:sz w:val="24"/>
                <w:szCs w:val="24"/>
              </w:rPr>
              <w:t>佳都科技</w:t>
            </w:r>
            <w:r w:rsidRPr="004B51BA">
              <w:rPr>
                <w:bCs/>
                <w:iCs/>
                <w:sz w:val="24"/>
                <w:szCs w:val="24"/>
              </w:rPr>
              <w:t>2022</w:t>
            </w:r>
            <w:r w:rsidRPr="004B51BA">
              <w:rPr>
                <w:bCs/>
                <w:iCs/>
                <w:sz w:val="24"/>
                <w:szCs w:val="24"/>
              </w:rPr>
              <w:t>年上半年实现营业收入</w:t>
            </w:r>
            <w:r w:rsidRPr="004B51BA">
              <w:rPr>
                <w:bCs/>
                <w:iCs/>
                <w:sz w:val="24"/>
                <w:szCs w:val="24"/>
              </w:rPr>
              <w:t>23.32</w:t>
            </w:r>
            <w:r w:rsidRPr="004B51BA">
              <w:rPr>
                <w:bCs/>
                <w:iCs/>
                <w:sz w:val="24"/>
                <w:szCs w:val="24"/>
              </w:rPr>
              <w:t>亿元，同比下滑</w:t>
            </w:r>
            <w:r w:rsidRPr="004B51BA">
              <w:rPr>
                <w:bCs/>
                <w:iCs/>
                <w:sz w:val="24"/>
                <w:szCs w:val="24"/>
              </w:rPr>
              <w:t>2.85%</w:t>
            </w:r>
            <w:r w:rsidRPr="004B51BA">
              <w:rPr>
                <w:bCs/>
                <w:iCs/>
                <w:sz w:val="24"/>
                <w:szCs w:val="24"/>
              </w:rPr>
              <w:t>，实现</w:t>
            </w:r>
            <w:proofErr w:type="gramStart"/>
            <w:r w:rsidRPr="004B51BA">
              <w:rPr>
                <w:bCs/>
                <w:iCs/>
                <w:sz w:val="24"/>
                <w:szCs w:val="24"/>
              </w:rPr>
              <w:t>扣非归母净</w:t>
            </w:r>
            <w:proofErr w:type="gramEnd"/>
            <w:r w:rsidRPr="004B51BA">
              <w:rPr>
                <w:bCs/>
                <w:iCs/>
                <w:sz w:val="24"/>
                <w:szCs w:val="24"/>
              </w:rPr>
              <w:t>利润</w:t>
            </w:r>
            <w:r w:rsidRPr="004B51BA">
              <w:rPr>
                <w:bCs/>
                <w:iCs/>
                <w:sz w:val="24"/>
                <w:szCs w:val="24"/>
              </w:rPr>
              <w:t>5287.87</w:t>
            </w:r>
            <w:r w:rsidRPr="004B51BA">
              <w:rPr>
                <w:bCs/>
                <w:iCs/>
                <w:sz w:val="24"/>
                <w:szCs w:val="24"/>
              </w:rPr>
              <w:t>万元，同比下滑</w:t>
            </w:r>
            <w:r w:rsidRPr="004B51BA">
              <w:rPr>
                <w:bCs/>
                <w:iCs/>
                <w:sz w:val="24"/>
                <w:szCs w:val="24"/>
              </w:rPr>
              <w:t>29.03%</w:t>
            </w:r>
            <w:r w:rsidRPr="004B51BA">
              <w:rPr>
                <w:bCs/>
                <w:iCs/>
                <w:sz w:val="24"/>
                <w:szCs w:val="24"/>
              </w:rPr>
              <w:t>，实现</w:t>
            </w:r>
            <w:proofErr w:type="gramStart"/>
            <w:r w:rsidRPr="004B51BA">
              <w:rPr>
                <w:bCs/>
                <w:iCs/>
                <w:sz w:val="24"/>
                <w:szCs w:val="24"/>
              </w:rPr>
              <w:t>归母净利润</w:t>
            </w:r>
            <w:proofErr w:type="gramEnd"/>
            <w:r w:rsidRPr="004B51BA">
              <w:rPr>
                <w:bCs/>
                <w:iCs/>
                <w:sz w:val="24"/>
                <w:szCs w:val="24"/>
              </w:rPr>
              <w:t>1.95</w:t>
            </w:r>
            <w:r w:rsidRPr="004B51BA">
              <w:rPr>
                <w:bCs/>
                <w:iCs/>
                <w:sz w:val="24"/>
                <w:szCs w:val="24"/>
              </w:rPr>
              <w:t>亿元，同比上涨</w:t>
            </w:r>
            <w:r w:rsidRPr="004B51BA">
              <w:rPr>
                <w:bCs/>
                <w:iCs/>
                <w:sz w:val="24"/>
                <w:szCs w:val="24"/>
              </w:rPr>
              <w:t>117.58%</w:t>
            </w:r>
            <w:r w:rsidRPr="004B51BA">
              <w:rPr>
                <w:bCs/>
                <w:iCs/>
                <w:sz w:val="24"/>
                <w:szCs w:val="24"/>
              </w:rPr>
              <w:t>。</w:t>
            </w:r>
          </w:p>
          <w:p w14:paraId="79CE0F0A" w14:textId="1704EC16" w:rsidR="00875DB2" w:rsidRPr="004B51BA" w:rsidRDefault="00C85BFC" w:rsidP="00CD2B67">
            <w:pPr>
              <w:spacing w:line="480" w:lineRule="atLeast"/>
              <w:ind w:firstLineChars="200" w:firstLine="480"/>
              <w:rPr>
                <w:bCs/>
                <w:iCs/>
                <w:sz w:val="24"/>
                <w:szCs w:val="24"/>
              </w:rPr>
            </w:pPr>
            <w:r w:rsidRPr="004B51BA">
              <w:rPr>
                <w:bCs/>
                <w:iCs/>
                <w:sz w:val="24"/>
                <w:szCs w:val="24"/>
              </w:rPr>
              <w:t>公司上半年营收和</w:t>
            </w:r>
            <w:proofErr w:type="gramStart"/>
            <w:r w:rsidRPr="004B51BA">
              <w:rPr>
                <w:bCs/>
                <w:iCs/>
                <w:sz w:val="24"/>
                <w:szCs w:val="24"/>
              </w:rPr>
              <w:t>扣非净</w:t>
            </w:r>
            <w:proofErr w:type="gramEnd"/>
            <w:r w:rsidRPr="004B51BA">
              <w:rPr>
                <w:bCs/>
                <w:iCs/>
                <w:sz w:val="24"/>
                <w:szCs w:val="24"/>
              </w:rPr>
              <w:t>利润下滑，主要是因为疫情管控、供应链运转及部分项目实施交付受到影响。但在新增订单方面，公司抓住多地加大数字基建力度的机遇，实现新签及中标订单</w:t>
            </w:r>
            <w:r w:rsidRPr="004B51BA">
              <w:rPr>
                <w:bCs/>
                <w:iCs/>
                <w:sz w:val="24"/>
                <w:szCs w:val="24"/>
              </w:rPr>
              <w:t>17.13</w:t>
            </w:r>
            <w:r w:rsidRPr="004B51BA">
              <w:rPr>
                <w:bCs/>
                <w:iCs/>
                <w:sz w:val="24"/>
                <w:szCs w:val="24"/>
              </w:rPr>
              <w:t>亿元，同比显著增长，进一步夯实中长期业绩增长基础。目前来看，营收下滑只是短期的波动，无碍于公司长期业绩增</w:t>
            </w:r>
            <w:r w:rsidRPr="004B51BA">
              <w:rPr>
                <w:bCs/>
                <w:iCs/>
                <w:sz w:val="24"/>
                <w:szCs w:val="24"/>
              </w:rPr>
              <w:lastRenderedPageBreak/>
              <w:t>长的基本面。</w:t>
            </w:r>
          </w:p>
          <w:p w14:paraId="32E1D6E5" w14:textId="00F6BE4C" w:rsidR="00C85BFC" w:rsidRPr="004B51BA" w:rsidRDefault="00EC5A4B" w:rsidP="00CD2B67">
            <w:pPr>
              <w:spacing w:line="480" w:lineRule="atLeast"/>
              <w:ind w:firstLineChars="200" w:firstLine="480"/>
              <w:rPr>
                <w:bCs/>
                <w:iCs/>
                <w:sz w:val="24"/>
                <w:szCs w:val="24"/>
              </w:rPr>
            </w:pPr>
            <w:r w:rsidRPr="004B51BA">
              <w:rPr>
                <w:bCs/>
                <w:iCs/>
                <w:sz w:val="24"/>
                <w:szCs w:val="24"/>
              </w:rPr>
              <w:t>业务方面，</w:t>
            </w:r>
            <w:r w:rsidR="00746894" w:rsidRPr="004B51BA">
              <w:rPr>
                <w:bCs/>
                <w:iCs/>
                <w:sz w:val="24"/>
                <w:szCs w:val="24"/>
              </w:rPr>
              <w:t>公司</w:t>
            </w:r>
            <w:r w:rsidRPr="004B51BA">
              <w:rPr>
                <w:bCs/>
                <w:iCs/>
                <w:sz w:val="24"/>
                <w:szCs w:val="24"/>
              </w:rPr>
              <w:t>聚焦</w:t>
            </w:r>
            <w:r w:rsidR="00746894" w:rsidRPr="004B51BA">
              <w:rPr>
                <w:bCs/>
                <w:iCs/>
                <w:sz w:val="24"/>
                <w:szCs w:val="24"/>
              </w:rPr>
              <w:t>一个</w:t>
            </w:r>
            <w:r w:rsidR="00F536CF" w:rsidRPr="004B51BA">
              <w:rPr>
                <w:bCs/>
                <w:iCs/>
                <w:sz w:val="24"/>
                <w:szCs w:val="24"/>
              </w:rPr>
              <w:t>“</w:t>
            </w:r>
            <w:r w:rsidR="00F536CF" w:rsidRPr="004B51BA">
              <w:rPr>
                <w:bCs/>
                <w:iCs/>
                <w:sz w:val="24"/>
                <w:szCs w:val="24"/>
              </w:rPr>
              <w:t>大交通</w:t>
            </w:r>
            <w:r w:rsidR="00F536CF" w:rsidRPr="004B51BA">
              <w:rPr>
                <w:bCs/>
                <w:iCs/>
                <w:sz w:val="24"/>
                <w:szCs w:val="24"/>
              </w:rPr>
              <w:t>”</w:t>
            </w:r>
            <w:r w:rsidRPr="004B51BA">
              <w:rPr>
                <w:bCs/>
                <w:iCs/>
                <w:sz w:val="24"/>
                <w:szCs w:val="24"/>
              </w:rPr>
              <w:t>赛道</w:t>
            </w:r>
            <w:r w:rsidR="00F536CF" w:rsidRPr="004B51BA">
              <w:rPr>
                <w:bCs/>
                <w:iCs/>
                <w:sz w:val="24"/>
                <w:szCs w:val="24"/>
              </w:rPr>
              <w:t>（城市轨道交通、城市交通）、</w:t>
            </w:r>
            <w:r w:rsidR="00746894" w:rsidRPr="004B51BA">
              <w:rPr>
                <w:bCs/>
                <w:iCs/>
                <w:sz w:val="24"/>
                <w:szCs w:val="24"/>
              </w:rPr>
              <w:t>两个主要应用场景</w:t>
            </w:r>
            <w:r w:rsidR="00F536CF" w:rsidRPr="004B51BA">
              <w:rPr>
                <w:bCs/>
                <w:iCs/>
                <w:sz w:val="24"/>
                <w:szCs w:val="24"/>
              </w:rPr>
              <w:t>（</w:t>
            </w:r>
            <w:r w:rsidR="00746894" w:rsidRPr="004B51BA">
              <w:rPr>
                <w:bCs/>
                <w:iCs/>
                <w:sz w:val="24"/>
                <w:szCs w:val="24"/>
              </w:rPr>
              <w:t>城市安全与应急</w:t>
            </w:r>
            <w:r w:rsidR="00F536CF" w:rsidRPr="004B51BA">
              <w:rPr>
                <w:bCs/>
                <w:iCs/>
                <w:sz w:val="24"/>
                <w:szCs w:val="24"/>
              </w:rPr>
              <w:t>）的数字化业务</w:t>
            </w:r>
            <w:r w:rsidR="00746894" w:rsidRPr="004B51BA">
              <w:rPr>
                <w:bCs/>
                <w:iCs/>
                <w:sz w:val="24"/>
                <w:szCs w:val="24"/>
              </w:rPr>
              <w:t>。目前公司已经形成了比较成熟的商业模式以及产品体系，</w:t>
            </w:r>
            <w:r w:rsidR="00242FF4" w:rsidRPr="004B51BA">
              <w:rPr>
                <w:bCs/>
                <w:iCs/>
                <w:sz w:val="24"/>
                <w:szCs w:val="24"/>
              </w:rPr>
              <w:t>正在</w:t>
            </w:r>
            <w:r w:rsidR="00746894" w:rsidRPr="004B51BA">
              <w:rPr>
                <w:bCs/>
                <w:iCs/>
                <w:sz w:val="24"/>
                <w:szCs w:val="24"/>
              </w:rPr>
              <w:t>从粤港澳湾</w:t>
            </w:r>
            <w:proofErr w:type="gramStart"/>
            <w:r w:rsidR="00746894" w:rsidRPr="004B51BA">
              <w:rPr>
                <w:bCs/>
                <w:iCs/>
                <w:sz w:val="24"/>
                <w:szCs w:val="24"/>
              </w:rPr>
              <w:t>区快速</w:t>
            </w:r>
            <w:proofErr w:type="gramEnd"/>
            <w:r w:rsidR="00746894" w:rsidRPr="004B51BA">
              <w:rPr>
                <w:bCs/>
                <w:iCs/>
                <w:sz w:val="24"/>
                <w:szCs w:val="24"/>
              </w:rPr>
              <w:t>的向全国进行</w:t>
            </w:r>
            <w:r w:rsidR="00242FF4" w:rsidRPr="004B51BA">
              <w:rPr>
                <w:bCs/>
                <w:iCs/>
                <w:sz w:val="24"/>
                <w:szCs w:val="24"/>
              </w:rPr>
              <w:t>业务拓</w:t>
            </w:r>
            <w:r w:rsidR="00746894" w:rsidRPr="004B51BA">
              <w:rPr>
                <w:bCs/>
                <w:iCs/>
                <w:sz w:val="24"/>
                <w:szCs w:val="24"/>
              </w:rPr>
              <w:t>展，</w:t>
            </w:r>
            <w:r w:rsidR="00041958" w:rsidRPr="004B51BA">
              <w:rPr>
                <w:bCs/>
                <w:iCs/>
                <w:sz w:val="24"/>
                <w:szCs w:val="24"/>
              </w:rPr>
              <w:t>公司设立了全国</w:t>
            </w:r>
            <w:r w:rsidR="00041958" w:rsidRPr="004B51BA">
              <w:rPr>
                <w:bCs/>
                <w:iCs/>
                <w:sz w:val="24"/>
                <w:szCs w:val="24"/>
              </w:rPr>
              <w:t>6</w:t>
            </w:r>
            <w:r w:rsidR="00041958" w:rsidRPr="004B51BA">
              <w:rPr>
                <w:bCs/>
                <w:iCs/>
                <w:sz w:val="24"/>
                <w:szCs w:val="24"/>
              </w:rPr>
              <w:t>大战区，</w:t>
            </w:r>
            <w:r w:rsidR="001C0F45" w:rsidRPr="004B51BA">
              <w:rPr>
                <w:bCs/>
                <w:iCs/>
                <w:sz w:val="24"/>
                <w:szCs w:val="24"/>
              </w:rPr>
              <w:t>深耕长沙、成都、武汉、重庆、南宁</w:t>
            </w:r>
            <w:r w:rsidR="006B1D54" w:rsidRPr="004B51BA">
              <w:rPr>
                <w:bCs/>
                <w:iCs/>
                <w:sz w:val="24"/>
                <w:szCs w:val="24"/>
              </w:rPr>
              <w:t>、南昌</w:t>
            </w:r>
            <w:r w:rsidR="001C0F45" w:rsidRPr="004B51BA">
              <w:rPr>
                <w:bCs/>
                <w:iCs/>
                <w:sz w:val="24"/>
                <w:szCs w:val="24"/>
              </w:rPr>
              <w:t>等重点城市，通过设立合资子公司的方式，</w:t>
            </w:r>
            <w:r w:rsidR="00041958" w:rsidRPr="004B51BA">
              <w:rPr>
                <w:bCs/>
                <w:iCs/>
                <w:sz w:val="24"/>
                <w:szCs w:val="24"/>
              </w:rPr>
              <w:t>增强公司的</w:t>
            </w:r>
            <w:r w:rsidR="001C0F45" w:rsidRPr="004B51BA">
              <w:rPr>
                <w:bCs/>
                <w:iCs/>
                <w:sz w:val="24"/>
                <w:szCs w:val="24"/>
              </w:rPr>
              <w:t>本地</w:t>
            </w:r>
            <w:r w:rsidR="00041958" w:rsidRPr="004B51BA">
              <w:rPr>
                <w:bCs/>
                <w:iCs/>
                <w:sz w:val="24"/>
                <w:szCs w:val="24"/>
              </w:rPr>
              <w:t>销售与交付的能力，同当地的</w:t>
            </w:r>
            <w:r w:rsidR="00F536CF" w:rsidRPr="004B51BA">
              <w:rPr>
                <w:bCs/>
                <w:iCs/>
                <w:sz w:val="24"/>
                <w:szCs w:val="24"/>
              </w:rPr>
              <w:t>客户</w:t>
            </w:r>
            <w:r w:rsidR="00041958" w:rsidRPr="004B51BA">
              <w:rPr>
                <w:bCs/>
                <w:iCs/>
                <w:sz w:val="24"/>
                <w:szCs w:val="24"/>
              </w:rPr>
              <w:t>深度</w:t>
            </w:r>
            <w:r w:rsidR="00F536CF" w:rsidRPr="004B51BA">
              <w:rPr>
                <w:bCs/>
                <w:iCs/>
                <w:sz w:val="24"/>
                <w:szCs w:val="24"/>
              </w:rPr>
              <w:t>合作</w:t>
            </w:r>
            <w:r w:rsidR="00041958" w:rsidRPr="004B51BA">
              <w:rPr>
                <w:bCs/>
                <w:iCs/>
                <w:sz w:val="24"/>
                <w:szCs w:val="24"/>
              </w:rPr>
              <w:t>，</w:t>
            </w:r>
            <w:r w:rsidR="00242FF4" w:rsidRPr="004B51BA">
              <w:rPr>
                <w:bCs/>
                <w:iCs/>
                <w:sz w:val="24"/>
                <w:szCs w:val="24"/>
              </w:rPr>
              <w:t>未来</w:t>
            </w:r>
            <w:r w:rsidR="00F536CF" w:rsidRPr="004B51BA">
              <w:rPr>
                <w:bCs/>
                <w:iCs/>
                <w:sz w:val="24"/>
                <w:szCs w:val="24"/>
              </w:rPr>
              <w:t>公司</w:t>
            </w:r>
            <w:r w:rsidR="001C0F45" w:rsidRPr="004B51BA">
              <w:rPr>
                <w:bCs/>
                <w:iCs/>
                <w:sz w:val="24"/>
                <w:szCs w:val="24"/>
              </w:rPr>
              <w:t>有望</w:t>
            </w:r>
            <w:r w:rsidR="00F536CF" w:rsidRPr="004B51BA">
              <w:rPr>
                <w:bCs/>
                <w:iCs/>
                <w:sz w:val="24"/>
                <w:szCs w:val="24"/>
              </w:rPr>
              <w:t>延续</w:t>
            </w:r>
            <w:r w:rsidR="00041958" w:rsidRPr="004B51BA">
              <w:rPr>
                <w:bCs/>
                <w:iCs/>
                <w:sz w:val="24"/>
                <w:szCs w:val="24"/>
              </w:rPr>
              <w:t>增长</w:t>
            </w:r>
            <w:r w:rsidR="00F536CF" w:rsidRPr="004B51BA">
              <w:rPr>
                <w:bCs/>
                <w:iCs/>
                <w:sz w:val="24"/>
                <w:szCs w:val="24"/>
              </w:rPr>
              <w:t>的态势</w:t>
            </w:r>
            <w:r w:rsidR="00041958" w:rsidRPr="004B51BA">
              <w:rPr>
                <w:bCs/>
                <w:iCs/>
                <w:sz w:val="24"/>
                <w:szCs w:val="24"/>
              </w:rPr>
              <w:t>。</w:t>
            </w:r>
          </w:p>
          <w:p w14:paraId="1E3CEB02" w14:textId="35CAF964" w:rsidR="00242FF4" w:rsidRPr="004B51BA" w:rsidRDefault="00041958" w:rsidP="00CD2B67">
            <w:pPr>
              <w:spacing w:line="480" w:lineRule="atLeast"/>
              <w:ind w:firstLineChars="200" w:firstLine="480"/>
              <w:rPr>
                <w:bCs/>
                <w:iCs/>
                <w:sz w:val="24"/>
                <w:szCs w:val="24"/>
              </w:rPr>
            </w:pPr>
            <w:r w:rsidRPr="004B51BA">
              <w:rPr>
                <w:bCs/>
                <w:iCs/>
                <w:sz w:val="24"/>
                <w:szCs w:val="24"/>
              </w:rPr>
              <w:t>技术</w:t>
            </w:r>
            <w:r w:rsidR="00F536CF" w:rsidRPr="004B51BA">
              <w:rPr>
                <w:bCs/>
                <w:iCs/>
                <w:sz w:val="24"/>
                <w:szCs w:val="24"/>
              </w:rPr>
              <w:t>产品</w:t>
            </w:r>
            <w:r w:rsidRPr="004B51BA">
              <w:rPr>
                <w:bCs/>
                <w:iCs/>
                <w:sz w:val="24"/>
                <w:szCs w:val="24"/>
              </w:rPr>
              <w:t>方面，公司</w:t>
            </w:r>
            <w:r w:rsidR="00F536CF" w:rsidRPr="004B51BA">
              <w:rPr>
                <w:bCs/>
                <w:iCs/>
                <w:sz w:val="24"/>
                <w:szCs w:val="24"/>
              </w:rPr>
              <w:t>认为决策智能化和工具智能化是未来行业数字化的两大趋势，其中在</w:t>
            </w:r>
            <w:r w:rsidRPr="004B51BA">
              <w:rPr>
                <w:bCs/>
                <w:iCs/>
                <w:sz w:val="24"/>
                <w:szCs w:val="24"/>
              </w:rPr>
              <w:t>决策智能化</w:t>
            </w:r>
            <w:r w:rsidR="00F536CF" w:rsidRPr="004B51BA">
              <w:rPr>
                <w:bCs/>
                <w:iCs/>
                <w:sz w:val="24"/>
                <w:szCs w:val="24"/>
              </w:rPr>
              <w:t>方面</w:t>
            </w:r>
            <w:r w:rsidRPr="004B51BA">
              <w:rPr>
                <w:bCs/>
                <w:iCs/>
                <w:sz w:val="24"/>
                <w:szCs w:val="24"/>
              </w:rPr>
              <w:t>，积极布局数字孪生技术</w:t>
            </w:r>
            <w:r w:rsidR="006C736D" w:rsidRPr="004B51BA">
              <w:rPr>
                <w:bCs/>
                <w:iCs/>
                <w:sz w:val="24"/>
                <w:szCs w:val="24"/>
              </w:rPr>
              <w:t>和相关</w:t>
            </w:r>
            <w:r w:rsidR="006C736D" w:rsidRPr="004B51BA">
              <w:rPr>
                <w:bCs/>
                <w:iCs/>
                <w:sz w:val="24"/>
                <w:szCs w:val="24"/>
              </w:rPr>
              <w:t>“</w:t>
            </w:r>
            <w:r w:rsidR="006C736D" w:rsidRPr="004B51BA">
              <w:rPr>
                <w:bCs/>
                <w:iCs/>
                <w:sz w:val="24"/>
                <w:szCs w:val="24"/>
              </w:rPr>
              <w:t>孪生地铁</w:t>
            </w:r>
            <w:r w:rsidR="006C736D" w:rsidRPr="004B51BA">
              <w:rPr>
                <w:bCs/>
                <w:iCs/>
                <w:sz w:val="24"/>
                <w:szCs w:val="24"/>
              </w:rPr>
              <w:t>”“</w:t>
            </w:r>
            <w:r w:rsidR="006C736D" w:rsidRPr="004B51BA">
              <w:rPr>
                <w:bCs/>
                <w:iCs/>
                <w:sz w:val="24"/>
                <w:szCs w:val="24"/>
              </w:rPr>
              <w:t>三维实景</w:t>
            </w:r>
            <w:r w:rsidR="006C736D" w:rsidRPr="004B51BA">
              <w:rPr>
                <w:bCs/>
                <w:iCs/>
                <w:sz w:val="24"/>
                <w:szCs w:val="24"/>
              </w:rPr>
              <w:t>”</w:t>
            </w:r>
            <w:r w:rsidR="006C736D" w:rsidRPr="004B51BA">
              <w:rPr>
                <w:bCs/>
                <w:iCs/>
                <w:sz w:val="24"/>
                <w:szCs w:val="24"/>
              </w:rPr>
              <w:t>等产品的开发</w:t>
            </w:r>
            <w:r w:rsidRPr="004B51BA">
              <w:rPr>
                <w:bCs/>
                <w:iCs/>
                <w:sz w:val="24"/>
                <w:szCs w:val="24"/>
              </w:rPr>
              <w:t>，</w:t>
            </w:r>
            <w:r w:rsidR="006C736D" w:rsidRPr="004B51BA">
              <w:rPr>
                <w:bCs/>
                <w:iCs/>
                <w:sz w:val="24"/>
                <w:szCs w:val="24"/>
              </w:rPr>
              <w:t>并且与中</w:t>
            </w:r>
            <w:r w:rsidR="00A31DEE" w:rsidRPr="004B51BA">
              <w:rPr>
                <w:bCs/>
                <w:iCs/>
                <w:sz w:val="24"/>
                <w:szCs w:val="24"/>
              </w:rPr>
              <w:t>国</w:t>
            </w:r>
            <w:r w:rsidR="006C736D" w:rsidRPr="004B51BA">
              <w:rPr>
                <w:bCs/>
                <w:iCs/>
                <w:sz w:val="24"/>
                <w:szCs w:val="24"/>
              </w:rPr>
              <w:t>移动、字节</w:t>
            </w:r>
            <w:r w:rsidR="00A31DEE" w:rsidRPr="004B51BA">
              <w:rPr>
                <w:bCs/>
                <w:iCs/>
                <w:sz w:val="24"/>
                <w:szCs w:val="24"/>
              </w:rPr>
              <w:t>跳动</w:t>
            </w:r>
            <w:r w:rsidR="006C736D" w:rsidRPr="004B51BA">
              <w:rPr>
                <w:bCs/>
                <w:iCs/>
                <w:sz w:val="24"/>
                <w:szCs w:val="24"/>
              </w:rPr>
              <w:t>、</w:t>
            </w:r>
            <w:r w:rsidR="006C736D" w:rsidRPr="004B51BA">
              <w:rPr>
                <w:bCs/>
                <w:iCs/>
                <w:sz w:val="24"/>
                <w:szCs w:val="24"/>
              </w:rPr>
              <w:t>OPPO</w:t>
            </w:r>
            <w:r w:rsidR="006C736D" w:rsidRPr="004B51BA">
              <w:rPr>
                <w:bCs/>
                <w:iCs/>
                <w:sz w:val="24"/>
                <w:szCs w:val="24"/>
              </w:rPr>
              <w:t>等企业</w:t>
            </w:r>
            <w:r w:rsidRPr="004B51BA">
              <w:rPr>
                <w:bCs/>
                <w:iCs/>
                <w:sz w:val="24"/>
                <w:szCs w:val="24"/>
              </w:rPr>
              <w:t>战略投资</w:t>
            </w:r>
            <w:r w:rsidR="006C736D" w:rsidRPr="004B51BA">
              <w:rPr>
                <w:bCs/>
                <w:iCs/>
                <w:sz w:val="24"/>
                <w:szCs w:val="24"/>
              </w:rPr>
              <w:t>全球领先的</w:t>
            </w:r>
            <w:r w:rsidR="006C736D" w:rsidRPr="004B51BA">
              <w:rPr>
                <w:bCs/>
                <w:iCs/>
                <w:sz w:val="24"/>
                <w:szCs w:val="24"/>
              </w:rPr>
              <w:t>3D</w:t>
            </w:r>
            <w:r w:rsidR="006C736D" w:rsidRPr="004B51BA">
              <w:rPr>
                <w:bCs/>
                <w:iCs/>
                <w:sz w:val="24"/>
                <w:szCs w:val="24"/>
              </w:rPr>
              <w:t>引擎开发商</w:t>
            </w:r>
            <w:r w:rsidRPr="004B51BA">
              <w:rPr>
                <w:bCs/>
                <w:iCs/>
                <w:sz w:val="24"/>
                <w:szCs w:val="24"/>
              </w:rPr>
              <w:t>Unity</w:t>
            </w:r>
            <w:r w:rsidRPr="004B51BA">
              <w:rPr>
                <w:bCs/>
                <w:iCs/>
                <w:sz w:val="24"/>
                <w:szCs w:val="24"/>
              </w:rPr>
              <w:t>中国。</w:t>
            </w:r>
            <w:r w:rsidR="00197F08" w:rsidRPr="004B51BA">
              <w:rPr>
                <w:bCs/>
                <w:iCs/>
                <w:sz w:val="24"/>
                <w:szCs w:val="24"/>
              </w:rPr>
              <w:t>数字孪生将会是未来人工智能由智慧感知转向智慧认知的必要技术条件，</w:t>
            </w:r>
            <w:r w:rsidR="000E1B36" w:rsidRPr="004B51BA">
              <w:rPr>
                <w:bCs/>
                <w:iCs/>
                <w:sz w:val="24"/>
                <w:szCs w:val="24"/>
              </w:rPr>
              <w:t>公司未来也会加大在数字孪生方面的投入，不断为产业数字化</w:t>
            </w:r>
            <w:r w:rsidR="001C0F45" w:rsidRPr="004B51BA">
              <w:rPr>
                <w:bCs/>
                <w:iCs/>
                <w:sz w:val="24"/>
                <w:szCs w:val="24"/>
              </w:rPr>
              <w:t>升级</w:t>
            </w:r>
            <w:r w:rsidR="000E1B36" w:rsidRPr="004B51BA">
              <w:rPr>
                <w:bCs/>
                <w:iCs/>
                <w:sz w:val="24"/>
                <w:szCs w:val="24"/>
              </w:rPr>
              <w:t>赋能。</w:t>
            </w:r>
          </w:p>
          <w:p w14:paraId="3FB23A5F" w14:textId="14EF13F2" w:rsidR="00C85BFC" w:rsidRPr="004B51BA" w:rsidRDefault="006C736D" w:rsidP="00CD2B67">
            <w:pPr>
              <w:spacing w:line="480" w:lineRule="atLeast"/>
              <w:ind w:firstLineChars="200" w:firstLine="480"/>
              <w:rPr>
                <w:bCs/>
                <w:iCs/>
                <w:sz w:val="24"/>
                <w:szCs w:val="24"/>
              </w:rPr>
            </w:pPr>
            <w:r w:rsidRPr="004B51BA">
              <w:rPr>
                <w:bCs/>
                <w:iCs/>
                <w:sz w:val="24"/>
                <w:szCs w:val="24"/>
              </w:rPr>
              <w:t>在</w:t>
            </w:r>
            <w:r w:rsidR="000E1B36" w:rsidRPr="004B51BA">
              <w:rPr>
                <w:bCs/>
                <w:iCs/>
                <w:sz w:val="24"/>
                <w:szCs w:val="24"/>
              </w:rPr>
              <w:t>工具智能化</w:t>
            </w:r>
            <w:r w:rsidRPr="004B51BA">
              <w:rPr>
                <w:bCs/>
                <w:iCs/>
                <w:sz w:val="24"/>
                <w:szCs w:val="24"/>
              </w:rPr>
              <w:t>方面</w:t>
            </w:r>
            <w:r w:rsidR="000E1B36" w:rsidRPr="004B51BA">
              <w:rPr>
                <w:bCs/>
                <w:iCs/>
                <w:sz w:val="24"/>
                <w:szCs w:val="24"/>
              </w:rPr>
              <w:t>，</w:t>
            </w:r>
            <w:r w:rsidRPr="004B51BA">
              <w:rPr>
                <w:bCs/>
                <w:iCs/>
                <w:sz w:val="24"/>
                <w:szCs w:val="24"/>
              </w:rPr>
              <w:t>公司加</w:t>
            </w:r>
            <w:r w:rsidR="001C0F45" w:rsidRPr="004B51BA">
              <w:rPr>
                <w:bCs/>
                <w:iCs/>
                <w:sz w:val="24"/>
                <w:szCs w:val="24"/>
              </w:rPr>
              <w:t>强</w:t>
            </w:r>
            <w:r w:rsidRPr="004B51BA">
              <w:rPr>
                <w:bCs/>
                <w:iCs/>
                <w:sz w:val="24"/>
                <w:szCs w:val="24"/>
              </w:rPr>
              <w:t>对各类场景智慧终端</w:t>
            </w:r>
            <w:r w:rsidR="001C0F45" w:rsidRPr="004B51BA">
              <w:rPr>
                <w:bCs/>
                <w:iCs/>
                <w:sz w:val="24"/>
                <w:szCs w:val="24"/>
              </w:rPr>
              <w:t>硬件和软硬一体设备</w:t>
            </w:r>
            <w:r w:rsidRPr="004B51BA">
              <w:rPr>
                <w:bCs/>
                <w:iCs/>
                <w:sz w:val="24"/>
                <w:szCs w:val="24"/>
              </w:rPr>
              <w:t>的研发，如</w:t>
            </w:r>
            <w:r w:rsidRPr="004B51BA">
              <w:rPr>
                <w:bCs/>
                <w:iCs/>
                <w:sz w:val="24"/>
                <w:szCs w:val="24"/>
              </w:rPr>
              <w:t>“</w:t>
            </w:r>
            <w:r w:rsidRPr="004B51BA">
              <w:rPr>
                <w:bCs/>
                <w:iCs/>
                <w:sz w:val="24"/>
                <w:szCs w:val="24"/>
              </w:rPr>
              <w:t>防疫卫士</w:t>
            </w:r>
            <w:r w:rsidRPr="004B51BA">
              <w:rPr>
                <w:bCs/>
                <w:iCs/>
                <w:sz w:val="24"/>
                <w:szCs w:val="24"/>
              </w:rPr>
              <w:t>”“</w:t>
            </w:r>
            <w:r w:rsidRPr="004B51BA">
              <w:rPr>
                <w:bCs/>
                <w:iCs/>
                <w:sz w:val="24"/>
                <w:szCs w:val="24"/>
              </w:rPr>
              <w:t>数字哨兵</w:t>
            </w:r>
            <w:r w:rsidRPr="004B51BA">
              <w:rPr>
                <w:bCs/>
                <w:iCs/>
                <w:sz w:val="24"/>
                <w:szCs w:val="24"/>
              </w:rPr>
              <w:t>”“</w:t>
            </w:r>
            <w:r w:rsidRPr="004B51BA">
              <w:rPr>
                <w:bCs/>
                <w:iCs/>
                <w:sz w:val="24"/>
                <w:szCs w:val="24"/>
              </w:rPr>
              <w:t>清洁机器人</w:t>
            </w:r>
            <w:r w:rsidRPr="004B51BA">
              <w:rPr>
                <w:bCs/>
                <w:iCs/>
                <w:sz w:val="24"/>
                <w:szCs w:val="24"/>
              </w:rPr>
              <w:t>”</w:t>
            </w:r>
            <w:r w:rsidRPr="004B51BA">
              <w:rPr>
                <w:bCs/>
                <w:iCs/>
                <w:sz w:val="24"/>
                <w:szCs w:val="24"/>
              </w:rPr>
              <w:t>等，进一步加大</w:t>
            </w:r>
            <w:r w:rsidR="000E1B36" w:rsidRPr="004B51BA">
              <w:rPr>
                <w:bCs/>
                <w:iCs/>
                <w:sz w:val="24"/>
                <w:szCs w:val="24"/>
              </w:rPr>
              <w:t>自</w:t>
            </w:r>
            <w:proofErr w:type="gramStart"/>
            <w:r w:rsidR="000E1B36" w:rsidRPr="004B51BA">
              <w:rPr>
                <w:bCs/>
                <w:iCs/>
                <w:sz w:val="24"/>
                <w:szCs w:val="24"/>
              </w:rPr>
              <w:t>研</w:t>
            </w:r>
            <w:proofErr w:type="gramEnd"/>
            <w:r w:rsidR="000E1B36" w:rsidRPr="004B51BA">
              <w:rPr>
                <w:bCs/>
                <w:iCs/>
                <w:sz w:val="24"/>
                <w:szCs w:val="24"/>
              </w:rPr>
              <w:t>产品比例，</w:t>
            </w:r>
            <w:r w:rsidRPr="004B51BA">
              <w:rPr>
                <w:bCs/>
                <w:iCs/>
                <w:sz w:val="24"/>
                <w:szCs w:val="24"/>
              </w:rPr>
              <w:t>持续改善</w:t>
            </w:r>
            <w:r w:rsidR="000E1B36" w:rsidRPr="004B51BA">
              <w:rPr>
                <w:bCs/>
                <w:iCs/>
                <w:sz w:val="24"/>
                <w:szCs w:val="24"/>
              </w:rPr>
              <w:t>盈利结构。</w:t>
            </w:r>
          </w:p>
          <w:p w14:paraId="207512B9" w14:textId="426CEE6B" w:rsidR="005A68B2" w:rsidRPr="004B51BA" w:rsidRDefault="005A68B2" w:rsidP="00CD2B67">
            <w:pPr>
              <w:spacing w:line="480" w:lineRule="atLeast"/>
              <w:ind w:firstLineChars="200" w:firstLine="480"/>
              <w:rPr>
                <w:bCs/>
                <w:iCs/>
                <w:sz w:val="24"/>
                <w:szCs w:val="24"/>
              </w:rPr>
            </w:pPr>
            <w:r w:rsidRPr="004B51BA">
              <w:rPr>
                <w:bCs/>
                <w:iCs/>
                <w:sz w:val="24"/>
                <w:szCs w:val="24"/>
              </w:rPr>
              <w:t>未来，公司</w:t>
            </w:r>
            <w:r w:rsidR="0021139F" w:rsidRPr="004B51BA">
              <w:rPr>
                <w:bCs/>
                <w:iCs/>
                <w:sz w:val="24"/>
                <w:szCs w:val="24"/>
              </w:rPr>
              <w:t>将</w:t>
            </w:r>
            <w:r w:rsidR="006C736D" w:rsidRPr="004B51BA">
              <w:rPr>
                <w:bCs/>
                <w:iCs/>
                <w:sz w:val="24"/>
                <w:szCs w:val="24"/>
              </w:rPr>
              <w:t>继续坚持</w:t>
            </w:r>
            <w:r w:rsidRPr="004B51BA">
              <w:rPr>
                <w:bCs/>
                <w:iCs/>
                <w:sz w:val="24"/>
                <w:szCs w:val="24"/>
              </w:rPr>
              <w:t>业务本</w:t>
            </w:r>
            <w:r w:rsidR="001E7757" w:rsidRPr="004B51BA">
              <w:rPr>
                <w:bCs/>
                <w:iCs/>
                <w:sz w:val="24"/>
                <w:szCs w:val="24"/>
              </w:rPr>
              <w:t>地</w:t>
            </w:r>
            <w:r w:rsidRPr="004B51BA">
              <w:rPr>
                <w:bCs/>
                <w:iCs/>
                <w:sz w:val="24"/>
                <w:szCs w:val="24"/>
              </w:rPr>
              <w:t>化、技术中台化、产品智慧化的</w:t>
            </w:r>
            <w:r w:rsidR="0021139F" w:rsidRPr="004B51BA">
              <w:rPr>
                <w:bCs/>
                <w:iCs/>
                <w:sz w:val="24"/>
                <w:szCs w:val="24"/>
              </w:rPr>
              <w:t>发展</w:t>
            </w:r>
            <w:r w:rsidR="0017417A" w:rsidRPr="004B51BA">
              <w:rPr>
                <w:bCs/>
                <w:iCs/>
                <w:sz w:val="24"/>
                <w:szCs w:val="24"/>
              </w:rPr>
              <w:t>路径</w:t>
            </w:r>
            <w:r w:rsidR="0021139F" w:rsidRPr="004B51BA">
              <w:rPr>
                <w:bCs/>
                <w:iCs/>
                <w:sz w:val="24"/>
                <w:szCs w:val="24"/>
              </w:rPr>
              <w:t>，抓住国家大力发展数字经济的契机，</w:t>
            </w:r>
            <w:r w:rsidR="006D5538" w:rsidRPr="004B51BA">
              <w:rPr>
                <w:bCs/>
                <w:iCs/>
                <w:sz w:val="24"/>
                <w:szCs w:val="24"/>
              </w:rPr>
              <w:t>力争</w:t>
            </w:r>
            <w:r w:rsidR="00A75C2B" w:rsidRPr="004B51BA">
              <w:rPr>
                <w:bCs/>
                <w:iCs/>
                <w:sz w:val="24"/>
                <w:szCs w:val="24"/>
              </w:rPr>
              <w:t>实现更大发展</w:t>
            </w:r>
            <w:r w:rsidR="006D5538" w:rsidRPr="004B51BA">
              <w:rPr>
                <w:bCs/>
                <w:iCs/>
                <w:sz w:val="24"/>
                <w:szCs w:val="24"/>
              </w:rPr>
              <w:t>。</w:t>
            </w:r>
            <w:r w:rsidR="0017417A" w:rsidRPr="004B51BA">
              <w:rPr>
                <w:bCs/>
                <w:iCs/>
                <w:sz w:val="24"/>
                <w:szCs w:val="24"/>
              </w:rPr>
              <w:t xml:space="preserve"> </w:t>
            </w:r>
          </w:p>
          <w:p w14:paraId="51B8C550" w14:textId="3AAF5C18" w:rsidR="0021139F" w:rsidRPr="004B51BA" w:rsidRDefault="0021139F" w:rsidP="00CD2B67">
            <w:pPr>
              <w:spacing w:line="480" w:lineRule="atLeast"/>
              <w:rPr>
                <w:b/>
                <w:iCs/>
                <w:sz w:val="30"/>
                <w:szCs w:val="30"/>
              </w:rPr>
            </w:pPr>
            <w:r w:rsidRPr="004B51BA">
              <w:rPr>
                <w:b/>
                <w:iCs/>
                <w:sz w:val="30"/>
                <w:szCs w:val="30"/>
              </w:rPr>
              <w:t>（二）问答环节</w:t>
            </w:r>
          </w:p>
          <w:p w14:paraId="5CDA98B5" w14:textId="22C97315" w:rsidR="008B383F" w:rsidRPr="004B51BA" w:rsidRDefault="00AF1051" w:rsidP="00CD2B67">
            <w:pPr>
              <w:spacing w:line="480" w:lineRule="atLeast"/>
              <w:ind w:firstLineChars="200" w:firstLine="482"/>
              <w:rPr>
                <w:b/>
                <w:iCs/>
                <w:sz w:val="24"/>
                <w:szCs w:val="24"/>
              </w:rPr>
            </w:pPr>
            <w:r w:rsidRPr="004B51BA">
              <w:rPr>
                <w:b/>
                <w:iCs/>
                <w:sz w:val="24"/>
                <w:szCs w:val="24"/>
              </w:rPr>
              <w:t>问题</w:t>
            </w:r>
            <w:proofErr w:type="gramStart"/>
            <w:r w:rsidRPr="004B51BA">
              <w:rPr>
                <w:b/>
                <w:iCs/>
                <w:sz w:val="24"/>
                <w:szCs w:val="24"/>
              </w:rPr>
              <w:t>一</w:t>
            </w:r>
            <w:proofErr w:type="gramEnd"/>
            <w:r w:rsidR="00C16BD9" w:rsidRPr="004B51BA">
              <w:rPr>
                <w:b/>
                <w:iCs/>
                <w:sz w:val="24"/>
                <w:szCs w:val="24"/>
              </w:rPr>
              <w:t>：</w:t>
            </w:r>
            <w:r w:rsidR="0021139F" w:rsidRPr="004B51BA">
              <w:rPr>
                <w:b/>
                <w:iCs/>
                <w:sz w:val="24"/>
                <w:szCs w:val="24"/>
              </w:rPr>
              <w:t>数字孪生未来的具体应用领域和场景以及市场空间是什么样的？</w:t>
            </w:r>
            <w:r w:rsidR="0021139F" w:rsidRPr="004B51BA">
              <w:rPr>
                <w:b/>
                <w:iCs/>
                <w:sz w:val="24"/>
                <w:szCs w:val="24"/>
              </w:rPr>
              <w:t xml:space="preserve"> </w:t>
            </w:r>
            <w:r w:rsidR="00945C32" w:rsidRPr="004B51BA">
              <w:rPr>
                <w:b/>
                <w:iCs/>
                <w:sz w:val="24"/>
                <w:szCs w:val="24"/>
              </w:rPr>
              <w:t xml:space="preserve"> </w:t>
            </w:r>
          </w:p>
          <w:p w14:paraId="11EF5663" w14:textId="32DCF672" w:rsidR="00222C6C" w:rsidRPr="004B51BA" w:rsidRDefault="00945C32" w:rsidP="00CD2B67">
            <w:pPr>
              <w:spacing w:line="480" w:lineRule="atLeast"/>
              <w:ind w:firstLineChars="200" w:firstLine="480"/>
              <w:rPr>
                <w:bCs/>
                <w:iCs/>
                <w:sz w:val="24"/>
                <w:szCs w:val="24"/>
              </w:rPr>
            </w:pPr>
            <w:r w:rsidRPr="004B51BA">
              <w:rPr>
                <w:bCs/>
                <w:iCs/>
                <w:sz w:val="24"/>
                <w:szCs w:val="24"/>
              </w:rPr>
              <w:t>答：</w:t>
            </w:r>
            <w:r w:rsidR="00FB3337" w:rsidRPr="004B51BA">
              <w:rPr>
                <w:bCs/>
                <w:iCs/>
                <w:sz w:val="24"/>
                <w:szCs w:val="24"/>
              </w:rPr>
              <w:t>数字孪生未来的市场空间是非常广阔的</w:t>
            </w:r>
            <w:r w:rsidR="00680604" w:rsidRPr="004B51BA">
              <w:rPr>
                <w:bCs/>
                <w:iCs/>
                <w:sz w:val="24"/>
                <w:szCs w:val="24"/>
              </w:rPr>
              <w:t>，</w:t>
            </w:r>
            <w:r w:rsidR="006D5538" w:rsidRPr="004B51BA">
              <w:rPr>
                <w:bCs/>
                <w:iCs/>
                <w:sz w:val="24"/>
                <w:szCs w:val="24"/>
              </w:rPr>
              <w:t>根据权威机构测算，到</w:t>
            </w:r>
            <w:r w:rsidR="006D5538" w:rsidRPr="004B51BA">
              <w:rPr>
                <w:bCs/>
                <w:iCs/>
                <w:sz w:val="24"/>
                <w:szCs w:val="24"/>
              </w:rPr>
              <w:t>2025</w:t>
            </w:r>
            <w:r w:rsidR="006D5538" w:rsidRPr="004B51BA">
              <w:rPr>
                <w:bCs/>
                <w:iCs/>
                <w:sz w:val="24"/>
                <w:szCs w:val="24"/>
              </w:rPr>
              <w:t>年数字孪生的市场规模可以达到</w:t>
            </w:r>
            <w:r w:rsidR="006D5538" w:rsidRPr="004B51BA">
              <w:rPr>
                <w:bCs/>
                <w:iCs/>
                <w:sz w:val="24"/>
                <w:szCs w:val="24"/>
              </w:rPr>
              <w:t>260</w:t>
            </w:r>
            <w:r w:rsidR="006D5538" w:rsidRPr="004B51BA">
              <w:rPr>
                <w:bCs/>
                <w:iCs/>
                <w:sz w:val="24"/>
                <w:szCs w:val="24"/>
              </w:rPr>
              <w:t>亿美元</w:t>
            </w:r>
            <w:r w:rsidR="00BB2EF0" w:rsidRPr="004B51BA">
              <w:rPr>
                <w:bCs/>
                <w:iCs/>
                <w:sz w:val="24"/>
                <w:szCs w:val="24"/>
              </w:rPr>
              <w:t>，</w:t>
            </w:r>
            <w:r w:rsidR="00FB3337" w:rsidRPr="004B51BA">
              <w:rPr>
                <w:bCs/>
                <w:iCs/>
                <w:sz w:val="24"/>
                <w:szCs w:val="24"/>
              </w:rPr>
              <w:t>目前佳都聚焦在把数字孪生技术运用在为产业数字化赋能领</w:t>
            </w:r>
            <w:r w:rsidR="00FB3337" w:rsidRPr="004B51BA">
              <w:rPr>
                <w:bCs/>
                <w:iCs/>
                <w:sz w:val="24"/>
                <w:szCs w:val="24"/>
              </w:rPr>
              <w:lastRenderedPageBreak/>
              <w:t>域。数字孪生可以理解为在网络空间再造一个与物理世界对应的</w:t>
            </w:r>
            <w:r w:rsidR="00FB3337" w:rsidRPr="004B51BA">
              <w:rPr>
                <w:bCs/>
                <w:iCs/>
                <w:sz w:val="24"/>
                <w:szCs w:val="24"/>
              </w:rPr>
              <w:t>“</w:t>
            </w:r>
            <w:r w:rsidR="00FB3337" w:rsidRPr="004B51BA">
              <w:rPr>
                <w:bCs/>
                <w:iCs/>
                <w:sz w:val="24"/>
                <w:szCs w:val="24"/>
              </w:rPr>
              <w:t>虚拟世界</w:t>
            </w:r>
            <w:r w:rsidR="00FB3337" w:rsidRPr="004B51BA">
              <w:rPr>
                <w:bCs/>
                <w:iCs/>
                <w:sz w:val="24"/>
                <w:szCs w:val="24"/>
              </w:rPr>
              <w:t>”</w:t>
            </w:r>
            <w:r w:rsidR="00FB3337" w:rsidRPr="004B51BA">
              <w:rPr>
                <w:bCs/>
                <w:iCs/>
                <w:sz w:val="24"/>
                <w:szCs w:val="24"/>
              </w:rPr>
              <w:t>，形成</w:t>
            </w:r>
            <w:r w:rsidR="00222C6C" w:rsidRPr="004B51BA">
              <w:rPr>
                <w:bCs/>
                <w:iCs/>
                <w:sz w:val="24"/>
                <w:szCs w:val="24"/>
              </w:rPr>
              <w:t>物理</w:t>
            </w:r>
            <w:r w:rsidR="00FB3337" w:rsidRPr="004B51BA">
              <w:rPr>
                <w:bCs/>
                <w:iCs/>
                <w:sz w:val="24"/>
                <w:szCs w:val="24"/>
              </w:rPr>
              <w:t>维度上的实体世界和信息维度上的虚拟世界同生共存、虚实交融的新形态</w:t>
            </w:r>
            <w:r w:rsidR="001C0F45" w:rsidRPr="004B51BA">
              <w:rPr>
                <w:bCs/>
                <w:iCs/>
                <w:sz w:val="24"/>
                <w:szCs w:val="24"/>
              </w:rPr>
              <w:t>，</w:t>
            </w:r>
            <w:r w:rsidR="00FB3337" w:rsidRPr="004B51BA">
              <w:rPr>
                <w:bCs/>
                <w:iCs/>
                <w:sz w:val="24"/>
                <w:szCs w:val="24"/>
              </w:rPr>
              <w:t>从而达到</w:t>
            </w:r>
            <w:r w:rsidR="00C06776" w:rsidRPr="004B51BA">
              <w:rPr>
                <w:bCs/>
                <w:iCs/>
                <w:sz w:val="24"/>
                <w:szCs w:val="24"/>
              </w:rPr>
              <w:t>使物理世界的运行数据，能够通过传感器的采集反馈到数字世界，使极致化的数字管理、实时仿真验证和智能控制得以实现。</w:t>
            </w:r>
          </w:p>
          <w:p w14:paraId="1BE829D4" w14:textId="1293BC97" w:rsidR="00702667" w:rsidRPr="004B51BA" w:rsidRDefault="00222C6C" w:rsidP="00CD2B67">
            <w:pPr>
              <w:spacing w:line="480" w:lineRule="atLeast"/>
              <w:ind w:firstLineChars="200" w:firstLine="480"/>
              <w:rPr>
                <w:bCs/>
                <w:iCs/>
                <w:sz w:val="24"/>
                <w:szCs w:val="24"/>
              </w:rPr>
            </w:pPr>
            <w:r w:rsidRPr="004B51BA">
              <w:rPr>
                <w:bCs/>
                <w:iCs/>
                <w:sz w:val="24"/>
                <w:szCs w:val="24"/>
              </w:rPr>
              <w:t>数字孪生的</w:t>
            </w:r>
            <w:r w:rsidR="00BB2EF0" w:rsidRPr="004B51BA">
              <w:rPr>
                <w:bCs/>
                <w:iCs/>
                <w:sz w:val="24"/>
                <w:szCs w:val="24"/>
              </w:rPr>
              <w:t>应用场景</w:t>
            </w:r>
            <w:r w:rsidRPr="004B51BA">
              <w:rPr>
                <w:bCs/>
                <w:iCs/>
                <w:sz w:val="24"/>
                <w:szCs w:val="24"/>
              </w:rPr>
              <w:t>众多，</w:t>
            </w:r>
            <w:r w:rsidR="00BB2EF0" w:rsidRPr="004B51BA">
              <w:rPr>
                <w:bCs/>
                <w:iCs/>
                <w:sz w:val="24"/>
                <w:szCs w:val="24"/>
              </w:rPr>
              <w:t>比如</w:t>
            </w:r>
            <w:r w:rsidR="008D738D" w:rsidRPr="004B51BA">
              <w:rPr>
                <w:bCs/>
                <w:iCs/>
                <w:sz w:val="24"/>
                <w:szCs w:val="24"/>
              </w:rPr>
              <w:t>地铁方面，</w:t>
            </w:r>
            <w:r w:rsidR="007045AD" w:rsidRPr="004B51BA">
              <w:rPr>
                <w:bCs/>
                <w:iCs/>
                <w:sz w:val="24"/>
                <w:szCs w:val="24"/>
              </w:rPr>
              <w:t>公司</w:t>
            </w:r>
            <w:r w:rsidR="00637B58" w:rsidRPr="004B51BA">
              <w:rPr>
                <w:bCs/>
                <w:iCs/>
                <w:sz w:val="24"/>
                <w:szCs w:val="24"/>
              </w:rPr>
              <w:t>通过三维建模的技术构建</w:t>
            </w:r>
            <w:r w:rsidR="008D738D" w:rsidRPr="004B51BA">
              <w:rPr>
                <w:bCs/>
                <w:iCs/>
                <w:sz w:val="24"/>
                <w:szCs w:val="24"/>
              </w:rPr>
              <w:t>成</w:t>
            </w:r>
            <w:r w:rsidR="00637B58" w:rsidRPr="004B51BA">
              <w:rPr>
                <w:bCs/>
                <w:iCs/>
                <w:sz w:val="24"/>
                <w:szCs w:val="24"/>
              </w:rPr>
              <w:t>数字孪生</w:t>
            </w:r>
            <w:r w:rsidR="008D738D" w:rsidRPr="004B51BA">
              <w:rPr>
                <w:bCs/>
                <w:iCs/>
                <w:sz w:val="24"/>
                <w:szCs w:val="24"/>
              </w:rPr>
              <w:t>地铁孪生车站，通过物联网、云计算、大数据分析、人工智能、</w:t>
            </w:r>
            <w:r w:rsidR="008D738D" w:rsidRPr="004B51BA">
              <w:rPr>
                <w:bCs/>
                <w:iCs/>
                <w:sz w:val="24"/>
                <w:szCs w:val="24"/>
              </w:rPr>
              <w:t>5G</w:t>
            </w:r>
            <w:r w:rsidR="008D738D" w:rsidRPr="004B51BA">
              <w:rPr>
                <w:bCs/>
                <w:iCs/>
                <w:sz w:val="24"/>
                <w:szCs w:val="24"/>
              </w:rPr>
              <w:t>等技术对各类数据进行梳理和综合再利用，</w:t>
            </w:r>
            <w:r w:rsidR="00CD65A6" w:rsidRPr="004B51BA">
              <w:rPr>
                <w:bCs/>
                <w:iCs/>
                <w:sz w:val="24"/>
                <w:szCs w:val="24"/>
              </w:rPr>
              <w:t>为车站管理者提供多元化、多角度、多数据的管理与决策依据，保证车站高效运营，提前预防和控制车站运营管控风险</w:t>
            </w:r>
            <w:r w:rsidRPr="004B51BA">
              <w:rPr>
                <w:bCs/>
                <w:iCs/>
                <w:sz w:val="24"/>
                <w:szCs w:val="24"/>
              </w:rPr>
              <w:t>；</w:t>
            </w:r>
            <w:r w:rsidR="00637B58" w:rsidRPr="004B51BA">
              <w:rPr>
                <w:bCs/>
                <w:iCs/>
                <w:sz w:val="24"/>
                <w:szCs w:val="24"/>
              </w:rPr>
              <w:t>智慧城市交通方面，</w:t>
            </w:r>
            <w:r w:rsidR="007F7625" w:rsidRPr="004B51BA">
              <w:rPr>
                <w:bCs/>
                <w:iCs/>
                <w:sz w:val="24"/>
                <w:szCs w:val="24"/>
              </w:rPr>
              <w:t>公司基于高精地图采集的三维模型将路网、道路、标志标线、建筑物、杆件等数字化，并匹配相应的特征信息，</w:t>
            </w:r>
            <w:r w:rsidR="001E7757" w:rsidRPr="004B51BA">
              <w:rPr>
                <w:bCs/>
                <w:iCs/>
                <w:sz w:val="24"/>
                <w:szCs w:val="24"/>
              </w:rPr>
              <w:t>充分应用云计算、大数据、视频图像智能分析、人工智能等成熟先进技术，立足解决交通管理需求迫切的业务问题，打造全新的一体化智慧交通管控平台。</w:t>
            </w:r>
          </w:p>
          <w:p w14:paraId="00EC0824" w14:textId="7040A126" w:rsidR="008E6A66" w:rsidRPr="004B51BA" w:rsidRDefault="008E6A66" w:rsidP="00CD2B67">
            <w:pPr>
              <w:spacing w:line="480" w:lineRule="atLeast"/>
              <w:ind w:firstLineChars="200" w:firstLine="482"/>
              <w:rPr>
                <w:b/>
                <w:iCs/>
                <w:sz w:val="24"/>
                <w:szCs w:val="24"/>
              </w:rPr>
            </w:pPr>
            <w:r w:rsidRPr="004B51BA">
              <w:rPr>
                <w:b/>
                <w:iCs/>
                <w:sz w:val="24"/>
                <w:szCs w:val="24"/>
              </w:rPr>
              <w:t>问题二：</w:t>
            </w:r>
            <w:r w:rsidRPr="004B51BA">
              <w:rPr>
                <w:b/>
                <w:iCs/>
                <w:sz w:val="24"/>
                <w:szCs w:val="24"/>
              </w:rPr>
              <w:t>.</w:t>
            </w:r>
            <w:r w:rsidRPr="004B51BA">
              <w:rPr>
                <w:b/>
                <w:iCs/>
                <w:sz w:val="24"/>
                <w:szCs w:val="24"/>
              </w:rPr>
              <w:t>战略投资</w:t>
            </w:r>
            <w:r w:rsidRPr="004B51BA">
              <w:rPr>
                <w:b/>
                <w:iCs/>
                <w:sz w:val="24"/>
                <w:szCs w:val="24"/>
              </w:rPr>
              <w:t>Unity</w:t>
            </w:r>
            <w:r w:rsidRPr="004B51BA">
              <w:rPr>
                <w:b/>
                <w:iCs/>
                <w:sz w:val="24"/>
                <w:szCs w:val="24"/>
              </w:rPr>
              <w:t>的目的，未来会在哪些业务展开合作</w:t>
            </w:r>
          </w:p>
          <w:p w14:paraId="7A00F383" w14:textId="77777777" w:rsidR="008E6A66" w:rsidRPr="004B51BA" w:rsidRDefault="008E6A66" w:rsidP="00CD2B67">
            <w:pPr>
              <w:spacing w:line="480" w:lineRule="atLeast"/>
              <w:ind w:firstLineChars="200" w:firstLine="480"/>
              <w:rPr>
                <w:bCs/>
                <w:iCs/>
                <w:sz w:val="24"/>
                <w:szCs w:val="24"/>
              </w:rPr>
            </w:pPr>
            <w:r w:rsidRPr="004B51BA">
              <w:rPr>
                <w:bCs/>
                <w:iCs/>
                <w:sz w:val="24"/>
                <w:szCs w:val="24"/>
              </w:rPr>
              <w:t>Unity</w:t>
            </w:r>
            <w:r w:rsidRPr="004B51BA">
              <w:rPr>
                <w:bCs/>
                <w:iCs/>
                <w:sz w:val="24"/>
                <w:szCs w:val="24"/>
              </w:rPr>
              <w:t>是全球领先的</w:t>
            </w:r>
            <w:r w:rsidRPr="004B51BA">
              <w:rPr>
                <w:bCs/>
                <w:iCs/>
                <w:sz w:val="24"/>
                <w:szCs w:val="24"/>
              </w:rPr>
              <w:t>3D</w:t>
            </w:r>
            <w:r w:rsidRPr="004B51BA">
              <w:rPr>
                <w:bCs/>
                <w:iCs/>
                <w:sz w:val="24"/>
                <w:szCs w:val="24"/>
              </w:rPr>
              <w:t>游戏引擎提供商，随着汽车、建筑、工业以及未来元宇宙等领域对</w:t>
            </w:r>
            <w:r w:rsidRPr="004B51BA">
              <w:rPr>
                <w:bCs/>
                <w:iCs/>
                <w:sz w:val="24"/>
                <w:szCs w:val="24"/>
              </w:rPr>
              <w:t>3D</w:t>
            </w:r>
            <w:r w:rsidRPr="004B51BA">
              <w:rPr>
                <w:bCs/>
                <w:iCs/>
                <w:sz w:val="24"/>
                <w:szCs w:val="24"/>
              </w:rPr>
              <w:t>引擎需求的持续增长，</w:t>
            </w:r>
            <w:r w:rsidRPr="004B51BA">
              <w:rPr>
                <w:bCs/>
                <w:iCs/>
                <w:sz w:val="24"/>
                <w:szCs w:val="24"/>
              </w:rPr>
              <w:t>Unity</w:t>
            </w:r>
            <w:r w:rsidRPr="004B51BA">
              <w:rPr>
                <w:bCs/>
                <w:iCs/>
                <w:sz w:val="24"/>
                <w:szCs w:val="24"/>
              </w:rPr>
              <w:t>的产品也正逐步从游戏渗透至其他领域，为各行业的数字化转型提供</w:t>
            </w:r>
            <w:r w:rsidRPr="004B51BA">
              <w:rPr>
                <w:bCs/>
                <w:iCs/>
                <w:sz w:val="24"/>
                <w:szCs w:val="24"/>
              </w:rPr>
              <w:t>3D</w:t>
            </w:r>
            <w:r w:rsidRPr="004B51BA">
              <w:rPr>
                <w:bCs/>
                <w:iCs/>
                <w:sz w:val="24"/>
                <w:szCs w:val="24"/>
              </w:rPr>
              <w:t>建模、仿真等软件基础设施。</w:t>
            </w:r>
          </w:p>
          <w:p w14:paraId="48B69757" w14:textId="118AEFC4" w:rsidR="008E6A66" w:rsidRPr="004B51BA" w:rsidRDefault="008E6A66" w:rsidP="00CD2B67">
            <w:pPr>
              <w:spacing w:line="480" w:lineRule="atLeast"/>
              <w:ind w:firstLineChars="200" w:firstLine="480"/>
              <w:rPr>
                <w:bCs/>
                <w:iCs/>
                <w:sz w:val="24"/>
                <w:szCs w:val="24"/>
              </w:rPr>
            </w:pPr>
            <w:r w:rsidRPr="004B51BA">
              <w:rPr>
                <w:bCs/>
                <w:iCs/>
                <w:sz w:val="24"/>
                <w:szCs w:val="24"/>
              </w:rPr>
              <w:t>佳都科技正致力于数字孪生技术在轨道交通、智慧交通、城市治理等领域的落地应用。数字</w:t>
            </w:r>
            <w:proofErr w:type="gramStart"/>
            <w:r w:rsidRPr="004B51BA">
              <w:rPr>
                <w:bCs/>
                <w:iCs/>
                <w:sz w:val="24"/>
                <w:szCs w:val="24"/>
              </w:rPr>
              <w:t>孪生是</w:t>
            </w:r>
            <w:proofErr w:type="gramEnd"/>
            <w:r w:rsidRPr="004B51BA">
              <w:rPr>
                <w:bCs/>
                <w:iCs/>
                <w:sz w:val="24"/>
                <w:szCs w:val="24"/>
              </w:rPr>
              <w:t>实现物理空间和数字空间交互映射的通用技术概念，也是构建</w:t>
            </w:r>
            <w:r w:rsidRPr="004B51BA">
              <w:rPr>
                <w:bCs/>
                <w:iCs/>
                <w:sz w:val="24"/>
                <w:szCs w:val="24"/>
              </w:rPr>
              <w:t>“</w:t>
            </w:r>
            <w:r w:rsidRPr="004B51BA">
              <w:rPr>
                <w:bCs/>
                <w:iCs/>
                <w:sz w:val="24"/>
                <w:szCs w:val="24"/>
              </w:rPr>
              <w:t>产业元宇宙</w:t>
            </w:r>
            <w:r w:rsidRPr="004B51BA">
              <w:rPr>
                <w:bCs/>
                <w:iCs/>
                <w:sz w:val="24"/>
                <w:szCs w:val="24"/>
              </w:rPr>
              <w:t>”</w:t>
            </w:r>
            <w:r w:rsidRPr="004B51BA">
              <w:rPr>
                <w:bCs/>
                <w:iCs/>
                <w:sz w:val="24"/>
                <w:szCs w:val="24"/>
              </w:rPr>
              <w:t>的底层技术。其中，</w:t>
            </w:r>
            <w:r w:rsidRPr="004B51BA">
              <w:rPr>
                <w:bCs/>
                <w:iCs/>
                <w:sz w:val="24"/>
                <w:szCs w:val="24"/>
              </w:rPr>
              <w:t>3D</w:t>
            </w:r>
            <w:r w:rsidRPr="004B51BA">
              <w:rPr>
                <w:bCs/>
                <w:iCs/>
                <w:sz w:val="24"/>
                <w:szCs w:val="24"/>
              </w:rPr>
              <w:t>引擎在数字孪生技术中尤为重要，可以实现对城市、车站、工厂、设备等物理实体进行仿真建模，为数据和应用运行搭建虚拟数字空间。此次战略投资</w:t>
            </w:r>
            <w:r w:rsidRPr="004B51BA">
              <w:rPr>
                <w:bCs/>
                <w:iCs/>
                <w:sz w:val="24"/>
                <w:szCs w:val="24"/>
              </w:rPr>
              <w:t>Unity</w:t>
            </w:r>
            <w:r w:rsidRPr="004B51BA">
              <w:rPr>
                <w:bCs/>
                <w:iCs/>
                <w:sz w:val="24"/>
                <w:szCs w:val="24"/>
              </w:rPr>
              <w:t>，将有利于公司与关键技术合作伙伴开展更为密切的合作，进一步巩固公司在数字孪生基础技术和产品应用上的领先优势，未来双方将携</w:t>
            </w:r>
            <w:r w:rsidRPr="004B51BA">
              <w:rPr>
                <w:bCs/>
                <w:iCs/>
                <w:sz w:val="24"/>
                <w:szCs w:val="24"/>
              </w:rPr>
              <w:lastRenderedPageBreak/>
              <w:t>手共同探索数字孪生技术在行业数字化应用的广阔市场。</w:t>
            </w:r>
          </w:p>
          <w:p w14:paraId="101C51F2" w14:textId="2DAEAA9E" w:rsidR="008E6A66" w:rsidRPr="004B51BA" w:rsidRDefault="008E6A66" w:rsidP="00CD2B67">
            <w:pPr>
              <w:spacing w:line="480" w:lineRule="atLeast"/>
              <w:ind w:firstLineChars="200" w:firstLine="482"/>
              <w:rPr>
                <w:b/>
                <w:iCs/>
                <w:sz w:val="24"/>
                <w:szCs w:val="24"/>
              </w:rPr>
            </w:pPr>
            <w:r w:rsidRPr="004B51BA">
              <w:rPr>
                <w:b/>
                <w:iCs/>
                <w:sz w:val="24"/>
                <w:szCs w:val="24"/>
              </w:rPr>
              <w:t>问题三：公司目前在</w:t>
            </w:r>
            <w:proofErr w:type="gramStart"/>
            <w:r w:rsidRPr="004B51BA">
              <w:rPr>
                <w:b/>
                <w:iCs/>
                <w:sz w:val="24"/>
                <w:szCs w:val="24"/>
              </w:rPr>
              <w:t>轨交领域</w:t>
            </w:r>
            <w:proofErr w:type="gramEnd"/>
            <w:r w:rsidRPr="004B51BA">
              <w:rPr>
                <w:b/>
                <w:iCs/>
                <w:sz w:val="24"/>
                <w:szCs w:val="24"/>
              </w:rPr>
              <w:t>有没有新布局或业务模式</w:t>
            </w:r>
          </w:p>
          <w:p w14:paraId="29806A89" w14:textId="77777777" w:rsidR="008E6A66" w:rsidRPr="004B51BA" w:rsidRDefault="008E6A66" w:rsidP="00CD2B67">
            <w:pPr>
              <w:spacing w:line="480" w:lineRule="atLeast"/>
              <w:ind w:firstLineChars="200" w:firstLine="480"/>
              <w:rPr>
                <w:bCs/>
                <w:iCs/>
                <w:sz w:val="24"/>
                <w:szCs w:val="24"/>
              </w:rPr>
            </w:pPr>
            <w:r w:rsidRPr="004B51BA">
              <w:rPr>
                <w:bCs/>
                <w:iCs/>
                <w:sz w:val="24"/>
                <w:szCs w:val="24"/>
              </w:rPr>
              <w:t>为响应国家</w:t>
            </w:r>
            <w:proofErr w:type="gramStart"/>
            <w:r w:rsidRPr="004B51BA">
              <w:rPr>
                <w:bCs/>
                <w:iCs/>
                <w:sz w:val="24"/>
                <w:szCs w:val="24"/>
              </w:rPr>
              <w:t>的双碳政策</w:t>
            </w:r>
            <w:proofErr w:type="gramEnd"/>
            <w:r w:rsidRPr="004B51BA">
              <w:rPr>
                <w:bCs/>
                <w:iCs/>
                <w:sz w:val="24"/>
                <w:szCs w:val="24"/>
              </w:rPr>
              <w:t>，公司目前正在和地铁公司共同探讨</w:t>
            </w:r>
            <w:proofErr w:type="gramStart"/>
            <w:r w:rsidRPr="004B51BA">
              <w:rPr>
                <w:bCs/>
                <w:iCs/>
                <w:sz w:val="24"/>
                <w:szCs w:val="24"/>
              </w:rPr>
              <w:t>节能降碳的</w:t>
            </w:r>
            <w:proofErr w:type="gramEnd"/>
            <w:r w:rsidRPr="004B51BA">
              <w:rPr>
                <w:bCs/>
                <w:iCs/>
                <w:sz w:val="24"/>
                <w:szCs w:val="24"/>
              </w:rPr>
              <w:t>新业务模式。基于华佳</w:t>
            </w:r>
            <w:r w:rsidRPr="004B51BA">
              <w:rPr>
                <w:bCs/>
                <w:iCs/>
                <w:sz w:val="24"/>
                <w:szCs w:val="24"/>
              </w:rPr>
              <w:t>Mos</w:t>
            </w:r>
            <w:r w:rsidRPr="004B51BA">
              <w:rPr>
                <w:bCs/>
                <w:iCs/>
                <w:sz w:val="24"/>
                <w:szCs w:val="24"/>
              </w:rPr>
              <w:t>地铁智慧大脑的全息感知技术，可以对地铁线网车站各项环境和设备数据进行实时监测、控制，从而通过</w:t>
            </w:r>
            <w:r w:rsidRPr="004B51BA">
              <w:rPr>
                <w:bCs/>
                <w:iCs/>
                <w:sz w:val="24"/>
                <w:szCs w:val="24"/>
              </w:rPr>
              <w:t>AI</w:t>
            </w:r>
            <w:r w:rsidRPr="004B51BA">
              <w:rPr>
                <w:bCs/>
                <w:iCs/>
                <w:sz w:val="24"/>
                <w:szCs w:val="24"/>
              </w:rPr>
              <w:t>算法构建</w:t>
            </w:r>
            <w:proofErr w:type="gramStart"/>
            <w:r w:rsidRPr="004B51BA">
              <w:rPr>
                <w:bCs/>
                <w:iCs/>
                <w:sz w:val="24"/>
                <w:szCs w:val="24"/>
              </w:rPr>
              <w:t>智慧环</w:t>
            </w:r>
            <w:proofErr w:type="gramEnd"/>
            <w:r w:rsidRPr="004B51BA">
              <w:rPr>
                <w:bCs/>
                <w:iCs/>
                <w:sz w:val="24"/>
                <w:szCs w:val="24"/>
              </w:rPr>
              <w:t>控节能优化系统。从行业初步实践看，节能技术至少可助力地铁车站年均节能率（能耗）和</w:t>
            </w:r>
            <w:r w:rsidRPr="004B51BA">
              <w:rPr>
                <w:bCs/>
                <w:iCs/>
                <w:sz w:val="24"/>
                <w:szCs w:val="24"/>
              </w:rPr>
              <w:t>COP</w:t>
            </w:r>
            <w:r w:rsidRPr="004B51BA">
              <w:rPr>
                <w:bCs/>
                <w:iCs/>
                <w:sz w:val="24"/>
                <w:szCs w:val="24"/>
              </w:rPr>
              <w:t>（空调能效指标）提升</w:t>
            </w:r>
            <w:r w:rsidRPr="004B51BA">
              <w:rPr>
                <w:bCs/>
                <w:iCs/>
                <w:sz w:val="24"/>
                <w:szCs w:val="24"/>
              </w:rPr>
              <w:t>10%</w:t>
            </w:r>
            <w:r w:rsidRPr="004B51BA">
              <w:rPr>
                <w:bCs/>
                <w:iCs/>
                <w:sz w:val="24"/>
                <w:szCs w:val="24"/>
              </w:rPr>
              <w:t>以上，电力峰值负荷降低</w:t>
            </w:r>
            <w:r w:rsidRPr="004B51BA">
              <w:rPr>
                <w:bCs/>
                <w:iCs/>
                <w:sz w:val="24"/>
                <w:szCs w:val="24"/>
              </w:rPr>
              <w:t>15%</w:t>
            </w:r>
            <w:r w:rsidRPr="004B51BA">
              <w:rPr>
                <w:bCs/>
                <w:iCs/>
                <w:sz w:val="24"/>
                <w:szCs w:val="24"/>
              </w:rPr>
              <w:t>以上。以</w:t>
            </w:r>
            <w:r w:rsidRPr="004B51BA">
              <w:rPr>
                <w:bCs/>
                <w:iCs/>
                <w:sz w:val="24"/>
                <w:szCs w:val="24"/>
              </w:rPr>
              <w:t>2021</w:t>
            </w:r>
            <w:r w:rsidRPr="004B51BA">
              <w:rPr>
                <w:bCs/>
                <w:iCs/>
                <w:sz w:val="24"/>
                <w:szCs w:val="24"/>
              </w:rPr>
              <w:t>年城市轨道交通空调约</w:t>
            </w:r>
            <w:r w:rsidRPr="004B51BA">
              <w:rPr>
                <w:bCs/>
                <w:iCs/>
                <w:sz w:val="24"/>
                <w:szCs w:val="24"/>
              </w:rPr>
              <w:t>213</w:t>
            </w:r>
            <w:r w:rsidRPr="004B51BA">
              <w:rPr>
                <w:bCs/>
                <w:iCs/>
                <w:sz w:val="24"/>
                <w:szCs w:val="24"/>
              </w:rPr>
              <w:t>亿度的用电量来计算，仅通风空调一项便可为全国节省约</w:t>
            </w:r>
            <w:r w:rsidRPr="004B51BA">
              <w:rPr>
                <w:bCs/>
                <w:iCs/>
                <w:sz w:val="24"/>
                <w:szCs w:val="24"/>
              </w:rPr>
              <w:t>21.3</w:t>
            </w:r>
            <w:r w:rsidRPr="004B51BA">
              <w:rPr>
                <w:bCs/>
                <w:iCs/>
                <w:sz w:val="24"/>
                <w:szCs w:val="24"/>
              </w:rPr>
              <w:t>亿度电。</w:t>
            </w:r>
          </w:p>
          <w:p w14:paraId="33D3B164" w14:textId="6E15E7D3" w:rsidR="008E6A66" w:rsidRPr="004B51BA" w:rsidRDefault="008E6A66" w:rsidP="00CD2B67">
            <w:pPr>
              <w:spacing w:line="480" w:lineRule="atLeast"/>
              <w:ind w:firstLineChars="200" w:firstLine="480"/>
              <w:rPr>
                <w:bCs/>
                <w:iCs/>
                <w:sz w:val="24"/>
                <w:szCs w:val="24"/>
              </w:rPr>
            </w:pPr>
            <w:r w:rsidRPr="004B51BA">
              <w:rPr>
                <w:bCs/>
                <w:iCs/>
                <w:sz w:val="24"/>
                <w:szCs w:val="24"/>
              </w:rPr>
              <w:t>今年八月，中国城市轨道交通协会发布了绿色</w:t>
            </w:r>
            <w:proofErr w:type="gramStart"/>
            <w:r w:rsidRPr="004B51BA">
              <w:rPr>
                <w:bCs/>
                <w:iCs/>
                <w:sz w:val="24"/>
                <w:szCs w:val="24"/>
              </w:rPr>
              <w:t>城轨发展</w:t>
            </w:r>
            <w:proofErr w:type="gramEnd"/>
            <w:r w:rsidRPr="004B51BA">
              <w:rPr>
                <w:bCs/>
                <w:iCs/>
                <w:sz w:val="24"/>
                <w:szCs w:val="24"/>
              </w:rPr>
              <w:t>行动方案，方案中指出</w:t>
            </w:r>
            <w:r w:rsidRPr="004B51BA">
              <w:rPr>
                <w:bCs/>
                <w:iCs/>
                <w:sz w:val="24"/>
                <w:szCs w:val="24"/>
              </w:rPr>
              <w:t>“2025</w:t>
            </w:r>
            <w:r w:rsidRPr="004B51BA">
              <w:rPr>
                <w:bCs/>
                <w:iCs/>
                <w:sz w:val="24"/>
                <w:szCs w:val="24"/>
              </w:rPr>
              <w:t>年，综合能耗强度比</w:t>
            </w:r>
            <w:r w:rsidRPr="004B51BA">
              <w:rPr>
                <w:bCs/>
                <w:iCs/>
                <w:sz w:val="24"/>
                <w:szCs w:val="24"/>
              </w:rPr>
              <w:t>2020</w:t>
            </w:r>
            <w:r w:rsidRPr="004B51BA">
              <w:rPr>
                <w:bCs/>
                <w:iCs/>
                <w:sz w:val="24"/>
                <w:szCs w:val="24"/>
              </w:rPr>
              <w:t>年下降</w:t>
            </w:r>
            <w:r w:rsidRPr="004B51BA">
              <w:rPr>
                <w:bCs/>
                <w:iCs/>
                <w:sz w:val="24"/>
                <w:szCs w:val="24"/>
              </w:rPr>
              <w:t>10%</w:t>
            </w:r>
            <w:r w:rsidRPr="004B51BA">
              <w:rPr>
                <w:bCs/>
                <w:iCs/>
                <w:sz w:val="24"/>
                <w:szCs w:val="24"/>
              </w:rPr>
              <w:t>以上；</w:t>
            </w:r>
            <w:r w:rsidRPr="004B51BA">
              <w:rPr>
                <w:bCs/>
                <w:iCs/>
                <w:sz w:val="24"/>
                <w:szCs w:val="24"/>
              </w:rPr>
              <w:t>2060</w:t>
            </w:r>
            <w:r w:rsidRPr="004B51BA">
              <w:rPr>
                <w:bCs/>
                <w:iCs/>
                <w:sz w:val="24"/>
                <w:szCs w:val="24"/>
              </w:rPr>
              <w:t>年全面建成绿色低碳发展体系，</w:t>
            </w:r>
            <w:r w:rsidRPr="004B51BA">
              <w:rPr>
                <w:bCs/>
                <w:iCs/>
                <w:sz w:val="24"/>
                <w:szCs w:val="24"/>
              </w:rPr>
              <w:t xml:space="preserve"> </w:t>
            </w:r>
            <w:r w:rsidRPr="004B51BA">
              <w:rPr>
                <w:bCs/>
                <w:iCs/>
                <w:sz w:val="24"/>
                <w:szCs w:val="24"/>
              </w:rPr>
              <w:t>全行业实现碳中和，高水平建成近零排放的绿色城轨</w:t>
            </w:r>
            <w:r w:rsidRPr="004B51BA">
              <w:rPr>
                <w:bCs/>
                <w:iCs/>
                <w:sz w:val="24"/>
                <w:szCs w:val="24"/>
              </w:rPr>
              <w:t>”</w:t>
            </w:r>
            <w:r w:rsidRPr="004B51BA">
              <w:rPr>
                <w:bCs/>
                <w:iCs/>
                <w:sz w:val="24"/>
                <w:szCs w:val="24"/>
              </w:rPr>
              <w:t>。未来在地铁中通过节能技术，开展节能系统建设和合同能源管理业务，将是公司未来发展的新方向。</w:t>
            </w:r>
          </w:p>
          <w:p w14:paraId="380A7BBE" w14:textId="0AAE7EF9" w:rsidR="008E6A66" w:rsidRPr="004B51BA" w:rsidRDefault="008E6A66" w:rsidP="00CD2B67">
            <w:pPr>
              <w:spacing w:line="480" w:lineRule="atLeast"/>
              <w:ind w:firstLineChars="200" w:firstLine="482"/>
              <w:rPr>
                <w:b/>
                <w:iCs/>
                <w:sz w:val="24"/>
                <w:szCs w:val="24"/>
              </w:rPr>
            </w:pPr>
            <w:r w:rsidRPr="004B51BA">
              <w:rPr>
                <w:b/>
                <w:iCs/>
                <w:sz w:val="24"/>
                <w:szCs w:val="24"/>
              </w:rPr>
              <w:t>问题四：公司在广州以外地区的业务开拓情况如何？</w:t>
            </w:r>
          </w:p>
          <w:p w14:paraId="0539F67A" w14:textId="77777777" w:rsidR="008E6A66" w:rsidRPr="004B51BA" w:rsidRDefault="008E6A66" w:rsidP="00CD2B67">
            <w:pPr>
              <w:spacing w:line="480" w:lineRule="atLeast"/>
              <w:ind w:firstLineChars="200" w:firstLine="480"/>
              <w:rPr>
                <w:bCs/>
                <w:iCs/>
                <w:sz w:val="24"/>
                <w:szCs w:val="24"/>
              </w:rPr>
            </w:pPr>
            <w:r w:rsidRPr="004B51BA">
              <w:rPr>
                <w:bCs/>
                <w:iCs/>
                <w:sz w:val="24"/>
                <w:szCs w:val="24"/>
              </w:rPr>
              <w:t>答：</w:t>
            </w:r>
            <w:r w:rsidRPr="004B51BA">
              <w:rPr>
                <w:bCs/>
                <w:iCs/>
                <w:sz w:val="24"/>
                <w:szCs w:val="24"/>
              </w:rPr>
              <w:t>2021</w:t>
            </w:r>
            <w:r w:rsidRPr="004B51BA">
              <w:rPr>
                <w:bCs/>
                <w:iCs/>
                <w:sz w:val="24"/>
                <w:szCs w:val="24"/>
              </w:rPr>
              <w:t>年公司重点推进组织结构升级改革，</w:t>
            </w:r>
            <w:r w:rsidRPr="004B51BA">
              <w:rPr>
                <w:bCs/>
                <w:iCs/>
                <w:sz w:val="24"/>
                <w:szCs w:val="24"/>
              </w:rPr>
              <w:t xml:space="preserve"> </w:t>
            </w:r>
            <w:r w:rsidRPr="004B51BA">
              <w:rPr>
                <w:bCs/>
                <w:iCs/>
                <w:sz w:val="24"/>
                <w:szCs w:val="24"/>
              </w:rPr>
              <w:t>将各产品事业部的市场、交付、服务团队重组为广州、华南、中南、西部、东部、北部六大区域经营平台，覆盖全国</w:t>
            </w:r>
            <w:r w:rsidRPr="004B51BA">
              <w:rPr>
                <w:bCs/>
                <w:iCs/>
                <w:sz w:val="24"/>
                <w:szCs w:val="24"/>
              </w:rPr>
              <w:t>32</w:t>
            </w:r>
            <w:r w:rsidRPr="004B51BA">
              <w:rPr>
                <w:bCs/>
                <w:iCs/>
                <w:sz w:val="24"/>
                <w:szCs w:val="24"/>
              </w:rPr>
              <w:t>个省、直辖市、自治区，重点在长沙、成都、武汉、重庆、南宁、南昌等地。区域经营平台通过在重点城市成立经营子公司，实现本地化经营，与地区政府及合作伙伴形成良好的产业合作关系，订单商机金额显著提升，标志着公司智能化业务正在从大湾区走向全国，区域销售扩展成为未来公司业务增长的新动力。目前除粤港澳湾区，公司在长沙、成都均取得</w:t>
            </w:r>
            <w:r w:rsidRPr="004B51BA">
              <w:rPr>
                <w:bCs/>
                <w:iCs/>
                <w:sz w:val="24"/>
                <w:szCs w:val="24"/>
              </w:rPr>
              <w:t>10</w:t>
            </w:r>
            <w:r w:rsidRPr="004B51BA">
              <w:rPr>
                <w:bCs/>
                <w:iCs/>
                <w:sz w:val="24"/>
                <w:szCs w:val="24"/>
              </w:rPr>
              <w:t>亿级别的总集成订单。</w:t>
            </w:r>
          </w:p>
          <w:p w14:paraId="1BB1609E" w14:textId="23474B4E" w:rsidR="008E6A66" w:rsidRPr="004B51BA" w:rsidRDefault="008E6A66" w:rsidP="00CD2B67">
            <w:pPr>
              <w:spacing w:line="480" w:lineRule="atLeast"/>
              <w:ind w:firstLineChars="200" w:firstLine="482"/>
              <w:rPr>
                <w:b/>
                <w:iCs/>
                <w:sz w:val="24"/>
                <w:szCs w:val="24"/>
              </w:rPr>
            </w:pPr>
            <w:r w:rsidRPr="004B51BA">
              <w:rPr>
                <w:b/>
                <w:iCs/>
                <w:sz w:val="24"/>
                <w:szCs w:val="24"/>
              </w:rPr>
              <w:t>问题五：公司未来在产业投资方面有哪些布局？主要投的领域会是在哪些方面？</w:t>
            </w:r>
          </w:p>
          <w:p w14:paraId="319B4E19" w14:textId="34BB3E0C" w:rsidR="008E6A66" w:rsidRPr="004B51BA" w:rsidRDefault="008E6A66" w:rsidP="00CD2B67">
            <w:pPr>
              <w:spacing w:line="480" w:lineRule="atLeast"/>
              <w:ind w:firstLineChars="200" w:firstLine="480"/>
              <w:rPr>
                <w:bCs/>
                <w:iCs/>
                <w:sz w:val="24"/>
                <w:szCs w:val="24"/>
              </w:rPr>
            </w:pPr>
            <w:r w:rsidRPr="004B51BA">
              <w:rPr>
                <w:bCs/>
                <w:iCs/>
                <w:sz w:val="24"/>
                <w:szCs w:val="24"/>
              </w:rPr>
              <w:t>答：公司将持续聚焦在大交通的赛道和两个主要应用场景，</w:t>
            </w:r>
            <w:r w:rsidRPr="004B51BA">
              <w:rPr>
                <w:bCs/>
                <w:iCs/>
                <w:sz w:val="24"/>
                <w:szCs w:val="24"/>
              </w:rPr>
              <w:lastRenderedPageBreak/>
              <w:t>公司的产业投资布局一直都是围绕着主业进行的，通过对垂直行业的投资，不断去融合目前的最先进的技术，来应用在公司所聚焦的领域，往上游来看，过去几年公司主要聚焦在</w:t>
            </w:r>
            <w:r w:rsidRPr="004B51BA">
              <w:rPr>
                <w:bCs/>
                <w:iCs/>
                <w:sz w:val="24"/>
                <w:szCs w:val="24"/>
              </w:rPr>
              <w:t>AI</w:t>
            </w:r>
            <w:r w:rsidRPr="004B51BA">
              <w:rPr>
                <w:bCs/>
                <w:iCs/>
                <w:sz w:val="24"/>
                <w:szCs w:val="24"/>
              </w:rPr>
              <w:t>感知智能技术，所以公司投资了云从科技，</w:t>
            </w:r>
            <w:proofErr w:type="gramStart"/>
            <w:r w:rsidRPr="004B51BA">
              <w:rPr>
                <w:bCs/>
                <w:iCs/>
                <w:sz w:val="24"/>
                <w:szCs w:val="24"/>
              </w:rPr>
              <w:t>思必驰</w:t>
            </w:r>
            <w:proofErr w:type="gramEnd"/>
            <w:r w:rsidRPr="004B51BA">
              <w:rPr>
                <w:bCs/>
                <w:iCs/>
                <w:sz w:val="24"/>
                <w:szCs w:val="24"/>
              </w:rPr>
              <w:t>，奥比中光等以感知智能技术为主的企业。未来公司比较看好数字</w:t>
            </w:r>
            <w:proofErr w:type="gramStart"/>
            <w:r w:rsidRPr="004B51BA">
              <w:rPr>
                <w:bCs/>
                <w:iCs/>
                <w:sz w:val="24"/>
                <w:szCs w:val="24"/>
              </w:rPr>
              <w:t>孪生和</w:t>
            </w:r>
            <w:proofErr w:type="gramEnd"/>
            <w:r w:rsidRPr="004B51BA">
              <w:rPr>
                <w:bCs/>
                <w:iCs/>
                <w:sz w:val="24"/>
                <w:szCs w:val="24"/>
              </w:rPr>
              <w:t>“</w:t>
            </w:r>
            <w:r w:rsidRPr="004B51BA">
              <w:rPr>
                <w:bCs/>
                <w:iCs/>
                <w:sz w:val="24"/>
                <w:szCs w:val="24"/>
              </w:rPr>
              <w:t>元宇宙</w:t>
            </w:r>
            <w:r w:rsidRPr="004B51BA">
              <w:rPr>
                <w:bCs/>
                <w:iCs/>
                <w:sz w:val="24"/>
                <w:szCs w:val="24"/>
              </w:rPr>
              <w:t>”</w:t>
            </w:r>
            <w:r w:rsidRPr="004B51BA">
              <w:rPr>
                <w:bCs/>
                <w:iCs/>
                <w:sz w:val="24"/>
                <w:szCs w:val="24"/>
              </w:rPr>
              <w:t>在产业端的应用，因此公司近期参与了</w:t>
            </w:r>
            <w:r w:rsidRPr="004B51BA">
              <w:rPr>
                <w:bCs/>
                <w:iCs/>
                <w:sz w:val="24"/>
                <w:szCs w:val="24"/>
              </w:rPr>
              <w:t>Unity</w:t>
            </w:r>
            <w:r w:rsidRPr="004B51BA">
              <w:rPr>
                <w:bCs/>
                <w:iCs/>
                <w:sz w:val="24"/>
                <w:szCs w:val="24"/>
              </w:rPr>
              <w:t>中国的战略投资。往下游去看，公司主要是通过收购的方式、围绕</w:t>
            </w:r>
            <w:r w:rsidRPr="004B51BA">
              <w:rPr>
                <w:bCs/>
                <w:iCs/>
                <w:sz w:val="24"/>
                <w:szCs w:val="24"/>
              </w:rPr>
              <w:t>“</w:t>
            </w:r>
            <w:r w:rsidRPr="004B51BA">
              <w:rPr>
                <w:bCs/>
                <w:iCs/>
                <w:sz w:val="24"/>
                <w:szCs w:val="24"/>
              </w:rPr>
              <w:t>大交通</w:t>
            </w:r>
            <w:r w:rsidRPr="004B51BA">
              <w:rPr>
                <w:bCs/>
                <w:iCs/>
                <w:sz w:val="24"/>
                <w:szCs w:val="24"/>
              </w:rPr>
              <w:t>”</w:t>
            </w:r>
            <w:r w:rsidRPr="004B51BA">
              <w:rPr>
                <w:bCs/>
                <w:iCs/>
                <w:sz w:val="24"/>
                <w:szCs w:val="24"/>
              </w:rPr>
              <w:t>赛道不断拓宽应用场景和业务规模，主要投资了方纬科技（</w:t>
            </w:r>
            <w:r w:rsidRPr="004B51BA">
              <w:rPr>
                <w:bCs/>
                <w:iCs/>
                <w:sz w:val="24"/>
                <w:szCs w:val="24"/>
              </w:rPr>
              <w:t>IDPS</w:t>
            </w:r>
            <w:r w:rsidRPr="004B51BA">
              <w:rPr>
                <w:bCs/>
                <w:iCs/>
                <w:sz w:val="24"/>
                <w:szCs w:val="24"/>
              </w:rPr>
              <w:t>交通大脑）、华之源（轨道交通通信系统），未来也将继续延续这个产业投资思路，通过战略投资和并购为业务提供新的技术方案、补充产品和销售短板。</w:t>
            </w:r>
          </w:p>
          <w:p w14:paraId="2E0FDF0A" w14:textId="77777777" w:rsidR="008E6A66" w:rsidRPr="004B51BA" w:rsidRDefault="008E6A66" w:rsidP="00CD2B67">
            <w:pPr>
              <w:spacing w:line="480" w:lineRule="atLeast"/>
              <w:ind w:firstLineChars="200" w:firstLine="482"/>
              <w:rPr>
                <w:bCs/>
                <w:iCs/>
                <w:sz w:val="24"/>
                <w:szCs w:val="24"/>
              </w:rPr>
            </w:pPr>
            <w:r w:rsidRPr="004B51BA">
              <w:rPr>
                <w:b/>
                <w:iCs/>
                <w:sz w:val="24"/>
                <w:szCs w:val="24"/>
              </w:rPr>
              <w:t>问题六：相对于其他</w:t>
            </w:r>
            <w:r w:rsidRPr="004B51BA">
              <w:rPr>
                <w:b/>
                <w:iCs/>
                <w:sz w:val="24"/>
                <w:szCs w:val="24"/>
              </w:rPr>
              <w:t>AI</w:t>
            </w:r>
            <w:r w:rsidRPr="004B51BA">
              <w:rPr>
                <w:b/>
                <w:iCs/>
                <w:sz w:val="24"/>
                <w:szCs w:val="24"/>
              </w:rPr>
              <w:t>公司，佳都的优势是什么</w:t>
            </w:r>
          </w:p>
          <w:p w14:paraId="596B8176" w14:textId="31EC40D3" w:rsidR="008E6A66" w:rsidRPr="004B51BA" w:rsidRDefault="008E6A66" w:rsidP="00CD2B67">
            <w:pPr>
              <w:spacing w:line="480" w:lineRule="atLeast"/>
              <w:ind w:firstLineChars="200" w:firstLine="480"/>
              <w:rPr>
                <w:bCs/>
                <w:iCs/>
                <w:sz w:val="24"/>
                <w:szCs w:val="24"/>
              </w:rPr>
            </w:pPr>
            <w:r w:rsidRPr="004B51BA">
              <w:rPr>
                <w:bCs/>
                <w:iCs/>
                <w:sz w:val="24"/>
                <w:szCs w:val="24"/>
              </w:rPr>
              <w:t>答</w:t>
            </w:r>
            <w:r w:rsidRPr="004B51BA">
              <w:rPr>
                <w:bCs/>
                <w:iCs/>
                <w:sz w:val="24"/>
                <w:szCs w:val="24"/>
              </w:rPr>
              <w:t>:</w:t>
            </w:r>
            <w:r w:rsidRPr="004B51BA">
              <w:rPr>
                <w:bCs/>
                <w:iCs/>
                <w:sz w:val="24"/>
                <w:szCs w:val="24"/>
              </w:rPr>
              <w:t>从两个方面来去看，首先，佳都科技是专注在</w:t>
            </w:r>
            <w:r w:rsidRPr="004B51BA">
              <w:rPr>
                <w:bCs/>
                <w:iCs/>
                <w:sz w:val="24"/>
                <w:szCs w:val="24"/>
              </w:rPr>
              <w:t>“</w:t>
            </w:r>
            <w:r w:rsidRPr="004B51BA">
              <w:rPr>
                <w:bCs/>
                <w:iCs/>
                <w:sz w:val="24"/>
                <w:szCs w:val="24"/>
              </w:rPr>
              <w:t>大交通</w:t>
            </w:r>
            <w:r w:rsidRPr="004B51BA">
              <w:rPr>
                <w:bCs/>
                <w:iCs/>
                <w:sz w:val="24"/>
                <w:szCs w:val="24"/>
              </w:rPr>
              <w:t>”</w:t>
            </w:r>
            <w:r w:rsidRPr="004B51BA">
              <w:rPr>
                <w:bCs/>
                <w:iCs/>
                <w:sz w:val="24"/>
                <w:szCs w:val="24"/>
              </w:rPr>
              <w:t>的</w:t>
            </w:r>
            <w:r w:rsidRPr="004B51BA">
              <w:rPr>
                <w:bCs/>
                <w:iCs/>
                <w:sz w:val="24"/>
                <w:szCs w:val="24"/>
              </w:rPr>
              <w:t>AI</w:t>
            </w:r>
            <w:r w:rsidRPr="004B51BA">
              <w:rPr>
                <w:bCs/>
                <w:iCs/>
                <w:sz w:val="24"/>
                <w:szCs w:val="24"/>
              </w:rPr>
              <w:t>公司，公司专注在地铁和城市交通这两个领域，掌握垂直行业的</w:t>
            </w:r>
            <w:r w:rsidRPr="004B51BA">
              <w:rPr>
                <w:bCs/>
                <w:iCs/>
                <w:sz w:val="24"/>
                <w:szCs w:val="24"/>
              </w:rPr>
              <w:t>know-how</w:t>
            </w:r>
            <w:r w:rsidRPr="004B51BA">
              <w:rPr>
                <w:bCs/>
                <w:iCs/>
                <w:sz w:val="24"/>
                <w:szCs w:val="24"/>
              </w:rPr>
              <w:t>。与其他做通用算法的</w:t>
            </w:r>
            <w:r w:rsidRPr="004B51BA">
              <w:rPr>
                <w:bCs/>
                <w:iCs/>
                <w:sz w:val="24"/>
                <w:szCs w:val="24"/>
              </w:rPr>
              <w:t>AI</w:t>
            </w:r>
            <w:r w:rsidRPr="004B51BA">
              <w:rPr>
                <w:bCs/>
                <w:iCs/>
                <w:sz w:val="24"/>
                <w:szCs w:val="24"/>
              </w:rPr>
              <w:t>公司来比较，通用算法的</w:t>
            </w:r>
            <w:r w:rsidRPr="004B51BA">
              <w:rPr>
                <w:bCs/>
                <w:iCs/>
                <w:sz w:val="24"/>
                <w:szCs w:val="24"/>
              </w:rPr>
              <w:t>AI</w:t>
            </w:r>
            <w:r w:rsidRPr="004B51BA">
              <w:rPr>
                <w:bCs/>
                <w:iCs/>
                <w:sz w:val="24"/>
                <w:szCs w:val="24"/>
              </w:rPr>
              <w:t>厂商要求的是广度，能覆盖绝大部分行业，而我们的要求是精度，如果只看交通领域的算法，佳都的算法覆盖面是非常广的，这是本质的区别。第二点是公司的</w:t>
            </w:r>
            <w:r w:rsidRPr="004B51BA">
              <w:rPr>
                <w:bCs/>
                <w:iCs/>
                <w:sz w:val="24"/>
                <w:szCs w:val="24"/>
              </w:rPr>
              <w:t>AI“</w:t>
            </w:r>
            <w:r w:rsidRPr="004B51BA">
              <w:rPr>
                <w:bCs/>
                <w:iCs/>
                <w:sz w:val="24"/>
                <w:szCs w:val="24"/>
              </w:rPr>
              <w:t>工程化</w:t>
            </w:r>
            <w:r w:rsidRPr="004B51BA">
              <w:rPr>
                <w:bCs/>
                <w:iCs/>
                <w:sz w:val="24"/>
                <w:szCs w:val="24"/>
              </w:rPr>
              <w:t>”</w:t>
            </w:r>
            <w:r w:rsidRPr="004B51BA">
              <w:rPr>
                <w:bCs/>
                <w:iCs/>
                <w:sz w:val="24"/>
                <w:szCs w:val="24"/>
              </w:rPr>
              <w:t>能力，</w:t>
            </w:r>
            <w:r w:rsidRPr="004B51BA">
              <w:rPr>
                <w:bCs/>
                <w:iCs/>
                <w:sz w:val="24"/>
                <w:szCs w:val="24"/>
              </w:rPr>
              <w:t>AI</w:t>
            </w:r>
            <w:r w:rsidRPr="004B51BA">
              <w:rPr>
                <w:bCs/>
                <w:iCs/>
                <w:sz w:val="24"/>
                <w:szCs w:val="24"/>
              </w:rPr>
              <w:t>算法本身只能解决某一个特定问题，如识别人物车辆、预测客流、分析关联关系等，但客户需要的是基于</w:t>
            </w:r>
            <w:r w:rsidRPr="004B51BA">
              <w:rPr>
                <w:bCs/>
                <w:iCs/>
                <w:sz w:val="24"/>
                <w:szCs w:val="24"/>
              </w:rPr>
              <w:t>AI</w:t>
            </w:r>
            <w:r w:rsidRPr="004B51BA">
              <w:rPr>
                <w:bCs/>
                <w:iCs/>
                <w:sz w:val="24"/>
                <w:szCs w:val="24"/>
              </w:rPr>
              <w:t>算法的一整套算法、系统、硬件设备集成的解决方案。而佳</w:t>
            </w:r>
            <w:proofErr w:type="gramStart"/>
            <w:r w:rsidRPr="004B51BA">
              <w:rPr>
                <w:bCs/>
                <w:iCs/>
                <w:sz w:val="24"/>
                <w:szCs w:val="24"/>
              </w:rPr>
              <w:t>都目前</w:t>
            </w:r>
            <w:proofErr w:type="gramEnd"/>
            <w:r w:rsidRPr="004B51BA">
              <w:rPr>
                <w:bCs/>
                <w:iCs/>
                <w:sz w:val="24"/>
                <w:szCs w:val="24"/>
              </w:rPr>
              <w:t>已经在轨道交通、城市交通领域，结合</w:t>
            </w:r>
            <w:r w:rsidRPr="004B51BA">
              <w:rPr>
                <w:bCs/>
                <w:iCs/>
                <w:sz w:val="24"/>
                <w:szCs w:val="24"/>
              </w:rPr>
              <w:t>AI</w:t>
            </w:r>
            <w:r w:rsidRPr="004B51BA">
              <w:rPr>
                <w:bCs/>
                <w:iCs/>
                <w:sz w:val="24"/>
                <w:szCs w:val="24"/>
              </w:rPr>
              <w:t>算法形成了一系列的智慧节能、智能运维、智能客服等自</w:t>
            </w:r>
            <w:proofErr w:type="gramStart"/>
            <w:r w:rsidRPr="004B51BA">
              <w:rPr>
                <w:bCs/>
                <w:iCs/>
                <w:sz w:val="24"/>
                <w:szCs w:val="24"/>
              </w:rPr>
              <w:t>研</w:t>
            </w:r>
            <w:proofErr w:type="gramEnd"/>
            <w:r w:rsidRPr="004B51BA">
              <w:rPr>
                <w:bCs/>
                <w:iCs/>
                <w:sz w:val="24"/>
                <w:szCs w:val="24"/>
              </w:rPr>
              <w:t>产品和数字化方案，能够更加全面地覆盖和满足客户的业务需求。</w:t>
            </w:r>
          </w:p>
          <w:p w14:paraId="2929719B" w14:textId="5F5A3178" w:rsidR="00CD65A6" w:rsidRPr="004B51BA" w:rsidRDefault="00AF1051" w:rsidP="00CD2B67">
            <w:pPr>
              <w:spacing w:line="480" w:lineRule="atLeast"/>
              <w:ind w:firstLineChars="200" w:firstLine="482"/>
              <w:rPr>
                <w:b/>
                <w:iCs/>
                <w:sz w:val="24"/>
                <w:szCs w:val="24"/>
              </w:rPr>
            </w:pPr>
            <w:r w:rsidRPr="004B51BA">
              <w:rPr>
                <w:b/>
                <w:iCs/>
                <w:sz w:val="24"/>
                <w:szCs w:val="24"/>
              </w:rPr>
              <w:t>问题</w:t>
            </w:r>
            <w:r w:rsidR="008E6A66" w:rsidRPr="004B51BA">
              <w:rPr>
                <w:b/>
                <w:iCs/>
                <w:sz w:val="24"/>
                <w:szCs w:val="24"/>
              </w:rPr>
              <w:t>七</w:t>
            </w:r>
            <w:r w:rsidR="00702667" w:rsidRPr="004B51BA">
              <w:rPr>
                <w:b/>
                <w:iCs/>
                <w:sz w:val="24"/>
                <w:szCs w:val="24"/>
              </w:rPr>
              <w:t>：</w:t>
            </w:r>
            <w:r w:rsidR="00CD65A6" w:rsidRPr="004B51BA">
              <w:rPr>
                <w:b/>
                <w:iCs/>
                <w:sz w:val="24"/>
                <w:szCs w:val="24"/>
              </w:rPr>
              <w:t>公司半年报</w:t>
            </w:r>
            <w:proofErr w:type="gramStart"/>
            <w:r w:rsidR="00CD65A6" w:rsidRPr="004B51BA">
              <w:rPr>
                <w:b/>
                <w:iCs/>
                <w:sz w:val="24"/>
                <w:szCs w:val="24"/>
              </w:rPr>
              <w:t>扣非净</w:t>
            </w:r>
            <w:proofErr w:type="gramEnd"/>
            <w:r w:rsidR="00CD65A6" w:rsidRPr="004B51BA">
              <w:rPr>
                <w:b/>
                <w:iCs/>
                <w:sz w:val="24"/>
                <w:szCs w:val="24"/>
              </w:rPr>
              <w:t>利润</w:t>
            </w:r>
            <w:r w:rsidR="00853385" w:rsidRPr="004B51BA">
              <w:rPr>
                <w:b/>
                <w:iCs/>
                <w:sz w:val="24"/>
                <w:szCs w:val="24"/>
              </w:rPr>
              <w:t>、毛利率</w:t>
            </w:r>
            <w:r w:rsidR="00CD65A6" w:rsidRPr="004B51BA">
              <w:rPr>
                <w:b/>
                <w:iCs/>
                <w:sz w:val="24"/>
                <w:szCs w:val="24"/>
              </w:rPr>
              <w:t>都出现不同幅度的下滑，主要原因是什么</w:t>
            </w:r>
            <w:r w:rsidR="00803134" w:rsidRPr="004B51BA">
              <w:rPr>
                <w:b/>
                <w:iCs/>
                <w:sz w:val="24"/>
                <w:szCs w:val="24"/>
              </w:rPr>
              <w:t>？</w:t>
            </w:r>
          </w:p>
          <w:p w14:paraId="3DB7B2C5" w14:textId="44CBB0AC" w:rsidR="00CD65A6" w:rsidRPr="004B51BA" w:rsidRDefault="00EB254D" w:rsidP="00CD2B67">
            <w:pPr>
              <w:spacing w:line="480" w:lineRule="atLeast"/>
              <w:ind w:firstLineChars="200" w:firstLine="480"/>
              <w:rPr>
                <w:bCs/>
                <w:iCs/>
                <w:sz w:val="24"/>
                <w:szCs w:val="24"/>
              </w:rPr>
            </w:pPr>
            <w:r w:rsidRPr="004B51BA">
              <w:rPr>
                <w:bCs/>
                <w:iCs/>
                <w:sz w:val="24"/>
                <w:szCs w:val="24"/>
              </w:rPr>
              <w:t>答：</w:t>
            </w:r>
            <w:r w:rsidR="00CD65A6" w:rsidRPr="004B51BA">
              <w:rPr>
                <w:bCs/>
                <w:iCs/>
                <w:sz w:val="24"/>
                <w:szCs w:val="24"/>
              </w:rPr>
              <w:t>公司上半年的收入</w:t>
            </w:r>
            <w:r w:rsidR="00CD65A6" w:rsidRPr="004B51BA">
              <w:rPr>
                <w:bCs/>
                <w:iCs/>
                <w:sz w:val="24"/>
                <w:szCs w:val="24"/>
              </w:rPr>
              <w:t>23</w:t>
            </w:r>
            <w:r w:rsidR="00CD65A6" w:rsidRPr="004B51BA">
              <w:rPr>
                <w:bCs/>
                <w:iCs/>
                <w:sz w:val="24"/>
                <w:szCs w:val="24"/>
              </w:rPr>
              <w:t>亿，同比</w:t>
            </w:r>
            <w:r w:rsidR="00C03E2D" w:rsidRPr="004B51BA">
              <w:rPr>
                <w:bCs/>
                <w:iCs/>
                <w:sz w:val="24"/>
                <w:szCs w:val="24"/>
              </w:rPr>
              <w:t>基本持平</w:t>
            </w:r>
            <w:r w:rsidR="00CD65A6" w:rsidRPr="004B51BA">
              <w:rPr>
                <w:bCs/>
                <w:iCs/>
                <w:sz w:val="24"/>
                <w:szCs w:val="24"/>
              </w:rPr>
              <w:t>，其中分成了智能化业务和</w:t>
            </w:r>
            <w:r w:rsidR="00887037" w:rsidRPr="004B51BA">
              <w:rPr>
                <w:bCs/>
                <w:iCs/>
                <w:sz w:val="24"/>
                <w:szCs w:val="24"/>
              </w:rPr>
              <w:t>ICT</w:t>
            </w:r>
            <w:r w:rsidR="00CD65A6" w:rsidRPr="004B51BA">
              <w:rPr>
                <w:bCs/>
                <w:iCs/>
                <w:sz w:val="24"/>
                <w:szCs w:val="24"/>
              </w:rPr>
              <w:t>分销</w:t>
            </w:r>
            <w:r w:rsidR="004B19AE" w:rsidRPr="004B51BA">
              <w:rPr>
                <w:bCs/>
                <w:iCs/>
                <w:sz w:val="24"/>
                <w:szCs w:val="24"/>
              </w:rPr>
              <w:t>两大业务</w:t>
            </w:r>
            <w:r w:rsidR="00CD65A6" w:rsidRPr="004B51BA">
              <w:rPr>
                <w:bCs/>
                <w:iCs/>
                <w:sz w:val="24"/>
                <w:szCs w:val="24"/>
              </w:rPr>
              <w:t>。智能化业务主要是面向地铁、公安、交通提供数字化产品</w:t>
            </w:r>
            <w:r w:rsidR="00222C6C" w:rsidRPr="004B51BA">
              <w:rPr>
                <w:bCs/>
                <w:iCs/>
                <w:sz w:val="24"/>
                <w:szCs w:val="24"/>
              </w:rPr>
              <w:t>和解决方案</w:t>
            </w:r>
            <w:r w:rsidR="00CD65A6" w:rsidRPr="004B51BA">
              <w:rPr>
                <w:bCs/>
                <w:iCs/>
                <w:sz w:val="24"/>
                <w:szCs w:val="24"/>
              </w:rPr>
              <w:t>，这</w:t>
            </w:r>
            <w:r w:rsidR="00222C6C" w:rsidRPr="004B51BA">
              <w:rPr>
                <w:bCs/>
                <w:iCs/>
                <w:sz w:val="24"/>
                <w:szCs w:val="24"/>
              </w:rPr>
              <w:t>部分业务</w:t>
            </w:r>
            <w:r w:rsidR="00CD65A6" w:rsidRPr="004B51BA">
              <w:rPr>
                <w:bCs/>
                <w:iCs/>
                <w:sz w:val="24"/>
                <w:szCs w:val="24"/>
              </w:rPr>
              <w:t>上半年同</w:t>
            </w:r>
            <w:r w:rsidR="00CD65A6" w:rsidRPr="004B51BA">
              <w:rPr>
                <w:bCs/>
                <w:iCs/>
                <w:sz w:val="24"/>
                <w:szCs w:val="24"/>
              </w:rPr>
              <w:lastRenderedPageBreak/>
              <w:t>比</w:t>
            </w:r>
            <w:r w:rsidR="00222C6C" w:rsidRPr="004B51BA">
              <w:rPr>
                <w:bCs/>
                <w:iCs/>
                <w:sz w:val="24"/>
                <w:szCs w:val="24"/>
              </w:rPr>
              <w:t>有所下滑</w:t>
            </w:r>
            <w:r w:rsidR="00CD65A6" w:rsidRPr="004B51BA">
              <w:rPr>
                <w:bCs/>
                <w:iCs/>
                <w:sz w:val="24"/>
                <w:szCs w:val="24"/>
              </w:rPr>
              <w:t>，</w:t>
            </w:r>
            <w:r w:rsidR="00C03E2D" w:rsidRPr="004B51BA">
              <w:rPr>
                <w:bCs/>
                <w:iCs/>
                <w:sz w:val="24"/>
                <w:szCs w:val="24"/>
              </w:rPr>
              <w:t>主要是因为轨道交通数字化业务因疫情管控、供应链运转障碍，交付受到影响，导致收入下滑。</w:t>
            </w:r>
            <w:r w:rsidR="00CD65A6" w:rsidRPr="004B51BA">
              <w:rPr>
                <w:bCs/>
                <w:iCs/>
                <w:sz w:val="24"/>
                <w:szCs w:val="24"/>
              </w:rPr>
              <w:t>具体</w:t>
            </w:r>
            <w:r w:rsidR="00222C6C" w:rsidRPr="004B51BA">
              <w:rPr>
                <w:bCs/>
                <w:iCs/>
                <w:sz w:val="24"/>
                <w:szCs w:val="24"/>
              </w:rPr>
              <w:t>而言，</w:t>
            </w:r>
            <w:r w:rsidR="00CD65A6" w:rsidRPr="004B51BA">
              <w:rPr>
                <w:bCs/>
                <w:iCs/>
                <w:sz w:val="24"/>
                <w:szCs w:val="24"/>
              </w:rPr>
              <w:t>广州</w:t>
            </w:r>
            <w:r w:rsidR="00222C6C" w:rsidRPr="004B51BA">
              <w:rPr>
                <w:bCs/>
                <w:iCs/>
                <w:sz w:val="24"/>
                <w:szCs w:val="24"/>
              </w:rPr>
              <w:t>地区的轨道交通</w:t>
            </w:r>
            <w:r w:rsidR="00CD65A6" w:rsidRPr="004B51BA">
              <w:rPr>
                <w:bCs/>
                <w:iCs/>
                <w:sz w:val="24"/>
                <w:szCs w:val="24"/>
              </w:rPr>
              <w:t>智能化系统因</w:t>
            </w:r>
            <w:r w:rsidR="00222C6C" w:rsidRPr="004B51BA">
              <w:rPr>
                <w:bCs/>
                <w:iCs/>
                <w:sz w:val="24"/>
                <w:szCs w:val="24"/>
              </w:rPr>
              <w:t>二季度</w:t>
            </w:r>
            <w:r w:rsidR="00CD65A6" w:rsidRPr="004B51BA">
              <w:rPr>
                <w:bCs/>
                <w:iCs/>
                <w:sz w:val="24"/>
                <w:szCs w:val="24"/>
              </w:rPr>
              <w:t>疫情的影响，</w:t>
            </w:r>
            <w:r w:rsidR="00222C6C" w:rsidRPr="004B51BA">
              <w:rPr>
                <w:bCs/>
                <w:iCs/>
                <w:sz w:val="24"/>
                <w:szCs w:val="24"/>
              </w:rPr>
              <w:t>土建</w:t>
            </w:r>
            <w:r w:rsidR="00CD65A6" w:rsidRPr="004B51BA">
              <w:rPr>
                <w:bCs/>
                <w:iCs/>
                <w:sz w:val="24"/>
                <w:szCs w:val="24"/>
              </w:rPr>
              <w:t>实施</w:t>
            </w:r>
            <w:r w:rsidR="00887037" w:rsidRPr="004B51BA">
              <w:rPr>
                <w:bCs/>
                <w:iCs/>
                <w:sz w:val="24"/>
                <w:szCs w:val="24"/>
              </w:rPr>
              <w:t>有所</w:t>
            </w:r>
            <w:r w:rsidR="00CD65A6" w:rsidRPr="004B51BA">
              <w:rPr>
                <w:bCs/>
                <w:iCs/>
                <w:sz w:val="24"/>
                <w:szCs w:val="24"/>
              </w:rPr>
              <w:t>停滞，导致上半年</w:t>
            </w:r>
            <w:r w:rsidR="00222C6C" w:rsidRPr="004B51BA">
              <w:rPr>
                <w:bCs/>
                <w:iCs/>
                <w:sz w:val="24"/>
                <w:szCs w:val="24"/>
              </w:rPr>
              <w:t>难以</w:t>
            </w:r>
            <w:r w:rsidR="00CD65A6" w:rsidRPr="004B51BA">
              <w:rPr>
                <w:bCs/>
                <w:iCs/>
                <w:sz w:val="24"/>
                <w:szCs w:val="24"/>
              </w:rPr>
              <w:t>进场交付和确认收入。</w:t>
            </w:r>
            <w:r w:rsidR="00FD4D5D" w:rsidRPr="004B51BA">
              <w:rPr>
                <w:bCs/>
                <w:iCs/>
                <w:sz w:val="24"/>
                <w:szCs w:val="24"/>
              </w:rPr>
              <w:t>此外，公司</w:t>
            </w:r>
            <w:r w:rsidR="00887037" w:rsidRPr="004B51BA">
              <w:rPr>
                <w:bCs/>
                <w:iCs/>
                <w:sz w:val="24"/>
                <w:szCs w:val="24"/>
              </w:rPr>
              <w:t>地铁产品</w:t>
            </w:r>
            <w:r w:rsidR="00FD4D5D" w:rsidRPr="004B51BA">
              <w:rPr>
                <w:bCs/>
                <w:iCs/>
                <w:sz w:val="24"/>
                <w:szCs w:val="24"/>
              </w:rPr>
              <w:t>有</w:t>
            </w:r>
            <w:r w:rsidR="00CD65A6" w:rsidRPr="004B51BA">
              <w:rPr>
                <w:bCs/>
                <w:iCs/>
                <w:sz w:val="24"/>
                <w:szCs w:val="24"/>
              </w:rPr>
              <w:t>大量软硬一体设备，包括闸机</w:t>
            </w:r>
            <w:r w:rsidR="00887037" w:rsidRPr="004B51BA">
              <w:rPr>
                <w:bCs/>
                <w:iCs/>
                <w:sz w:val="24"/>
                <w:szCs w:val="24"/>
              </w:rPr>
              <w:t>、</w:t>
            </w:r>
            <w:r w:rsidR="00CD65A6" w:rsidRPr="004B51BA">
              <w:rPr>
                <w:bCs/>
                <w:iCs/>
                <w:sz w:val="24"/>
                <w:szCs w:val="24"/>
              </w:rPr>
              <w:t>屏蔽门</w:t>
            </w:r>
            <w:r w:rsidR="00887037" w:rsidRPr="004B51BA">
              <w:rPr>
                <w:bCs/>
                <w:iCs/>
                <w:sz w:val="24"/>
                <w:szCs w:val="24"/>
              </w:rPr>
              <w:t>以及</w:t>
            </w:r>
            <w:r w:rsidR="00CD65A6" w:rsidRPr="004B51BA">
              <w:rPr>
                <w:bCs/>
                <w:iCs/>
                <w:sz w:val="24"/>
                <w:szCs w:val="24"/>
              </w:rPr>
              <w:t>边缘智能的硬件</w:t>
            </w:r>
            <w:r w:rsidR="00FD4D5D" w:rsidRPr="004B51BA">
              <w:rPr>
                <w:bCs/>
                <w:iCs/>
                <w:sz w:val="24"/>
                <w:szCs w:val="24"/>
              </w:rPr>
              <w:t>等</w:t>
            </w:r>
            <w:r w:rsidR="00CD65A6" w:rsidRPr="004B51BA">
              <w:rPr>
                <w:bCs/>
                <w:iCs/>
                <w:sz w:val="24"/>
                <w:szCs w:val="24"/>
              </w:rPr>
              <w:t>，这些硬件</w:t>
            </w:r>
            <w:r w:rsidR="00887037" w:rsidRPr="004B51BA">
              <w:rPr>
                <w:bCs/>
                <w:iCs/>
                <w:sz w:val="24"/>
                <w:szCs w:val="24"/>
              </w:rPr>
              <w:t>有</w:t>
            </w:r>
            <w:r w:rsidR="00FD4D5D" w:rsidRPr="004B51BA">
              <w:rPr>
                <w:bCs/>
                <w:iCs/>
                <w:sz w:val="24"/>
                <w:szCs w:val="24"/>
              </w:rPr>
              <w:t>部分</w:t>
            </w:r>
            <w:r w:rsidR="00CD65A6" w:rsidRPr="004B51BA">
              <w:rPr>
                <w:bCs/>
                <w:iCs/>
                <w:sz w:val="24"/>
                <w:szCs w:val="24"/>
              </w:rPr>
              <w:t>是在华东地区进行生产和代工，同样也是受到华东的疫情影响，造成了无法交货，这也带来了一定的影响。</w:t>
            </w:r>
          </w:p>
          <w:p w14:paraId="0CB882DE" w14:textId="30ACEEEE" w:rsidR="008B383F" w:rsidRPr="004B51BA" w:rsidRDefault="00CD65A6" w:rsidP="00CD2B67">
            <w:pPr>
              <w:spacing w:line="480" w:lineRule="atLeast"/>
              <w:ind w:firstLineChars="200" w:firstLine="480"/>
              <w:rPr>
                <w:bCs/>
                <w:iCs/>
                <w:sz w:val="24"/>
                <w:szCs w:val="24"/>
              </w:rPr>
            </w:pPr>
            <w:r w:rsidRPr="004B51BA">
              <w:rPr>
                <w:bCs/>
                <w:iCs/>
                <w:sz w:val="24"/>
                <w:szCs w:val="24"/>
              </w:rPr>
              <w:t>上半年毛利率下降主要是因为</w:t>
            </w:r>
            <w:r w:rsidR="00FD4D5D" w:rsidRPr="004B51BA">
              <w:rPr>
                <w:bCs/>
                <w:iCs/>
                <w:sz w:val="24"/>
                <w:szCs w:val="24"/>
              </w:rPr>
              <w:t>公司</w:t>
            </w:r>
            <w:r w:rsidRPr="004B51BA">
              <w:rPr>
                <w:bCs/>
                <w:iCs/>
                <w:sz w:val="24"/>
                <w:szCs w:val="24"/>
              </w:rPr>
              <w:t>收入结构的变化，</w:t>
            </w:r>
            <w:r w:rsidR="006B1D54" w:rsidRPr="004B51BA">
              <w:rPr>
                <w:bCs/>
                <w:iCs/>
                <w:sz w:val="24"/>
                <w:szCs w:val="24"/>
              </w:rPr>
              <w:t>高毛利率的</w:t>
            </w:r>
            <w:r w:rsidRPr="004B51BA">
              <w:rPr>
                <w:bCs/>
                <w:iCs/>
                <w:sz w:val="24"/>
                <w:szCs w:val="24"/>
              </w:rPr>
              <w:t>智能化业务</w:t>
            </w:r>
            <w:r w:rsidR="006B1D54" w:rsidRPr="004B51BA">
              <w:rPr>
                <w:bCs/>
                <w:iCs/>
                <w:sz w:val="24"/>
                <w:szCs w:val="24"/>
              </w:rPr>
              <w:t>占比下滑</w:t>
            </w:r>
            <w:r w:rsidRPr="004B51BA">
              <w:rPr>
                <w:bCs/>
                <w:iCs/>
                <w:sz w:val="24"/>
                <w:szCs w:val="24"/>
              </w:rPr>
              <w:t>，</w:t>
            </w:r>
            <w:r w:rsidR="006B1D54" w:rsidRPr="004B51BA">
              <w:rPr>
                <w:bCs/>
                <w:iCs/>
                <w:sz w:val="24"/>
                <w:szCs w:val="24"/>
              </w:rPr>
              <w:t>低毛利率的</w:t>
            </w:r>
            <w:r w:rsidRPr="004B51BA">
              <w:rPr>
                <w:bCs/>
                <w:iCs/>
                <w:sz w:val="24"/>
                <w:szCs w:val="24"/>
              </w:rPr>
              <w:t>ICT</w:t>
            </w:r>
            <w:r w:rsidR="006B1D54" w:rsidRPr="004B51BA">
              <w:rPr>
                <w:bCs/>
                <w:iCs/>
                <w:sz w:val="24"/>
                <w:szCs w:val="24"/>
              </w:rPr>
              <w:t>产品与服务</w:t>
            </w:r>
            <w:r w:rsidRPr="004B51BA">
              <w:rPr>
                <w:bCs/>
                <w:iCs/>
                <w:sz w:val="24"/>
                <w:szCs w:val="24"/>
              </w:rPr>
              <w:t>业务略有上升，导致了整体业务收入的毛利率的</w:t>
            </w:r>
            <w:r w:rsidR="006B1D54" w:rsidRPr="004B51BA">
              <w:rPr>
                <w:bCs/>
                <w:iCs/>
                <w:sz w:val="24"/>
                <w:szCs w:val="24"/>
              </w:rPr>
              <w:t>变化</w:t>
            </w:r>
            <w:r w:rsidR="00E645EE" w:rsidRPr="004B51BA">
              <w:rPr>
                <w:bCs/>
                <w:iCs/>
                <w:sz w:val="24"/>
                <w:szCs w:val="24"/>
              </w:rPr>
              <w:t>。</w:t>
            </w:r>
          </w:p>
          <w:p w14:paraId="6EFBFC9A" w14:textId="2228BA43" w:rsidR="00C20F04" w:rsidRPr="004B51BA" w:rsidRDefault="006B1D54" w:rsidP="00CD2B67">
            <w:pPr>
              <w:spacing w:line="480" w:lineRule="atLeast"/>
              <w:ind w:firstLineChars="200" w:firstLine="480"/>
              <w:rPr>
                <w:bCs/>
                <w:iCs/>
                <w:sz w:val="24"/>
                <w:szCs w:val="24"/>
              </w:rPr>
            </w:pPr>
            <w:r w:rsidRPr="004B51BA">
              <w:rPr>
                <w:bCs/>
                <w:iCs/>
                <w:sz w:val="24"/>
                <w:szCs w:val="24"/>
              </w:rPr>
              <w:t>上半年</w:t>
            </w:r>
            <w:proofErr w:type="gramStart"/>
            <w:r w:rsidR="004E7D3B" w:rsidRPr="004B51BA">
              <w:rPr>
                <w:bCs/>
                <w:iCs/>
                <w:sz w:val="24"/>
                <w:szCs w:val="24"/>
              </w:rPr>
              <w:t>扣非净</w:t>
            </w:r>
            <w:proofErr w:type="gramEnd"/>
            <w:r w:rsidR="004E7D3B" w:rsidRPr="004B51BA">
              <w:rPr>
                <w:bCs/>
                <w:iCs/>
                <w:sz w:val="24"/>
                <w:szCs w:val="24"/>
              </w:rPr>
              <w:t>利润与</w:t>
            </w:r>
            <w:r w:rsidR="000402CB" w:rsidRPr="004B51BA">
              <w:rPr>
                <w:bCs/>
                <w:iCs/>
                <w:sz w:val="24"/>
                <w:szCs w:val="24"/>
              </w:rPr>
              <w:t>毛利率的</w:t>
            </w:r>
            <w:r w:rsidRPr="004B51BA">
              <w:rPr>
                <w:bCs/>
                <w:iCs/>
                <w:sz w:val="24"/>
                <w:szCs w:val="24"/>
              </w:rPr>
              <w:t>变化主要是</w:t>
            </w:r>
            <w:r w:rsidR="000402CB" w:rsidRPr="004B51BA">
              <w:rPr>
                <w:bCs/>
                <w:iCs/>
                <w:sz w:val="24"/>
                <w:szCs w:val="24"/>
              </w:rPr>
              <w:t>受到不可控因素的暂时影响</w:t>
            </w:r>
            <w:r w:rsidR="00FD4D5D" w:rsidRPr="004B51BA">
              <w:rPr>
                <w:bCs/>
                <w:iCs/>
                <w:sz w:val="24"/>
                <w:szCs w:val="24"/>
              </w:rPr>
              <w:t>，</w:t>
            </w:r>
            <w:r w:rsidR="000402CB" w:rsidRPr="004B51BA">
              <w:rPr>
                <w:bCs/>
                <w:iCs/>
                <w:sz w:val="24"/>
                <w:szCs w:val="24"/>
              </w:rPr>
              <w:t>并不改变公司</w:t>
            </w:r>
            <w:r w:rsidR="00FD4D5D" w:rsidRPr="004B51BA">
              <w:rPr>
                <w:bCs/>
                <w:iCs/>
                <w:sz w:val="24"/>
                <w:szCs w:val="24"/>
              </w:rPr>
              <w:t>长期</w:t>
            </w:r>
            <w:r w:rsidR="000402CB" w:rsidRPr="004B51BA">
              <w:rPr>
                <w:bCs/>
                <w:iCs/>
                <w:sz w:val="24"/>
                <w:szCs w:val="24"/>
              </w:rPr>
              <w:t>向好的态势。</w:t>
            </w:r>
          </w:p>
        </w:tc>
      </w:tr>
      <w:tr w:rsidR="008E6A66" w:rsidRPr="004B51BA" w14:paraId="7174C8C6" w14:textId="77777777" w:rsidTr="000D3E60">
        <w:trPr>
          <w:trHeight w:val="544"/>
        </w:trPr>
        <w:tc>
          <w:tcPr>
            <w:tcW w:w="1933" w:type="dxa"/>
            <w:shd w:val="clear" w:color="auto" w:fill="auto"/>
            <w:vAlign w:val="center"/>
          </w:tcPr>
          <w:p w14:paraId="7EC094F3" w14:textId="5AB5BA65" w:rsidR="008E6A66" w:rsidRPr="004B51BA" w:rsidRDefault="00F764E8" w:rsidP="00F764E8">
            <w:pPr>
              <w:spacing w:line="480" w:lineRule="atLeast"/>
              <w:jc w:val="center"/>
              <w:rPr>
                <w:b/>
                <w:bCs/>
                <w:iCs/>
                <w:sz w:val="24"/>
                <w:szCs w:val="24"/>
              </w:rPr>
            </w:pPr>
            <w:r>
              <w:rPr>
                <w:rFonts w:hint="eastAsia"/>
                <w:b/>
                <w:bCs/>
                <w:iCs/>
                <w:sz w:val="24"/>
                <w:szCs w:val="24"/>
              </w:rPr>
              <w:lastRenderedPageBreak/>
              <w:t>参与机构</w:t>
            </w:r>
          </w:p>
        </w:tc>
        <w:tc>
          <w:tcPr>
            <w:tcW w:w="6708" w:type="dxa"/>
            <w:shd w:val="clear" w:color="auto" w:fill="auto"/>
          </w:tcPr>
          <w:p w14:paraId="638644EC" w14:textId="610B162E" w:rsidR="008E6A66" w:rsidRPr="004B51BA" w:rsidRDefault="008E6A66" w:rsidP="00CD2B67">
            <w:pPr>
              <w:spacing w:line="480" w:lineRule="atLeast"/>
              <w:rPr>
                <w:bCs/>
                <w:iCs/>
                <w:sz w:val="24"/>
                <w:szCs w:val="24"/>
              </w:rPr>
            </w:pPr>
            <w:r w:rsidRPr="004B51BA">
              <w:rPr>
                <w:bCs/>
                <w:iCs/>
                <w:sz w:val="24"/>
                <w:szCs w:val="24"/>
              </w:rPr>
              <w:t>参与交流的机构包括：</w:t>
            </w:r>
          </w:p>
          <w:p w14:paraId="3D1F3659" w14:textId="626890B5" w:rsidR="008E6A66" w:rsidRPr="004B51BA" w:rsidRDefault="008E6A66" w:rsidP="00200088">
            <w:pPr>
              <w:spacing w:line="480" w:lineRule="atLeast"/>
              <w:rPr>
                <w:bCs/>
                <w:iCs/>
                <w:sz w:val="24"/>
                <w:szCs w:val="24"/>
              </w:rPr>
            </w:pPr>
            <w:r w:rsidRPr="004B51BA">
              <w:rPr>
                <w:bCs/>
                <w:iCs/>
                <w:sz w:val="24"/>
                <w:szCs w:val="24"/>
              </w:rPr>
              <w:t>信达澳亚基金、华泰柏瑞基金、建信保险、中银基金、宝盈基金、东海基金、信泰人寿、兴银基金、长信基金、平安基金、宝时泓阳光基金、</w:t>
            </w:r>
            <w:r w:rsidR="00200088" w:rsidRPr="00200088">
              <w:rPr>
                <w:rFonts w:hint="eastAsia"/>
                <w:bCs/>
                <w:iCs/>
                <w:sz w:val="24"/>
                <w:szCs w:val="24"/>
              </w:rPr>
              <w:t>汇添富基金</w:t>
            </w:r>
            <w:r w:rsidR="00200088">
              <w:rPr>
                <w:rFonts w:hint="eastAsia"/>
                <w:bCs/>
                <w:iCs/>
                <w:sz w:val="24"/>
                <w:szCs w:val="24"/>
              </w:rPr>
              <w:t>、</w:t>
            </w:r>
            <w:r w:rsidRPr="004B51BA">
              <w:rPr>
                <w:bCs/>
                <w:iCs/>
                <w:sz w:val="24"/>
                <w:szCs w:val="24"/>
              </w:rPr>
              <w:t>财通基金、兴业基金、兴证全球基金、浦银安盛基金、鹏华基金、</w:t>
            </w:r>
            <w:r w:rsidR="00200088" w:rsidRPr="00200088">
              <w:rPr>
                <w:rFonts w:hint="eastAsia"/>
                <w:bCs/>
                <w:iCs/>
                <w:sz w:val="24"/>
                <w:szCs w:val="24"/>
              </w:rPr>
              <w:t>国寿安保基金</w:t>
            </w:r>
            <w:r w:rsidR="00200088">
              <w:rPr>
                <w:rFonts w:hint="eastAsia"/>
                <w:bCs/>
                <w:iCs/>
                <w:sz w:val="24"/>
                <w:szCs w:val="24"/>
              </w:rPr>
              <w:t>、</w:t>
            </w:r>
            <w:r w:rsidRPr="004B51BA">
              <w:rPr>
                <w:bCs/>
                <w:iCs/>
                <w:sz w:val="24"/>
                <w:szCs w:val="24"/>
              </w:rPr>
              <w:t>汇安基金、国泰君安证券、淡水泉（北京）投资、华宝基金中国人寿、华融基金、上海高毅、明亚基金、国泰基金、国联证券、建信保险、南华基金、华宝基金九泰基金、天弘基金、中邮创业基金、东海基金、大成基金、华夏久盈资产、新华基金、中融基金、诺德基金、中邮证券、华夏基金、国富人寿保险、青骊投资、中信建投基金、南华基金、泓德基金、鸿运私募基金、汇丰晋信基金、创金合信基金、中庚基金、</w:t>
            </w:r>
            <w:r w:rsidR="00200088" w:rsidRPr="00200088">
              <w:rPr>
                <w:rFonts w:hint="eastAsia"/>
                <w:bCs/>
                <w:iCs/>
                <w:sz w:val="24"/>
                <w:szCs w:val="24"/>
              </w:rPr>
              <w:t>太平基金</w:t>
            </w:r>
            <w:r w:rsidR="00200088">
              <w:rPr>
                <w:rFonts w:hint="eastAsia"/>
                <w:bCs/>
                <w:iCs/>
                <w:sz w:val="24"/>
                <w:szCs w:val="24"/>
              </w:rPr>
              <w:t>、</w:t>
            </w:r>
            <w:r w:rsidR="00200088" w:rsidRPr="00200088">
              <w:rPr>
                <w:rFonts w:hint="eastAsia"/>
                <w:bCs/>
                <w:iCs/>
                <w:sz w:val="24"/>
                <w:szCs w:val="24"/>
              </w:rPr>
              <w:t>西部利得基金</w:t>
            </w:r>
            <w:r w:rsidR="00200088">
              <w:rPr>
                <w:rFonts w:hint="eastAsia"/>
                <w:bCs/>
                <w:iCs/>
                <w:sz w:val="24"/>
                <w:szCs w:val="24"/>
              </w:rPr>
              <w:t>、</w:t>
            </w:r>
            <w:r w:rsidRPr="004B51BA">
              <w:rPr>
                <w:bCs/>
                <w:iCs/>
                <w:sz w:val="24"/>
                <w:szCs w:val="24"/>
              </w:rPr>
              <w:t>红塔红土基金、惠州市南方睿泰基金、中科沃土基金、中信证券、广发证券、中信证券、天风证券、华安证券、中邮人寿、中信证券、景泰利丰、大岩资本、世诚投资、金广资产、元昊投资、青榕资产、禾升投资、国寿资产、温莎资本、华夏香港</w:t>
            </w:r>
            <w:r w:rsidRPr="004B51BA">
              <w:rPr>
                <w:bCs/>
                <w:iCs/>
                <w:sz w:val="24"/>
                <w:szCs w:val="24"/>
              </w:rPr>
              <w:lastRenderedPageBreak/>
              <w:t>RQFII</w:t>
            </w:r>
            <w:r w:rsidRPr="004B51BA">
              <w:rPr>
                <w:bCs/>
                <w:iCs/>
                <w:sz w:val="24"/>
                <w:szCs w:val="24"/>
              </w:rPr>
              <w:t>、重阳战略、中信建投、弥远投资、麦格里资产、弥远投资、安信资管、创富兆业、华夏香港</w:t>
            </w:r>
            <w:r w:rsidRPr="004B51BA">
              <w:rPr>
                <w:bCs/>
                <w:iCs/>
                <w:sz w:val="24"/>
                <w:szCs w:val="24"/>
              </w:rPr>
              <w:t>RQFII</w:t>
            </w:r>
            <w:r w:rsidRPr="004B51BA">
              <w:rPr>
                <w:bCs/>
                <w:iCs/>
                <w:sz w:val="24"/>
                <w:szCs w:val="24"/>
              </w:rPr>
              <w:t>、白犀资产、</w:t>
            </w:r>
            <w:r w:rsidRPr="004B51BA">
              <w:rPr>
                <w:bCs/>
                <w:iCs/>
                <w:sz w:val="24"/>
                <w:szCs w:val="24"/>
              </w:rPr>
              <w:t>HV Capital</w:t>
            </w:r>
            <w:r w:rsidRPr="004B51BA">
              <w:rPr>
                <w:bCs/>
                <w:iCs/>
                <w:sz w:val="24"/>
                <w:szCs w:val="24"/>
              </w:rPr>
              <w:t>、群益证券、生命保险资产、华宝信托、中粮信托、嘉合基金、财通证券、广州金控、长城证券、华福证券、粤开证券、上海磐厚、财通基金、中华人寿保险、光大永明资产、兴业证券、广发证券、安华农业保险、国元证券、恒昇基金、建信信托、红华资本、华安财保、长城国瑞、泰康养老保险、中天证券、长城财富保险、华能贵诚信托、平安养老保险、交银人寿保险、</w:t>
            </w:r>
            <w:r w:rsidRPr="004B51BA">
              <w:rPr>
                <w:bCs/>
                <w:iCs/>
                <w:sz w:val="24"/>
                <w:szCs w:val="24"/>
              </w:rPr>
              <w:t>King Tower Asset Management Co Lt</w:t>
            </w:r>
            <w:r w:rsidRPr="004B51BA">
              <w:rPr>
                <w:bCs/>
                <w:iCs/>
                <w:sz w:val="24"/>
                <w:szCs w:val="24"/>
              </w:rPr>
              <w:t>、禾永投资、光大永明资产、东海证券、前海人寿保险、华福证券、中国中金财富证券、国泰证券、太平资产、大椿基金、明曜投资、深梧资产、和聚投资、中邮人寿、理成资产、禾丰正则、韶夏资本</w:t>
            </w:r>
            <w:r w:rsidR="00200088">
              <w:rPr>
                <w:rFonts w:hint="eastAsia"/>
                <w:bCs/>
                <w:iCs/>
                <w:sz w:val="24"/>
                <w:szCs w:val="24"/>
              </w:rPr>
              <w:t>，</w:t>
            </w:r>
            <w:r w:rsidR="00200088" w:rsidRPr="00200088">
              <w:rPr>
                <w:rFonts w:hint="eastAsia"/>
                <w:bCs/>
                <w:iCs/>
                <w:sz w:val="24"/>
                <w:szCs w:val="24"/>
              </w:rPr>
              <w:t>华西证券（自营）</w:t>
            </w:r>
            <w:r w:rsidRPr="004B51BA">
              <w:rPr>
                <w:bCs/>
                <w:iCs/>
                <w:sz w:val="24"/>
                <w:szCs w:val="24"/>
              </w:rPr>
              <w:t>等</w:t>
            </w:r>
            <w:r w:rsidRPr="004B51BA">
              <w:rPr>
                <w:bCs/>
                <w:iCs/>
                <w:sz w:val="24"/>
                <w:szCs w:val="24"/>
              </w:rPr>
              <w:t>260</w:t>
            </w:r>
            <w:r w:rsidRPr="004B51BA">
              <w:rPr>
                <w:bCs/>
                <w:iCs/>
                <w:sz w:val="24"/>
                <w:szCs w:val="24"/>
              </w:rPr>
              <w:t>余家机构</w:t>
            </w:r>
          </w:p>
        </w:tc>
      </w:tr>
    </w:tbl>
    <w:p w14:paraId="3A7495D6" w14:textId="77777777" w:rsidR="008F2AD3" w:rsidRPr="004B51BA" w:rsidRDefault="008F2AD3"/>
    <w:sectPr w:rsidR="008F2AD3" w:rsidRPr="004B51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E76E3" w14:textId="77777777" w:rsidR="00D04C3A" w:rsidRDefault="00D04C3A" w:rsidP="000B6F59">
      <w:r>
        <w:separator/>
      </w:r>
    </w:p>
  </w:endnote>
  <w:endnote w:type="continuationSeparator" w:id="0">
    <w:p w14:paraId="56143DDC" w14:textId="77777777" w:rsidR="00D04C3A" w:rsidRDefault="00D04C3A" w:rsidP="000B6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B2E5A" w14:textId="77777777" w:rsidR="00D04C3A" w:rsidRDefault="00D04C3A" w:rsidP="000B6F59">
      <w:r>
        <w:separator/>
      </w:r>
    </w:p>
  </w:footnote>
  <w:footnote w:type="continuationSeparator" w:id="0">
    <w:p w14:paraId="3F7C911E" w14:textId="77777777" w:rsidR="00D04C3A" w:rsidRDefault="00D04C3A" w:rsidP="000B6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14F2"/>
    <w:multiLevelType w:val="hybridMultilevel"/>
    <w:tmpl w:val="BF3C0576"/>
    <w:lvl w:ilvl="0" w:tplc="6DA0F96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891963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B2E"/>
    <w:rsid w:val="00010A1C"/>
    <w:rsid w:val="00017518"/>
    <w:rsid w:val="00025C69"/>
    <w:rsid w:val="00036DD3"/>
    <w:rsid w:val="000402CB"/>
    <w:rsid w:val="0004080B"/>
    <w:rsid w:val="00041958"/>
    <w:rsid w:val="0004500B"/>
    <w:rsid w:val="000626A2"/>
    <w:rsid w:val="00073E3A"/>
    <w:rsid w:val="00091A69"/>
    <w:rsid w:val="000A20F3"/>
    <w:rsid w:val="000B16D4"/>
    <w:rsid w:val="000B6851"/>
    <w:rsid w:val="000B6F59"/>
    <w:rsid w:val="000D3E60"/>
    <w:rsid w:val="000E1B36"/>
    <w:rsid w:val="000F071A"/>
    <w:rsid w:val="000F214A"/>
    <w:rsid w:val="001017FC"/>
    <w:rsid w:val="00122D0D"/>
    <w:rsid w:val="0013467F"/>
    <w:rsid w:val="00140117"/>
    <w:rsid w:val="00150110"/>
    <w:rsid w:val="00152486"/>
    <w:rsid w:val="00161570"/>
    <w:rsid w:val="00171FD2"/>
    <w:rsid w:val="0017417A"/>
    <w:rsid w:val="00182229"/>
    <w:rsid w:val="00186486"/>
    <w:rsid w:val="00191994"/>
    <w:rsid w:val="00197F08"/>
    <w:rsid w:val="001B166F"/>
    <w:rsid w:val="001C0F45"/>
    <w:rsid w:val="001E1461"/>
    <w:rsid w:val="001E4817"/>
    <w:rsid w:val="001E7757"/>
    <w:rsid w:val="00200088"/>
    <w:rsid w:val="002018BC"/>
    <w:rsid w:val="00206484"/>
    <w:rsid w:val="0021139F"/>
    <w:rsid w:val="00222C6C"/>
    <w:rsid w:val="00222EB9"/>
    <w:rsid w:val="0024083A"/>
    <w:rsid w:val="002413A6"/>
    <w:rsid w:val="00242FF4"/>
    <w:rsid w:val="00261195"/>
    <w:rsid w:val="00287855"/>
    <w:rsid w:val="00293EB7"/>
    <w:rsid w:val="002961A0"/>
    <w:rsid w:val="002A7D4F"/>
    <w:rsid w:val="002F09A6"/>
    <w:rsid w:val="002F13EE"/>
    <w:rsid w:val="002F7C67"/>
    <w:rsid w:val="003033DA"/>
    <w:rsid w:val="00334CE2"/>
    <w:rsid w:val="003406A2"/>
    <w:rsid w:val="00343751"/>
    <w:rsid w:val="003E7834"/>
    <w:rsid w:val="00412F57"/>
    <w:rsid w:val="004149A5"/>
    <w:rsid w:val="0042799A"/>
    <w:rsid w:val="00432127"/>
    <w:rsid w:val="00435CCE"/>
    <w:rsid w:val="00437D9B"/>
    <w:rsid w:val="0044441A"/>
    <w:rsid w:val="004627EB"/>
    <w:rsid w:val="004678C8"/>
    <w:rsid w:val="00472582"/>
    <w:rsid w:val="00496B9D"/>
    <w:rsid w:val="004A6321"/>
    <w:rsid w:val="004B19AE"/>
    <w:rsid w:val="004B2A63"/>
    <w:rsid w:val="004B4129"/>
    <w:rsid w:val="004B51BA"/>
    <w:rsid w:val="004E3F56"/>
    <w:rsid w:val="004E5B1A"/>
    <w:rsid w:val="004E7D3B"/>
    <w:rsid w:val="00527E75"/>
    <w:rsid w:val="00534B5B"/>
    <w:rsid w:val="00536172"/>
    <w:rsid w:val="00536D67"/>
    <w:rsid w:val="005475DA"/>
    <w:rsid w:val="0055715C"/>
    <w:rsid w:val="00595171"/>
    <w:rsid w:val="005A68B2"/>
    <w:rsid w:val="005C3E39"/>
    <w:rsid w:val="00626CAE"/>
    <w:rsid w:val="00627A0C"/>
    <w:rsid w:val="00637836"/>
    <w:rsid w:val="00637B58"/>
    <w:rsid w:val="00647DAA"/>
    <w:rsid w:val="006660E7"/>
    <w:rsid w:val="00680604"/>
    <w:rsid w:val="0069018A"/>
    <w:rsid w:val="006A7E21"/>
    <w:rsid w:val="006B1D54"/>
    <w:rsid w:val="006B71EC"/>
    <w:rsid w:val="006C736D"/>
    <w:rsid w:val="006D5481"/>
    <w:rsid w:val="006D5538"/>
    <w:rsid w:val="006E5F77"/>
    <w:rsid w:val="006F6098"/>
    <w:rsid w:val="00702667"/>
    <w:rsid w:val="007045AD"/>
    <w:rsid w:val="00714752"/>
    <w:rsid w:val="0071671C"/>
    <w:rsid w:val="00721DA8"/>
    <w:rsid w:val="007223CF"/>
    <w:rsid w:val="00726DC1"/>
    <w:rsid w:val="00744E8A"/>
    <w:rsid w:val="00746894"/>
    <w:rsid w:val="00780D00"/>
    <w:rsid w:val="00793BB9"/>
    <w:rsid w:val="00797316"/>
    <w:rsid w:val="007A24D7"/>
    <w:rsid w:val="007A2F85"/>
    <w:rsid w:val="007B229B"/>
    <w:rsid w:val="007F37EF"/>
    <w:rsid w:val="007F43B9"/>
    <w:rsid w:val="007F7625"/>
    <w:rsid w:val="00801387"/>
    <w:rsid w:val="00803134"/>
    <w:rsid w:val="008256E7"/>
    <w:rsid w:val="00826167"/>
    <w:rsid w:val="00853385"/>
    <w:rsid w:val="00865801"/>
    <w:rsid w:val="00875DB2"/>
    <w:rsid w:val="0087642F"/>
    <w:rsid w:val="008830E4"/>
    <w:rsid w:val="00887037"/>
    <w:rsid w:val="008A2632"/>
    <w:rsid w:val="008A327A"/>
    <w:rsid w:val="008A507D"/>
    <w:rsid w:val="008B383F"/>
    <w:rsid w:val="008D738D"/>
    <w:rsid w:val="008E6A66"/>
    <w:rsid w:val="008F2AD3"/>
    <w:rsid w:val="00901993"/>
    <w:rsid w:val="00907E6E"/>
    <w:rsid w:val="00925304"/>
    <w:rsid w:val="00930E99"/>
    <w:rsid w:val="00945C32"/>
    <w:rsid w:val="00955154"/>
    <w:rsid w:val="0097087A"/>
    <w:rsid w:val="0099212F"/>
    <w:rsid w:val="009B22E7"/>
    <w:rsid w:val="009C5155"/>
    <w:rsid w:val="009C7884"/>
    <w:rsid w:val="009D1794"/>
    <w:rsid w:val="009F16D1"/>
    <w:rsid w:val="009F4914"/>
    <w:rsid w:val="00A0563E"/>
    <w:rsid w:val="00A31DEE"/>
    <w:rsid w:val="00A543E9"/>
    <w:rsid w:val="00A61AC4"/>
    <w:rsid w:val="00A6512F"/>
    <w:rsid w:val="00A75C2B"/>
    <w:rsid w:val="00A77C30"/>
    <w:rsid w:val="00A81D8F"/>
    <w:rsid w:val="00A839F0"/>
    <w:rsid w:val="00A85D0F"/>
    <w:rsid w:val="00AC08E9"/>
    <w:rsid w:val="00AD0ED0"/>
    <w:rsid w:val="00AD2653"/>
    <w:rsid w:val="00AD5D18"/>
    <w:rsid w:val="00AF1051"/>
    <w:rsid w:val="00AF409D"/>
    <w:rsid w:val="00AF5294"/>
    <w:rsid w:val="00B11D1F"/>
    <w:rsid w:val="00B4272E"/>
    <w:rsid w:val="00B66FE9"/>
    <w:rsid w:val="00B85FD7"/>
    <w:rsid w:val="00BA2A33"/>
    <w:rsid w:val="00BA7BA5"/>
    <w:rsid w:val="00BB2EF0"/>
    <w:rsid w:val="00BB750C"/>
    <w:rsid w:val="00BD213C"/>
    <w:rsid w:val="00BE1939"/>
    <w:rsid w:val="00BF5E48"/>
    <w:rsid w:val="00C03E2D"/>
    <w:rsid w:val="00C04E7F"/>
    <w:rsid w:val="00C06776"/>
    <w:rsid w:val="00C16BD9"/>
    <w:rsid w:val="00C178D6"/>
    <w:rsid w:val="00C17DE7"/>
    <w:rsid w:val="00C20F04"/>
    <w:rsid w:val="00C53A34"/>
    <w:rsid w:val="00C543D5"/>
    <w:rsid w:val="00C61E79"/>
    <w:rsid w:val="00C63B95"/>
    <w:rsid w:val="00C85BFC"/>
    <w:rsid w:val="00C87B1D"/>
    <w:rsid w:val="00C95EEB"/>
    <w:rsid w:val="00CA5467"/>
    <w:rsid w:val="00CD2B67"/>
    <w:rsid w:val="00CD65A6"/>
    <w:rsid w:val="00CE3BB0"/>
    <w:rsid w:val="00CE4348"/>
    <w:rsid w:val="00CF28CC"/>
    <w:rsid w:val="00D044F5"/>
    <w:rsid w:val="00D04C3A"/>
    <w:rsid w:val="00D22D01"/>
    <w:rsid w:val="00D22F46"/>
    <w:rsid w:val="00D42B4F"/>
    <w:rsid w:val="00D73066"/>
    <w:rsid w:val="00DB2D40"/>
    <w:rsid w:val="00DB4AD5"/>
    <w:rsid w:val="00DE0E2A"/>
    <w:rsid w:val="00DE3B1B"/>
    <w:rsid w:val="00DF6C8E"/>
    <w:rsid w:val="00E1016F"/>
    <w:rsid w:val="00E11B16"/>
    <w:rsid w:val="00E461C1"/>
    <w:rsid w:val="00E50C43"/>
    <w:rsid w:val="00E63D51"/>
    <w:rsid w:val="00E645EE"/>
    <w:rsid w:val="00E66F5A"/>
    <w:rsid w:val="00EA227B"/>
    <w:rsid w:val="00EB254D"/>
    <w:rsid w:val="00EC145B"/>
    <w:rsid w:val="00EC5A4B"/>
    <w:rsid w:val="00ED6BAA"/>
    <w:rsid w:val="00EE16D6"/>
    <w:rsid w:val="00F125B2"/>
    <w:rsid w:val="00F272C5"/>
    <w:rsid w:val="00F33D74"/>
    <w:rsid w:val="00F536CF"/>
    <w:rsid w:val="00F64C8A"/>
    <w:rsid w:val="00F764E8"/>
    <w:rsid w:val="00F923E6"/>
    <w:rsid w:val="00FA1D50"/>
    <w:rsid w:val="00FB3337"/>
    <w:rsid w:val="00FB5B2E"/>
    <w:rsid w:val="00FC1D10"/>
    <w:rsid w:val="00FC68D7"/>
    <w:rsid w:val="00FD00BF"/>
    <w:rsid w:val="00FD0CC5"/>
    <w:rsid w:val="00FD4D5D"/>
    <w:rsid w:val="00FD6854"/>
    <w:rsid w:val="00FD7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2A1D7"/>
  <w15:chartTrackingRefBased/>
  <w15:docId w15:val="{93B5C694-0C42-4B96-B4A3-253A32F6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5B2E"/>
    <w:pPr>
      <w:widowControl w:val="0"/>
      <w:jc w:val="both"/>
    </w:pPr>
    <w:rPr>
      <w:rFonts w:ascii="Times New Roman" w:eastAsia="宋体" w:hAnsi="Times New Roman" w:cs="Times New Roman"/>
      <w:szCs w:val="20"/>
    </w:rPr>
  </w:style>
  <w:style w:type="paragraph" w:styleId="2">
    <w:name w:val="heading 2"/>
    <w:basedOn w:val="a"/>
    <w:next w:val="a"/>
    <w:link w:val="20"/>
    <w:uiPriority w:val="9"/>
    <w:unhideWhenUsed/>
    <w:qFormat/>
    <w:rsid w:val="00FB5B2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qFormat/>
    <w:rsid w:val="00FB5B2E"/>
    <w:rPr>
      <w:rFonts w:asciiTheme="majorHAnsi" w:eastAsiaTheme="majorEastAsia" w:hAnsiTheme="majorHAnsi" w:cstheme="majorBidi"/>
      <w:b/>
      <w:bCs/>
      <w:sz w:val="32"/>
      <w:szCs w:val="32"/>
    </w:rPr>
  </w:style>
  <w:style w:type="paragraph" w:styleId="a3">
    <w:name w:val="header"/>
    <w:basedOn w:val="a"/>
    <w:link w:val="a4"/>
    <w:uiPriority w:val="99"/>
    <w:unhideWhenUsed/>
    <w:rsid w:val="000B6F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B6F59"/>
    <w:rPr>
      <w:rFonts w:ascii="Times New Roman" w:eastAsia="宋体" w:hAnsi="Times New Roman" w:cs="Times New Roman"/>
      <w:sz w:val="18"/>
      <w:szCs w:val="18"/>
    </w:rPr>
  </w:style>
  <w:style w:type="paragraph" w:styleId="a5">
    <w:name w:val="footer"/>
    <w:basedOn w:val="a"/>
    <w:link w:val="a6"/>
    <w:uiPriority w:val="99"/>
    <w:unhideWhenUsed/>
    <w:rsid w:val="000B6F59"/>
    <w:pPr>
      <w:tabs>
        <w:tab w:val="center" w:pos="4153"/>
        <w:tab w:val="right" w:pos="8306"/>
      </w:tabs>
      <w:snapToGrid w:val="0"/>
      <w:jc w:val="left"/>
    </w:pPr>
    <w:rPr>
      <w:sz w:val="18"/>
      <w:szCs w:val="18"/>
    </w:rPr>
  </w:style>
  <w:style w:type="character" w:customStyle="1" w:styleId="a6">
    <w:name w:val="页脚 字符"/>
    <w:basedOn w:val="a0"/>
    <w:link w:val="a5"/>
    <w:uiPriority w:val="99"/>
    <w:rsid w:val="000B6F59"/>
    <w:rPr>
      <w:rFonts w:ascii="Times New Roman" w:eastAsia="宋体" w:hAnsi="Times New Roman" w:cs="Times New Roman"/>
      <w:sz w:val="18"/>
      <w:szCs w:val="18"/>
    </w:rPr>
  </w:style>
  <w:style w:type="paragraph" w:styleId="a7">
    <w:name w:val="List Paragraph"/>
    <w:basedOn w:val="a"/>
    <w:uiPriority w:val="34"/>
    <w:qFormat/>
    <w:rsid w:val="00875DB2"/>
    <w:pPr>
      <w:ind w:firstLineChars="200" w:firstLine="420"/>
    </w:pPr>
  </w:style>
  <w:style w:type="paragraph" w:customStyle="1" w:styleId="paragraph">
    <w:name w:val="paragraph"/>
    <w:basedOn w:val="a"/>
    <w:rsid w:val="00FD0CC5"/>
    <w:pPr>
      <w:widowControl/>
      <w:spacing w:before="100" w:beforeAutospacing="1" w:after="100" w:afterAutospacing="1"/>
      <w:jc w:val="left"/>
    </w:pPr>
    <w:rPr>
      <w:rFonts w:ascii="宋体" w:hAnsi="宋体" w:cs="宋体"/>
      <w:kern w:val="0"/>
      <w:sz w:val="24"/>
      <w:szCs w:val="24"/>
    </w:rPr>
  </w:style>
  <w:style w:type="paragraph" w:styleId="a8">
    <w:name w:val="Revision"/>
    <w:hidden/>
    <w:uiPriority w:val="99"/>
    <w:semiHidden/>
    <w:rsid w:val="001C0F45"/>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5851">
      <w:bodyDiv w:val="1"/>
      <w:marLeft w:val="0"/>
      <w:marRight w:val="0"/>
      <w:marTop w:val="0"/>
      <w:marBottom w:val="0"/>
      <w:divBdr>
        <w:top w:val="none" w:sz="0" w:space="0" w:color="auto"/>
        <w:left w:val="none" w:sz="0" w:space="0" w:color="auto"/>
        <w:bottom w:val="none" w:sz="0" w:space="0" w:color="auto"/>
        <w:right w:val="none" w:sz="0" w:space="0" w:color="auto"/>
      </w:divBdr>
      <w:divsChild>
        <w:div w:id="1656447536">
          <w:marLeft w:val="0"/>
          <w:marRight w:val="0"/>
          <w:marTop w:val="0"/>
          <w:marBottom w:val="0"/>
          <w:divBdr>
            <w:top w:val="none" w:sz="0" w:space="0" w:color="auto"/>
            <w:left w:val="none" w:sz="0" w:space="0" w:color="auto"/>
            <w:bottom w:val="none" w:sz="0" w:space="0" w:color="auto"/>
            <w:right w:val="none" w:sz="0" w:space="0" w:color="auto"/>
          </w:divBdr>
          <w:divsChild>
            <w:div w:id="2487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172">
      <w:bodyDiv w:val="1"/>
      <w:marLeft w:val="0"/>
      <w:marRight w:val="0"/>
      <w:marTop w:val="0"/>
      <w:marBottom w:val="0"/>
      <w:divBdr>
        <w:top w:val="none" w:sz="0" w:space="0" w:color="auto"/>
        <w:left w:val="none" w:sz="0" w:space="0" w:color="auto"/>
        <w:bottom w:val="none" w:sz="0" w:space="0" w:color="auto"/>
        <w:right w:val="none" w:sz="0" w:space="0" w:color="auto"/>
      </w:divBdr>
      <w:divsChild>
        <w:div w:id="1580745786">
          <w:marLeft w:val="0"/>
          <w:marRight w:val="0"/>
          <w:marTop w:val="0"/>
          <w:marBottom w:val="0"/>
          <w:divBdr>
            <w:top w:val="none" w:sz="0" w:space="0" w:color="auto"/>
            <w:left w:val="none" w:sz="0" w:space="0" w:color="auto"/>
            <w:bottom w:val="none" w:sz="0" w:space="0" w:color="auto"/>
            <w:right w:val="none" w:sz="0" w:space="0" w:color="auto"/>
          </w:divBdr>
          <w:divsChild>
            <w:div w:id="6635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7305">
      <w:bodyDiv w:val="1"/>
      <w:marLeft w:val="0"/>
      <w:marRight w:val="0"/>
      <w:marTop w:val="0"/>
      <w:marBottom w:val="0"/>
      <w:divBdr>
        <w:top w:val="none" w:sz="0" w:space="0" w:color="auto"/>
        <w:left w:val="none" w:sz="0" w:space="0" w:color="auto"/>
        <w:bottom w:val="none" w:sz="0" w:space="0" w:color="auto"/>
        <w:right w:val="none" w:sz="0" w:space="0" w:color="auto"/>
      </w:divBdr>
      <w:divsChild>
        <w:div w:id="241330984">
          <w:marLeft w:val="0"/>
          <w:marRight w:val="0"/>
          <w:marTop w:val="0"/>
          <w:marBottom w:val="0"/>
          <w:divBdr>
            <w:top w:val="none" w:sz="0" w:space="0" w:color="auto"/>
            <w:left w:val="none" w:sz="0" w:space="0" w:color="auto"/>
            <w:bottom w:val="none" w:sz="0" w:space="0" w:color="auto"/>
            <w:right w:val="none" w:sz="0" w:space="0" w:color="auto"/>
          </w:divBdr>
          <w:divsChild>
            <w:div w:id="21234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2660">
      <w:bodyDiv w:val="1"/>
      <w:marLeft w:val="0"/>
      <w:marRight w:val="0"/>
      <w:marTop w:val="0"/>
      <w:marBottom w:val="0"/>
      <w:divBdr>
        <w:top w:val="none" w:sz="0" w:space="0" w:color="auto"/>
        <w:left w:val="none" w:sz="0" w:space="0" w:color="auto"/>
        <w:bottom w:val="none" w:sz="0" w:space="0" w:color="auto"/>
        <w:right w:val="none" w:sz="0" w:space="0" w:color="auto"/>
      </w:divBdr>
      <w:divsChild>
        <w:div w:id="1406103600">
          <w:marLeft w:val="0"/>
          <w:marRight w:val="0"/>
          <w:marTop w:val="0"/>
          <w:marBottom w:val="0"/>
          <w:divBdr>
            <w:top w:val="none" w:sz="0" w:space="0" w:color="auto"/>
            <w:left w:val="none" w:sz="0" w:space="0" w:color="auto"/>
            <w:bottom w:val="none" w:sz="0" w:space="0" w:color="auto"/>
            <w:right w:val="none" w:sz="0" w:space="0" w:color="auto"/>
          </w:divBdr>
          <w:divsChild>
            <w:div w:id="70891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4972">
      <w:bodyDiv w:val="1"/>
      <w:marLeft w:val="0"/>
      <w:marRight w:val="0"/>
      <w:marTop w:val="0"/>
      <w:marBottom w:val="0"/>
      <w:divBdr>
        <w:top w:val="none" w:sz="0" w:space="0" w:color="auto"/>
        <w:left w:val="none" w:sz="0" w:space="0" w:color="auto"/>
        <w:bottom w:val="none" w:sz="0" w:space="0" w:color="auto"/>
        <w:right w:val="none" w:sz="0" w:space="0" w:color="auto"/>
      </w:divBdr>
      <w:divsChild>
        <w:div w:id="1536306463">
          <w:marLeft w:val="0"/>
          <w:marRight w:val="0"/>
          <w:marTop w:val="0"/>
          <w:marBottom w:val="0"/>
          <w:divBdr>
            <w:top w:val="none" w:sz="0" w:space="0" w:color="auto"/>
            <w:left w:val="none" w:sz="0" w:space="0" w:color="auto"/>
            <w:bottom w:val="none" w:sz="0" w:space="0" w:color="auto"/>
            <w:right w:val="none" w:sz="0" w:space="0" w:color="auto"/>
          </w:divBdr>
          <w:divsChild>
            <w:div w:id="21123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0275">
      <w:bodyDiv w:val="1"/>
      <w:marLeft w:val="0"/>
      <w:marRight w:val="0"/>
      <w:marTop w:val="0"/>
      <w:marBottom w:val="0"/>
      <w:divBdr>
        <w:top w:val="none" w:sz="0" w:space="0" w:color="auto"/>
        <w:left w:val="none" w:sz="0" w:space="0" w:color="auto"/>
        <w:bottom w:val="none" w:sz="0" w:space="0" w:color="auto"/>
        <w:right w:val="none" w:sz="0" w:space="0" w:color="auto"/>
      </w:divBdr>
    </w:div>
    <w:div w:id="372193797">
      <w:bodyDiv w:val="1"/>
      <w:marLeft w:val="0"/>
      <w:marRight w:val="0"/>
      <w:marTop w:val="0"/>
      <w:marBottom w:val="0"/>
      <w:divBdr>
        <w:top w:val="none" w:sz="0" w:space="0" w:color="auto"/>
        <w:left w:val="none" w:sz="0" w:space="0" w:color="auto"/>
        <w:bottom w:val="none" w:sz="0" w:space="0" w:color="auto"/>
        <w:right w:val="none" w:sz="0" w:space="0" w:color="auto"/>
      </w:divBdr>
      <w:divsChild>
        <w:div w:id="1560247852">
          <w:marLeft w:val="0"/>
          <w:marRight w:val="0"/>
          <w:marTop w:val="0"/>
          <w:marBottom w:val="0"/>
          <w:divBdr>
            <w:top w:val="none" w:sz="0" w:space="0" w:color="auto"/>
            <w:left w:val="none" w:sz="0" w:space="0" w:color="auto"/>
            <w:bottom w:val="none" w:sz="0" w:space="0" w:color="auto"/>
            <w:right w:val="none" w:sz="0" w:space="0" w:color="auto"/>
          </w:divBdr>
          <w:divsChild>
            <w:div w:id="9893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338">
      <w:bodyDiv w:val="1"/>
      <w:marLeft w:val="0"/>
      <w:marRight w:val="0"/>
      <w:marTop w:val="0"/>
      <w:marBottom w:val="0"/>
      <w:divBdr>
        <w:top w:val="none" w:sz="0" w:space="0" w:color="auto"/>
        <w:left w:val="none" w:sz="0" w:space="0" w:color="auto"/>
        <w:bottom w:val="none" w:sz="0" w:space="0" w:color="auto"/>
        <w:right w:val="none" w:sz="0" w:space="0" w:color="auto"/>
      </w:divBdr>
      <w:divsChild>
        <w:div w:id="61291418">
          <w:marLeft w:val="0"/>
          <w:marRight w:val="0"/>
          <w:marTop w:val="0"/>
          <w:marBottom w:val="0"/>
          <w:divBdr>
            <w:top w:val="none" w:sz="0" w:space="0" w:color="auto"/>
            <w:left w:val="none" w:sz="0" w:space="0" w:color="auto"/>
            <w:bottom w:val="none" w:sz="0" w:space="0" w:color="auto"/>
            <w:right w:val="none" w:sz="0" w:space="0" w:color="auto"/>
          </w:divBdr>
          <w:divsChild>
            <w:div w:id="18182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1610">
      <w:bodyDiv w:val="1"/>
      <w:marLeft w:val="0"/>
      <w:marRight w:val="0"/>
      <w:marTop w:val="0"/>
      <w:marBottom w:val="0"/>
      <w:divBdr>
        <w:top w:val="none" w:sz="0" w:space="0" w:color="auto"/>
        <w:left w:val="none" w:sz="0" w:space="0" w:color="auto"/>
        <w:bottom w:val="none" w:sz="0" w:space="0" w:color="auto"/>
        <w:right w:val="none" w:sz="0" w:space="0" w:color="auto"/>
      </w:divBdr>
      <w:divsChild>
        <w:div w:id="1871412267">
          <w:marLeft w:val="0"/>
          <w:marRight w:val="0"/>
          <w:marTop w:val="0"/>
          <w:marBottom w:val="0"/>
          <w:divBdr>
            <w:top w:val="none" w:sz="0" w:space="0" w:color="auto"/>
            <w:left w:val="none" w:sz="0" w:space="0" w:color="auto"/>
            <w:bottom w:val="none" w:sz="0" w:space="0" w:color="auto"/>
            <w:right w:val="none" w:sz="0" w:space="0" w:color="auto"/>
          </w:divBdr>
          <w:divsChild>
            <w:div w:id="13429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09694">
      <w:bodyDiv w:val="1"/>
      <w:marLeft w:val="0"/>
      <w:marRight w:val="0"/>
      <w:marTop w:val="0"/>
      <w:marBottom w:val="0"/>
      <w:divBdr>
        <w:top w:val="none" w:sz="0" w:space="0" w:color="auto"/>
        <w:left w:val="none" w:sz="0" w:space="0" w:color="auto"/>
        <w:bottom w:val="none" w:sz="0" w:space="0" w:color="auto"/>
        <w:right w:val="none" w:sz="0" w:space="0" w:color="auto"/>
      </w:divBdr>
      <w:divsChild>
        <w:div w:id="1788157074">
          <w:marLeft w:val="0"/>
          <w:marRight w:val="0"/>
          <w:marTop w:val="0"/>
          <w:marBottom w:val="0"/>
          <w:divBdr>
            <w:top w:val="none" w:sz="0" w:space="0" w:color="auto"/>
            <w:left w:val="none" w:sz="0" w:space="0" w:color="auto"/>
            <w:bottom w:val="none" w:sz="0" w:space="0" w:color="auto"/>
            <w:right w:val="none" w:sz="0" w:space="0" w:color="auto"/>
          </w:divBdr>
          <w:divsChild>
            <w:div w:id="158954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1493">
      <w:bodyDiv w:val="1"/>
      <w:marLeft w:val="0"/>
      <w:marRight w:val="0"/>
      <w:marTop w:val="0"/>
      <w:marBottom w:val="0"/>
      <w:divBdr>
        <w:top w:val="none" w:sz="0" w:space="0" w:color="auto"/>
        <w:left w:val="none" w:sz="0" w:space="0" w:color="auto"/>
        <w:bottom w:val="none" w:sz="0" w:space="0" w:color="auto"/>
        <w:right w:val="none" w:sz="0" w:space="0" w:color="auto"/>
      </w:divBdr>
    </w:div>
    <w:div w:id="639506542">
      <w:bodyDiv w:val="1"/>
      <w:marLeft w:val="0"/>
      <w:marRight w:val="0"/>
      <w:marTop w:val="0"/>
      <w:marBottom w:val="0"/>
      <w:divBdr>
        <w:top w:val="none" w:sz="0" w:space="0" w:color="auto"/>
        <w:left w:val="none" w:sz="0" w:space="0" w:color="auto"/>
        <w:bottom w:val="none" w:sz="0" w:space="0" w:color="auto"/>
        <w:right w:val="none" w:sz="0" w:space="0" w:color="auto"/>
      </w:divBdr>
      <w:divsChild>
        <w:div w:id="887061630">
          <w:marLeft w:val="0"/>
          <w:marRight w:val="0"/>
          <w:marTop w:val="0"/>
          <w:marBottom w:val="0"/>
          <w:divBdr>
            <w:top w:val="none" w:sz="0" w:space="0" w:color="auto"/>
            <w:left w:val="none" w:sz="0" w:space="0" w:color="auto"/>
            <w:bottom w:val="none" w:sz="0" w:space="0" w:color="auto"/>
            <w:right w:val="none" w:sz="0" w:space="0" w:color="auto"/>
          </w:divBdr>
          <w:divsChild>
            <w:div w:id="18068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8072">
      <w:bodyDiv w:val="1"/>
      <w:marLeft w:val="0"/>
      <w:marRight w:val="0"/>
      <w:marTop w:val="0"/>
      <w:marBottom w:val="0"/>
      <w:divBdr>
        <w:top w:val="none" w:sz="0" w:space="0" w:color="auto"/>
        <w:left w:val="none" w:sz="0" w:space="0" w:color="auto"/>
        <w:bottom w:val="none" w:sz="0" w:space="0" w:color="auto"/>
        <w:right w:val="none" w:sz="0" w:space="0" w:color="auto"/>
      </w:divBdr>
      <w:divsChild>
        <w:div w:id="1908342788">
          <w:marLeft w:val="0"/>
          <w:marRight w:val="0"/>
          <w:marTop w:val="0"/>
          <w:marBottom w:val="0"/>
          <w:divBdr>
            <w:top w:val="none" w:sz="0" w:space="0" w:color="auto"/>
            <w:left w:val="none" w:sz="0" w:space="0" w:color="auto"/>
            <w:bottom w:val="none" w:sz="0" w:space="0" w:color="auto"/>
            <w:right w:val="none" w:sz="0" w:space="0" w:color="auto"/>
          </w:divBdr>
          <w:divsChild>
            <w:div w:id="19498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6013">
      <w:bodyDiv w:val="1"/>
      <w:marLeft w:val="0"/>
      <w:marRight w:val="0"/>
      <w:marTop w:val="0"/>
      <w:marBottom w:val="0"/>
      <w:divBdr>
        <w:top w:val="none" w:sz="0" w:space="0" w:color="auto"/>
        <w:left w:val="none" w:sz="0" w:space="0" w:color="auto"/>
        <w:bottom w:val="none" w:sz="0" w:space="0" w:color="auto"/>
        <w:right w:val="none" w:sz="0" w:space="0" w:color="auto"/>
      </w:divBdr>
      <w:divsChild>
        <w:div w:id="2098748657">
          <w:marLeft w:val="0"/>
          <w:marRight w:val="0"/>
          <w:marTop w:val="0"/>
          <w:marBottom w:val="0"/>
          <w:divBdr>
            <w:top w:val="none" w:sz="0" w:space="0" w:color="auto"/>
            <w:left w:val="none" w:sz="0" w:space="0" w:color="auto"/>
            <w:bottom w:val="none" w:sz="0" w:space="0" w:color="auto"/>
            <w:right w:val="none" w:sz="0" w:space="0" w:color="auto"/>
          </w:divBdr>
          <w:divsChild>
            <w:div w:id="19185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93735">
      <w:bodyDiv w:val="1"/>
      <w:marLeft w:val="0"/>
      <w:marRight w:val="0"/>
      <w:marTop w:val="0"/>
      <w:marBottom w:val="0"/>
      <w:divBdr>
        <w:top w:val="none" w:sz="0" w:space="0" w:color="auto"/>
        <w:left w:val="none" w:sz="0" w:space="0" w:color="auto"/>
        <w:bottom w:val="none" w:sz="0" w:space="0" w:color="auto"/>
        <w:right w:val="none" w:sz="0" w:space="0" w:color="auto"/>
      </w:divBdr>
      <w:divsChild>
        <w:div w:id="1921981233">
          <w:marLeft w:val="0"/>
          <w:marRight w:val="0"/>
          <w:marTop w:val="0"/>
          <w:marBottom w:val="0"/>
          <w:divBdr>
            <w:top w:val="none" w:sz="0" w:space="0" w:color="auto"/>
            <w:left w:val="none" w:sz="0" w:space="0" w:color="auto"/>
            <w:bottom w:val="none" w:sz="0" w:space="0" w:color="auto"/>
            <w:right w:val="none" w:sz="0" w:space="0" w:color="auto"/>
          </w:divBdr>
          <w:divsChild>
            <w:div w:id="5811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63766">
      <w:bodyDiv w:val="1"/>
      <w:marLeft w:val="0"/>
      <w:marRight w:val="0"/>
      <w:marTop w:val="0"/>
      <w:marBottom w:val="0"/>
      <w:divBdr>
        <w:top w:val="none" w:sz="0" w:space="0" w:color="auto"/>
        <w:left w:val="none" w:sz="0" w:space="0" w:color="auto"/>
        <w:bottom w:val="none" w:sz="0" w:space="0" w:color="auto"/>
        <w:right w:val="none" w:sz="0" w:space="0" w:color="auto"/>
      </w:divBdr>
      <w:divsChild>
        <w:div w:id="2118089131">
          <w:marLeft w:val="0"/>
          <w:marRight w:val="0"/>
          <w:marTop w:val="0"/>
          <w:marBottom w:val="0"/>
          <w:divBdr>
            <w:top w:val="none" w:sz="0" w:space="0" w:color="auto"/>
            <w:left w:val="none" w:sz="0" w:space="0" w:color="auto"/>
            <w:bottom w:val="none" w:sz="0" w:space="0" w:color="auto"/>
            <w:right w:val="none" w:sz="0" w:space="0" w:color="auto"/>
          </w:divBdr>
          <w:divsChild>
            <w:div w:id="136336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06317">
      <w:bodyDiv w:val="1"/>
      <w:marLeft w:val="0"/>
      <w:marRight w:val="0"/>
      <w:marTop w:val="0"/>
      <w:marBottom w:val="0"/>
      <w:divBdr>
        <w:top w:val="none" w:sz="0" w:space="0" w:color="auto"/>
        <w:left w:val="none" w:sz="0" w:space="0" w:color="auto"/>
        <w:bottom w:val="none" w:sz="0" w:space="0" w:color="auto"/>
        <w:right w:val="none" w:sz="0" w:space="0" w:color="auto"/>
      </w:divBdr>
      <w:divsChild>
        <w:div w:id="962542801">
          <w:marLeft w:val="0"/>
          <w:marRight w:val="0"/>
          <w:marTop w:val="0"/>
          <w:marBottom w:val="0"/>
          <w:divBdr>
            <w:top w:val="none" w:sz="0" w:space="0" w:color="auto"/>
            <w:left w:val="none" w:sz="0" w:space="0" w:color="auto"/>
            <w:bottom w:val="none" w:sz="0" w:space="0" w:color="auto"/>
            <w:right w:val="none" w:sz="0" w:space="0" w:color="auto"/>
          </w:divBdr>
          <w:divsChild>
            <w:div w:id="11708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9279">
      <w:bodyDiv w:val="1"/>
      <w:marLeft w:val="0"/>
      <w:marRight w:val="0"/>
      <w:marTop w:val="0"/>
      <w:marBottom w:val="0"/>
      <w:divBdr>
        <w:top w:val="none" w:sz="0" w:space="0" w:color="auto"/>
        <w:left w:val="none" w:sz="0" w:space="0" w:color="auto"/>
        <w:bottom w:val="none" w:sz="0" w:space="0" w:color="auto"/>
        <w:right w:val="none" w:sz="0" w:space="0" w:color="auto"/>
      </w:divBdr>
      <w:divsChild>
        <w:div w:id="1206871002">
          <w:marLeft w:val="0"/>
          <w:marRight w:val="0"/>
          <w:marTop w:val="0"/>
          <w:marBottom w:val="0"/>
          <w:divBdr>
            <w:top w:val="none" w:sz="0" w:space="0" w:color="auto"/>
            <w:left w:val="none" w:sz="0" w:space="0" w:color="auto"/>
            <w:bottom w:val="none" w:sz="0" w:space="0" w:color="auto"/>
            <w:right w:val="none" w:sz="0" w:space="0" w:color="auto"/>
          </w:divBdr>
          <w:divsChild>
            <w:div w:id="2861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84158">
      <w:bodyDiv w:val="1"/>
      <w:marLeft w:val="0"/>
      <w:marRight w:val="0"/>
      <w:marTop w:val="0"/>
      <w:marBottom w:val="0"/>
      <w:divBdr>
        <w:top w:val="none" w:sz="0" w:space="0" w:color="auto"/>
        <w:left w:val="none" w:sz="0" w:space="0" w:color="auto"/>
        <w:bottom w:val="none" w:sz="0" w:space="0" w:color="auto"/>
        <w:right w:val="none" w:sz="0" w:space="0" w:color="auto"/>
      </w:divBdr>
      <w:divsChild>
        <w:div w:id="1309626442">
          <w:marLeft w:val="0"/>
          <w:marRight w:val="0"/>
          <w:marTop w:val="0"/>
          <w:marBottom w:val="0"/>
          <w:divBdr>
            <w:top w:val="none" w:sz="0" w:space="0" w:color="auto"/>
            <w:left w:val="none" w:sz="0" w:space="0" w:color="auto"/>
            <w:bottom w:val="none" w:sz="0" w:space="0" w:color="auto"/>
            <w:right w:val="none" w:sz="0" w:space="0" w:color="auto"/>
          </w:divBdr>
          <w:divsChild>
            <w:div w:id="9219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7023">
      <w:bodyDiv w:val="1"/>
      <w:marLeft w:val="0"/>
      <w:marRight w:val="0"/>
      <w:marTop w:val="0"/>
      <w:marBottom w:val="0"/>
      <w:divBdr>
        <w:top w:val="none" w:sz="0" w:space="0" w:color="auto"/>
        <w:left w:val="none" w:sz="0" w:space="0" w:color="auto"/>
        <w:bottom w:val="none" w:sz="0" w:space="0" w:color="auto"/>
        <w:right w:val="none" w:sz="0" w:space="0" w:color="auto"/>
      </w:divBdr>
      <w:divsChild>
        <w:div w:id="634871556">
          <w:marLeft w:val="0"/>
          <w:marRight w:val="0"/>
          <w:marTop w:val="0"/>
          <w:marBottom w:val="0"/>
          <w:divBdr>
            <w:top w:val="none" w:sz="0" w:space="0" w:color="auto"/>
            <w:left w:val="none" w:sz="0" w:space="0" w:color="auto"/>
            <w:bottom w:val="none" w:sz="0" w:space="0" w:color="auto"/>
            <w:right w:val="none" w:sz="0" w:space="0" w:color="auto"/>
          </w:divBdr>
          <w:divsChild>
            <w:div w:id="6207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6993">
      <w:bodyDiv w:val="1"/>
      <w:marLeft w:val="0"/>
      <w:marRight w:val="0"/>
      <w:marTop w:val="0"/>
      <w:marBottom w:val="0"/>
      <w:divBdr>
        <w:top w:val="none" w:sz="0" w:space="0" w:color="auto"/>
        <w:left w:val="none" w:sz="0" w:space="0" w:color="auto"/>
        <w:bottom w:val="none" w:sz="0" w:space="0" w:color="auto"/>
        <w:right w:val="none" w:sz="0" w:space="0" w:color="auto"/>
      </w:divBdr>
      <w:divsChild>
        <w:div w:id="1980838821">
          <w:marLeft w:val="0"/>
          <w:marRight w:val="0"/>
          <w:marTop w:val="0"/>
          <w:marBottom w:val="0"/>
          <w:divBdr>
            <w:top w:val="none" w:sz="0" w:space="0" w:color="auto"/>
            <w:left w:val="none" w:sz="0" w:space="0" w:color="auto"/>
            <w:bottom w:val="none" w:sz="0" w:space="0" w:color="auto"/>
            <w:right w:val="none" w:sz="0" w:space="0" w:color="auto"/>
          </w:divBdr>
          <w:divsChild>
            <w:div w:id="1260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37487">
      <w:bodyDiv w:val="1"/>
      <w:marLeft w:val="0"/>
      <w:marRight w:val="0"/>
      <w:marTop w:val="0"/>
      <w:marBottom w:val="0"/>
      <w:divBdr>
        <w:top w:val="none" w:sz="0" w:space="0" w:color="auto"/>
        <w:left w:val="none" w:sz="0" w:space="0" w:color="auto"/>
        <w:bottom w:val="none" w:sz="0" w:space="0" w:color="auto"/>
        <w:right w:val="none" w:sz="0" w:space="0" w:color="auto"/>
      </w:divBdr>
      <w:divsChild>
        <w:div w:id="1895967969">
          <w:marLeft w:val="0"/>
          <w:marRight w:val="0"/>
          <w:marTop w:val="0"/>
          <w:marBottom w:val="0"/>
          <w:divBdr>
            <w:top w:val="none" w:sz="0" w:space="0" w:color="auto"/>
            <w:left w:val="none" w:sz="0" w:space="0" w:color="auto"/>
            <w:bottom w:val="none" w:sz="0" w:space="0" w:color="auto"/>
            <w:right w:val="none" w:sz="0" w:space="0" w:color="auto"/>
          </w:divBdr>
          <w:divsChild>
            <w:div w:id="21470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07864">
      <w:bodyDiv w:val="1"/>
      <w:marLeft w:val="0"/>
      <w:marRight w:val="0"/>
      <w:marTop w:val="0"/>
      <w:marBottom w:val="0"/>
      <w:divBdr>
        <w:top w:val="none" w:sz="0" w:space="0" w:color="auto"/>
        <w:left w:val="none" w:sz="0" w:space="0" w:color="auto"/>
        <w:bottom w:val="none" w:sz="0" w:space="0" w:color="auto"/>
        <w:right w:val="none" w:sz="0" w:space="0" w:color="auto"/>
      </w:divBdr>
      <w:divsChild>
        <w:div w:id="1941183913">
          <w:marLeft w:val="0"/>
          <w:marRight w:val="0"/>
          <w:marTop w:val="0"/>
          <w:marBottom w:val="0"/>
          <w:divBdr>
            <w:top w:val="none" w:sz="0" w:space="0" w:color="auto"/>
            <w:left w:val="none" w:sz="0" w:space="0" w:color="auto"/>
            <w:bottom w:val="none" w:sz="0" w:space="0" w:color="auto"/>
            <w:right w:val="none" w:sz="0" w:space="0" w:color="auto"/>
          </w:divBdr>
          <w:divsChild>
            <w:div w:id="10472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58736">
      <w:bodyDiv w:val="1"/>
      <w:marLeft w:val="0"/>
      <w:marRight w:val="0"/>
      <w:marTop w:val="0"/>
      <w:marBottom w:val="0"/>
      <w:divBdr>
        <w:top w:val="none" w:sz="0" w:space="0" w:color="auto"/>
        <w:left w:val="none" w:sz="0" w:space="0" w:color="auto"/>
        <w:bottom w:val="none" w:sz="0" w:space="0" w:color="auto"/>
        <w:right w:val="none" w:sz="0" w:space="0" w:color="auto"/>
      </w:divBdr>
      <w:divsChild>
        <w:div w:id="445780542">
          <w:marLeft w:val="0"/>
          <w:marRight w:val="0"/>
          <w:marTop w:val="0"/>
          <w:marBottom w:val="0"/>
          <w:divBdr>
            <w:top w:val="none" w:sz="0" w:space="0" w:color="auto"/>
            <w:left w:val="none" w:sz="0" w:space="0" w:color="auto"/>
            <w:bottom w:val="none" w:sz="0" w:space="0" w:color="auto"/>
            <w:right w:val="none" w:sz="0" w:space="0" w:color="auto"/>
          </w:divBdr>
          <w:divsChild>
            <w:div w:id="17151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4174">
      <w:bodyDiv w:val="1"/>
      <w:marLeft w:val="0"/>
      <w:marRight w:val="0"/>
      <w:marTop w:val="0"/>
      <w:marBottom w:val="0"/>
      <w:divBdr>
        <w:top w:val="none" w:sz="0" w:space="0" w:color="auto"/>
        <w:left w:val="none" w:sz="0" w:space="0" w:color="auto"/>
        <w:bottom w:val="none" w:sz="0" w:space="0" w:color="auto"/>
        <w:right w:val="none" w:sz="0" w:space="0" w:color="auto"/>
      </w:divBdr>
      <w:divsChild>
        <w:div w:id="928192336">
          <w:marLeft w:val="0"/>
          <w:marRight w:val="0"/>
          <w:marTop w:val="0"/>
          <w:marBottom w:val="0"/>
          <w:divBdr>
            <w:top w:val="none" w:sz="0" w:space="0" w:color="auto"/>
            <w:left w:val="none" w:sz="0" w:space="0" w:color="auto"/>
            <w:bottom w:val="none" w:sz="0" w:space="0" w:color="auto"/>
            <w:right w:val="none" w:sz="0" w:space="0" w:color="auto"/>
          </w:divBdr>
          <w:divsChild>
            <w:div w:id="1188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46080">
      <w:bodyDiv w:val="1"/>
      <w:marLeft w:val="0"/>
      <w:marRight w:val="0"/>
      <w:marTop w:val="0"/>
      <w:marBottom w:val="0"/>
      <w:divBdr>
        <w:top w:val="none" w:sz="0" w:space="0" w:color="auto"/>
        <w:left w:val="none" w:sz="0" w:space="0" w:color="auto"/>
        <w:bottom w:val="none" w:sz="0" w:space="0" w:color="auto"/>
        <w:right w:val="none" w:sz="0" w:space="0" w:color="auto"/>
      </w:divBdr>
      <w:divsChild>
        <w:div w:id="67507271">
          <w:marLeft w:val="0"/>
          <w:marRight w:val="0"/>
          <w:marTop w:val="0"/>
          <w:marBottom w:val="0"/>
          <w:divBdr>
            <w:top w:val="none" w:sz="0" w:space="0" w:color="auto"/>
            <w:left w:val="none" w:sz="0" w:space="0" w:color="auto"/>
            <w:bottom w:val="none" w:sz="0" w:space="0" w:color="auto"/>
            <w:right w:val="none" w:sz="0" w:space="0" w:color="auto"/>
          </w:divBdr>
          <w:divsChild>
            <w:div w:id="4975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5848">
      <w:bodyDiv w:val="1"/>
      <w:marLeft w:val="0"/>
      <w:marRight w:val="0"/>
      <w:marTop w:val="0"/>
      <w:marBottom w:val="0"/>
      <w:divBdr>
        <w:top w:val="none" w:sz="0" w:space="0" w:color="auto"/>
        <w:left w:val="none" w:sz="0" w:space="0" w:color="auto"/>
        <w:bottom w:val="none" w:sz="0" w:space="0" w:color="auto"/>
        <w:right w:val="none" w:sz="0" w:space="0" w:color="auto"/>
      </w:divBdr>
      <w:divsChild>
        <w:div w:id="800195156">
          <w:marLeft w:val="0"/>
          <w:marRight w:val="0"/>
          <w:marTop w:val="0"/>
          <w:marBottom w:val="0"/>
          <w:divBdr>
            <w:top w:val="none" w:sz="0" w:space="0" w:color="auto"/>
            <w:left w:val="none" w:sz="0" w:space="0" w:color="auto"/>
            <w:bottom w:val="none" w:sz="0" w:space="0" w:color="auto"/>
            <w:right w:val="none" w:sz="0" w:space="0" w:color="auto"/>
          </w:divBdr>
          <w:divsChild>
            <w:div w:id="122841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5259">
      <w:bodyDiv w:val="1"/>
      <w:marLeft w:val="0"/>
      <w:marRight w:val="0"/>
      <w:marTop w:val="0"/>
      <w:marBottom w:val="0"/>
      <w:divBdr>
        <w:top w:val="none" w:sz="0" w:space="0" w:color="auto"/>
        <w:left w:val="none" w:sz="0" w:space="0" w:color="auto"/>
        <w:bottom w:val="none" w:sz="0" w:space="0" w:color="auto"/>
        <w:right w:val="none" w:sz="0" w:space="0" w:color="auto"/>
      </w:divBdr>
      <w:divsChild>
        <w:div w:id="1035228346">
          <w:marLeft w:val="0"/>
          <w:marRight w:val="0"/>
          <w:marTop w:val="0"/>
          <w:marBottom w:val="0"/>
          <w:divBdr>
            <w:top w:val="none" w:sz="0" w:space="0" w:color="auto"/>
            <w:left w:val="none" w:sz="0" w:space="0" w:color="auto"/>
            <w:bottom w:val="none" w:sz="0" w:space="0" w:color="auto"/>
            <w:right w:val="none" w:sz="0" w:space="0" w:color="auto"/>
          </w:divBdr>
          <w:divsChild>
            <w:div w:id="83946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2473">
      <w:bodyDiv w:val="1"/>
      <w:marLeft w:val="0"/>
      <w:marRight w:val="0"/>
      <w:marTop w:val="0"/>
      <w:marBottom w:val="0"/>
      <w:divBdr>
        <w:top w:val="none" w:sz="0" w:space="0" w:color="auto"/>
        <w:left w:val="none" w:sz="0" w:space="0" w:color="auto"/>
        <w:bottom w:val="none" w:sz="0" w:space="0" w:color="auto"/>
        <w:right w:val="none" w:sz="0" w:space="0" w:color="auto"/>
      </w:divBdr>
      <w:divsChild>
        <w:div w:id="652180288">
          <w:marLeft w:val="0"/>
          <w:marRight w:val="0"/>
          <w:marTop w:val="0"/>
          <w:marBottom w:val="0"/>
          <w:divBdr>
            <w:top w:val="none" w:sz="0" w:space="0" w:color="auto"/>
            <w:left w:val="none" w:sz="0" w:space="0" w:color="auto"/>
            <w:bottom w:val="none" w:sz="0" w:space="0" w:color="auto"/>
            <w:right w:val="none" w:sz="0" w:space="0" w:color="auto"/>
          </w:divBdr>
          <w:divsChild>
            <w:div w:id="20674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9374">
      <w:bodyDiv w:val="1"/>
      <w:marLeft w:val="0"/>
      <w:marRight w:val="0"/>
      <w:marTop w:val="0"/>
      <w:marBottom w:val="0"/>
      <w:divBdr>
        <w:top w:val="none" w:sz="0" w:space="0" w:color="auto"/>
        <w:left w:val="none" w:sz="0" w:space="0" w:color="auto"/>
        <w:bottom w:val="none" w:sz="0" w:space="0" w:color="auto"/>
        <w:right w:val="none" w:sz="0" w:space="0" w:color="auto"/>
      </w:divBdr>
      <w:divsChild>
        <w:div w:id="885799009">
          <w:marLeft w:val="0"/>
          <w:marRight w:val="0"/>
          <w:marTop w:val="0"/>
          <w:marBottom w:val="0"/>
          <w:divBdr>
            <w:top w:val="none" w:sz="0" w:space="0" w:color="auto"/>
            <w:left w:val="none" w:sz="0" w:space="0" w:color="auto"/>
            <w:bottom w:val="none" w:sz="0" w:space="0" w:color="auto"/>
            <w:right w:val="none" w:sz="0" w:space="0" w:color="auto"/>
          </w:divBdr>
          <w:divsChild>
            <w:div w:id="141401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694</Words>
  <Characters>3962</Characters>
  <Application>Microsoft Office Word</Application>
  <DocSecurity>0</DocSecurity>
  <Lines>33</Lines>
  <Paragraphs>9</Paragraphs>
  <ScaleCrop>false</ScaleCrop>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邱泽恋</dc:creator>
  <cp:keywords/>
  <dc:description/>
  <cp:lastModifiedBy>文捷 王</cp:lastModifiedBy>
  <cp:revision>2</cp:revision>
  <dcterms:created xsi:type="dcterms:W3CDTF">2022-09-22T09:51:00Z</dcterms:created>
  <dcterms:modified xsi:type="dcterms:W3CDTF">2022-09-22T09:51:00Z</dcterms:modified>
</cp:coreProperties>
</file>