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1832" w14:textId="50B24664" w:rsidR="00ED0F99" w:rsidRPr="00AE2566" w:rsidRDefault="00000000">
      <w:pPr>
        <w:adjustRightInd w:val="0"/>
        <w:snapToGrid w:val="0"/>
        <w:spacing w:afterLines="150" w:after="468"/>
        <w:rPr>
          <w:rFonts w:ascii="宋体" w:eastAsia="宋体" w:hAnsi="宋体"/>
          <w:b/>
          <w:bCs/>
          <w:sz w:val="24"/>
          <w:szCs w:val="24"/>
        </w:rPr>
      </w:pPr>
      <w:r w:rsidRPr="00AE2566">
        <w:rPr>
          <w:rFonts w:ascii="宋体" w:eastAsia="宋体" w:hAnsi="宋体" w:hint="eastAsia"/>
          <w:b/>
          <w:bCs/>
          <w:sz w:val="24"/>
          <w:szCs w:val="24"/>
        </w:rPr>
        <w:t>证券代码：6</w:t>
      </w:r>
      <w:r w:rsidRPr="00AE2566">
        <w:rPr>
          <w:rFonts w:ascii="宋体" w:eastAsia="宋体" w:hAnsi="宋体"/>
          <w:b/>
          <w:bCs/>
          <w:sz w:val="24"/>
          <w:szCs w:val="24"/>
        </w:rPr>
        <w:t>05208</w:t>
      </w:r>
      <w:r w:rsidRPr="00AE2566">
        <w:rPr>
          <w:rFonts w:ascii="宋体" w:eastAsia="宋体" w:hAnsi="宋体" w:hint="eastAsia"/>
          <w:b/>
          <w:bCs/>
          <w:sz w:val="24"/>
          <w:szCs w:val="24"/>
        </w:rPr>
        <w:t xml:space="preserve">   </w:t>
      </w:r>
      <w:r w:rsidRPr="00AE2566">
        <w:rPr>
          <w:rFonts w:ascii="宋体" w:eastAsia="宋体" w:hAnsi="宋体"/>
          <w:b/>
          <w:bCs/>
          <w:sz w:val="24"/>
          <w:szCs w:val="24"/>
        </w:rPr>
        <w:t xml:space="preserve">       </w:t>
      </w:r>
      <w:r w:rsidRPr="00AE2566">
        <w:rPr>
          <w:rFonts w:ascii="宋体" w:eastAsia="宋体" w:hAnsi="宋体" w:hint="eastAsia"/>
          <w:b/>
          <w:bCs/>
          <w:sz w:val="24"/>
          <w:szCs w:val="24"/>
        </w:rPr>
        <w:t xml:space="preserve">  证券简称：</w:t>
      </w:r>
      <w:proofErr w:type="gramStart"/>
      <w:r w:rsidRPr="00AE2566">
        <w:rPr>
          <w:rFonts w:ascii="宋体" w:eastAsia="宋体" w:hAnsi="宋体" w:hint="eastAsia"/>
          <w:b/>
          <w:bCs/>
          <w:sz w:val="24"/>
          <w:szCs w:val="24"/>
        </w:rPr>
        <w:t>永茂泰</w:t>
      </w:r>
      <w:proofErr w:type="gramEnd"/>
      <w:r w:rsidRPr="00AE2566">
        <w:rPr>
          <w:rFonts w:ascii="宋体" w:eastAsia="宋体" w:hAnsi="宋体" w:hint="eastAsia"/>
          <w:b/>
          <w:bCs/>
          <w:sz w:val="24"/>
          <w:szCs w:val="24"/>
        </w:rPr>
        <w:t xml:space="preserve"> </w:t>
      </w:r>
      <w:r w:rsidRPr="00AE2566">
        <w:rPr>
          <w:rFonts w:ascii="宋体" w:eastAsia="宋体" w:hAnsi="宋体"/>
          <w:b/>
          <w:bCs/>
          <w:sz w:val="24"/>
          <w:szCs w:val="24"/>
        </w:rPr>
        <w:t xml:space="preserve">       </w:t>
      </w:r>
      <w:r w:rsidRPr="00AE2566">
        <w:rPr>
          <w:rFonts w:ascii="宋体" w:eastAsia="宋体" w:hAnsi="宋体" w:hint="eastAsia"/>
          <w:b/>
          <w:bCs/>
          <w:sz w:val="24"/>
          <w:szCs w:val="24"/>
        </w:rPr>
        <w:t xml:space="preserve">    编号：2</w:t>
      </w:r>
      <w:r w:rsidRPr="00AE2566">
        <w:rPr>
          <w:rFonts w:ascii="宋体" w:eastAsia="宋体" w:hAnsi="宋体"/>
          <w:b/>
          <w:bCs/>
          <w:sz w:val="24"/>
          <w:szCs w:val="24"/>
        </w:rPr>
        <w:t>022</w:t>
      </w:r>
      <w:r w:rsidRPr="00AE2566">
        <w:rPr>
          <w:rFonts w:ascii="宋体" w:eastAsia="宋体" w:hAnsi="宋体" w:hint="eastAsia"/>
          <w:b/>
          <w:bCs/>
          <w:sz w:val="24"/>
          <w:szCs w:val="24"/>
        </w:rPr>
        <w:t>-0</w:t>
      </w:r>
      <w:r w:rsidR="0045710F" w:rsidRPr="00AE2566">
        <w:rPr>
          <w:rFonts w:ascii="宋体" w:eastAsia="宋体" w:hAnsi="宋体"/>
          <w:b/>
          <w:bCs/>
          <w:sz w:val="24"/>
          <w:szCs w:val="24"/>
        </w:rPr>
        <w:t>1</w:t>
      </w:r>
      <w:r w:rsidR="0012209D">
        <w:rPr>
          <w:rFonts w:ascii="宋体" w:eastAsia="宋体" w:hAnsi="宋体"/>
          <w:b/>
          <w:bCs/>
          <w:sz w:val="24"/>
          <w:szCs w:val="24"/>
        </w:rPr>
        <w:t>6</w:t>
      </w:r>
    </w:p>
    <w:p w14:paraId="71271253" w14:textId="77777777" w:rsidR="00ED0F99" w:rsidRPr="00AE2566" w:rsidRDefault="00000000">
      <w:pPr>
        <w:spacing w:beforeLines="50" w:before="156"/>
        <w:jc w:val="center"/>
        <w:rPr>
          <w:rFonts w:ascii="宋体" w:eastAsia="宋体" w:hAnsi="宋体"/>
          <w:b/>
          <w:bCs/>
          <w:color w:val="FF0000"/>
          <w:sz w:val="32"/>
          <w:szCs w:val="32"/>
        </w:rPr>
      </w:pPr>
      <w:r w:rsidRPr="00AE2566">
        <w:rPr>
          <w:rFonts w:ascii="宋体" w:eastAsia="宋体" w:hAnsi="宋体" w:hint="eastAsia"/>
          <w:b/>
          <w:bCs/>
          <w:color w:val="FF0000"/>
          <w:sz w:val="32"/>
          <w:szCs w:val="32"/>
        </w:rPr>
        <w:t>上海永茂泰汽车科技股份有限公司</w:t>
      </w:r>
    </w:p>
    <w:p w14:paraId="02F6E408" w14:textId="77777777" w:rsidR="00ED0F99" w:rsidRPr="00AE2566" w:rsidRDefault="00000000">
      <w:pPr>
        <w:jc w:val="center"/>
        <w:rPr>
          <w:rFonts w:ascii="宋体" w:eastAsia="宋体" w:hAnsi="宋体"/>
          <w:b/>
          <w:bCs/>
          <w:color w:val="FF0000"/>
          <w:sz w:val="32"/>
          <w:szCs w:val="32"/>
        </w:rPr>
      </w:pPr>
      <w:r w:rsidRPr="00AE2566">
        <w:rPr>
          <w:rFonts w:ascii="宋体" w:eastAsia="宋体" w:hAnsi="宋体" w:hint="eastAsia"/>
          <w:b/>
          <w:bCs/>
          <w:color w:val="FF0000"/>
          <w:sz w:val="32"/>
          <w:szCs w:val="32"/>
        </w:rPr>
        <w:t>投资者关系活动记录表</w:t>
      </w:r>
    </w:p>
    <w:p w14:paraId="5496AD58" w14:textId="77777777" w:rsidR="00ED0F99" w:rsidRPr="00AE2566" w:rsidRDefault="00ED0F99">
      <w:pPr>
        <w:spacing w:line="0" w:lineRule="atLeast"/>
        <w:jc w:val="center"/>
        <w:rPr>
          <w:rFonts w:ascii="宋体" w:eastAsia="宋体" w:hAnsi="宋体"/>
          <w:b/>
          <w:bCs/>
          <w:color w:val="FF0000"/>
          <w:sz w:val="30"/>
          <w:szCs w:val="30"/>
        </w:rPr>
      </w:pPr>
    </w:p>
    <w:tbl>
      <w:tblPr>
        <w:tblStyle w:val="a7"/>
        <w:tblW w:w="0" w:type="auto"/>
        <w:jc w:val="center"/>
        <w:tblLayout w:type="fixed"/>
        <w:tblCellMar>
          <w:left w:w="28" w:type="dxa"/>
          <w:right w:w="28" w:type="dxa"/>
        </w:tblCellMar>
        <w:tblLook w:val="04A0" w:firstRow="1" w:lastRow="0" w:firstColumn="1" w:lastColumn="0" w:noHBand="0" w:noVBand="1"/>
      </w:tblPr>
      <w:tblGrid>
        <w:gridCol w:w="1428"/>
        <w:gridCol w:w="6903"/>
      </w:tblGrid>
      <w:tr w:rsidR="009F76DB" w:rsidRPr="00AE2566" w14:paraId="1DAC8739" w14:textId="77777777" w:rsidTr="00ED3103">
        <w:trPr>
          <w:trHeight w:val="1268"/>
          <w:jc w:val="center"/>
        </w:trPr>
        <w:tc>
          <w:tcPr>
            <w:tcW w:w="1428" w:type="dxa"/>
            <w:vAlign w:val="center"/>
          </w:tcPr>
          <w:p w14:paraId="3384E9C8"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投资者关系</w:t>
            </w:r>
          </w:p>
          <w:p w14:paraId="0D095BDA"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活动类别</w:t>
            </w:r>
          </w:p>
        </w:tc>
        <w:tc>
          <w:tcPr>
            <w:tcW w:w="6903" w:type="dxa"/>
            <w:vAlign w:val="center"/>
          </w:tcPr>
          <w:p w14:paraId="3B156488" w14:textId="77777777" w:rsidR="00ED0F99" w:rsidRPr="003C3578" w:rsidRDefault="00000000">
            <w:pPr>
              <w:jc w:val="left"/>
              <w:rPr>
                <w:rFonts w:ascii="宋体" w:eastAsia="宋体" w:hAnsi="宋体" w:cs="宋体"/>
                <w:color w:val="000000"/>
                <w:szCs w:val="21"/>
              </w:rPr>
            </w:pPr>
            <w:r w:rsidRPr="003C3578">
              <w:rPr>
                <w:rFonts w:ascii="宋体" w:eastAsia="宋体" w:hAnsi="宋体" w:cs="宋体"/>
                <w:bCs/>
                <w:color w:val="000000"/>
                <w:szCs w:val="21"/>
              </w:rPr>
              <w:fldChar w:fldCharType="begin"/>
            </w:r>
            <w:r w:rsidRPr="003C3578">
              <w:rPr>
                <w:rFonts w:ascii="宋体" w:eastAsia="宋体" w:hAnsi="宋体" w:cs="宋体" w:hint="eastAsia"/>
                <w:bCs/>
                <w:color w:val="000000"/>
                <w:szCs w:val="21"/>
              </w:rPr>
              <w:instrText>eq \o\ac(□,</w:instrText>
            </w:r>
            <w:r w:rsidRPr="003C3578">
              <w:rPr>
                <w:rFonts w:ascii="宋体" w:eastAsia="宋体" w:hAnsi="宋体" w:cs="宋体" w:hint="eastAsia"/>
                <w:bCs/>
                <w:color w:val="000000"/>
                <w:position w:val="2"/>
                <w:szCs w:val="21"/>
              </w:rPr>
              <w:instrText>√</w:instrText>
            </w:r>
            <w:r w:rsidRPr="003C3578">
              <w:rPr>
                <w:rFonts w:ascii="宋体" w:eastAsia="宋体" w:hAnsi="宋体" w:cs="宋体" w:hint="eastAsia"/>
                <w:bCs/>
                <w:color w:val="000000"/>
                <w:szCs w:val="21"/>
              </w:rPr>
              <w:instrText>)</w:instrText>
            </w:r>
            <w:r w:rsidRPr="003C3578">
              <w:rPr>
                <w:rFonts w:ascii="宋体" w:eastAsia="宋体" w:hAnsi="宋体" w:cs="宋体"/>
                <w:bCs/>
                <w:color w:val="000000"/>
                <w:szCs w:val="21"/>
              </w:rPr>
              <w:fldChar w:fldCharType="end"/>
            </w:r>
            <w:r w:rsidRPr="003C3578">
              <w:rPr>
                <w:rFonts w:ascii="宋体" w:eastAsia="宋体" w:hAnsi="宋体" w:cs="宋体" w:hint="eastAsia"/>
                <w:color w:val="000000"/>
                <w:szCs w:val="21"/>
              </w:rPr>
              <w:t>特定对象调研        □分析</w:t>
            </w:r>
            <w:proofErr w:type="gramStart"/>
            <w:r w:rsidRPr="003C3578">
              <w:rPr>
                <w:rFonts w:ascii="宋体" w:eastAsia="宋体" w:hAnsi="宋体" w:cs="宋体" w:hint="eastAsia"/>
                <w:color w:val="000000"/>
                <w:szCs w:val="21"/>
              </w:rPr>
              <w:t>师会议</w:t>
            </w:r>
            <w:proofErr w:type="gramEnd"/>
            <w:r w:rsidRPr="003C3578">
              <w:rPr>
                <w:rFonts w:ascii="宋体" w:eastAsia="宋体" w:hAnsi="宋体" w:cs="宋体" w:hint="eastAsia"/>
                <w:color w:val="000000"/>
                <w:szCs w:val="21"/>
              </w:rPr>
              <w:t xml:space="preserve">           □媒体采访</w:t>
            </w:r>
          </w:p>
          <w:p w14:paraId="3EBE80EF" w14:textId="77777777" w:rsidR="00ED0F99" w:rsidRPr="003C3578" w:rsidRDefault="00000000">
            <w:pPr>
              <w:jc w:val="left"/>
              <w:rPr>
                <w:rFonts w:ascii="宋体" w:eastAsia="宋体" w:hAnsi="宋体" w:cs="宋体"/>
                <w:color w:val="000000"/>
                <w:szCs w:val="21"/>
              </w:rPr>
            </w:pPr>
            <w:r w:rsidRPr="003C3578">
              <w:rPr>
                <w:rFonts w:ascii="宋体" w:eastAsia="宋体" w:hAnsi="宋体" w:cs="宋体" w:hint="eastAsia"/>
                <w:color w:val="000000"/>
                <w:szCs w:val="21"/>
              </w:rPr>
              <w:t xml:space="preserve">□业绩说明会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 xml:space="preserve">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□新闻发布会           □路演活动</w:t>
            </w:r>
          </w:p>
          <w:p w14:paraId="2D652E43" w14:textId="77777777" w:rsidR="00ED0F99" w:rsidRPr="003C3578" w:rsidRDefault="00000000">
            <w:pPr>
              <w:jc w:val="left"/>
              <w:rPr>
                <w:rFonts w:ascii="宋体" w:eastAsia="宋体" w:hAnsi="宋体"/>
                <w:szCs w:val="21"/>
              </w:rPr>
            </w:pPr>
            <w:r w:rsidRPr="003C3578">
              <w:rPr>
                <w:rFonts w:ascii="宋体" w:eastAsia="宋体" w:hAnsi="宋体" w:cs="宋体" w:hint="eastAsia"/>
                <w:color w:val="000000"/>
                <w:szCs w:val="21"/>
              </w:rPr>
              <w:t xml:space="preserve">□现场参观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 xml:space="preserve">       </w:t>
            </w:r>
            <w:r w:rsidRPr="003C3578">
              <w:rPr>
                <w:rFonts w:ascii="宋体" w:eastAsia="宋体" w:hAnsi="宋体" w:cs="宋体"/>
                <w:color w:val="000000"/>
                <w:szCs w:val="21"/>
              </w:rPr>
              <w:t xml:space="preserve"> </w:t>
            </w:r>
            <w:r w:rsidRPr="003C3578">
              <w:rPr>
                <w:rFonts w:ascii="宋体" w:eastAsia="宋体" w:hAnsi="宋体" w:cs="宋体" w:hint="eastAsia"/>
                <w:color w:val="000000"/>
                <w:szCs w:val="21"/>
              </w:rPr>
              <w:t>□其  他</w:t>
            </w:r>
          </w:p>
        </w:tc>
      </w:tr>
      <w:tr w:rsidR="009F76DB" w:rsidRPr="00973F89" w14:paraId="6C11D7E6" w14:textId="77777777" w:rsidTr="00897D7E">
        <w:trPr>
          <w:trHeight w:val="963"/>
          <w:jc w:val="center"/>
        </w:trPr>
        <w:tc>
          <w:tcPr>
            <w:tcW w:w="1428" w:type="dxa"/>
            <w:vAlign w:val="center"/>
          </w:tcPr>
          <w:p w14:paraId="7ECC6919"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参与单位及</w:t>
            </w:r>
          </w:p>
          <w:p w14:paraId="02E8EAA8"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人员</w:t>
            </w:r>
          </w:p>
        </w:tc>
        <w:tc>
          <w:tcPr>
            <w:tcW w:w="6903" w:type="dxa"/>
            <w:vAlign w:val="center"/>
          </w:tcPr>
          <w:p w14:paraId="05682EA8" w14:textId="1B189DCD" w:rsidR="00D90DCB" w:rsidRDefault="00E4765B" w:rsidP="00973F89">
            <w:pPr>
              <w:widowControl/>
              <w:jc w:val="left"/>
              <w:textAlignment w:val="center"/>
              <w:rPr>
                <w:rFonts w:ascii="宋体" w:eastAsia="宋体" w:hAnsi="宋体" w:cs="宋体"/>
                <w:color w:val="000000"/>
                <w:kern w:val="0"/>
                <w:szCs w:val="21"/>
                <w:lang w:bidi="ar"/>
              </w:rPr>
            </w:pPr>
            <w:r>
              <w:rPr>
                <w:rFonts w:ascii="宋体" w:eastAsia="宋体" w:hAnsi="宋体"/>
                <w:szCs w:val="21"/>
              </w:rPr>
              <w:t>9</w:t>
            </w:r>
            <w:r>
              <w:rPr>
                <w:rFonts w:ascii="宋体" w:eastAsia="宋体" w:hAnsi="宋体" w:hint="eastAsia"/>
                <w:szCs w:val="21"/>
              </w:rPr>
              <w:t>月2</w:t>
            </w:r>
            <w:r>
              <w:rPr>
                <w:rFonts w:ascii="宋体" w:eastAsia="宋体" w:hAnsi="宋体"/>
                <w:szCs w:val="21"/>
              </w:rPr>
              <w:t>8</w:t>
            </w:r>
            <w:r>
              <w:rPr>
                <w:rFonts w:ascii="宋体" w:eastAsia="宋体" w:hAnsi="宋体" w:hint="eastAsia"/>
                <w:szCs w:val="21"/>
              </w:rPr>
              <w:t>日</w:t>
            </w:r>
            <w:r w:rsidR="00D90DCB">
              <w:rPr>
                <w:rFonts w:ascii="宋体" w:eastAsia="宋体" w:hAnsi="宋体" w:hint="eastAsia"/>
                <w:szCs w:val="21"/>
              </w:rPr>
              <w:t>：</w:t>
            </w:r>
            <w:r w:rsidR="00897D7E">
              <w:rPr>
                <w:rFonts w:ascii="宋体" w:eastAsia="宋体" w:hAnsi="宋体" w:cs="宋体" w:hint="eastAsia"/>
                <w:color w:val="000000"/>
                <w:kern w:val="0"/>
                <w:szCs w:val="21"/>
                <w:lang w:bidi="ar"/>
              </w:rPr>
              <w:t>中</w:t>
            </w:r>
            <w:proofErr w:type="gramStart"/>
            <w:r w:rsidR="00897D7E">
              <w:rPr>
                <w:rFonts w:ascii="宋体" w:eastAsia="宋体" w:hAnsi="宋体" w:cs="宋体" w:hint="eastAsia"/>
                <w:color w:val="000000"/>
                <w:kern w:val="0"/>
                <w:szCs w:val="21"/>
                <w:lang w:bidi="ar"/>
              </w:rPr>
              <w:t>邮基金曹</w:t>
            </w:r>
            <w:proofErr w:type="gramEnd"/>
            <w:r w:rsidR="00897D7E">
              <w:rPr>
                <w:rFonts w:ascii="宋体" w:eastAsia="宋体" w:hAnsi="宋体" w:cs="宋体" w:hint="eastAsia"/>
                <w:color w:val="000000"/>
                <w:kern w:val="0"/>
                <w:szCs w:val="21"/>
                <w:lang w:bidi="ar"/>
              </w:rPr>
              <w:t>思</w:t>
            </w:r>
          </w:p>
          <w:p w14:paraId="3C7EEB33" w14:textId="3A99F33D" w:rsidR="008347AE" w:rsidRPr="003C3578" w:rsidRDefault="00E4765B" w:rsidP="00973F89">
            <w:pPr>
              <w:widowControl/>
              <w:jc w:val="left"/>
              <w:textAlignment w:val="center"/>
              <w:rPr>
                <w:rFonts w:ascii="宋体" w:eastAsia="宋体" w:hAnsi="宋体" w:cs="宋体"/>
                <w:color w:val="000000"/>
                <w:kern w:val="0"/>
                <w:szCs w:val="21"/>
                <w:lang w:bidi="ar"/>
              </w:rPr>
            </w:pPr>
            <w:r>
              <w:rPr>
                <w:rFonts w:ascii="宋体" w:eastAsia="宋体" w:hAnsi="宋体"/>
                <w:szCs w:val="21"/>
              </w:rPr>
              <w:t>9</w:t>
            </w:r>
            <w:r>
              <w:rPr>
                <w:rFonts w:ascii="宋体" w:eastAsia="宋体" w:hAnsi="宋体" w:hint="eastAsia"/>
                <w:szCs w:val="21"/>
              </w:rPr>
              <w:t>月2</w:t>
            </w:r>
            <w:r>
              <w:rPr>
                <w:rFonts w:ascii="宋体" w:eastAsia="宋体" w:hAnsi="宋体"/>
                <w:szCs w:val="21"/>
              </w:rPr>
              <w:t>9</w:t>
            </w:r>
            <w:r>
              <w:rPr>
                <w:rFonts w:ascii="宋体" w:eastAsia="宋体" w:hAnsi="宋体" w:hint="eastAsia"/>
                <w:szCs w:val="21"/>
              </w:rPr>
              <w:t>日</w:t>
            </w:r>
            <w:r w:rsidR="00D90DCB">
              <w:rPr>
                <w:rFonts w:ascii="宋体" w:eastAsia="宋体" w:hAnsi="宋体" w:hint="eastAsia"/>
                <w:szCs w:val="21"/>
              </w:rPr>
              <w:t>：</w:t>
            </w:r>
            <w:proofErr w:type="gramStart"/>
            <w:r w:rsidR="00897D7E">
              <w:rPr>
                <w:rFonts w:ascii="宋体" w:eastAsia="宋体" w:hAnsi="宋体" w:cs="宋体" w:hint="eastAsia"/>
                <w:color w:val="000000"/>
                <w:kern w:val="0"/>
                <w:szCs w:val="21"/>
                <w:lang w:bidi="ar"/>
              </w:rPr>
              <w:t>荷宝投资秦程</w:t>
            </w:r>
            <w:proofErr w:type="gramEnd"/>
            <w:r w:rsidR="00897D7E">
              <w:rPr>
                <w:rFonts w:ascii="宋体" w:eastAsia="宋体" w:hAnsi="宋体" w:cs="宋体" w:hint="eastAsia"/>
                <w:color w:val="000000"/>
                <w:kern w:val="0"/>
                <w:szCs w:val="21"/>
                <w:lang w:bidi="ar"/>
              </w:rPr>
              <w:t>雪</w:t>
            </w:r>
          </w:p>
        </w:tc>
      </w:tr>
      <w:tr w:rsidR="009F76DB" w:rsidRPr="00AE2566" w14:paraId="11A01C12" w14:textId="77777777" w:rsidTr="00ED3103">
        <w:trPr>
          <w:trHeight w:val="553"/>
          <w:jc w:val="center"/>
        </w:trPr>
        <w:tc>
          <w:tcPr>
            <w:tcW w:w="1428" w:type="dxa"/>
            <w:vAlign w:val="center"/>
          </w:tcPr>
          <w:p w14:paraId="03947145"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时间</w:t>
            </w:r>
          </w:p>
        </w:tc>
        <w:tc>
          <w:tcPr>
            <w:tcW w:w="6903" w:type="dxa"/>
            <w:vAlign w:val="center"/>
          </w:tcPr>
          <w:p w14:paraId="70CA07F4" w14:textId="7B172381" w:rsidR="00543575" w:rsidRPr="003C3578" w:rsidRDefault="00000000">
            <w:pPr>
              <w:jc w:val="left"/>
              <w:rPr>
                <w:rFonts w:ascii="宋体" w:eastAsia="宋体" w:hAnsi="宋体"/>
                <w:szCs w:val="21"/>
              </w:rPr>
            </w:pPr>
            <w:r w:rsidRPr="003C3578">
              <w:rPr>
                <w:rFonts w:ascii="宋体" w:eastAsia="宋体" w:hAnsi="宋体" w:hint="eastAsia"/>
                <w:szCs w:val="21"/>
              </w:rPr>
              <w:t>202</w:t>
            </w:r>
            <w:r w:rsidRPr="003C3578">
              <w:rPr>
                <w:rFonts w:ascii="宋体" w:eastAsia="宋体" w:hAnsi="宋体"/>
                <w:szCs w:val="21"/>
              </w:rPr>
              <w:t>2</w:t>
            </w:r>
            <w:r w:rsidR="002268D6">
              <w:rPr>
                <w:rFonts w:ascii="宋体" w:eastAsia="宋体" w:hAnsi="宋体" w:hint="eastAsia"/>
                <w:szCs w:val="21"/>
              </w:rPr>
              <w:t>年</w:t>
            </w:r>
            <w:r w:rsidR="002268D6">
              <w:rPr>
                <w:rFonts w:ascii="宋体" w:eastAsia="宋体" w:hAnsi="宋体"/>
                <w:szCs w:val="21"/>
              </w:rPr>
              <w:t>9</w:t>
            </w:r>
            <w:r w:rsidR="002268D6">
              <w:rPr>
                <w:rFonts w:ascii="宋体" w:eastAsia="宋体" w:hAnsi="宋体" w:hint="eastAsia"/>
                <w:szCs w:val="21"/>
              </w:rPr>
              <w:t>月2</w:t>
            </w:r>
            <w:r w:rsidR="002268D6">
              <w:rPr>
                <w:rFonts w:ascii="宋体" w:eastAsia="宋体" w:hAnsi="宋体"/>
                <w:szCs w:val="21"/>
              </w:rPr>
              <w:t>8</w:t>
            </w:r>
            <w:r w:rsidR="002268D6">
              <w:rPr>
                <w:rFonts w:ascii="宋体" w:eastAsia="宋体" w:hAnsi="宋体" w:hint="eastAsia"/>
                <w:szCs w:val="21"/>
              </w:rPr>
              <w:t>日、2</w:t>
            </w:r>
            <w:r w:rsidR="002268D6">
              <w:rPr>
                <w:rFonts w:ascii="宋体" w:eastAsia="宋体" w:hAnsi="宋体"/>
                <w:szCs w:val="21"/>
              </w:rPr>
              <w:t>9</w:t>
            </w:r>
            <w:r w:rsidR="002268D6">
              <w:rPr>
                <w:rFonts w:ascii="宋体" w:eastAsia="宋体" w:hAnsi="宋体" w:hint="eastAsia"/>
                <w:szCs w:val="21"/>
              </w:rPr>
              <w:t>日</w:t>
            </w:r>
          </w:p>
        </w:tc>
      </w:tr>
      <w:tr w:rsidR="009F76DB" w:rsidRPr="00AE2566" w14:paraId="3D884B36" w14:textId="77777777" w:rsidTr="007E5849">
        <w:trPr>
          <w:trHeight w:val="845"/>
          <w:jc w:val="center"/>
        </w:trPr>
        <w:tc>
          <w:tcPr>
            <w:tcW w:w="1428" w:type="dxa"/>
            <w:vAlign w:val="center"/>
          </w:tcPr>
          <w:p w14:paraId="46619EE7"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地点</w:t>
            </w:r>
          </w:p>
        </w:tc>
        <w:tc>
          <w:tcPr>
            <w:tcW w:w="6903" w:type="dxa"/>
            <w:vAlign w:val="center"/>
          </w:tcPr>
          <w:p w14:paraId="2A19DEE2" w14:textId="2B884F23" w:rsidR="00ED0F99" w:rsidRPr="003C3578" w:rsidRDefault="00D90DCB">
            <w:pPr>
              <w:jc w:val="left"/>
              <w:rPr>
                <w:rFonts w:ascii="宋体" w:eastAsia="宋体" w:hAnsi="宋体"/>
                <w:szCs w:val="21"/>
              </w:rPr>
            </w:pPr>
            <w:r>
              <w:rPr>
                <w:rFonts w:ascii="宋体" w:eastAsia="宋体" w:hAnsi="宋体" w:hint="eastAsia"/>
                <w:szCs w:val="21"/>
              </w:rPr>
              <w:t>线上交流</w:t>
            </w:r>
          </w:p>
        </w:tc>
      </w:tr>
      <w:tr w:rsidR="009F76DB" w:rsidRPr="00AE2566" w14:paraId="1458069E" w14:textId="77777777" w:rsidTr="00ED3103">
        <w:trPr>
          <w:trHeight w:val="553"/>
          <w:jc w:val="center"/>
        </w:trPr>
        <w:tc>
          <w:tcPr>
            <w:tcW w:w="1428" w:type="dxa"/>
            <w:vAlign w:val="center"/>
          </w:tcPr>
          <w:p w14:paraId="30BA188E" w14:textId="77777777" w:rsidR="00ED0F99" w:rsidRPr="003C3578" w:rsidRDefault="00000000">
            <w:pPr>
              <w:jc w:val="left"/>
              <w:rPr>
                <w:rFonts w:ascii="宋体" w:eastAsia="宋体" w:hAnsi="宋体"/>
                <w:b/>
                <w:bCs/>
                <w:szCs w:val="21"/>
              </w:rPr>
            </w:pPr>
            <w:r w:rsidRPr="003C3578">
              <w:rPr>
                <w:rFonts w:ascii="宋体" w:eastAsia="宋体" w:hAnsi="宋体" w:hint="eastAsia"/>
                <w:b/>
                <w:bCs/>
                <w:szCs w:val="21"/>
              </w:rPr>
              <w:t>公司接待人员</w:t>
            </w:r>
          </w:p>
        </w:tc>
        <w:tc>
          <w:tcPr>
            <w:tcW w:w="6903" w:type="dxa"/>
            <w:vAlign w:val="center"/>
          </w:tcPr>
          <w:p w14:paraId="6E4CD36E" w14:textId="0386CD44" w:rsidR="00ED0F99" w:rsidRPr="003C3578" w:rsidRDefault="00000000">
            <w:pPr>
              <w:jc w:val="left"/>
              <w:rPr>
                <w:rFonts w:ascii="宋体" w:eastAsia="宋体" w:hAnsi="宋体"/>
                <w:szCs w:val="21"/>
              </w:rPr>
            </w:pPr>
            <w:r w:rsidRPr="003C3578">
              <w:rPr>
                <w:rFonts w:ascii="宋体" w:eastAsia="宋体" w:hAnsi="宋体" w:hint="eastAsia"/>
                <w:szCs w:val="21"/>
              </w:rPr>
              <w:t>董事会秘书兼财务总监张树祥</w:t>
            </w:r>
            <w:r w:rsidR="009528FF">
              <w:rPr>
                <w:rFonts w:ascii="宋体" w:eastAsia="宋体" w:hAnsi="宋体" w:hint="eastAsia"/>
                <w:szCs w:val="21"/>
              </w:rPr>
              <w:t>、证券事务代表曹李博</w:t>
            </w:r>
          </w:p>
        </w:tc>
      </w:tr>
      <w:tr w:rsidR="009F76DB" w:rsidRPr="00AE2566" w14:paraId="62D655CD" w14:textId="77777777" w:rsidTr="00ED3103">
        <w:trPr>
          <w:trHeight w:val="274"/>
          <w:jc w:val="center"/>
        </w:trPr>
        <w:tc>
          <w:tcPr>
            <w:tcW w:w="1428" w:type="dxa"/>
            <w:vAlign w:val="center"/>
          </w:tcPr>
          <w:p w14:paraId="1002A55B" w14:textId="77777777" w:rsidR="00ED0F99" w:rsidRPr="00AE2566" w:rsidRDefault="00000000">
            <w:pPr>
              <w:jc w:val="left"/>
              <w:rPr>
                <w:rFonts w:ascii="宋体" w:eastAsia="宋体" w:hAnsi="宋体"/>
                <w:b/>
                <w:bCs/>
                <w:szCs w:val="21"/>
              </w:rPr>
            </w:pPr>
            <w:r w:rsidRPr="00AE2566">
              <w:rPr>
                <w:rFonts w:ascii="宋体" w:eastAsia="宋体" w:hAnsi="宋体" w:hint="eastAsia"/>
                <w:b/>
                <w:bCs/>
                <w:szCs w:val="21"/>
              </w:rPr>
              <w:t>投资者关系活动的主要内容介绍</w:t>
            </w:r>
          </w:p>
        </w:tc>
        <w:tc>
          <w:tcPr>
            <w:tcW w:w="6903" w:type="dxa"/>
            <w:vAlign w:val="center"/>
          </w:tcPr>
          <w:p w14:paraId="36CEE48F" w14:textId="77777777" w:rsidR="00135D0B" w:rsidRPr="00AE2566" w:rsidRDefault="00135D0B" w:rsidP="00135D0B">
            <w:pPr>
              <w:spacing w:beforeLines="50" w:before="156" w:afterLines="50" w:after="156" w:line="360" w:lineRule="auto"/>
              <w:rPr>
                <w:rFonts w:ascii="宋体" w:eastAsia="宋体" w:hAnsi="宋体"/>
                <w:b/>
                <w:szCs w:val="21"/>
              </w:rPr>
            </w:pPr>
            <w:r w:rsidRPr="00AE2566">
              <w:rPr>
                <w:rFonts w:ascii="宋体" w:eastAsia="宋体" w:hAnsi="宋体" w:hint="eastAsia"/>
                <w:b/>
                <w:szCs w:val="21"/>
              </w:rPr>
              <w:t>1、公司基本情况介绍？</w:t>
            </w:r>
          </w:p>
          <w:p w14:paraId="3A232082" w14:textId="77777777" w:rsidR="00135D0B" w:rsidRPr="00AE2566" w:rsidRDefault="00135D0B" w:rsidP="00135D0B">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公司主要从事汽车用铝合金和汽车零部件业务，已形成上下游一体化业务格局，其中汽车用铝合金产品包括铝合金锭、铝合金液，营收占比约7</w:t>
            </w:r>
            <w:r w:rsidRPr="00AE2566">
              <w:rPr>
                <w:rFonts w:ascii="宋体" w:eastAsia="宋体" w:hAnsi="宋体"/>
                <w:bCs/>
                <w:szCs w:val="21"/>
              </w:rPr>
              <w:t>5%</w:t>
            </w:r>
            <w:r w:rsidRPr="00AE2566">
              <w:rPr>
                <w:rFonts w:ascii="宋体" w:eastAsia="宋体" w:hAnsi="宋体" w:hint="eastAsia"/>
                <w:bCs/>
                <w:szCs w:val="21"/>
              </w:rPr>
              <w:t>；汽车零部件产品包括传统燃油汽车零部件和新能源汽车零部件。具体如下：</w:t>
            </w:r>
          </w:p>
          <w:p w14:paraId="70A2FDE8" w14:textId="77777777" w:rsidR="00135D0B" w:rsidRPr="00AE2566" w:rsidRDefault="00135D0B" w:rsidP="00135D0B">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（1）汽车用铝合金</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1503"/>
              <w:gridCol w:w="899"/>
              <w:gridCol w:w="752"/>
              <w:gridCol w:w="1353"/>
              <w:gridCol w:w="1720"/>
            </w:tblGrid>
            <w:tr w:rsidR="00135D0B" w:rsidRPr="00AE2566" w14:paraId="40082843" w14:textId="77777777" w:rsidTr="00A776CD">
              <w:trPr>
                <w:trHeight w:val="280"/>
                <w:jc w:val="center"/>
              </w:trPr>
              <w:tc>
                <w:tcPr>
                  <w:tcW w:w="419" w:type="pct"/>
                  <w:shd w:val="clear" w:color="auto" w:fill="auto"/>
                  <w:vAlign w:val="center"/>
                  <w:hideMark/>
                </w:tcPr>
                <w:p w14:paraId="37F38F97"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产品类别</w:t>
                  </w:r>
                </w:p>
              </w:tc>
              <w:tc>
                <w:tcPr>
                  <w:tcW w:w="1106" w:type="pct"/>
                  <w:shd w:val="clear" w:color="auto" w:fill="auto"/>
                  <w:vAlign w:val="center"/>
                  <w:hideMark/>
                </w:tcPr>
                <w:p w14:paraId="15D85353"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所属公司</w:t>
                  </w:r>
                </w:p>
              </w:tc>
              <w:tc>
                <w:tcPr>
                  <w:tcW w:w="661" w:type="pct"/>
                  <w:shd w:val="clear" w:color="auto" w:fill="auto"/>
                  <w:vAlign w:val="center"/>
                  <w:hideMark/>
                </w:tcPr>
                <w:p w14:paraId="270144DC"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所在地</w:t>
                  </w:r>
                </w:p>
              </w:tc>
              <w:tc>
                <w:tcPr>
                  <w:tcW w:w="553" w:type="pct"/>
                  <w:shd w:val="clear" w:color="auto" w:fill="auto"/>
                  <w:vAlign w:val="center"/>
                  <w:hideMark/>
                </w:tcPr>
                <w:p w14:paraId="76BB7E1D"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年产能</w:t>
                  </w:r>
                </w:p>
                <w:p w14:paraId="11E228B5"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（万吨）</w:t>
                  </w:r>
                </w:p>
              </w:tc>
              <w:tc>
                <w:tcPr>
                  <w:tcW w:w="995" w:type="pct"/>
                  <w:shd w:val="clear" w:color="auto" w:fill="auto"/>
                  <w:vAlign w:val="center"/>
                  <w:hideMark/>
                </w:tcPr>
                <w:p w14:paraId="2C405922"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主要客户</w:t>
                  </w:r>
                </w:p>
              </w:tc>
              <w:tc>
                <w:tcPr>
                  <w:tcW w:w="1265" w:type="pct"/>
                  <w:shd w:val="clear" w:color="auto" w:fill="auto"/>
                  <w:vAlign w:val="center"/>
                  <w:hideMark/>
                </w:tcPr>
                <w:p w14:paraId="3BA83BBA"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主要用途</w:t>
                  </w:r>
                </w:p>
              </w:tc>
            </w:tr>
            <w:tr w:rsidR="00135D0B" w:rsidRPr="00AE2566" w14:paraId="150D2B95" w14:textId="77777777" w:rsidTr="00A776CD">
              <w:trPr>
                <w:trHeight w:val="280"/>
                <w:jc w:val="center"/>
              </w:trPr>
              <w:tc>
                <w:tcPr>
                  <w:tcW w:w="419" w:type="pct"/>
                  <w:vMerge w:val="restart"/>
                  <w:shd w:val="clear" w:color="auto" w:fill="auto"/>
                  <w:vAlign w:val="center"/>
                  <w:hideMark/>
                </w:tcPr>
                <w:p w14:paraId="13FD5614"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铝合金锭</w:t>
                  </w:r>
                </w:p>
              </w:tc>
              <w:tc>
                <w:tcPr>
                  <w:tcW w:w="1106" w:type="pct"/>
                  <w:vMerge w:val="restart"/>
                  <w:shd w:val="clear" w:color="auto" w:fill="auto"/>
                  <w:vAlign w:val="center"/>
                  <w:hideMark/>
                </w:tcPr>
                <w:p w14:paraId="78DBF888"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安徽</w:t>
                  </w:r>
                  <w:proofErr w:type="gramStart"/>
                  <w:r w:rsidRPr="00AE2566">
                    <w:rPr>
                      <w:rFonts w:ascii="宋体" w:eastAsia="宋体" w:hAnsi="宋体" w:cs="宋体" w:hint="eastAsia"/>
                      <w:color w:val="000000"/>
                      <w:kern w:val="0"/>
                      <w:sz w:val="18"/>
                      <w:szCs w:val="18"/>
                    </w:rPr>
                    <w:t>永茂泰铝业</w:t>
                  </w:r>
                  <w:proofErr w:type="gramEnd"/>
                </w:p>
              </w:tc>
              <w:tc>
                <w:tcPr>
                  <w:tcW w:w="661" w:type="pct"/>
                  <w:vMerge w:val="restart"/>
                  <w:shd w:val="clear" w:color="auto" w:fill="auto"/>
                  <w:vAlign w:val="center"/>
                  <w:hideMark/>
                </w:tcPr>
                <w:p w14:paraId="29DA6D3F"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安徽广德</w:t>
                  </w:r>
                </w:p>
              </w:tc>
              <w:tc>
                <w:tcPr>
                  <w:tcW w:w="553" w:type="pct"/>
                  <w:vMerge w:val="restart"/>
                  <w:shd w:val="clear" w:color="auto" w:fill="auto"/>
                  <w:vAlign w:val="center"/>
                  <w:hideMark/>
                </w:tcPr>
                <w:p w14:paraId="3B9DDCD5"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10</w:t>
                  </w:r>
                </w:p>
              </w:tc>
              <w:tc>
                <w:tcPr>
                  <w:tcW w:w="995" w:type="pct"/>
                  <w:shd w:val="clear" w:color="auto" w:fill="auto"/>
                  <w:vAlign w:val="center"/>
                  <w:hideMark/>
                </w:tcPr>
                <w:p w14:paraId="322DB424"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华域皮尔博格</w:t>
                  </w:r>
                </w:p>
              </w:tc>
              <w:tc>
                <w:tcPr>
                  <w:tcW w:w="1265" w:type="pct"/>
                  <w:shd w:val="clear" w:color="auto" w:fill="auto"/>
                  <w:vAlign w:val="center"/>
                  <w:hideMark/>
                </w:tcPr>
                <w:p w14:paraId="1E649DF9"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汽车发动机缸体、缸盖、车身结构件、5G散热器基板</w:t>
                  </w:r>
                </w:p>
              </w:tc>
            </w:tr>
            <w:tr w:rsidR="00135D0B" w:rsidRPr="00AE2566" w14:paraId="48D793C3" w14:textId="77777777" w:rsidTr="00A776CD">
              <w:trPr>
                <w:trHeight w:val="280"/>
                <w:jc w:val="center"/>
              </w:trPr>
              <w:tc>
                <w:tcPr>
                  <w:tcW w:w="419" w:type="pct"/>
                  <w:vMerge/>
                  <w:vAlign w:val="center"/>
                  <w:hideMark/>
                </w:tcPr>
                <w:p w14:paraId="354DA99A" w14:textId="77777777" w:rsidR="00135D0B" w:rsidRPr="00AE2566" w:rsidRDefault="00135D0B" w:rsidP="00135D0B">
                  <w:pPr>
                    <w:widowControl/>
                    <w:jc w:val="left"/>
                    <w:rPr>
                      <w:rFonts w:ascii="宋体" w:eastAsia="宋体" w:hAnsi="宋体" w:cs="宋体"/>
                      <w:color w:val="000000"/>
                      <w:kern w:val="0"/>
                      <w:sz w:val="18"/>
                      <w:szCs w:val="18"/>
                    </w:rPr>
                  </w:pPr>
                </w:p>
              </w:tc>
              <w:tc>
                <w:tcPr>
                  <w:tcW w:w="1106" w:type="pct"/>
                  <w:vMerge/>
                  <w:vAlign w:val="center"/>
                  <w:hideMark/>
                </w:tcPr>
                <w:p w14:paraId="7F7054CE" w14:textId="77777777" w:rsidR="00135D0B" w:rsidRPr="00AE2566" w:rsidRDefault="00135D0B" w:rsidP="00135D0B">
                  <w:pPr>
                    <w:widowControl/>
                    <w:jc w:val="left"/>
                    <w:rPr>
                      <w:rFonts w:ascii="宋体" w:eastAsia="宋体" w:hAnsi="宋体" w:cs="宋体"/>
                      <w:color w:val="000000"/>
                      <w:kern w:val="0"/>
                      <w:sz w:val="18"/>
                      <w:szCs w:val="18"/>
                    </w:rPr>
                  </w:pPr>
                </w:p>
              </w:tc>
              <w:tc>
                <w:tcPr>
                  <w:tcW w:w="661" w:type="pct"/>
                  <w:vMerge/>
                  <w:vAlign w:val="center"/>
                  <w:hideMark/>
                </w:tcPr>
                <w:p w14:paraId="13725734" w14:textId="77777777" w:rsidR="00135D0B" w:rsidRPr="00AE2566" w:rsidRDefault="00135D0B" w:rsidP="00135D0B">
                  <w:pPr>
                    <w:widowControl/>
                    <w:jc w:val="left"/>
                    <w:rPr>
                      <w:rFonts w:ascii="宋体" w:eastAsia="宋体" w:hAnsi="宋体" w:cs="宋体"/>
                      <w:color w:val="000000"/>
                      <w:kern w:val="0"/>
                      <w:sz w:val="18"/>
                      <w:szCs w:val="18"/>
                    </w:rPr>
                  </w:pPr>
                </w:p>
              </w:tc>
              <w:tc>
                <w:tcPr>
                  <w:tcW w:w="553" w:type="pct"/>
                  <w:vMerge/>
                  <w:vAlign w:val="center"/>
                  <w:hideMark/>
                </w:tcPr>
                <w:p w14:paraId="24881CD1" w14:textId="77777777" w:rsidR="00135D0B" w:rsidRPr="00AE2566" w:rsidRDefault="00135D0B" w:rsidP="00135D0B">
                  <w:pPr>
                    <w:widowControl/>
                    <w:jc w:val="center"/>
                    <w:rPr>
                      <w:rFonts w:ascii="宋体" w:eastAsia="宋体" w:hAnsi="宋体" w:cs="宋体"/>
                      <w:color w:val="000000"/>
                      <w:kern w:val="0"/>
                      <w:sz w:val="18"/>
                      <w:szCs w:val="18"/>
                    </w:rPr>
                  </w:pPr>
                </w:p>
              </w:tc>
              <w:tc>
                <w:tcPr>
                  <w:tcW w:w="995" w:type="pct"/>
                  <w:shd w:val="clear" w:color="auto" w:fill="auto"/>
                  <w:vAlign w:val="center"/>
                  <w:hideMark/>
                </w:tcPr>
                <w:p w14:paraId="14C636E0"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苏州三电</w:t>
                  </w:r>
                </w:p>
              </w:tc>
              <w:tc>
                <w:tcPr>
                  <w:tcW w:w="1265" w:type="pct"/>
                  <w:shd w:val="clear" w:color="auto" w:fill="auto"/>
                  <w:vAlign w:val="center"/>
                  <w:hideMark/>
                </w:tcPr>
                <w:p w14:paraId="1333E4A7"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汽车空调压缩机缸体、缸盖</w:t>
                  </w:r>
                </w:p>
              </w:tc>
            </w:tr>
            <w:tr w:rsidR="00135D0B" w:rsidRPr="00AE2566" w14:paraId="5593EAAC" w14:textId="77777777" w:rsidTr="00A776CD">
              <w:trPr>
                <w:trHeight w:val="280"/>
                <w:jc w:val="center"/>
              </w:trPr>
              <w:tc>
                <w:tcPr>
                  <w:tcW w:w="419" w:type="pct"/>
                  <w:vMerge/>
                  <w:vAlign w:val="center"/>
                  <w:hideMark/>
                </w:tcPr>
                <w:p w14:paraId="114C896B" w14:textId="77777777" w:rsidR="00135D0B" w:rsidRPr="00AE2566" w:rsidRDefault="00135D0B" w:rsidP="00135D0B">
                  <w:pPr>
                    <w:widowControl/>
                    <w:jc w:val="left"/>
                    <w:rPr>
                      <w:rFonts w:ascii="宋体" w:eastAsia="宋体" w:hAnsi="宋体" w:cs="宋体"/>
                      <w:color w:val="000000"/>
                      <w:kern w:val="0"/>
                      <w:sz w:val="18"/>
                      <w:szCs w:val="18"/>
                    </w:rPr>
                  </w:pPr>
                </w:p>
              </w:tc>
              <w:tc>
                <w:tcPr>
                  <w:tcW w:w="1106" w:type="pct"/>
                  <w:vMerge/>
                  <w:vAlign w:val="center"/>
                  <w:hideMark/>
                </w:tcPr>
                <w:p w14:paraId="40407EBA" w14:textId="77777777" w:rsidR="00135D0B" w:rsidRPr="00AE2566" w:rsidRDefault="00135D0B" w:rsidP="00135D0B">
                  <w:pPr>
                    <w:widowControl/>
                    <w:jc w:val="left"/>
                    <w:rPr>
                      <w:rFonts w:ascii="宋体" w:eastAsia="宋体" w:hAnsi="宋体" w:cs="宋体"/>
                      <w:color w:val="000000"/>
                      <w:kern w:val="0"/>
                      <w:sz w:val="18"/>
                      <w:szCs w:val="18"/>
                    </w:rPr>
                  </w:pPr>
                </w:p>
              </w:tc>
              <w:tc>
                <w:tcPr>
                  <w:tcW w:w="661" w:type="pct"/>
                  <w:vMerge/>
                  <w:vAlign w:val="center"/>
                  <w:hideMark/>
                </w:tcPr>
                <w:p w14:paraId="054A6989" w14:textId="77777777" w:rsidR="00135D0B" w:rsidRPr="00AE2566" w:rsidRDefault="00135D0B" w:rsidP="00135D0B">
                  <w:pPr>
                    <w:widowControl/>
                    <w:jc w:val="left"/>
                    <w:rPr>
                      <w:rFonts w:ascii="宋体" w:eastAsia="宋体" w:hAnsi="宋体" w:cs="宋体"/>
                      <w:color w:val="000000"/>
                      <w:kern w:val="0"/>
                      <w:sz w:val="18"/>
                      <w:szCs w:val="18"/>
                    </w:rPr>
                  </w:pPr>
                </w:p>
              </w:tc>
              <w:tc>
                <w:tcPr>
                  <w:tcW w:w="553" w:type="pct"/>
                  <w:vMerge/>
                  <w:vAlign w:val="center"/>
                  <w:hideMark/>
                </w:tcPr>
                <w:p w14:paraId="12BF5695" w14:textId="77777777" w:rsidR="00135D0B" w:rsidRPr="00AE2566" w:rsidRDefault="00135D0B" w:rsidP="00135D0B">
                  <w:pPr>
                    <w:widowControl/>
                    <w:jc w:val="center"/>
                    <w:rPr>
                      <w:rFonts w:ascii="宋体" w:eastAsia="宋体" w:hAnsi="宋体" w:cs="宋体"/>
                      <w:color w:val="000000"/>
                      <w:kern w:val="0"/>
                      <w:sz w:val="18"/>
                      <w:szCs w:val="18"/>
                    </w:rPr>
                  </w:pPr>
                </w:p>
              </w:tc>
              <w:tc>
                <w:tcPr>
                  <w:tcW w:w="995" w:type="pct"/>
                  <w:shd w:val="clear" w:color="auto" w:fill="auto"/>
                  <w:vAlign w:val="center"/>
                  <w:hideMark/>
                </w:tcPr>
                <w:p w14:paraId="5169533E"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长安马自达</w:t>
                  </w:r>
                </w:p>
              </w:tc>
              <w:tc>
                <w:tcPr>
                  <w:tcW w:w="1265" w:type="pct"/>
                  <w:shd w:val="clear" w:color="auto" w:fill="auto"/>
                  <w:vAlign w:val="center"/>
                  <w:hideMark/>
                </w:tcPr>
                <w:p w14:paraId="50AB4571"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汽车发动机缸体</w:t>
                  </w:r>
                </w:p>
              </w:tc>
            </w:tr>
            <w:tr w:rsidR="00135D0B" w:rsidRPr="00AE2566" w14:paraId="2305B7E3" w14:textId="77777777" w:rsidTr="00A776CD">
              <w:trPr>
                <w:trHeight w:val="280"/>
                <w:jc w:val="center"/>
              </w:trPr>
              <w:tc>
                <w:tcPr>
                  <w:tcW w:w="419" w:type="pct"/>
                  <w:vMerge w:val="restart"/>
                  <w:shd w:val="clear" w:color="auto" w:fill="auto"/>
                  <w:vAlign w:val="center"/>
                  <w:hideMark/>
                </w:tcPr>
                <w:p w14:paraId="269EB488"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铝合金液</w:t>
                  </w:r>
                </w:p>
              </w:tc>
              <w:tc>
                <w:tcPr>
                  <w:tcW w:w="1106" w:type="pct"/>
                  <w:shd w:val="clear" w:color="auto" w:fill="auto"/>
                  <w:vAlign w:val="center"/>
                  <w:hideMark/>
                </w:tcPr>
                <w:p w14:paraId="31809C66"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安徽</w:t>
                  </w:r>
                  <w:proofErr w:type="gramStart"/>
                  <w:r w:rsidRPr="00AE2566">
                    <w:rPr>
                      <w:rFonts w:ascii="宋体" w:eastAsia="宋体" w:hAnsi="宋体" w:cs="宋体" w:hint="eastAsia"/>
                      <w:color w:val="000000"/>
                      <w:kern w:val="0"/>
                      <w:sz w:val="18"/>
                      <w:szCs w:val="18"/>
                    </w:rPr>
                    <w:t>永茂泰铝业</w:t>
                  </w:r>
                  <w:proofErr w:type="gramEnd"/>
                </w:p>
              </w:tc>
              <w:tc>
                <w:tcPr>
                  <w:tcW w:w="661" w:type="pct"/>
                  <w:shd w:val="clear" w:color="auto" w:fill="auto"/>
                  <w:vAlign w:val="center"/>
                  <w:hideMark/>
                </w:tcPr>
                <w:p w14:paraId="2DFCCA79"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安徽广德</w:t>
                  </w:r>
                </w:p>
              </w:tc>
              <w:tc>
                <w:tcPr>
                  <w:tcW w:w="553" w:type="pct"/>
                  <w:shd w:val="clear" w:color="auto" w:fill="auto"/>
                  <w:vAlign w:val="center"/>
                  <w:hideMark/>
                </w:tcPr>
                <w:p w14:paraId="55F0607E"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8</w:t>
                  </w:r>
                </w:p>
              </w:tc>
              <w:tc>
                <w:tcPr>
                  <w:tcW w:w="995" w:type="pct"/>
                  <w:shd w:val="clear" w:color="auto" w:fill="auto"/>
                  <w:vAlign w:val="center"/>
                  <w:hideMark/>
                </w:tcPr>
                <w:p w14:paraId="01B2A821"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华域皮尔博格</w:t>
                  </w:r>
                </w:p>
              </w:tc>
              <w:tc>
                <w:tcPr>
                  <w:tcW w:w="1265" w:type="pct"/>
                  <w:shd w:val="clear" w:color="auto" w:fill="auto"/>
                  <w:vAlign w:val="center"/>
                  <w:hideMark/>
                </w:tcPr>
                <w:p w14:paraId="3DE8B21C" w14:textId="77777777" w:rsidR="00135D0B" w:rsidRPr="00AE2566" w:rsidRDefault="00135D0B" w:rsidP="00135D0B">
                  <w:pPr>
                    <w:widowControl/>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汽车发动机缸盖</w:t>
                  </w:r>
                </w:p>
              </w:tc>
            </w:tr>
            <w:tr w:rsidR="00135D0B" w:rsidRPr="00AE2566" w14:paraId="677D5B38" w14:textId="77777777" w:rsidTr="00A776CD">
              <w:trPr>
                <w:trHeight w:val="280"/>
                <w:jc w:val="center"/>
              </w:trPr>
              <w:tc>
                <w:tcPr>
                  <w:tcW w:w="419" w:type="pct"/>
                  <w:vMerge/>
                  <w:vAlign w:val="center"/>
                  <w:hideMark/>
                </w:tcPr>
                <w:p w14:paraId="2D6C5688" w14:textId="77777777" w:rsidR="00135D0B" w:rsidRPr="00AE2566" w:rsidRDefault="00135D0B" w:rsidP="00135D0B">
                  <w:pPr>
                    <w:widowControl/>
                    <w:jc w:val="left"/>
                    <w:rPr>
                      <w:rFonts w:ascii="宋体" w:eastAsia="宋体" w:hAnsi="宋体" w:cs="宋体"/>
                      <w:b/>
                      <w:bCs/>
                      <w:color w:val="000000"/>
                      <w:kern w:val="0"/>
                      <w:sz w:val="18"/>
                      <w:szCs w:val="18"/>
                    </w:rPr>
                  </w:pPr>
                </w:p>
              </w:tc>
              <w:tc>
                <w:tcPr>
                  <w:tcW w:w="1106" w:type="pct"/>
                  <w:shd w:val="clear" w:color="auto" w:fill="auto"/>
                  <w:vAlign w:val="center"/>
                  <w:hideMark/>
                </w:tcPr>
                <w:p w14:paraId="30407BCB" w14:textId="77777777" w:rsidR="00135D0B" w:rsidRPr="00AE2566" w:rsidRDefault="00135D0B" w:rsidP="00135D0B">
                  <w:pPr>
                    <w:widowControl/>
                    <w:jc w:val="center"/>
                    <w:rPr>
                      <w:rFonts w:ascii="宋体" w:eastAsia="宋体" w:hAnsi="宋体" w:cs="宋体"/>
                      <w:color w:val="000000"/>
                      <w:kern w:val="0"/>
                      <w:sz w:val="18"/>
                      <w:szCs w:val="18"/>
                    </w:rPr>
                  </w:pPr>
                  <w:proofErr w:type="gramStart"/>
                  <w:r w:rsidRPr="00AE2566">
                    <w:rPr>
                      <w:rFonts w:ascii="宋体" w:eastAsia="宋体" w:hAnsi="宋体" w:cs="宋体" w:hint="eastAsia"/>
                      <w:color w:val="000000"/>
                      <w:kern w:val="0"/>
                      <w:sz w:val="18"/>
                      <w:szCs w:val="18"/>
                    </w:rPr>
                    <w:t>四川永学泰</w:t>
                  </w:r>
                  <w:proofErr w:type="gramEnd"/>
                  <w:r w:rsidRPr="00AE2566">
                    <w:rPr>
                      <w:rFonts w:ascii="宋体" w:eastAsia="宋体" w:hAnsi="宋体" w:cs="宋体" w:hint="eastAsia"/>
                      <w:color w:val="000000"/>
                      <w:kern w:val="0"/>
                      <w:sz w:val="18"/>
                      <w:szCs w:val="18"/>
                    </w:rPr>
                    <w:t>铝业</w:t>
                  </w:r>
                </w:p>
              </w:tc>
              <w:tc>
                <w:tcPr>
                  <w:tcW w:w="661" w:type="pct"/>
                  <w:shd w:val="clear" w:color="auto" w:fill="auto"/>
                  <w:vAlign w:val="center"/>
                  <w:hideMark/>
                </w:tcPr>
                <w:p w14:paraId="34D9F32A"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四川成都</w:t>
                  </w:r>
                </w:p>
              </w:tc>
              <w:tc>
                <w:tcPr>
                  <w:tcW w:w="553" w:type="pct"/>
                  <w:shd w:val="clear" w:color="auto" w:fill="auto"/>
                  <w:vAlign w:val="center"/>
                  <w:hideMark/>
                </w:tcPr>
                <w:p w14:paraId="2852529F"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3.5</w:t>
                  </w:r>
                </w:p>
              </w:tc>
              <w:tc>
                <w:tcPr>
                  <w:tcW w:w="995" w:type="pct"/>
                  <w:shd w:val="clear" w:color="auto" w:fill="auto"/>
                  <w:vAlign w:val="center"/>
                  <w:hideMark/>
                </w:tcPr>
                <w:p w14:paraId="793878B9" w14:textId="77777777" w:rsidR="00135D0B" w:rsidRPr="00AE2566" w:rsidRDefault="00135D0B" w:rsidP="00135D0B">
                  <w:pPr>
                    <w:widowControl/>
                    <w:jc w:val="left"/>
                    <w:rPr>
                      <w:rFonts w:ascii="宋体" w:eastAsia="宋体" w:hAnsi="宋体" w:cs="宋体"/>
                      <w:color w:val="000000"/>
                      <w:kern w:val="0"/>
                      <w:sz w:val="18"/>
                      <w:szCs w:val="18"/>
                    </w:rPr>
                  </w:pPr>
                  <w:proofErr w:type="gramStart"/>
                  <w:r w:rsidRPr="00AE2566">
                    <w:rPr>
                      <w:rFonts w:ascii="宋体" w:eastAsia="宋体" w:hAnsi="宋体" w:cs="宋体" w:hint="eastAsia"/>
                      <w:color w:val="000000"/>
                      <w:kern w:val="0"/>
                      <w:sz w:val="18"/>
                      <w:szCs w:val="18"/>
                    </w:rPr>
                    <w:t>一</w:t>
                  </w:r>
                  <w:proofErr w:type="gramEnd"/>
                  <w:r w:rsidRPr="00AE2566">
                    <w:rPr>
                      <w:rFonts w:ascii="宋体" w:eastAsia="宋体" w:hAnsi="宋体" w:cs="宋体" w:hint="eastAsia"/>
                      <w:color w:val="000000"/>
                      <w:kern w:val="0"/>
                      <w:sz w:val="18"/>
                      <w:szCs w:val="18"/>
                    </w:rPr>
                    <w:t>汽铸造</w:t>
                  </w:r>
                </w:p>
              </w:tc>
              <w:tc>
                <w:tcPr>
                  <w:tcW w:w="1265" w:type="pct"/>
                  <w:shd w:val="clear" w:color="auto" w:fill="auto"/>
                  <w:vAlign w:val="center"/>
                  <w:hideMark/>
                </w:tcPr>
                <w:p w14:paraId="067C3EAE" w14:textId="77777777" w:rsidR="00135D0B" w:rsidRPr="00AE2566" w:rsidRDefault="00135D0B" w:rsidP="00135D0B">
                  <w:pPr>
                    <w:widowControl/>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汽车发动机缸体</w:t>
                  </w:r>
                </w:p>
              </w:tc>
            </w:tr>
            <w:tr w:rsidR="00135D0B" w:rsidRPr="00AE2566" w14:paraId="6BC2D2EC" w14:textId="77777777" w:rsidTr="00A776CD">
              <w:trPr>
                <w:trHeight w:val="280"/>
                <w:jc w:val="center"/>
              </w:trPr>
              <w:tc>
                <w:tcPr>
                  <w:tcW w:w="419" w:type="pct"/>
                  <w:vMerge/>
                  <w:vAlign w:val="center"/>
                  <w:hideMark/>
                </w:tcPr>
                <w:p w14:paraId="4F217485" w14:textId="77777777" w:rsidR="00135D0B" w:rsidRPr="00AE2566" w:rsidRDefault="00135D0B" w:rsidP="00135D0B">
                  <w:pPr>
                    <w:widowControl/>
                    <w:jc w:val="left"/>
                    <w:rPr>
                      <w:rFonts w:ascii="宋体" w:eastAsia="宋体" w:hAnsi="宋体" w:cs="宋体"/>
                      <w:b/>
                      <w:bCs/>
                      <w:color w:val="000000"/>
                      <w:kern w:val="0"/>
                      <w:sz w:val="18"/>
                      <w:szCs w:val="18"/>
                    </w:rPr>
                  </w:pPr>
                </w:p>
              </w:tc>
              <w:tc>
                <w:tcPr>
                  <w:tcW w:w="1106" w:type="pct"/>
                  <w:shd w:val="clear" w:color="auto" w:fill="auto"/>
                  <w:vAlign w:val="center"/>
                  <w:hideMark/>
                </w:tcPr>
                <w:p w14:paraId="517FF1D9" w14:textId="77777777" w:rsidR="00135D0B" w:rsidRPr="00AE2566" w:rsidRDefault="00135D0B" w:rsidP="00135D0B">
                  <w:pPr>
                    <w:widowControl/>
                    <w:jc w:val="center"/>
                    <w:rPr>
                      <w:rFonts w:ascii="宋体" w:eastAsia="宋体" w:hAnsi="宋体" w:cs="宋体"/>
                      <w:color w:val="000000"/>
                      <w:kern w:val="0"/>
                      <w:sz w:val="18"/>
                      <w:szCs w:val="18"/>
                    </w:rPr>
                  </w:pPr>
                  <w:proofErr w:type="gramStart"/>
                  <w:r w:rsidRPr="00AE2566">
                    <w:rPr>
                      <w:rFonts w:ascii="宋体" w:eastAsia="宋体" w:hAnsi="宋体" w:cs="宋体" w:hint="eastAsia"/>
                      <w:color w:val="000000"/>
                      <w:kern w:val="0"/>
                      <w:sz w:val="18"/>
                      <w:szCs w:val="18"/>
                    </w:rPr>
                    <w:t>永茂泰</w:t>
                  </w:r>
                  <w:r w:rsidRPr="00AE2566">
                    <w:rPr>
                      <w:rFonts w:ascii="宋体" w:eastAsia="宋体" w:hAnsi="宋体" w:hint="eastAsia"/>
                      <w:sz w:val="18"/>
                      <w:szCs w:val="18"/>
                    </w:rPr>
                    <w:t>股份</w:t>
                  </w:r>
                  <w:proofErr w:type="gramEnd"/>
                </w:p>
              </w:tc>
              <w:tc>
                <w:tcPr>
                  <w:tcW w:w="661" w:type="pct"/>
                  <w:shd w:val="clear" w:color="auto" w:fill="auto"/>
                  <w:vAlign w:val="center"/>
                  <w:hideMark/>
                </w:tcPr>
                <w:p w14:paraId="346E0260"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上海嘉定</w:t>
                  </w:r>
                </w:p>
              </w:tc>
              <w:tc>
                <w:tcPr>
                  <w:tcW w:w="553" w:type="pct"/>
                  <w:shd w:val="clear" w:color="auto" w:fill="auto"/>
                  <w:vAlign w:val="center"/>
                  <w:hideMark/>
                </w:tcPr>
                <w:p w14:paraId="7B5DEFF8"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1.2</w:t>
                  </w:r>
                </w:p>
              </w:tc>
              <w:tc>
                <w:tcPr>
                  <w:tcW w:w="995" w:type="pct"/>
                  <w:shd w:val="clear" w:color="auto" w:fill="auto"/>
                  <w:vAlign w:val="center"/>
                  <w:hideMark/>
                </w:tcPr>
                <w:p w14:paraId="5DCBE7CA"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华域科尔本</w:t>
                  </w:r>
                </w:p>
              </w:tc>
              <w:tc>
                <w:tcPr>
                  <w:tcW w:w="1265" w:type="pct"/>
                  <w:shd w:val="clear" w:color="auto" w:fill="auto"/>
                  <w:vAlign w:val="center"/>
                  <w:hideMark/>
                </w:tcPr>
                <w:p w14:paraId="72882365" w14:textId="77777777" w:rsidR="00135D0B" w:rsidRPr="00AE2566" w:rsidRDefault="00135D0B" w:rsidP="00135D0B">
                  <w:pPr>
                    <w:widowControl/>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汽车发动机活塞</w:t>
                  </w:r>
                </w:p>
              </w:tc>
            </w:tr>
          </w:tbl>
          <w:p w14:paraId="2C22A40B" w14:textId="77777777" w:rsidR="00135D0B" w:rsidRPr="00AE2566" w:rsidRDefault="00135D0B" w:rsidP="00135D0B">
            <w:pPr>
              <w:spacing w:beforeLines="50" w:before="156" w:afterLines="50" w:after="156" w:line="360" w:lineRule="auto"/>
              <w:jc w:val="left"/>
              <w:rPr>
                <w:rFonts w:ascii="宋体" w:eastAsia="宋体" w:hAnsi="宋体"/>
                <w:bCs/>
                <w:szCs w:val="21"/>
              </w:rPr>
            </w:pPr>
            <w:r w:rsidRPr="00AE2566">
              <w:rPr>
                <w:rFonts w:ascii="宋体" w:eastAsia="宋体" w:hAnsi="宋体" w:hint="eastAsia"/>
                <w:bCs/>
                <w:szCs w:val="21"/>
              </w:rPr>
              <w:t>（2）汽车零部件</w:t>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268"/>
              <w:gridCol w:w="3258"/>
            </w:tblGrid>
            <w:tr w:rsidR="00135D0B" w:rsidRPr="00AE2566" w14:paraId="3AD18AA7" w14:textId="77777777" w:rsidTr="00A776CD">
              <w:trPr>
                <w:trHeight w:val="300"/>
                <w:jc w:val="center"/>
              </w:trPr>
              <w:tc>
                <w:tcPr>
                  <w:tcW w:w="1241" w:type="dxa"/>
                  <w:shd w:val="clear" w:color="auto" w:fill="auto"/>
                  <w:noWrap/>
                  <w:vAlign w:val="center"/>
                  <w:hideMark/>
                </w:tcPr>
                <w:p w14:paraId="47FBFAA9"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lastRenderedPageBreak/>
                    <w:t>类型</w:t>
                  </w:r>
                </w:p>
              </w:tc>
              <w:tc>
                <w:tcPr>
                  <w:tcW w:w="2268" w:type="dxa"/>
                  <w:shd w:val="clear" w:color="auto" w:fill="auto"/>
                  <w:vAlign w:val="center"/>
                  <w:hideMark/>
                </w:tcPr>
                <w:p w14:paraId="28CBF5DF"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主要产品类别</w:t>
                  </w:r>
                </w:p>
              </w:tc>
              <w:tc>
                <w:tcPr>
                  <w:tcW w:w="3258" w:type="dxa"/>
                  <w:shd w:val="clear" w:color="auto" w:fill="auto"/>
                  <w:vAlign w:val="center"/>
                  <w:hideMark/>
                </w:tcPr>
                <w:p w14:paraId="33A422A3" w14:textId="77777777" w:rsidR="00135D0B" w:rsidRPr="00AE2566" w:rsidRDefault="00135D0B" w:rsidP="00135D0B">
                  <w:pPr>
                    <w:widowControl/>
                    <w:jc w:val="center"/>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主要客户</w:t>
                  </w:r>
                </w:p>
              </w:tc>
            </w:tr>
            <w:tr w:rsidR="00135D0B" w:rsidRPr="00AE2566" w14:paraId="3829E1E0" w14:textId="77777777" w:rsidTr="00A776CD">
              <w:trPr>
                <w:trHeight w:val="300"/>
                <w:jc w:val="center"/>
              </w:trPr>
              <w:tc>
                <w:tcPr>
                  <w:tcW w:w="1241" w:type="dxa"/>
                  <w:vMerge w:val="restart"/>
                  <w:shd w:val="clear" w:color="auto" w:fill="auto"/>
                  <w:noWrap/>
                  <w:vAlign w:val="center"/>
                  <w:hideMark/>
                </w:tcPr>
                <w:p w14:paraId="13C0EE6E"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传统燃油汽车零部件</w:t>
                  </w:r>
                </w:p>
              </w:tc>
              <w:tc>
                <w:tcPr>
                  <w:tcW w:w="2268" w:type="dxa"/>
                  <w:shd w:val="clear" w:color="auto" w:fill="auto"/>
                  <w:vAlign w:val="center"/>
                  <w:hideMark/>
                </w:tcPr>
                <w:p w14:paraId="6B87A98E"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汽车发动机下缸体</w:t>
                  </w:r>
                </w:p>
              </w:tc>
              <w:tc>
                <w:tcPr>
                  <w:tcW w:w="3258" w:type="dxa"/>
                  <w:shd w:val="clear" w:color="auto" w:fill="auto"/>
                  <w:vAlign w:val="center"/>
                  <w:hideMark/>
                </w:tcPr>
                <w:p w14:paraId="4E80A43F"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长安马自达、上汽通用</w:t>
                  </w:r>
                </w:p>
              </w:tc>
            </w:tr>
            <w:tr w:rsidR="00135D0B" w:rsidRPr="00AE2566" w14:paraId="0DC3500D" w14:textId="77777777" w:rsidTr="00A776CD">
              <w:trPr>
                <w:trHeight w:val="300"/>
                <w:jc w:val="center"/>
              </w:trPr>
              <w:tc>
                <w:tcPr>
                  <w:tcW w:w="1241" w:type="dxa"/>
                  <w:vMerge/>
                  <w:vAlign w:val="center"/>
                  <w:hideMark/>
                </w:tcPr>
                <w:p w14:paraId="39CB11D0"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3E771E52"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汽车发动机油底壳</w:t>
                  </w:r>
                </w:p>
              </w:tc>
              <w:tc>
                <w:tcPr>
                  <w:tcW w:w="3258" w:type="dxa"/>
                  <w:shd w:val="clear" w:color="auto" w:fill="auto"/>
                  <w:vAlign w:val="center"/>
                  <w:hideMark/>
                </w:tcPr>
                <w:p w14:paraId="7AD30DBF"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上汽通用、</w:t>
                  </w:r>
                  <w:proofErr w:type="gramStart"/>
                  <w:r w:rsidRPr="00AE2566">
                    <w:rPr>
                      <w:rFonts w:ascii="宋体" w:eastAsia="宋体" w:hAnsi="宋体" w:cs="宋体" w:hint="eastAsia"/>
                      <w:color w:val="000000"/>
                      <w:kern w:val="0"/>
                      <w:sz w:val="18"/>
                      <w:szCs w:val="18"/>
                    </w:rPr>
                    <w:t>一</w:t>
                  </w:r>
                  <w:proofErr w:type="gramEnd"/>
                  <w:r w:rsidRPr="00AE2566">
                    <w:rPr>
                      <w:rFonts w:ascii="宋体" w:eastAsia="宋体" w:hAnsi="宋体" w:cs="宋体" w:hint="eastAsia"/>
                      <w:color w:val="000000"/>
                      <w:kern w:val="0"/>
                      <w:sz w:val="18"/>
                      <w:szCs w:val="18"/>
                    </w:rPr>
                    <w:t>汽大众、大众动力、上汽集团</w:t>
                  </w:r>
                </w:p>
              </w:tc>
            </w:tr>
            <w:tr w:rsidR="00135D0B" w:rsidRPr="00AE2566" w14:paraId="0B80CB1E" w14:textId="77777777" w:rsidTr="00A776CD">
              <w:trPr>
                <w:trHeight w:val="300"/>
                <w:jc w:val="center"/>
              </w:trPr>
              <w:tc>
                <w:tcPr>
                  <w:tcW w:w="1241" w:type="dxa"/>
                  <w:vMerge/>
                  <w:vAlign w:val="center"/>
                  <w:hideMark/>
                </w:tcPr>
                <w:p w14:paraId="18E2B959"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4CED4EC4"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汽车空调压缩机缸体缸盖</w:t>
                  </w:r>
                </w:p>
              </w:tc>
              <w:tc>
                <w:tcPr>
                  <w:tcW w:w="3258" w:type="dxa"/>
                  <w:shd w:val="clear" w:color="auto" w:fill="auto"/>
                  <w:vAlign w:val="center"/>
                  <w:hideMark/>
                </w:tcPr>
                <w:p w14:paraId="46F3A153" w14:textId="77777777" w:rsidR="00135D0B" w:rsidRPr="00AE2566" w:rsidRDefault="00135D0B" w:rsidP="00135D0B">
                  <w:pPr>
                    <w:widowControl/>
                    <w:jc w:val="left"/>
                    <w:rPr>
                      <w:rFonts w:ascii="宋体" w:eastAsia="宋体" w:hAnsi="宋体" w:cs="宋体"/>
                      <w:color w:val="000000"/>
                      <w:kern w:val="0"/>
                      <w:sz w:val="18"/>
                      <w:szCs w:val="18"/>
                    </w:rPr>
                  </w:pPr>
                  <w:proofErr w:type="gramStart"/>
                  <w:r w:rsidRPr="00AE2566">
                    <w:rPr>
                      <w:rFonts w:ascii="宋体" w:eastAsia="宋体" w:hAnsi="宋体" w:cs="宋体" w:hint="eastAsia"/>
                      <w:color w:val="000000"/>
                      <w:kern w:val="0"/>
                      <w:sz w:val="18"/>
                      <w:szCs w:val="18"/>
                    </w:rPr>
                    <w:t>华域三电</w:t>
                  </w:r>
                  <w:proofErr w:type="gramEnd"/>
                </w:p>
              </w:tc>
            </w:tr>
            <w:tr w:rsidR="00135D0B" w:rsidRPr="00AE2566" w14:paraId="6FD53B5B" w14:textId="77777777" w:rsidTr="00A776CD">
              <w:trPr>
                <w:trHeight w:val="300"/>
                <w:jc w:val="center"/>
              </w:trPr>
              <w:tc>
                <w:tcPr>
                  <w:tcW w:w="1241" w:type="dxa"/>
                  <w:vMerge/>
                  <w:vAlign w:val="center"/>
                  <w:hideMark/>
                </w:tcPr>
                <w:p w14:paraId="66FCE8D5"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0F7D104B"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汽车涡轮增压器壳体</w:t>
                  </w:r>
                </w:p>
              </w:tc>
              <w:tc>
                <w:tcPr>
                  <w:tcW w:w="3258" w:type="dxa"/>
                  <w:shd w:val="clear" w:color="auto" w:fill="auto"/>
                  <w:vAlign w:val="center"/>
                  <w:hideMark/>
                </w:tcPr>
                <w:p w14:paraId="4BE6C9B6"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博格华纳</w:t>
                  </w:r>
                </w:p>
              </w:tc>
            </w:tr>
            <w:tr w:rsidR="00135D0B" w:rsidRPr="00AE2566" w14:paraId="6C7802EF" w14:textId="77777777" w:rsidTr="00A776CD">
              <w:trPr>
                <w:trHeight w:val="300"/>
                <w:jc w:val="center"/>
              </w:trPr>
              <w:tc>
                <w:tcPr>
                  <w:tcW w:w="1241" w:type="dxa"/>
                  <w:vMerge/>
                  <w:vAlign w:val="center"/>
                  <w:hideMark/>
                </w:tcPr>
                <w:p w14:paraId="62531601"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28801F9F"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汽车变速箱端盖</w:t>
                  </w:r>
                </w:p>
              </w:tc>
              <w:tc>
                <w:tcPr>
                  <w:tcW w:w="3258" w:type="dxa"/>
                  <w:shd w:val="clear" w:color="auto" w:fill="auto"/>
                  <w:vAlign w:val="center"/>
                  <w:hideMark/>
                </w:tcPr>
                <w:p w14:paraId="5649E8E2"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上汽通用</w:t>
                  </w:r>
                </w:p>
              </w:tc>
            </w:tr>
            <w:tr w:rsidR="00135D0B" w:rsidRPr="00AE2566" w14:paraId="6A94B424" w14:textId="77777777" w:rsidTr="00A776CD">
              <w:trPr>
                <w:trHeight w:val="300"/>
                <w:jc w:val="center"/>
              </w:trPr>
              <w:tc>
                <w:tcPr>
                  <w:tcW w:w="1241" w:type="dxa"/>
                  <w:vMerge/>
                  <w:vAlign w:val="center"/>
                  <w:hideMark/>
                </w:tcPr>
                <w:p w14:paraId="53158D0C"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7CD0F9DF"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其他各类支架</w:t>
                  </w:r>
                </w:p>
              </w:tc>
              <w:tc>
                <w:tcPr>
                  <w:tcW w:w="3258" w:type="dxa"/>
                  <w:shd w:val="clear" w:color="auto" w:fill="auto"/>
                  <w:vAlign w:val="center"/>
                  <w:hideMark/>
                </w:tcPr>
                <w:p w14:paraId="780ECB28"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大众动力、上汽集团、上汽通用、上汽大众、</w:t>
                  </w:r>
                  <w:proofErr w:type="gramStart"/>
                  <w:r w:rsidRPr="00AE2566">
                    <w:rPr>
                      <w:rFonts w:ascii="宋体" w:eastAsia="宋体" w:hAnsi="宋体" w:cs="宋体" w:hint="eastAsia"/>
                      <w:color w:val="000000"/>
                      <w:kern w:val="0"/>
                      <w:sz w:val="18"/>
                      <w:szCs w:val="18"/>
                    </w:rPr>
                    <w:t>一</w:t>
                  </w:r>
                  <w:proofErr w:type="gramEnd"/>
                  <w:r w:rsidRPr="00AE2566">
                    <w:rPr>
                      <w:rFonts w:ascii="宋体" w:eastAsia="宋体" w:hAnsi="宋体" w:cs="宋体" w:hint="eastAsia"/>
                      <w:color w:val="000000"/>
                      <w:kern w:val="0"/>
                      <w:sz w:val="18"/>
                      <w:szCs w:val="18"/>
                    </w:rPr>
                    <w:t>汽大众</w:t>
                  </w:r>
                </w:p>
              </w:tc>
            </w:tr>
            <w:tr w:rsidR="00135D0B" w:rsidRPr="00AE2566" w14:paraId="647A7A3A" w14:textId="77777777" w:rsidTr="00A776CD">
              <w:trPr>
                <w:trHeight w:val="300"/>
                <w:jc w:val="center"/>
              </w:trPr>
              <w:tc>
                <w:tcPr>
                  <w:tcW w:w="1241" w:type="dxa"/>
                  <w:vMerge w:val="restart"/>
                  <w:shd w:val="clear" w:color="auto" w:fill="auto"/>
                  <w:noWrap/>
                  <w:vAlign w:val="center"/>
                  <w:hideMark/>
                </w:tcPr>
                <w:p w14:paraId="65CFB798"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新能源汽车零部件</w:t>
                  </w:r>
                </w:p>
              </w:tc>
              <w:tc>
                <w:tcPr>
                  <w:tcW w:w="2268" w:type="dxa"/>
                  <w:shd w:val="clear" w:color="auto" w:fill="auto"/>
                  <w:vAlign w:val="center"/>
                  <w:hideMark/>
                </w:tcPr>
                <w:p w14:paraId="6CC33F59"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减速器壳体或端盖</w:t>
                  </w:r>
                </w:p>
              </w:tc>
              <w:tc>
                <w:tcPr>
                  <w:tcW w:w="3258" w:type="dxa"/>
                  <w:shd w:val="clear" w:color="auto" w:fill="auto"/>
                  <w:vAlign w:val="center"/>
                  <w:hideMark/>
                </w:tcPr>
                <w:p w14:paraId="19622036"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大众、通用</w:t>
                  </w:r>
                </w:p>
              </w:tc>
            </w:tr>
            <w:tr w:rsidR="00135D0B" w:rsidRPr="00AE2566" w14:paraId="534655FA" w14:textId="77777777" w:rsidTr="00A776CD">
              <w:trPr>
                <w:trHeight w:val="300"/>
                <w:jc w:val="center"/>
              </w:trPr>
              <w:tc>
                <w:tcPr>
                  <w:tcW w:w="1241" w:type="dxa"/>
                  <w:vMerge/>
                  <w:vAlign w:val="center"/>
                  <w:hideMark/>
                </w:tcPr>
                <w:p w14:paraId="49AFEF44"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7D7AE8A1" w14:textId="77777777" w:rsidR="00135D0B" w:rsidRPr="00AE2566" w:rsidRDefault="00135D0B" w:rsidP="00135D0B">
                  <w:pPr>
                    <w:widowControl/>
                    <w:jc w:val="left"/>
                    <w:rPr>
                      <w:rFonts w:ascii="宋体" w:eastAsia="宋体" w:hAnsi="宋体" w:cs="宋体"/>
                      <w:color w:val="000000"/>
                      <w:kern w:val="0"/>
                      <w:sz w:val="18"/>
                      <w:szCs w:val="18"/>
                    </w:rPr>
                  </w:pPr>
                  <w:proofErr w:type="gramStart"/>
                  <w:r w:rsidRPr="00AE2566">
                    <w:rPr>
                      <w:rFonts w:ascii="宋体" w:eastAsia="宋体" w:hAnsi="宋体" w:cs="宋体" w:hint="eastAsia"/>
                      <w:color w:val="000000"/>
                      <w:kern w:val="0"/>
                      <w:sz w:val="18"/>
                      <w:szCs w:val="18"/>
                    </w:rPr>
                    <w:t>电池包模组</w:t>
                  </w:r>
                  <w:proofErr w:type="gramEnd"/>
                  <w:r w:rsidRPr="00AE2566">
                    <w:rPr>
                      <w:rFonts w:ascii="宋体" w:eastAsia="宋体" w:hAnsi="宋体" w:cs="宋体" w:hint="eastAsia"/>
                      <w:color w:val="000000"/>
                      <w:kern w:val="0"/>
                      <w:sz w:val="18"/>
                      <w:szCs w:val="18"/>
                    </w:rPr>
                    <w:t>支架</w:t>
                  </w:r>
                </w:p>
              </w:tc>
              <w:tc>
                <w:tcPr>
                  <w:tcW w:w="3258" w:type="dxa"/>
                  <w:shd w:val="clear" w:color="auto" w:fill="auto"/>
                  <w:vAlign w:val="center"/>
                  <w:hideMark/>
                </w:tcPr>
                <w:p w14:paraId="6F3B5C06"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大众</w:t>
                  </w:r>
                </w:p>
              </w:tc>
            </w:tr>
            <w:tr w:rsidR="00135D0B" w:rsidRPr="00AE2566" w14:paraId="5697B09E" w14:textId="77777777" w:rsidTr="00A776CD">
              <w:trPr>
                <w:trHeight w:val="300"/>
                <w:jc w:val="center"/>
              </w:trPr>
              <w:tc>
                <w:tcPr>
                  <w:tcW w:w="1241" w:type="dxa"/>
                  <w:vMerge/>
                  <w:vAlign w:val="center"/>
                  <w:hideMark/>
                </w:tcPr>
                <w:p w14:paraId="4C5D4524"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31325071"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电池包前端板</w:t>
                  </w:r>
                </w:p>
              </w:tc>
              <w:tc>
                <w:tcPr>
                  <w:tcW w:w="3258" w:type="dxa"/>
                  <w:shd w:val="clear" w:color="auto" w:fill="auto"/>
                  <w:vAlign w:val="center"/>
                  <w:hideMark/>
                </w:tcPr>
                <w:p w14:paraId="7244DB23"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大众</w:t>
                  </w:r>
                </w:p>
              </w:tc>
            </w:tr>
            <w:tr w:rsidR="00135D0B" w:rsidRPr="00AE2566" w14:paraId="01540748" w14:textId="77777777" w:rsidTr="00A776CD">
              <w:trPr>
                <w:trHeight w:val="300"/>
                <w:jc w:val="center"/>
              </w:trPr>
              <w:tc>
                <w:tcPr>
                  <w:tcW w:w="1241" w:type="dxa"/>
                  <w:vMerge/>
                  <w:vAlign w:val="center"/>
                  <w:hideMark/>
                </w:tcPr>
                <w:p w14:paraId="145F949D"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tcPr>
                <w:p w14:paraId="31D4FE23"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电池包横梁构件</w:t>
                  </w:r>
                </w:p>
              </w:tc>
              <w:tc>
                <w:tcPr>
                  <w:tcW w:w="3258" w:type="dxa"/>
                  <w:shd w:val="clear" w:color="auto" w:fill="auto"/>
                  <w:vAlign w:val="center"/>
                </w:tcPr>
                <w:p w14:paraId="532659E8"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大众</w:t>
                  </w:r>
                </w:p>
              </w:tc>
            </w:tr>
            <w:tr w:rsidR="00135D0B" w:rsidRPr="00AE2566" w14:paraId="50CACE74" w14:textId="77777777" w:rsidTr="00A776CD">
              <w:trPr>
                <w:trHeight w:val="50"/>
                <w:jc w:val="center"/>
              </w:trPr>
              <w:tc>
                <w:tcPr>
                  <w:tcW w:w="1241" w:type="dxa"/>
                  <w:vMerge/>
                  <w:vAlign w:val="center"/>
                  <w:hideMark/>
                </w:tcPr>
                <w:p w14:paraId="0FA7FB26"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tcPr>
                <w:p w14:paraId="3A5A97CE"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电机端盖</w:t>
                  </w:r>
                </w:p>
              </w:tc>
              <w:tc>
                <w:tcPr>
                  <w:tcW w:w="3258" w:type="dxa"/>
                  <w:shd w:val="clear" w:color="auto" w:fill="auto"/>
                  <w:vAlign w:val="center"/>
                </w:tcPr>
                <w:p w14:paraId="407E8540"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联合汽车电子</w:t>
                  </w:r>
                </w:p>
              </w:tc>
            </w:tr>
            <w:tr w:rsidR="00135D0B" w:rsidRPr="00AE2566" w14:paraId="65FED45C" w14:textId="77777777" w:rsidTr="00A776CD">
              <w:trPr>
                <w:trHeight w:val="300"/>
                <w:jc w:val="center"/>
              </w:trPr>
              <w:tc>
                <w:tcPr>
                  <w:tcW w:w="1241" w:type="dxa"/>
                  <w:vMerge/>
                  <w:vAlign w:val="center"/>
                  <w:hideMark/>
                </w:tcPr>
                <w:p w14:paraId="0F5F08B1" w14:textId="77777777" w:rsidR="00135D0B" w:rsidRPr="00AE2566" w:rsidRDefault="00135D0B" w:rsidP="00135D0B">
                  <w:pPr>
                    <w:widowControl/>
                    <w:jc w:val="left"/>
                    <w:rPr>
                      <w:rFonts w:ascii="宋体" w:eastAsia="宋体" w:hAnsi="宋体" w:cs="宋体"/>
                      <w:color w:val="000000"/>
                      <w:kern w:val="0"/>
                      <w:sz w:val="18"/>
                      <w:szCs w:val="18"/>
                    </w:rPr>
                  </w:pPr>
                </w:p>
              </w:tc>
              <w:tc>
                <w:tcPr>
                  <w:tcW w:w="2268" w:type="dxa"/>
                  <w:shd w:val="clear" w:color="auto" w:fill="auto"/>
                  <w:vAlign w:val="center"/>
                  <w:hideMark/>
                </w:tcPr>
                <w:p w14:paraId="4BDD2BE4"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控制器壳体</w:t>
                  </w:r>
                </w:p>
              </w:tc>
              <w:tc>
                <w:tcPr>
                  <w:tcW w:w="3258" w:type="dxa"/>
                  <w:shd w:val="clear" w:color="auto" w:fill="auto"/>
                  <w:vAlign w:val="center"/>
                  <w:hideMark/>
                </w:tcPr>
                <w:p w14:paraId="7EE9AF81" w14:textId="77777777" w:rsidR="00135D0B" w:rsidRPr="00AE2566" w:rsidRDefault="00135D0B" w:rsidP="00135D0B">
                  <w:pPr>
                    <w:widowControl/>
                    <w:jc w:val="left"/>
                    <w:rPr>
                      <w:rFonts w:ascii="宋体" w:eastAsia="宋体" w:hAnsi="宋体" w:cs="宋体"/>
                      <w:color w:val="000000"/>
                      <w:kern w:val="0"/>
                      <w:sz w:val="18"/>
                      <w:szCs w:val="18"/>
                    </w:rPr>
                  </w:pPr>
                  <w:r w:rsidRPr="00AE2566">
                    <w:rPr>
                      <w:rFonts w:ascii="宋体" w:eastAsia="宋体" w:hAnsi="宋体" w:cs="宋体" w:hint="eastAsia"/>
                      <w:color w:val="000000"/>
                      <w:kern w:val="0"/>
                      <w:sz w:val="18"/>
                      <w:szCs w:val="18"/>
                    </w:rPr>
                    <w:t>联合汽车电子、</w:t>
                  </w:r>
                  <w:proofErr w:type="gramStart"/>
                  <w:r w:rsidRPr="00AE2566">
                    <w:rPr>
                      <w:rFonts w:ascii="宋体" w:eastAsia="宋体" w:hAnsi="宋体" w:cs="宋体" w:hint="eastAsia"/>
                      <w:color w:val="000000"/>
                      <w:kern w:val="0"/>
                      <w:sz w:val="18"/>
                      <w:szCs w:val="18"/>
                    </w:rPr>
                    <w:t>上海伊控动力</w:t>
                  </w:r>
                  <w:proofErr w:type="gramEnd"/>
                </w:p>
              </w:tc>
            </w:tr>
          </w:tbl>
          <w:p w14:paraId="284821E8" w14:textId="2885E9A4" w:rsidR="00135D0B" w:rsidRDefault="00135D0B" w:rsidP="00F27B92">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公司2</w:t>
            </w:r>
            <w:r w:rsidRPr="00AE2566">
              <w:rPr>
                <w:rFonts w:ascii="宋体" w:eastAsia="宋体" w:hAnsi="宋体"/>
                <w:bCs/>
                <w:szCs w:val="21"/>
              </w:rPr>
              <w:t>021</w:t>
            </w:r>
            <w:r w:rsidRPr="00AE2566">
              <w:rPr>
                <w:rFonts w:ascii="宋体" w:eastAsia="宋体" w:hAnsi="宋体" w:hint="eastAsia"/>
                <w:bCs/>
                <w:szCs w:val="21"/>
              </w:rPr>
              <w:t>年度实现营业收入3</w:t>
            </w:r>
            <w:r w:rsidRPr="00AE2566">
              <w:rPr>
                <w:rFonts w:ascii="宋体" w:eastAsia="宋体" w:hAnsi="宋体"/>
                <w:bCs/>
                <w:szCs w:val="21"/>
              </w:rPr>
              <w:t>2.9</w:t>
            </w:r>
            <w:r w:rsidRPr="00AE2566">
              <w:rPr>
                <w:rFonts w:ascii="宋体" w:eastAsia="宋体" w:hAnsi="宋体" w:hint="eastAsia"/>
                <w:bCs/>
                <w:szCs w:val="21"/>
              </w:rPr>
              <w:t>亿元，同比增长2</w:t>
            </w:r>
            <w:r w:rsidRPr="00AE2566">
              <w:rPr>
                <w:rFonts w:ascii="宋体" w:eastAsia="宋体" w:hAnsi="宋体"/>
                <w:bCs/>
                <w:szCs w:val="21"/>
              </w:rPr>
              <w:t>2.01%</w:t>
            </w:r>
            <w:r w:rsidRPr="00AE2566">
              <w:rPr>
                <w:rFonts w:ascii="宋体" w:eastAsia="宋体" w:hAnsi="宋体" w:hint="eastAsia"/>
                <w:bCs/>
                <w:szCs w:val="21"/>
              </w:rPr>
              <w:t>，</w:t>
            </w:r>
            <w:proofErr w:type="gramStart"/>
            <w:r w:rsidRPr="00AE2566">
              <w:rPr>
                <w:rFonts w:ascii="宋体" w:eastAsia="宋体" w:hAnsi="宋体" w:hint="eastAsia"/>
                <w:bCs/>
                <w:szCs w:val="21"/>
              </w:rPr>
              <w:t>归母净利润</w:t>
            </w:r>
            <w:proofErr w:type="gramEnd"/>
            <w:r w:rsidRPr="00AE2566">
              <w:rPr>
                <w:rFonts w:ascii="宋体" w:eastAsia="宋体" w:hAnsi="宋体" w:hint="eastAsia"/>
                <w:bCs/>
                <w:szCs w:val="21"/>
              </w:rPr>
              <w:t>2</w:t>
            </w:r>
            <w:r w:rsidRPr="00AE2566">
              <w:rPr>
                <w:rFonts w:ascii="宋体" w:eastAsia="宋体" w:hAnsi="宋体"/>
                <w:bCs/>
                <w:szCs w:val="21"/>
              </w:rPr>
              <w:t>.27</w:t>
            </w:r>
            <w:r w:rsidRPr="00AE2566">
              <w:rPr>
                <w:rFonts w:ascii="宋体" w:eastAsia="宋体" w:hAnsi="宋体" w:hint="eastAsia"/>
                <w:bCs/>
                <w:szCs w:val="21"/>
              </w:rPr>
              <w:t>亿元，同比增长3</w:t>
            </w:r>
            <w:r w:rsidRPr="00AE2566">
              <w:rPr>
                <w:rFonts w:ascii="宋体" w:eastAsia="宋体" w:hAnsi="宋体"/>
                <w:bCs/>
                <w:szCs w:val="21"/>
              </w:rPr>
              <w:t>1.23%</w:t>
            </w:r>
            <w:r w:rsidRPr="00AE2566">
              <w:rPr>
                <w:rFonts w:ascii="宋体" w:eastAsia="宋体" w:hAnsi="宋体" w:hint="eastAsia"/>
                <w:bCs/>
                <w:szCs w:val="21"/>
              </w:rPr>
              <w:t>；2</w:t>
            </w:r>
            <w:r w:rsidRPr="00AE2566">
              <w:rPr>
                <w:rFonts w:ascii="宋体" w:eastAsia="宋体" w:hAnsi="宋体"/>
                <w:bCs/>
                <w:szCs w:val="21"/>
              </w:rPr>
              <w:t>022</w:t>
            </w:r>
            <w:r w:rsidRPr="00AE2566">
              <w:rPr>
                <w:rFonts w:ascii="宋体" w:eastAsia="宋体" w:hAnsi="宋体" w:hint="eastAsia"/>
                <w:bCs/>
                <w:szCs w:val="21"/>
              </w:rPr>
              <w:t>年上半年实现营业收入</w:t>
            </w:r>
            <w:r w:rsidRPr="00AE2566">
              <w:rPr>
                <w:rFonts w:ascii="宋体" w:eastAsia="宋体" w:hAnsi="宋体"/>
                <w:bCs/>
                <w:szCs w:val="21"/>
              </w:rPr>
              <w:t>16.65</w:t>
            </w:r>
            <w:r w:rsidRPr="00AE2566">
              <w:rPr>
                <w:rFonts w:ascii="宋体" w:eastAsia="宋体" w:hAnsi="宋体" w:hint="eastAsia"/>
                <w:bCs/>
                <w:szCs w:val="21"/>
              </w:rPr>
              <w:t>亿元，同比增长</w:t>
            </w:r>
            <w:r w:rsidRPr="00AE2566">
              <w:rPr>
                <w:rFonts w:ascii="宋体" w:eastAsia="宋体" w:hAnsi="宋体"/>
                <w:bCs/>
                <w:szCs w:val="21"/>
              </w:rPr>
              <w:t>15.35%</w:t>
            </w:r>
            <w:r w:rsidRPr="00AE2566">
              <w:rPr>
                <w:rFonts w:ascii="宋体" w:eastAsia="宋体" w:hAnsi="宋体" w:hint="eastAsia"/>
                <w:bCs/>
                <w:szCs w:val="21"/>
              </w:rPr>
              <w:t>，</w:t>
            </w:r>
            <w:proofErr w:type="gramStart"/>
            <w:r w:rsidRPr="00AE2566">
              <w:rPr>
                <w:rFonts w:ascii="宋体" w:eastAsia="宋体" w:hAnsi="宋体" w:hint="eastAsia"/>
                <w:bCs/>
                <w:szCs w:val="21"/>
              </w:rPr>
              <w:t>归母净利润</w:t>
            </w:r>
            <w:proofErr w:type="gramEnd"/>
            <w:r w:rsidRPr="00AE2566">
              <w:rPr>
                <w:rFonts w:ascii="宋体" w:eastAsia="宋体" w:hAnsi="宋体"/>
                <w:bCs/>
                <w:szCs w:val="21"/>
              </w:rPr>
              <w:t>5,004.6</w:t>
            </w:r>
            <w:r w:rsidRPr="00AE2566">
              <w:rPr>
                <w:rFonts w:ascii="宋体" w:eastAsia="宋体" w:hAnsi="宋体" w:hint="eastAsia"/>
                <w:bCs/>
                <w:szCs w:val="21"/>
              </w:rPr>
              <w:t>万元，同比下降</w:t>
            </w:r>
            <w:r w:rsidRPr="00AE2566">
              <w:rPr>
                <w:rFonts w:ascii="宋体" w:eastAsia="宋体" w:hAnsi="宋体"/>
                <w:bCs/>
                <w:szCs w:val="21"/>
              </w:rPr>
              <w:t>58.92%</w:t>
            </w:r>
            <w:r w:rsidRPr="00AE2566">
              <w:rPr>
                <w:rFonts w:ascii="宋体" w:eastAsia="宋体" w:hAnsi="宋体" w:hint="eastAsia"/>
                <w:bCs/>
                <w:szCs w:val="21"/>
              </w:rPr>
              <w:t>。</w:t>
            </w:r>
          </w:p>
          <w:p w14:paraId="26580AAC" w14:textId="6F97F1EC" w:rsidR="002268D6" w:rsidRDefault="00326E99" w:rsidP="00F27B92">
            <w:pPr>
              <w:spacing w:beforeLines="50" w:before="156" w:afterLines="50" w:after="156" w:line="360" w:lineRule="auto"/>
              <w:rPr>
                <w:rFonts w:ascii="宋体" w:eastAsia="宋体" w:hAnsi="宋体"/>
                <w:b/>
                <w:szCs w:val="21"/>
              </w:rPr>
            </w:pPr>
            <w:r w:rsidRPr="00326E99">
              <w:rPr>
                <w:rFonts w:ascii="宋体" w:eastAsia="宋体" w:hAnsi="宋体" w:hint="eastAsia"/>
                <w:b/>
                <w:szCs w:val="21"/>
              </w:rPr>
              <w:t>2、</w:t>
            </w:r>
            <w:r w:rsidR="00726477">
              <w:rPr>
                <w:rFonts w:ascii="宋体" w:eastAsia="宋体" w:hAnsi="宋体" w:hint="eastAsia"/>
                <w:b/>
                <w:szCs w:val="21"/>
              </w:rPr>
              <w:t>公司扩产项目介绍？</w:t>
            </w:r>
          </w:p>
          <w:p w14:paraId="4107C27E" w14:textId="26227A41" w:rsidR="002268D6" w:rsidRDefault="00E00EEB" w:rsidP="00F27B92">
            <w:pPr>
              <w:spacing w:beforeLines="50" w:before="156" w:afterLines="50" w:after="156" w:line="360" w:lineRule="auto"/>
              <w:rPr>
                <w:rFonts w:ascii="宋体" w:eastAsia="宋体" w:hAnsi="宋体"/>
                <w:b/>
                <w:szCs w:val="21"/>
              </w:rPr>
            </w:pPr>
            <w:r>
              <w:rPr>
                <w:rFonts w:ascii="宋体" w:eastAsia="宋体" w:hAnsi="宋体" w:hint="eastAsia"/>
                <w:bCs/>
                <w:szCs w:val="21"/>
              </w:rPr>
              <w:t>公司目前主要项目包括安徽基地目前在建的年产10万吨再生铝新材料项目、年产6万吨汽车用液态铝合金项目、</w:t>
            </w:r>
            <w:r w:rsidRPr="002A0C04">
              <w:rPr>
                <w:rFonts w:ascii="宋体" w:eastAsia="宋体" w:hAnsi="宋体" w:hint="eastAsia"/>
                <w:bCs/>
                <w:szCs w:val="21"/>
              </w:rPr>
              <w:t>汽车零部件</w:t>
            </w:r>
            <w:r>
              <w:rPr>
                <w:rFonts w:ascii="宋体" w:eastAsia="宋体" w:hAnsi="宋体" w:hint="eastAsia"/>
                <w:bCs/>
                <w:szCs w:val="21"/>
              </w:rPr>
              <w:t>三期</w:t>
            </w:r>
            <w:r w:rsidRPr="002A0C04">
              <w:rPr>
                <w:rFonts w:ascii="宋体" w:eastAsia="宋体" w:hAnsi="宋体" w:hint="eastAsia"/>
                <w:bCs/>
                <w:szCs w:val="21"/>
              </w:rPr>
              <w:t>项目</w:t>
            </w:r>
            <w:r>
              <w:rPr>
                <w:rFonts w:ascii="宋体" w:eastAsia="宋体" w:hAnsi="宋体" w:hint="eastAsia"/>
                <w:bCs/>
                <w:szCs w:val="21"/>
              </w:rPr>
              <w:t>（</w:t>
            </w:r>
            <w:r w:rsidRPr="00DA6495">
              <w:rPr>
                <w:rFonts w:ascii="宋体" w:eastAsia="宋体" w:hAnsi="宋体" w:hint="eastAsia"/>
                <w:bCs/>
                <w:szCs w:val="21"/>
              </w:rPr>
              <w:t>主要承接大众新能源汽车零部件、博格华纳</w:t>
            </w:r>
            <w:proofErr w:type="gramStart"/>
            <w:r w:rsidRPr="00DA6495">
              <w:rPr>
                <w:rFonts w:ascii="宋体" w:eastAsia="宋体" w:hAnsi="宋体" w:hint="eastAsia"/>
                <w:bCs/>
                <w:szCs w:val="21"/>
              </w:rPr>
              <w:t>中间壳</w:t>
            </w:r>
            <w:proofErr w:type="gramEnd"/>
            <w:r w:rsidRPr="00DA6495">
              <w:rPr>
                <w:rFonts w:ascii="宋体" w:eastAsia="宋体" w:hAnsi="宋体" w:hint="eastAsia"/>
                <w:bCs/>
                <w:szCs w:val="21"/>
              </w:rPr>
              <w:t>等项目</w:t>
            </w:r>
            <w:r>
              <w:rPr>
                <w:rFonts w:ascii="宋体" w:eastAsia="宋体" w:hAnsi="宋体" w:hint="eastAsia"/>
                <w:bCs/>
                <w:szCs w:val="21"/>
              </w:rPr>
              <w:t>）、</w:t>
            </w:r>
            <w:r w:rsidRPr="002A0C04">
              <w:rPr>
                <w:rFonts w:ascii="宋体" w:eastAsia="宋体" w:hAnsi="宋体"/>
                <w:bCs/>
                <w:szCs w:val="21"/>
              </w:rPr>
              <w:t>10万吨/年铝灰渣资源化利用项目</w:t>
            </w:r>
            <w:r w:rsidR="00CE3A3A">
              <w:rPr>
                <w:rFonts w:ascii="宋体" w:eastAsia="宋体" w:hAnsi="宋体" w:hint="eastAsia"/>
                <w:bCs/>
                <w:szCs w:val="21"/>
              </w:rPr>
              <w:t>，以及云南</w:t>
            </w:r>
            <w:r w:rsidR="0048275A">
              <w:rPr>
                <w:rFonts w:ascii="宋体" w:eastAsia="宋体" w:hAnsi="宋体" w:hint="eastAsia"/>
                <w:bCs/>
                <w:szCs w:val="21"/>
              </w:rPr>
              <w:t>文山</w:t>
            </w:r>
            <w:r w:rsidR="00CE3A3A">
              <w:rPr>
                <w:rFonts w:ascii="宋体" w:eastAsia="宋体" w:hAnsi="宋体" w:hint="eastAsia"/>
                <w:bCs/>
                <w:szCs w:val="21"/>
              </w:rPr>
              <w:t>2</w:t>
            </w:r>
            <w:r w:rsidR="00CE3A3A">
              <w:rPr>
                <w:rFonts w:ascii="宋体" w:eastAsia="宋体" w:hAnsi="宋体"/>
                <w:bCs/>
                <w:szCs w:val="21"/>
              </w:rPr>
              <w:t>0</w:t>
            </w:r>
            <w:r w:rsidR="00CE3A3A">
              <w:rPr>
                <w:rFonts w:ascii="宋体" w:eastAsia="宋体" w:hAnsi="宋体" w:hint="eastAsia"/>
                <w:bCs/>
                <w:szCs w:val="21"/>
              </w:rPr>
              <w:t>万吨原生铝合金项目</w:t>
            </w:r>
            <w:r>
              <w:rPr>
                <w:rFonts w:ascii="宋体" w:eastAsia="宋体" w:hAnsi="宋体" w:hint="eastAsia"/>
                <w:bCs/>
                <w:szCs w:val="21"/>
              </w:rPr>
              <w:t>。</w:t>
            </w:r>
          </w:p>
          <w:p w14:paraId="6B537B30" w14:textId="543249E3" w:rsidR="00CE3A3A" w:rsidRPr="00CE3A3A" w:rsidRDefault="00CE3A3A" w:rsidP="00CE3A3A">
            <w:pPr>
              <w:spacing w:beforeLines="50" w:before="156" w:afterLines="50" w:after="156" w:line="360" w:lineRule="auto"/>
              <w:rPr>
                <w:rFonts w:ascii="宋体" w:eastAsia="宋体" w:hAnsi="宋体"/>
                <w:bCs/>
                <w:szCs w:val="21"/>
              </w:rPr>
            </w:pPr>
            <w:r>
              <w:rPr>
                <w:rFonts w:ascii="宋体" w:eastAsia="宋体" w:hAnsi="宋体"/>
                <w:bCs/>
                <w:szCs w:val="21"/>
              </w:rPr>
              <w:t>公司</w:t>
            </w:r>
            <w:r w:rsidR="00275D3A">
              <w:rPr>
                <w:rFonts w:ascii="宋体" w:eastAsia="宋体" w:hAnsi="宋体" w:hint="eastAsia"/>
                <w:bCs/>
                <w:szCs w:val="21"/>
              </w:rPr>
              <w:t>年产10万吨再生铝新材料项目及年产6万吨汽车用液态铝合金项目</w:t>
            </w:r>
            <w:r>
              <w:rPr>
                <w:rFonts w:ascii="宋体" w:eastAsia="宋体" w:hAnsi="宋体"/>
                <w:bCs/>
                <w:szCs w:val="21"/>
              </w:rPr>
              <w:t>由全资子公司安徽铝业</w:t>
            </w:r>
            <w:r w:rsidR="00275D3A">
              <w:rPr>
                <w:rFonts w:ascii="宋体" w:eastAsia="宋体" w:hAnsi="宋体" w:hint="eastAsia"/>
                <w:bCs/>
                <w:szCs w:val="21"/>
              </w:rPr>
              <w:t>在安徽广德建设</w:t>
            </w:r>
            <w:r w:rsidRPr="00CD5653">
              <w:rPr>
                <w:rFonts w:ascii="宋体" w:eastAsia="宋体" w:hAnsi="宋体"/>
                <w:bCs/>
                <w:szCs w:val="21"/>
              </w:rPr>
              <w:t>，将采用公司正在研发的免热处理高延伸率材料、高屈服高延伸材料、高热导率材料等新材料，</w:t>
            </w:r>
            <w:r w:rsidRPr="00BD5018">
              <w:rPr>
                <w:rFonts w:ascii="宋体" w:eastAsia="宋体" w:hAnsi="宋体"/>
                <w:bCs/>
                <w:szCs w:val="21"/>
              </w:rPr>
              <w:t>主要生产再生铝合金，其中6万吨铝合金液是为下游汽车零部件客户的新项目做配套，另外10万吨再生铝合金是为了满足客户的增长需求和新开拓客户的</w:t>
            </w:r>
            <w:r>
              <w:rPr>
                <w:rFonts w:ascii="宋体" w:eastAsia="宋体" w:hAnsi="宋体" w:hint="eastAsia"/>
                <w:bCs/>
                <w:szCs w:val="21"/>
              </w:rPr>
              <w:t>需求</w:t>
            </w:r>
            <w:r w:rsidRPr="00BD5018">
              <w:rPr>
                <w:rFonts w:ascii="宋体" w:eastAsia="宋体" w:hAnsi="宋体"/>
                <w:bCs/>
                <w:szCs w:val="21"/>
              </w:rPr>
              <w:t>，除主要配套汽车零部件外，还将用于5G通信、逆变器等领域。</w:t>
            </w:r>
          </w:p>
          <w:p w14:paraId="5AC2B962" w14:textId="4FA3CFDC" w:rsidR="009C0CF8" w:rsidRDefault="0068296B" w:rsidP="00CE3A3A">
            <w:pPr>
              <w:spacing w:beforeLines="50" w:before="156" w:afterLines="50" w:after="156" w:line="360" w:lineRule="auto"/>
              <w:rPr>
                <w:rFonts w:ascii="宋体" w:eastAsia="宋体" w:hAnsi="宋体"/>
                <w:bCs/>
                <w:szCs w:val="21"/>
              </w:rPr>
            </w:pPr>
            <w:r>
              <w:rPr>
                <w:rFonts w:ascii="宋体" w:eastAsia="宋体" w:hAnsi="宋体" w:hint="eastAsia"/>
                <w:bCs/>
                <w:szCs w:val="21"/>
              </w:rPr>
              <w:t>公司</w:t>
            </w:r>
            <w:r w:rsidRPr="000B2F64">
              <w:rPr>
                <w:rFonts w:ascii="宋体" w:eastAsia="宋体" w:hAnsi="宋体"/>
                <w:bCs/>
                <w:szCs w:val="21"/>
              </w:rPr>
              <w:t>10万吨/年铝灰渣资源化利用项目</w:t>
            </w:r>
            <w:r>
              <w:rPr>
                <w:rFonts w:ascii="宋体" w:eastAsia="宋体" w:hAnsi="宋体" w:hint="eastAsia"/>
                <w:bCs/>
                <w:szCs w:val="21"/>
              </w:rPr>
              <w:t>由</w:t>
            </w:r>
            <w:r w:rsidR="00CE3A3A" w:rsidRPr="000B2F64">
              <w:rPr>
                <w:rFonts w:ascii="宋体" w:eastAsia="宋体" w:hAnsi="宋体"/>
                <w:bCs/>
                <w:szCs w:val="21"/>
              </w:rPr>
              <w:t>全资子公司安徽</w:t>
            </w:r>
            <w:proofErr w:type="gramStart"/>
            <w:r w:rsidR="00CE3A3A" w:rsidRPr="000B2F64">
              <w:rPr>
                <w:rFonts w:ascii="宋体" w:eastAsia="宋体" w:hAnsi="宋体"/>
                <w:bCs/>
                <w:szCs w:val="21"/>
              </w:rPr>
              <w:t>永茂泰环保</w:t>
            </w:r>
            <w:proofErr w:type="gramEnd"/>
            <w:r w:rsidR="00CE3A3A" w:rsidRPr="000B2F64">
              <w:rPr>
                <w:rFonts w:ascii="宋体" w:eastAsia="宋体" w:hAnsi="宋体"/>
                <w:bCs/>
                <w:szCs w:val="21"/>
              </w:rPr>
              <w:t>科技在安徽广德</w:t>
            </w:r>
            <w:r w:rsidR="00CE3A3A">
              <w:rPr>
                <w:rFonts w:ascii="宋体" w:eastAsia="宋体" w:hAnsi="宋体" w:hint="eastAsia"/>
                <w:bCs/>
                <w:szCs w:val="21"/>
              </w:rPr>
              <w:t>分三期建设</w:t>
            </w:r>
            <w:r w:rsidR="00CE3A3A" w:rsidRPr="000B2F64">
              <w:rPr>
                <w:rFonts w:ascii="宋体" w:eastAsia="宋体" w:hAnsi="宋体"/>
                <w:bCs/>
                <w:szCs w:val="21"/>
              </w:rPr>
              <w:t>。一方面进一步充分回收铝灰渣中的铝资源，另一方面处理后含铝量极低的铝灰可作为脱氧剂、铝酸钙及建筑材料的原料</w:t>
            </w:r>
            <w:r w:rsidR="00CE3A3A" w:rsidRPr="000B2F64">
              <w:rPr>
                <w:rFonts w:ascii="宋体" w:eastAsia="宋体" w:hAnsi="宋体" w:hint="eastAsia"/>
                <w:bCs/>
                <w:szCs w:val="21"/>
              </w:rPr>
              <w:t>。</w:t>
            </w:r>
            <w:r>
              <w:rPr>
                <w:rFonts w:ascii="宋体" w:eastAsia="宋体" w:hAnsi="宋体" w:hint="eastAsia"/>
                <w:bCs/>
                <w:szCs w:val="21"/>
              </w:rPr>
              <w:t>此外</w:t>
            </w:r>
            <w:r w:rsidR="00CE3A3A" w:rsidRPr="000B2F64">
              <w:rPr>
                <w:rFonts w:ascii="宋体" w:eastAsia="宋体" w:hAnsi="宋体" w:hint="eastAsia"/>
                <w:bCs/>
                <w:szCs w:val="21"/>
              </w:rPr>
              <w:t>公司成立了</w:t>
            </w:r>
            <w:r>
              <w:rPr>
                <w:rFonts w:ascii="宋体" w:eastAsia="宋体" w:hAnsi="宋体" w:hint="eastAsia"/>
                <w:bCs/>
                <w:szCs w:val="21"/>
              </w:rPr>
              <w:t>全资子公司</w:t>
            </w:r>
            <w:r w:rsidR="00CE3A3A" w:rsidRPr="000B2F64">
              <w:rPr>
                <w:rFonts w:ascii="宋体" w:eastAsia="宋体" w:hAnsi="宋体" w:hint="eastAsia"/>
                <w:bCs/>
                <w:szCs w:val="21"/>
              </w:rPr>
              <w:t>安徽永茂泰运输有限公司，于</w:t>
            </w:r>
            <w:r w:rsidR="00CE3A3A" w:rsidRPr="000B2F64">
              <w:rPr>
                <w:rFonts w:ascii="宋体" w:eastAsia="宋体" w:hAnsi="宋体"/>
                <w:bCs/>
                <w:szCs w:val="21"/>
              </w:rPr>
              <w:t>2022年6月取得危险</w:t>
            </w:r>
            <w:r w:rsidR="00CE3A3A" w:rsidRPr="000B2F64">
              <w:rPr>
                <w:rFonts w:ascii="宋体" w:eastAsia="宋体" w:hAnsi="宋体"/>
                <w:bCs/>
                <w:szCs w:val="21"/>
              </w:rPr>
              <w:lastRenderedPageBreak/>
              <w:t>废物和9类危险品运输资质，可配套公司铝灰渣运输</w:t>
            </w:r>
            <w:r w:rsidR="00CE3A3A">
              <w:rPr>
                <w:rFonts w:ascii="宋体" w:eastAsia="宋体" w:hAnsi="宋体" w:hint="eastAsia"/>
                <w:bCs/>
                <w:szCs w:val="21"/>
              </w:rPr>
              <w:t>。目前</w:t>
            </w:r>
            <w:r w:rsidR="00CE3A3A" w:rsidRPr="00136CC7">
              <w:rPr>
                <w:rFonts w:ascii="宋体" w:eastAsia="宋体" w:hAnsi="宋体" w:hint="eastAsia"/>
                <w:bCs/>
                <w:szCs w:val="21"/>
              </w:rPr>
              <w:t>项目一期</w:t>
            </w:r>
            <w:r w:rsidR="00CE3A3A" w:rsidRPr="00136CC7">
              <w:rPr>
                <w:rFonts w:ascii="宋体" w:eastAsia="宋体" w:hAnsi="宋体"/>
                <w:bCs/>
                <w:szCs w:val="21"/>
              </w:rPr>
              <w:t>3.3万吨已经完成建设，将于10月份验收并取得经营许可后投产。</w:t>
            </w:r>
          </w:p>
          <w:p w14:paraId="5A6A0EA6" w14:textId="183A8310" w:rsidR="0068296B" w:rsidRDefault="0068296B" w:rsidP="00CE3A3A">
            <w:pPr>
              <w:spacing w:beforeLines="50" w:before="156" w:afterLines="50" w:after="156" w:line="360" w:lineRule="auto"/>
              <w:rPr>
                <w:rFonts w:ascii="宋体" w:eastAsia="宋体" w:hAnsi="宋体"/>
                <w:b/>
                <w:szCs w:val="21"/>
              </w:rPr>
            </w:pPr>
            <w:r w:rsidRPr="00073A27">
              <w:rPr>
                <w:rFonts w:ascii="宋体" w:eastAsia="宋体" w:hAnsi="宋体" w:hint="eastAsia"/>
                <w:bCs/>
                <w:szCs w:val="21"/>
              </w:rPr>
              <w:t>公司云南文山</w:t>
            </w:r>
            <w:r w:rsidRPr="00073A27">
              <w:rPr>
                <w:rFonts w:ascii="宋体" w:eastAsia="宋体" w:hAnsi="宋体"/>
                <w:bCs/>
                <w:szCs w:val="21"/>
              </w:rPr>
              <w:t>20万吨</w:t>
            </w:r>
            <w:r>
              <w:rPr>
                <w:rFonts w:ascii="宋体" w:eastAsia="宋体" w:hAnsi="宋体" w:hint="eastAsia"/>
                <w:bCs/>
                <w:szCs w:val="21"/>
              </w:rPr>
              <w:t>原生</w:t>
            </w:r>
            <w:r w:rsidRPr="00073A27">
              <w:rPr>
                <w:rFonts w:ascii="宋体" w:eastAsia="宋体" w:hAnsi="宋体"/>
                <w:bCs/>
                <w:szCs w:val="21"/>
              </w:rPr>
              <w:t>铝合金</w:t>
            </w:r>
            <w:r>
              <w:rPr>
                <w:rFonts w:ascii="宋体" w:eastAsia="宋体" w:hAnsi="宋体" w:hint="eastAsia"/>
                <w:bCs/>
                <w:szCs w:val="21"/>
              </w:rPr>
              <w:t>项目将由新成立的子公司分四期建设，</w:t>
            </w:r>
            <w:r w:rsidRPr="00073A27">
              <w:rPr>
                <w:rFonts w:ascii="宋体" w:eastAsia="宋体" w:hAnsi="宋体"/>
                <w:bCs/>
                <w:szCs w:val="21"/>
              </w:rPr>
              <w:t>采用电解铝液直供模式生产免热处理铝合金材料，保证产品品质和性能指标满足大型一体化压铸的各项要求，同时采用水电铝、绿色，符合“双碳”政策和下游客户特别是</w:t>
            </w:r>
            <w:proofErr w:type="gramStart"/>
            <w:r w:rsidRPr="00073A27">
              <w:rPr>
                <w:rFonts w:ascii="宋体" w:eastAsia="宋体" w:hAnsi="宋体"/>
                <w:bCs/>
                <w:szCs w:val="21"/>
              </w:rPr>
              <w:t>新能源车企对</w:t>
            </w:r>
            <w:proofErr w:type="gramEnd"/>
            <w:r w:rsidRPr="00073A27">
              <w:rPr>
                <w:rFonts w:ascii="宋体" w:eastAsia="宋体" w:hAnsi="宋体"/>
                <w:bCs/>
                <w:szCs w:val="21"/>
              </w:rPr>
              <w:t>“碳足迹”的考核要求。</w:t>
            </w:r>
          </w:p>
          <w:p w14:paraId="07B4456F" w14:textId="58D1ACBF" w:rsidR="0032742B" w:rsidRPr="005706C2" w:rsidRDefault="00F4088D" w:rsidP="0032742B">
            <w:pPr>
              <w:spacing w:beforeLines="50" w:before="156" w:afterLines="50" w:after="156" w:line="360" w:lineRule="auto"/>
              <w:rPr>
                <w:rFonts w:ascii="宋体" w:eastAsia="宋体" w:hAnsi="宋体"/>
                <w:b/>
                <w:szCs w:val="21"/>
              </w:rPr>
            </w:pPr>
            <w:r>
              <w:rPr>
                <w:rFonts w:ascii="宋体" w:eastAsia="宋体" w:hAnsi="宋体"/>
                <w:b/>
                <w:szCs w:val="21"/>
              </w:rPr>
              <w:t>3</w:t>
            </w:r>
            <w:r w:rsidR="0032742B" w:rsidRPr="005706C2">
              <w:rPr>
                <w:rFonts w:ascii="宋体" w:eastAsia="宋体" w:hAnsi="宋体" w:hint="eastAsia"/>
                <w:b/>
                <w:szCs w:val="21"/>
              </w:rPr>
              <w:t>、公司在一体化压铸方面的</w:t>
            </w:r>
            <w:r w:rsidR="001A63E0">
              <w:rPr>
                <w:rFonts w:ascii="宋体" w:eastAsia="宋体" w:hAnsi="宋体" w:hint="eastAsia"/>
                <w:b/>
                <w:szCs w:val="21"/>
              </w:rPr>
              <w:t>布局</w:t>
            </w:r>
            <w:r w:rsidR="0032742B" w:rsidRPr="005706C2">
              <w:rPr>
                <w:rFonts w:ascii="宋体" w:eastAsia="宋体" w:hAnsi="宋体" w:hint="eastAsia"/>
                <w:b/>
                <w:szCs w:val="21"/>
              </w:rPr>
              <w:t>？</w:t>
            </w:r>
          </w:p>
          <w:p w14:paraId="3EA4D579" w14:textId="77777777" w:rsidR="00BD6923" w:rsidRDefault="00433F09" w:rsidP="00C46ADB">
            <w:pPr>
              <w:spacing w:beforeLines="50" w:before="156" w:afterLines="50" w:after="156" w:line="360" w:lineRule="auto"/>
              <w:rPr>
                <w:rFonts w:ascii="宋体" w:eastAsia="宋体" w:hAnsi="宋体"/>
                <w:bCs/>
                <w:szCs w:val="21"/>
              </w:rPr>
            </w:pPr>
            <w:r>
              <w:rPr>
                <w:rFonts w:ascii="宋体" w:eastAsia="宋体" w:hAnsi="宋体" w:hint="eastAsia"/>
                <w:bCs/>
                <w:szCs w:val="21"/>
              </w:rPr>
              <w:t>一体化压铸是一项系统工程，</w:t>
            </w:r>
            <w:r w:rsidRPr="00AE2566">
              <w:rPr>
                <w:rFonts w:ascii="宋体" w:eastAsia="宋体" w:hAnsi="宋体" w:hint="eastAsia"/>
                <w:bCs/>
                <w:szCs w:val="21"/>
              </w:rPr>
              <w:t>涉及大型压铸设备、免热处理铝合金材料、模具、压铸厂、整车厂等产业链上下游</w:t>
            </w:r>
            <w:r>
              <w:rPr>
                <w:rFonts w:ascii="宋体" w:eastAsia="宋体" w:hAnsi="宋体" w:hint="eastAsia"/>
                <w:bCs/>
                <w:szCs w:val="21"/>
              </w:rPr>
              <w:t>。</w:t>
            </w:r>
            <w:r w:rsidR="00E713F7">
              <w:rPr>
                <w:rFonts w:ascii="宋体" w:eastAsia="宋体" w:hAnsi="宋体" w:hint="eastAsia"/>
                <w:bCs/>
                <w:szCs w:val="21"/>
              </w:rPr>
              <w:t>公司在一体化压铸方面的优势主要</w:t>
            </w:r>
            <w:proofErr w:type="gramStart"/>
            <w:r w:rsidR="00E713F7">
              <w:rPr>
                <w:rFonts w:ascii="宋体" w:eastAsia="宋体" w:hAnsi="宋体" w:hint="eastAsia"/>
                <w:bCs/>
                <w:szCs w:val="21"/>
              </w:rPr>
              <w:t>体现在免热处理</w:t>
            </w:r>
            <w:proofErr w:type="gramEnd"/>
            <w:r w:rsidR="00E713F7">
              <w:rPr>
                <w:rFonts w:ascii="宋体" w:eastAsia="宋体" w:hAnsi="宋体" w:hint="eastAsia"/>
                <w:bCs/>
                <w:szCs w:val="21"/>
              </w:rPr>
              <w:t>铝合金材料方面。</w:t>
            </w:r>
          </w:p>
          <w:p w14:paraId="677C511A" w14:textId="0A642324" w:rsidR="00D74EA9" w:rsidRDefault="00E713F7" w:rsidP="00C46ADB">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公司</w:t>
            </w:r>
            <w:r>
              <w:rPr>
                <w:rFonts w:ascii="宋体" w:eastAsia="宋体" w:hAnsi="宋体" w:hint="eastAsia"/>
                <w:bCs/>
                <w:szCs w:val="21"/>
              </w:rPr>
              <w:t>早期</w:t>
            </w:r>
            <w:r w:rsidRPr="00AE2566">
              <w:rPr>
                <w:rFonts w:ascii="宋体" w:eastAsia="宋体" w:hAnsi="宋体" w:hint="eastAsia"/>
                <w:bCs/>
                <w:szCs w:val="21"/>
              </w:rPr>
              <w:t>和上海交大合作研发了一项免热处理铝合金材料并于2</w:t>
            </w:r>
            <w:r w:rsidRPr="00AE2566">
              <w:rPr>
                <w:rFonts w:ascii="宋体" w:eastAsia="宋体" w:hAnsi="宋体"/>
                <w:bCs/>
                <w:szCs w:val="21"/>
              </w:rPr>
              <w:t>020</w:t>
            </w:r>
            <w:r w:rsidRPr="00AE2566">
              <w:rPr>
                <w:rFonts w:ascii="宋体" w:eastAsia="宋体" w:hAnsi="宋体" w:hint="eastAsia"/>
                <w:bCs/>
                <w:szCs w:val="21"/>
              </w:rPr>
              <w:t>年获得专利</w:t>
            </w:r>
            <w:r w:rsidR="00ED20A6" w:rsidRPr="00ED20A6">
              <w:rPr>
                <w:rFonts w:ascii="宋体" w:eastAsia="宋体" w:hAnsi="宋体" w:hint="eastAsia"/>
                <w:bCs/>
                <w:szCs w:val="21"/>
              </w:rPr>
              <w:t>“一种高强韧压铸铝合金及其制备方法”</w:t>
            </w:r>
            <w:r w:rsidR="00ED20A6" w:rsidRPr="00ED20A6">
              <w:rPr>
                <w:rFonts w:ascii="宋体" w:eastAsia="宋体" w:hAnsi="宋体"/>
                <w:bCs/>
                <w:szCs w:val="21"/>
              </w:rPr>
              <w:t>（ZL201910228703.2）</w:t>
            </w:r>
            <w:r w:rsidRPr="00AE2566">
              <w:rPr>
                <w:rFonts w:ascii="宋体" w:eastAsia="宋体" w:hAnsi="宋体" w:hint="eastAsia"/>
                <w:bCs/>
                <w:szCs w:val="21"/>
              </w:rPr>
              <w:t>，材料</w:t>
            </w:r>
            <w:r w:rsidRPr="00AE2566">
              <w:rPr>
                <w:rFonts w:ascii="宋体" w:eastAsia="宋体" w:hAnsi="宋体"/>
                <w:bCs/>
                <w:szCs w:val="21"/>
              </w:rPr>
              <w:t>延伸率</w:t>
            </w:r>
            <w:r>
              <w:rPr>
                <w:rFonts w:ascii="宋体" w:eastAsia="宋体" w:hAnsi="宋体" w:hint="eastAsia"/>
                <w:bCs/>
                <w:szCs w:val="21"/>
              </w:rPr>
              <w:t>达</w:t>
            </w:r>
            <w:r w:rsidRPr="00AE2566">
              <w:rPr>
                <w:rFonts w:ascii="宋体" w:eastAsia="宋体" w:hAnsi="宋体"/>
                <w:bCs/>
                <w:szCs w:val="21"/>
              </w:rPr>
              <w:t>7</w:t>
            </w:r>
            <w:r w:rsidRPr="00AE2566">
              <w:rPr>
                <w:rFonts w:ascii="宋体" w:eastAsia="宋体" w:hAnsi="宋体" w:hint="eastAsia"/>
                <w:bCs/>
                <w:szCs w:val="21"/>
              </w:rPr>
              <w:t>%</w:t>
            </w:r>
            <w:r>
              <w:rPr>
                <w:rFonts w:ascii="宋体" w:eastAsia="宋体" w:hAnsi="宋体" w:hint="eastAsia"/>
                <w:bCs/>
                <w:szCs w:val="21"/>
              </w:rPr>
              <w:t>、</w:t>
            </w:r>
            <w:r w:rsidRPr="00AE2566">
              <w:rPr>
                <w:rFonts w:ascii="宋体" w:eastAsia="宋体" w:hAnsi="宋体"/>
                <w:bCs/>
                <w:szCs w:val="21"/>
              </w:rPr>
              <w:t>抗拉强度</w:t>
            </w:r>
            <w:r>
              <w:rPr>
                <w:rFonts w:ascii="宋体" w:eastAsia="宋体" w:hAnsi="宋体" w:hint="eastAsia"/>
                <w:bCs/>
                <w:szCs w:val="21"/>
              </w:rPr>
              <w:t>达</w:t>
            </w:r>
            <w:r w:rsidRPr="00AE2566">
              <w:rPr>
                <w:rFonts w:ascii="宋体" w:eastAsia="宋体" w:hAnsi="宋体"/>
                <w:bCs/>
                <w:szCs w:val="21"/>
              </w:rPr>
              <w:t>270MPa</w:t>
            </w:r>
            <w:r>
              <w:rPr>
                <w:rFonts w:ascii="宋体" w:eastAsia="宋体" w:hAnsi="宋体" w:hint="eastAsia"/>
                <w:bCs/>
                <w:szCs w:val="21"/>
              </w:rPr>
              <w:t>、</w:t>
            </w:r>
            <w:r w:rsidRPr="00AE2566">
              <w:rPr>
                <w:rFonts w:ascii="宋体" w:eastAsia="宋体" w:hAnsi="宋体" w:hint="eastAsia"/>
                <w:bCs/>
                <w:szCs w:val="21"/>
              </w:rPr>
              <w:t>屈服强度</w:t>
            </w:r>
            <w:r>
              <w:rPr>
                <w:rFonts w:ascii="宋体" w:eastAsia="宋体" w:hAnsi="宋体" w:hint="eastAsia"/>
                <w:bCs/>
                <w:szCs w:val="21"/>
              </w:rPr>
              <w:t>达</w:t>
            </w:r>
            <w:r w:rsidRPr="00AE2566">
              <w:rPr>
                <w:rFonts w:ascii="宋体" w:eastAsia="宋体" w:hAnsi="宋体"/>
                <w:bCs/>
                <w:szCs w:val="21"/>
              </w:rPr>
              <w:t>160MPa</w:t>
            </w:r>
            <w:r w:rsidRPr="00AE2566">
              <w:rPr>
                <w:rFonts w:ascii="宋体" w:eastAsia="宋体" w:hAnsi="宋体" w:hint="eastAsia"/>
                <w:bCs/>
                <w:szCs w:val="21"/>
              </w:rPr>
              <w:t>，主要用于汽车发动机油底壳。</w:t>
            </w:r>
          </w:p>
          <w:p w14:paraId="46771C98" w14:textId="38FC9E8E" w:rsidR="00D74EA9" w:rsidRDefault="006B137E" w:rsidP="00C46ADB">
            <w:pPr>
              <w:spacing w:beforeLines="50" w:before="156" w:afterLines="50" w:after="156" w:line="360" w:lineRule="auto"/>
              <w:rPr>
                <w:rFonts w:ascii="宋体" w:eastAsia="宋体" w:hAnsi="宋体"/>
                <w:bCs/>
                <w:szCs w:val="21"/>
              </w:rPr>
            </w:pPr>
            <w:r>
              <w:rPr>
                <w:rFonts w:ascii="宋体" w:eastAsia="宋体" w:hAnsi="宋体" w:hint="eastAsia"/>
                <w:bCs/>
                <w:szCs w:val="21"/>
              </w:rPr>
              <w:t>公司</w:t>
            </w:r>
            <w:r w:rsidR="00920B02">
              <w:rPr>
                <w:rFonts w:ascii="宋体" w:eastAsia="宋体" w:hAnsi="宋体" w:hint="eastAsia"/>
                <w:bCs/>
                <w:szCs w:val="21"/>
              </w:rPr>
              <w:t>近期</w:t>
            </w:r>
            <w:r>
              <w:rPr>
                <w:rFonts w:ascii="宋体" w:eastAsia="宋体" w:hAnsi="宋体" w:hint="eastAsia"/>
                <w:bCs/>
                <w:szCs w:val="21"/>
              </w:rPr>
              <w:t>与</w:t>
            </w:r>
            <w:r w:rsidRPr="00CA7F7A">
              <w:rPr>
                <w:rFonts w:ascii="宋体" w:eastAsia="宋体" w:hAnsi="宋体" w:hint="eastAsia"/>
                <w:bCs/>
                <w:szCs w:val="21"/>
              </w:rPr>
              <w:t>凤阳爱尔思</w:t>
            </w:r>
            <w:r>
              <w:rPr>
                <w:rFonts w:ascii="宋体" w:eastAsia="宋体" w:hAnsi="宋体" w:hint="eastAsia"/>
                <w:bCs/>
                <w:szCs w:val="21"/>
              </w:rPr>
              <w:t>签订关于</w:t>
            </w:r>
            <w:r w:rsidR="00EA74D4">
              <w:rPr>
                <w:rFonts w:ascii="宋体" w:eastAsia="宋体" w:hAnsi="宋体" w:hint="eastAsia"/>
                <w:bCs/>
                <w:szCs w:val="21"/>
              </w:rPr>
              <w:t>授权公司</w:t>
            </w:r>
            <w:r>
              <w:rPr>
                <w:rFonts w:ascii="宋体" w:eastAsia="宋体" w:hAnsi="宋体" w:hint="eastAsia"/>
                <w:bCs/>
                <w:szCs w:val="21"/>
              </w:rPr>
              <w:t>使用</w:t>
            </w:r>
            <w:r w:rsidR="00ED20A6" w:rsidRPr="00CA7F7A">
              <w:rPr>
                <w:rFonts w:ascii="宋体" w:eastAsia="宋体" w:hAnsi="宋体"/>
                <w:bCs/>
                <w:szCs w:val="21"/>
              </w:rPr>
              <w:t>爱尔思与上海交通大学</w:t>
            </w:r>
            <w:r w:rsidR="00ED20A6">
              <w:rPr>
                <w:rFonts w:ascii="宋体" w:eastAsia="宋体" w:hAnsi="宋体" w:hint="eastAsia"/>
                <w:bCs/>
                <w:szCs w:val="21"/>
              </w:rPr>
              <w:t>研发的</w:t>
            </w:r>
            <w:r w:rsidRPr="00CA7F7A">
              <w:rPr>
                <w:rFonts w:ascii="宋体" w:eastAsia="宋体" w:hAnsi="宋体" w:hint="eastAsia"/>
                <w:bCs/>
                <w:szCs w:val="21"/>
              </w:rPr>
              <w:t>“非热处理自强化铝硅合金及其制备工艺”</w:t>
            </w:r>
            <w:r>
              <w:rPr>
                <w:rFonts w:ascii="宋体" w:eastAsia="宋体" w:hAnsi="宋体" w:hint="eastAsia"/>
                <w:bCs/>
                <w:szCs w:val="21"/>
              </w:rPr>
              <w:t>专利</w:t>
            </w:r>
            <w:r w:rsidRPr="00CA7F7A">
              <w:rPr>
                <w:rFonts w:ascii="宋体" w:eastAsia="宋体" w:hAnsi="宋体" w:hint="eastAsia"/>
                <w:bCs/>
                <w:szCs w:val="21"/>
              </w:rPr>
              <w:t>（</w:t>
            </w:r>
            <w:r w:rsidRPr="00CA7F7A">
              <w:rPr>
                <w:rFonts w:ascii="宋体" w:eastAsia="宋体" w:hAnsi="宋体"/>
                <w:bCs/>
                <w:szCs w:val="21"/>
              </w:rPr>
              <w:t>ZL201510167760.6）</w:t>
            </w:r>
            <w:r w:rsidRPr="006B137E">
              <w:rPr>
                <w:rFonts w:ascii="宋体" w:eastAsia="宋体" w:hAnsi="宋体"/>
                <w:bCs/>
                <w:szCs w:val="21"/>
              </w:rPr>
              <w:t>加工和销售JDA系列材料</w:t>
            </w:r>
            <w:r>
              <w:rPr>
                <w:rFonts w:ascii="宋体" w:eastAsia="宋体" w:hAnsi="宋体" w:hint="eastAsia"/>
                <w:bCs/>
                <w:szCs w:val="21"/>
              </w:rPr>
              <w:t>的《合作协议》</w:t>
            </w:r>
            <w:r w:rsidR="00ED20A6">
              <w:rPr>
                <w:rFonts w:ascii="宋体" w:eastAsia="宋体" w:hAnsi="宋体" w:hint="eastAsia"/>
                <w:bCs/>
                <w:szCs w:val="21"/>
              </w:rPr>
              <w:t>，</w:t>
            </w:r>
            <w:r w:rsidR="00ED20A6" w:rsidRPr="00ED20A6">
              <w:rPr>
                <w:rFonts w:ascii="宋体" w:eastAsia="宋体" w:hAnsi="宋体" w:hint="eastAsia"/>
                <w:bCs/>
                <w:szCs w:val="21"/>
              </w:rPr>
              <w:t>该</w:t>
            </w:r>
            <w:r w:rsidR="00920B02">
              <w:rPr>
                <w:rFonts w:ascii="宋体" w:eastAsia="宋体" w:hAnsi="宋体" w:hint="eastAsia"/>
                <w:bCs/>
                <w:szCs w:val="21"/>
              </w:rPr>
              <w:t>系列材料中</w:t>
            </w:r>
            <w:r w:rsidR="00ED20A6" w:rsidRPr="00ED20A6">
              <w:rPr>
                <w:rFonts w:ascii="宋体" w:eastAsia="宋体" w:hAnsi="宋体"/>
                <w:bCs/>
                <w:szCs w:val="21"/>
              </w:rPr>
              <w:t>JDA1b</w:t>
            </w:r>
            <w:proofErr w:type="gramStart"/>
            <w:r w:rsidR="00920B02">
              <w:rPr>
                <w:rFonts w:ascii="宋体" w:eastAsia="宋体" w:hAnsi="宋体" w:hint="eastAsia"/>
                <w:bCs/>
                <w:szCs w:val="21"/>
              </w:rPr>
              <w:t>材料</w:t>
            </w:r>
            <w:r w:rsidR="00ED20A6" w:rsidRPr="00ED20A6">
              <w:rPr>
                <w:rFonts w:ascii="宋体" w:eastAsia="宋体" w:hAnsi="宋体"/>
                <w:bCs/>
                <w:szCs w:val="21"/>
              </w:rPr>
              <w:t>铸态下</w:t>
            </w:r>
            <w:proofErr w:type="gramEnd"/>
            <w:r w:rsidR="00ED20A6" w:rsidRPr="00ED20A6">
              <w:rPr>
                <w:rFonts w:ascii="宋体" w:eastAsia="宋体" w:hAnsi="宋体"/>
                <w:bCs/>
                <w:szCs w:val="21"/>
              </w:rPr>
              <w:t>延伸率12%-15%、抗拉强度260-300Mpa、屈服强度130-150Mpa，可应用于大型一体化车身结构件。</w:t>
            </w:r>
          </w:p>
          <w:p w14:paraId="40E6D027" w14:textId="33075D1E" w:rsidR="00D74EA9" w:rsidRDefault="00ED20A6" w:rsidP="00C46ADB">
            <w:pPr>
              <w:spacing w:beforeLines="50" w:before="156" w:afterLines="50" w:after="156" w:line="360" w:lineRule="auto"/>
              <w:rPr>
                <w:rFonts w:ascii="宋体" w:eastAsia="宋体" w:hAnsi="宋体"/>
                <w:bCs/>
                <w:szCs w:val="21"/>
              </w:rPr>
            </w:pPr>
            <w:r>
              <w:rPr>
                <w:rFonts w:ascii="宋体" w:eastAsia="宋体" w:hAnsi="宋体" w:hint="eastAsia"/>
                <w:bCs/>
                <w:szCs w:val="21"/>
              </w:rPr>
              <w:t>同时，公司与皮尔博格、大众等下游客户及沈阳航空航天大学等高校合作研发可用于大型一体化压铸的免热处理铝合金材料，材料</w:t>
            </w:r>
            <w:r w:rsidRPr="00AE2566">
              <w:rPr>
                <w:rFonts w:ascii="宋体" w:eastAsia="宋体" w:hAnsi="宋体" w:hint="eastAsia"/>
                <w:bCs/>
                <w:szCs w:val="21"/>
              </w:rPr>
              <w:t>的延伸率</w:t>
            </w:r>
            <w:r>
              <w:rPr>
                <w:rFonts w:ascii="宋体" w:eastAsia="宋体" w:hAnsi="宋体" w:hint="eastAsia"/>
                <w:bCs/>
                <w:szCs w:val="21"/>
              </w:rPr>
              <w:t>、</w:t>
            </w:r>
            <w:r w:rsidRPr="00AE2566">
              <w:rPr>
                <w:rFonts w:ascii="宋体" w:eastAsia="宋体" w:hAnsi="宋体"/>
                <w:bCs/>
                <w:szCs w:val="21"/>
              </w:rPr>
              <w:t>抗拉强度、屈服强度等</w:t>
            </w:r>
            <w:r>
              <w:rPr>
                <w:rFonts w:ascii="宋体" w:eastAsia="宋体" w:hAnsi="宋体" w:hint="eastAsia"/>
                <w:bCs/>
                <w:szCs w:val="21"/>
              </w:rPr>
              <w:t>技术指标已达到大型一体化压铸要求，目前正在申请专利。</w:t>
            </w:r>
          </w:p>
          <w:p w14:paraId="36FEB3EF" w14:textId="6B4C4B77" w:rsidR="00E0757A" w:rsidRDefault="00E0757A" w:rsidP="00B6763B">
            <w:pPr>
              <w:spacing w:beforeLines="50" w:before="156" w:afterLines="50" w:after="156" w:line="360" w:lineRule="auto"/>
              <w:rPr>
                <w:rFonts w:ascii="宋体" w:eastAsia="宋体" w:hAnsi="宋体"/>
                <w:bCs/>
                <w:szCs w:val="21"/>
              </w:rPr>
            </w:pPr>
            <w:r>
              <w:rPr>
                <w:rFonts w:ascii="宋体" w:eastAsia="宋体" w:hAnsi="宋体" w:hint="eastAsia"/>
                <w:bCs/>
                <w:szCs w:val="21"/>
              </w:rPr>
              <w:t>目前一体化压铸主要采用原生铝合金</w:t>
            </w:r>
            <w:r w:rsidR="00FA0C35">
              <w:rPr>
                <w:rFonts w:ascii="宋体" w:eastAsia="宋体" w:hAnsi="宋体" w:hint="eastAsia"/>
                <w:bCs/>
                <w:szCs w:val="21"/>
              </w:rPr>
              <w:t>，公司已</w:t>
            </w:r>
            <w:r w:rsidR="00697209">
              <w:rPr>
                <w:rFonts w:ascii="宋体" w:eastAsia="宋体" w:hAnsi="宋体" w:hint="eastAsia"/>
                <w:bCs/>
                <w:szCs w:val="21"/>
              </w:rPr>
              <w:t>开始</w:t>
            </w:r>
            <w:r w:rsidR="00FA0C35">
              <w:rPr>
                <w:rFonts w:ascii="宋体" w:eastAsia="宋体" w:hAnsi="宋体" w:hint="eastAsia"/>
                <w:bCs/>
                <w:szCs w:val="21"/>
              </w:rPr>
              <w:t>布局</w:t>
            </w:r>
            <w:r w:rsidR="00FA0C35" w:rsidRPr="00B6763B">
              <w:rPr>
                <w:rFonts w:ascii="宋体" w:eastAsia="宋体" w:hAnsi="宋体" w:hint="eastAsia"/>
                <w:bCs/>
                <w:szCs w:val="21"/>
              </w:rPr>
              <w:t>云南文山</w:t>
            </w:r>
            <w:r w:rsidR="00FA0C35" w:rsidRPr="00B6763B">
              <w:rPr>
                <w:rFonts w:ascii="宋体" w:eastAsia="宋体" w:hAnsi="宋体"/>
                <w:bCs/>
                <w:szCs w:val="21"/>
              </w:rPr>
              <w:t>20万吨原生铝合金生产基地</w:t>
            </w:r>
            <w:r w:rsidR="00151ABB">
              <w:rPr>
                <w:rFonts w:ascii="宋体" w:eastAsia="宋体" w:hAnsi="宋体" w:hint="eastAsia"/>
                <w:bCs/>
                <w:szCs w:val="21"/>
              </w:rPr>
              <w:t>，</w:t>
            </w:r>
            <w:r w:rsidR="00FA0C35" w:rsidRPr="00B6763B">
              <w:rPr>
                <w:rFonts w:ascii="宋体" w:eastAsia="宋体" w:hAnsi="宋体"/>
                <w:bCs/>
                <w:szCs w:val="21"/>
              </w:rPr>
              <w:t>项目位于云南绿色</w:t>
            </w:r>
            <w:proofErr w:type="gramStart"/>
            <w:r w:rsidR="00FA0C35" w:rsidRPr="00B6763B">
              <w:rPr>
                <w:rFonts w:ascii="宋体" w:eastAsia="宋体" w:hAnsi="宋体"/>
                <w:bCs/>
                <w:szCs w:val="21"/>
              </w:rPr>
              <w:t>铝创新</w:t>
            </w:r>
            <w:proofErr w:type="gramEnd"/>
            <w:r w:rsidR="00FA0C35" w:rsidRPr="00B6763B">
              <w:rPr>
                <w:rFonts w:ascii="宋体" w:eastAsia="宋体" w:hAnsi="宋体"/>
                <w:bCs/>
                <w:szCs w:val="21"/>
              </w:rPr>
              <w:t>产业园，建在大型电解</w:t>
            </w:r>
            <w:proofErr w:type="gramStart"/>
            <w:r w:rsidR="00FA0C35" w:rsidRPr="00B6763B">
              <w:rPr>
                <w:rFonts w:ascii="宋体" w:eastAsia="宋体" w:hAnsi="宋体"/>
                <w:bCs/>
                <w:szCs w:val="21"/>
              </w:rPr>
              <w:t>铝企业边上</w:t>
            </w:r>
            <w:proofErr w:type="gramEnd"/>
            <w:r w:rsidR="00FA0C35" w:rsidRPr="00B6763B">
              <w:rPr>
                <w:rFonts w:ascii="宋体" w:eastAsia="宋体" w:hAnsi="宋体"/>
                <w:bCs/>
                <w:szCs w:val="21"/>
              </w:rPr>
              <w:t>，可采用电解铝液直供模式生产免热处理铝合金材料，保证产品品质和性能指标满足大型一体化压铸的各项要求</w:t>
            </w:r>
            <w:r w:rsidR="00FA0C35">
              <w:rPr>
                <w:rFonts w:ascii="宋体" w:eastAsia="宋体" w:hAnsi="宋体" w:hint="eastAsia"/>
                <w:bCs/>
                <w:szCs w:val="21"/>
              </w:rPr>
              <w:t>。</w:t>
            </w:r>
          </w:p>
          <w:p w14:paraId="2018D031" w14:textId="378450F0" w:rsidR="00C46ADB" w:rsidRDefault="00D74EA9" w:rsidP="00C46ADB">
            <w:pPr>
              <w:spacing w:beforeLines="50" w:before="156" w:afterLines="50" w:after="156" w:line="360" w:lineRule="auto"/>
              <w:rPr>
                <w:rFonts w:ascii="宋体" w:eastAsia="宋体" w:hAnsi="宋体"/>
                <w:bCs/>
                <w:szCs w:val="21"/>
              </w:rPr>
            </w:pPr>
            <w:r>
              <w:rPr>
                <w:rFonts w:ascii="宋体" w:eastAsia="宋体" w:hAnsi="宋体" w:hint="eastAsia"/>
                <w:bCs/>
                <w:szCs w:val="21"/>
              </w:rPr>
              <w:t>压铸方面，</w:t>
            </w:r>
            <w:r w:rsidR="00AE6255">
              <w:rPr>
                <w:rFonts w:ascii="宋体" w:eastAsia="宋体" w:hAnsi="宋体" w:hint="eastAsia"/>
                <w:bCs/>
                <w:szCs w:val="21"/>
              </w:rPr>
              <w:t>公司</w:t>
            </w:r>
            <w:r w:rsidR="00BA411A">
              <w:rPr>
                <w:rFonts w:ascii="宋体" w:eastAsia="宋体" w:hAnsi="宋体" w:hint="eastAsia"/>
                <w:bCs/>
                <w:szCs w:val="21"/>
              </w:rPr>
              <w:t>正在与皮尔博格、大众等下游客户</w:t>
            </w:r>
            <w:r w:rsidR="00521741">
              <w:rPr>
                <w:rFonts w:ascii="宋体" w:eastAsia="宋体" w:hAnsi="宋体" w:hint="eastAsia"/>
                <w:bCs/>
                <w:szCs w:val="21"/>
              </w:rPr>
              <w:t>合作</w:t>
            </w:r>
            <w:r w:rsidR="007F72CB">
              <w:rPr>
                <w:rFonts w:ascii="宋体" w:eastAsia="宋体" w:hAnsi="宋体" w:hint="eastAsia"/>
                <w:bCs/>
                <w:szCs w:val="21"/>
              </w:rPr>
              <w:t>开发</w:t>
            </w:r>
            <w:r w:rsidR="00510CAD">
              <w:rPr>
                <w:rFonts w:ascii="宋体" w:eastAsia="宋体" w:hAnsi="宋体" w:hint="eastAsia"/>
                <w:bCs/>
                <w:szCs w:val="21"/>
              </w:rPr>
              <w:t>新能源</w:t>
            </w:r>
            <w:r w:rsidR="007F72CB">
              <w:rPr>
                <w:rFonts w:ascii="宋体" w:eastAsia="宋体" w:hAnsi="宋体" w:hint="eastAsia"/>
                <w:bCs/>
                <w:szCs w:val="21"/>
              </w:rPr>
              <w:t>汽车大型</w:t>
            </w:r>
            <w:r w:rsidR="007F72CB">
              <w:rPr>
                <w:rFonts w:ascii="宋体" w:eastAsia="宋体" w:hAnsi="宋体" w:hint="eastAsia"/>
                <w:bCs/>
                <w:szCs w:val="21"/>
              </w:rPr>
              <w:lastRenderedPageBreak/>
              <w:t>一体化压铸件，并</w:t>
            </w:r>
            <w:r w:rsidR="00BA411A">
              <w:rPr>
                <w:rFonts w:ascii="宋体" w:eastAsia="宋体" w:hAnsi="宋体" w:hint="eastAsia"/>
                <w:bCs/>
                <w:szCs w:val="21"/>
              </w:rPr>
              <w:t>商谈</w:t>
            </w:r>
            <w:r w:rsidR="004670FC">
              <w:rPr>
                <w:rFonts w:ascii="宋体" w:eastAsia="宋体" w:hAnsi="宋体" w:hint="eastAsia"/>
                <w:bCs/>
                <w:szCs w:val="21"/>
              </w:rPr>
              <w:t>大型一体化压铸</w:t>
            </w:r>
            <w:r w:rsidR="007F72CB">
              <w:rPr>
                <w:rFonts w:ascii="宋体" w:eastAsia="宋体" w:hAnsi="宋体" w:hint="eastAsia"/>
                <w:bCs/>
                <w:szCs w:val="21"/>
              </w:rPr>
              <w:t>业务</w:t>
            </w:r>
            <w:r w:rsidR="00BA411A">
              <w:rPr>
                <w:rFonts w:ascii="宋体" w:eastAsia="宋体" w:hAnsi="宋体" w:hint="eastAsia"/>
                <w:bCs/>
                <w:szCs w:val="21"/>
              </w:rPr>
              <w:t>合作</w:t>
            </w:r>
            <w:r w:rsidR="004670FC">
              <w:rPr>
                <w:rFonts w:ascii="宋体" w:eastAsia="宋体" w:hAnsi="宋体" w:hint="eastAsia"/>
                <w:bCs/>
                <w:szCs w:val="21"/>
              </w:rPr>
              <w:t>，</w:t>
            </w:r>
            <w:r w:rsidR="00D41198">
              <w:rPr>
                <w:rFonts w:ascii="宋体" w:eastAsia="宋体" w:hAnsi="宋体" w:hint="eastAsia"/>
                <w:bCs/>
                <w:szCs w:val="21"/>
              </w:rPr>
              <w:t>具体合作模式</w:t>
            </w:r>
            <w:r w:rsidR="00A839FA">
              <w:rPr>
                <w:rFonts w:ascii="宋体" w:eastAsia="宋体" w:hAnsi="宋体" w:hint="eastAsia"/>
                <w:bCs/>
                <w:szCs w:val="21"/>
              </w:rPr>
              <w:t>、进度</w:t>
            </w:r>
            <w:r w:rsidR="00D41198">
              <w:rPr>
                <w:rFonts w:ascii="宋体" w:eastAsia="宋体" w:hAnsi="宋体" w:hint="eastAsia"/>
                <w:bCs/>
                <w:szCs w:val="21"/>
              </w:rPr>
              <w:t>主要看客户需要和市场形势</w:t>
            </w:r>
            <w:r w:rsidR="004F0B38">
              <w:rPr>
                <w:rFonts w:ascii="宋体" w:eastAsia="宋体" w:hAnsi="宋体" w:hint="eastAsia"/>
                <w:bCs/>
                <w:szCs w:val="21"/>
              </w:rPr>
              <w:t>。</w:t>
            </w:r>
          </w:p>
          <w:p w14:paraId="72F7A085" w14:textId="00D1E00D" w:rsidR="00BE400C" w:rsidRPr="0032742B" w:rsidRDefault="00F4088D" w:rsidP="00BE400C">
            <w:pPr>
              <w:spacing w:beforeLines="50" w:before="156" w:afterLines="50" w:after="156" w:line="360" w:lineRule="auto"/>
              <w:rPr>
                <w:rFonts w:ascii="宋体" w:eastAsia="宋体" w:hAnsi="宋体"/>
                <w:b/>
                <w:szCs w:val="21"/>
              </w:rPr>
            </w:pPr>
            <w:r>
              <w:rPr>
                <w:rFonts w:ascii="宋体" w:eastAsia="宋体" w:hAnsi="宋体"/>
                <w:b/>
                <w:szCs w:val="21"/>
              </w:rPr>
              <w:t>4</w:t>
            </w:r>
            <w:r w:rsidR="00BE400C">
              <w:rPr>
                <w:rFonts w:ascii="宋体" w:eastAsia="宋体" w:hAnsi="宋体" w:hint="eastAsia"/>
                <w:b/>
                <w:szCs w:val="21"/>
              </w:rPr>
              <w:t>、</w:t>
            </w:r>
            <w:r w:rsidR="00BE400C" w:rsidRPr="0032742B">
              <w:rPr>
                <w:rFonts w:ascii="宋体" w:eastAsia="宋体" w:hAnsi="宋体" w:hint="eastAsia"/>
                <w:b/>
                <w:szCs w:val="21"/>
              </w:rPr>
              <w:t>免热处理</w:t>
            </w:r>
            <w:r w:rsidR="00BE400C">
              <w:rPr>
                <w:rFonts w:ascii="宋体" w:eastAsia="宋体" w:hAnsi="宋体" w:hint="eastAsia"/>
                <w:b/>
                <w:szCs w:val="21"/>
              </w:rPr>
              <w:t>铝合金</w:t>
            </w:r>
            <w:r w:rsidR="00BE400C" w:rsidRPr="0032742B">
              <w:rPr>
                <w:rFonts w:ascii="宋体" w:eastAsia="宋体" w:hAnsi="宋体" w:hint="eastAsia"/>
                <w:b/>
                <w:szCs w:val="21"/>
              </w:rPr>
              <w:t>材料的主要壁垒</w:t>
            </w:r>
            <w:r w:rsidR="00BE400C">
              <w:rPr>
                <w:rFonts w:ascii="宋体" w:eastAsia="宋体" w:hAnsi="宋体" w:hint="eastAsia"/>
                <w:b/>
                <w:szCs w:val="21"/>
              </w:rPr>
              <w:t>？</w:t>
            </w:r>
          </w:p>
          <w:p w14:paraId="0F1DA116" w14:textId="5F1AE24A" w:rsidR="00BE400C" w:rsidRDefault="00BE400C" w:rsidP="00C46ADB">
            <w:pPr>
              <w:spacing w:beforeLines="50" w:before="156" w:afterLines="50" w:after="156" w:line="360" w:lineRule="auto"/>
              <w:rPr>
                <w:rFonts w:ascii="宋体" w:eastAsia="宋体" w:hAnsi="宋体"/>
                <w:bCs/>
                <w:szCs w:val="21"/>
              </w:rPr>
            </w:pPr>
            <w:r>
              <w:rPr>
                <w:rFonts w:ascii="宋体" w:eastAsia="宋体" w:hAnsi="宋体" w:hint="eastAsia"/>
                <w:bCs/>
                <w:szCs w:val="21"/>
              </w:rPr>
              <w:t>免热处理</w:t>
            </w:r>
            <w:r w:rsidRPr="00AE2566">
              <w:rPr>
                <w:rFonts w:ascii="宋体" w:eastAsia="宋体" w:hAnsi="宋体" w:hint="eastAsia"/>
                <w:bCs/>
                <w:szCs w:val="21"/>
              </w:rPr>
              <w:t>铝合金材料</w:t>
            </w:r>
            <w:r>
              <w:rPr>
                <w:rFonts w:ascii="宋体" w:eastAsia="宋体" w:hAnsi="宋体" w:hint="eastAsia"/>
                <w:bCs/>
                <w:szCs w:val="21"/>
              </w:rPr>
              <w:t>是一体化压铸的关键技术之一，对材料的延伸率、</w:t>
            </w:r>
            <w:r w:rsidRPr="00967581">
              <w:rPr>
                <w:rFonts w:ascii="宋体" w:eastAsia="宋体" w:hAnsi="宋体" w:hint="eastAsia"/>
                <w:bCs/>
                <w:szCs w:val="21"/>
              </w:rPr>
              <w:t>抗拉强度</w:t>
            </w:r>
            <w:r>
              <w:rPr>
                <w:rFonts w:ascii="宋体" w:eastAsia="宋体" w:hAnsi="宋体" w:hint="eastAsia"/>
                <w:bCs/>
                <w:szCs w:val="21"/>
              </w:rPr>
              <w:t>、</w:t>
            </w:r>
            <w:r w:rsidRPr="00967581">
              <w:rPr>
                <w:rFonts w:ascii="宋体" w:eastAsia="宋体" w:hAnsi="宋体"/>
                <w:bCs/>
                <w:szCs w:val="21"/>
              </w:rPr>
              <w:t>屈服强度</w:t>
            </w:r>
            <w:r>
              <w:rPr>
                <w:rFonts w:ascii="宋体" w:eastAsia="宋体" w:hAnsi="宋体" w:hint="eastAsia"/>
                <w:bCs/>
                <w:szCs w:val="21"/>
              </w:rPr>
              <w:t>等指标要求较高，并且在批量化生产时要能够保证大型压铸件的合格率。汽车行业对知识产权比较关注，因此专利保护是免热处理</w:t>
            </w:r>
            <w:r w:rsidRPr="00AE2566">
              <w:rPr>
                <w:rFonts w:ascii="宋体" w:eastAsia="宋体" w:hAnsi="宋体" w:hint="eastAsia"/>
                <w:bCs/>
                <w:szCs w:val="21"/>
              </w:rPr>
              <w:t>铝合金材料</w:t>
            </w:r>
            <w:r>
              <w:rPr>
                <w:rFonts w:ascii="宋体" w:eastAsia="宋体" w:hAnsi="宋体" w:hint="eastAsia"/>
                <w:bCs/>
                <w:szCs w:val="21"/>
              </w:rPr>
              <w:t>的一项主要壁垒，主流专利目前主要有美铝、莱茵菲尔德、上海交大、立中等专利技术，</w:t>
            </w:r>
            <w:proofErr w:type="gramStart"/>
            <w:r>
              <w:rPr>
                <w:rFonts w:ascii="宋体" w:eastAsia="宋体" w:hAnsi="宋体" w:hint="eastAsia"/>
                <w:bCs/>
                <w:szCs w:val="21"/>
              </w:rPr>
              <w:t>而材料</w:t>
            </w:r>
            <w:proofErr w:type="gramEnd"/>
            <w:r>
              <w:rPr>
                <w:rFonts w:ascii="宋体" w:eastAsia="宋体" w:hAnsi="宋体" w:hint="eastAsia"/>
                <w:bCs/>
                <w:szCs w:val="21"/>
              </w:rPr>
              <w:t>选择最终取决于整车厂。预计一体化</w:t>
            </w:r>
            <w:proofErr w:type="gramStart"/>
            <w:r>
              <w:rPr>
                <w:rFonts w:ascii="宋体" w:eastAsia="宋体" w:hAnsi="宋体" w:hint="eastAsia"/>
                <w:bCs/>
                <w:szCs w:val="21"/>
              </w:rPr>
              <w:t>压铸对免热处理</w:t>
            </w:r>
            <w:proofErr w:type="gramEnd"/>
            <w:r>
              <w:rPr>
                <w:rFonts w:ascii="宋体" w:eastAsia="宋体" w:hAnsi="宋体" w:hint="eastAsia"/>
                <w:bCs/>
                <w:szCs w:val="21"/>
              </w:rPr>
              <w:t>铝合金材料的需求将快速增长，目前国内高校、企业、科研院所等正在申请的免热处理铝合金材料专利较多，但专利审批需要一定周期。如新开发技术取得压铸厂、整车厂认可，即使尚未取得专利，但只要没有使用其他主体的已有专利，也可批量化生产，因此专利壁垒不是绝对的。此外，工艺控制、设备等同样重要，对产品大批量生产的质量及下游大型压铸件的合格率影响较大。</w:t>
            </w:r>
          </w:p>
          <w:p w14:paraId="4493F5BF" w14:textId="552D8D70" w:rsidR="00B0705D" w:rsidRDefault="00F4088D" w:rsidP="00B0705D">
            <w:pPr>
              <w:spacing w:beforeLines="50" w:before="156" w:afterLines="50" w:after="156" w:line="360" w:lineRule="auto"/>
              <w:rPr>
                <w:rFonts w:ascii="宋体" w:eastAsia="宋体" w:hAnsi="宋体"/>
                <w:b/>
                <w:szCs w:val="21"/>
              </w:rPr>
            </w:pPr>
            <w:r>
              <w:rPr>
                <w:rFonts w:ascii="宋体" w:eastAsia="宋体" w:hAnsi="宋体"/>
                <w:b/>
                <w:szCs w:val="21"/>
              </w:rPr>
              <w:t>5</w:t>
            </w:r>
            <w:r w:rsidR="00B0705D">
              <w:rPr>
                <w:rFonts w:ascii="宋体" w:eastAsia="宋体" w:hAnsi="宋体" w:hint="eastAsia"/>
                <w:b/>
                <w:szCs w:val="21"/>
              </w:rPr>
              <w:t>、公司对大型一体化压铸设备的考虑？</w:t>
            </w:r>
          </w:p>
          <w:p w14:paraId="438CFD1C" w14:textId="75506C5B" w:rsidR="00B0705D" w:rsidRDefault="00B0705D" w:rsidP="00C46ADB">
            <w:pPr>
              <w:spacing w:beforeLines="50" w:before="156" w:afterLines="50" w:after="156" w:line="360" w:lineRule="auto"/>
              <w:rPr>
                <w:rFonts w:ascii="宋体" w:eastAsia="宋体" w:hAnsi="宋体"/>
                <w:bCs/>
                <w:szCs w:val="21"/>
              </w:rPr>
            </w:pPr>
            <w:r w:rsidRPr="00745A85">
              <w:rPr>
                <w:rFonts w:ascii="宋体" w:eastAsia="宋体" w:hAnsi="宋体" w:hint="eastAsia"/>
                <w:bCs/>
                <w:szCs w:val="21"/>
              </w:rPr>
              <w:t>大型一体化压铸</w:t>
            </w:r>
            <w:r>
              <w:rPr>
                <w:rFonts w:ascii="宋体" w:eastAsia="宋体" w:hAnsi="宋体" w:hint="eastAsia"/>
                <w:bCs/>
                <w:szCs w:val="21"/>
              </w:rPr>
              <w:t>需要使用多台6</w:t>
            </w:r>
            <w:r>
              <w:rPr>
                <w:rFonts w:ascii="宋体" w:eastAsia="宋体" w:hAnsi="宋体"/>
                <w:bCs/>
                <w:szCs w:val="21"/>
              </w:rPr>
              <w:t>000T</w:t>
            </w:r>
            <w:r>
              <w:rPr>
                <w:rFonts w:ascii="宋体" w:eastAsia="宋体" w:hAnsi="宋体" w:hint="eastAsia"/>
                <w:bCs/>
                <w:szCs w:val="21"/>
              </w:rPr>
              <w:t>以上的大型压铸设备，并配备前后端的熔化、模具、机加工等设备，固定资产投资规模相对较大，且考虑产品特点和物流成本，一般布局要临近整车厂。目前国内已有部分整车及压铸企业订购大型一体化压铸设备。</w:t>
            </w:r>
            <w:r w:rsidRPr="00BA411A">
              <w:rPr>
                <w:rFonts w:ascii="宋体" w:eastAsia="宋体" w:hAnsi="宋体" w:hint="eastAsia"/>
                <w:bCs/>
                <w:szCs w:val="21"/>
              </w:rPr>
              <w:t>公司</w:t>
            </w:r>
            <w:r>
              <w:rPr>
                <w:rFonts w:ascii="宋体" w:eastAsia="宋体" w:hAnsi="宋体" w:hint="eastAsia"/>
                <w:bCs/>
                <w:szCs w:val="21"/>
              </w:rPr>
              <w:t>汽车零部件目前以中小型铸件为主，面对行业趋势，公司正在与皮尔博格、大众等下游客户共同开发新能源汽车大型一体化压铸件，并商谈大型一体化压铸业务合作，公司具有布局一体化压铸的资金和材料技术条件，具体合作模式、进度主要看客户需要和市场形势。</w:t>
            </w:r>
          </w:p>
          <w:p w14:paraId="28DFF74E" w14:textId="11FF9279" w:rsidR="00E0757A" w:rsidRPr="00AE2566" w:rsidRDefault="00F4088D" w:rsidP="00E0757A">
            <w:pPr>
              <w:spacing w:beforeLines="50" w:before="156" w:afterLines="50" w:after="156" w:line="360" w:lineRule="auto"/>
              <w:rPr>
                <w:rFonts w:ascii="宋体" w:eastAsia="宋体" w:hAnsi="宋体"/>
                <w:b/>
                <w:szCs w:val="21"/>
              </w:rPr>
            </w:pPr>
            <w:r>
              <w:rPr>
                <w:rFonts w:ascii="宋体" w:eastAsia="宋体" w:hAnsi="宋体"/>
                <w:b/>
                <w:szCs w:val="21"/>
              </w:rPr>
              <w:t>6</w:t>
            </w:r>
            <w:r w:rsidR="00E0757A" w:rsidRPr="00AE2566">
              <w:rPr>
                <w:rFonts w:ascii="宋体" w:eastAsia="宋体" w:hAnsi="宋体" w:hint="eastAsia"/>
                <w:b/>
                <w:szCs w:val="21"/>
              </w:rPr>
              <w:t>、铝价波动对公司的影响？</w:t>
            </w:r>
          </w:p>
          <w:p w14:paraId="331F349E" w14:textId="77777777" w:rsidR="00E0757A" w:rsidRPr="00AE2566" w:rsidRDefault="00E0757A" w:rsidP="00E0757A">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公司产品目前主要采用废铝，并使用一定的纯铝、硅、铜等对其成分进行调整，生产满足客户要求的各种牌号的再生铝合金；同时部分产品采用纯铝，并加入其他元素生产满足要求的其他铝合金。</w:t>
            </w:r>
          </w:p>
          <w:p w14:paraId="2F254596" w14:textId="5A35ECB9" w:rsidR="00457ECD" w:rsidRDefault="00E0757A" w:rsidP="00E0757A">
            <w:pPr>
              <w:spacing w:beforeLines="50" w:before="156" w:afterLines="50" w:after="156" w:line="360" w:lineRule="auto"/>
              <w:rPr>
                <w:rFonts w:ascii="宋体" w:eastAsia="宋体" w:hAnsi="宋体"/>
                <w:bCs/>
                <w:szCs w:val="21"/>
              </w:rPr>
            </w:pPr>
            <w:r w:rsidRPr="00E67233">
              <w:rPr>
                <w:rFonts w:ascii="宋体" w:eastAsia="宋体" w:hAnsi="宋体" w:hint="eastAsia"/>
                <w:bCs/>
                <w:szCs w:val="21"/>
              </w:rPr>
              <w:t>公司主要通过与合格供应商签署季度或年度采购合同的方式采购新废铝，供</w:t>
            </w:r>
            <w:r w:rsidRPr="00E67233">
              <w:rPr>
                <w:rFonts w:ascii="宋体" w:eastAsia="宋体" w:hAnsi="宋体" w:hint="eastAsia"/>
                <w:bCs/>
                <w:szCs w:val="21"/>
              </w:rPr>
              <w:lastRenderedPageBreak/>
              <w:t>应商在合同有效期内分批次供货，或向合格供应商按批投标的方式进行采购</w:t>
            </w:r>
            <w:r>
              <w:rPr>
                <w:rFonts w:ascii="宋体" w:eastAsia="宋体" w:hAnsi="宋体" w:hint="eastAsia"/>
                <w:bCs/>
                <w:szCs w:val="21"/>
              </w:rPr>
              <w:t>；</w:t>
            </w:r>
            <w:r w:rsidRPr="00E67233">
              <w:rPr>
                <w:rFonts w:ascii="宋体" w:eastAsia="宋体" w:hAnsi="宋体" w:hint="eastAsia"/>
                <w:bCs/>
                <w:szCs w:val="21"/>
              </w:rPr>
              <w:t>对采购旧废铝，公司主要通过参考废铝市场报价，对合格供应商以询价、议价的方式按批次进行采购。</w:t>
            </w:r>
            <w:r w:rsidRPr="00AE2566">
              <w:rPr>
                <w:rFonts w:ascii="宋体" w:eastAsia="宋体" w:hAnsi="宋体" w:hint="eastAsia"/>
                <w:bCs/>
                <w:szCs w:val="21"/>
              </w:rPr>
              <w:t>公司采购纯铝、硅和</w:t>
            </w:r>
            <w:proofErr w:type="gramStart"/>
            <w:r w:rsidRPr="00AE2566">
              <w:rPr>
                <w:rFonts w:ascii="宋体" w:eastAsia="宋体" w:hAnsi="宋体" w:hint="eastAsia"/>
                <w:bCs/>
                <w:szCs w:val="21"/>
              </w:rPr>
              <w:t>铜等</w:t>
            </w:r>
            <w:proofErr w:type="gramEnd"/>
            <w:r w:rsidRPr="00AE2566">
              <w:rPr>
                <w:rFonts w:ascii="宋体" w:eastAsia="宋体" w:hAnsi="宋体" w:hint="eastAsia"/>
                <w:bCs/>
                <w:szCs w:val="21"/>
              </w:rPr>
              <w:t>原材料的价格主要参考长江有色金属网、上海有色网等价格，与合格供应商通常通过询价、议价、竞价的方式按</w:t>
            </w:r>
            <w:proofErr w:type="gramStart"/>
            <w:r w:rsidRPr="00AE2566">
              <w:rPr>
                <w:rFonts w:ascii="宋体" w:eastAsia="宋体" w:hAnsi="宋体" w:hint="eastAsia"/>
                <w:bCs/>
                <w:szCs w:val="21"/>
              </w:rPr>
              <w:t>批次签署</w:t>
            </w:r>
            <w:proofErr w:type="gramEnd"/>
            <w:r w:rsidRPr="00AE2566">
              <w:rPr>
                <w:rFonts w:ascii="宋体" w:eastAsia="宋体" w:hAnsi="宋体" w:hint="eastAsia"/>
                <w:bCs/>
                <w:szCs w:val="21"/>
              </w:rPr>
              <w:t>合同。</w:t>
            </w:r>
            <w:r w:rsidR="00457ECD" w:rsidRPr="00457ECD">
              <w:rPr>
                <w:rFonts w:ascii="宋体" w:eastAsia="宋体" w:hAnsi="宋体" w:hint="eastAsia"/>
                <w:bCs/>
                <w:szCs w:val="21"/>
              </w:rPr>
              <w:t>公司产品定价主要参照长江有色金属现货市场、上海有色网、上海期货交易所等关于铝合金所含元素的报价，并考虑损耗、合理利润等因素，与客户协商确定</w:t>
            </w:r>
            <w:r w:rsidR="00457ECD">
              <w:rPr>
                <w:rFonts w:ascii="宋体" w:eastAsia="宋体" w:hAnsi="宋体" w:hint="eastAsia"/>
                <w:bCs/>
                <w:szCs w:val="21"/>
              </w:rPr>
              <w:t>。</w:t>
            </w:r>
          </w:p>
          <w:p w14:paraId="4244C214" w14:textId="106FE15C" w:rsidR="00E0757A" w:rsidRPr="00460117" w:rsidRDefault="00E0757A" w:rsidP="00E0757A">
            <w:pPr>
              <w:spacing w:beforeLines="50" w:before="156" w:afterLines="50" w:after="156" w:line="360" w:lineRule="auto"/>
              <w:rPr>
                <w:rFonts w:ascii="宋体" w:eastAsia="宋体" w:hAnsi="宋体"/>
                <w:bCs/>
                <w:szCs w:val="21"/>
              </w:rPr>
            </w:pPr>
            <w:r w:rsidRPr="00AE2566">
              <w:rPr>
                <w:rFonts w:ascii="宋体" w:eastAsia="宋体" w:hAnsi="宋体" w:hint="eastAsia"/>
                <w:bCs/>
                <w:szCs w:val="21"/>
              </w:rPr>
              <w:t>公司经营成本主要在原材料成本，其中主要为原材料铝的采购成本。公司密切关注铝价波动，分析影响铝价的各种因素，在铝价处于低位时建立库存，并开展套期保值以控制未来采购成本。总体来看，在下游需求持续正常的情况下，铝价上涨将推动铝合金产品价格上涨，采购成本控制带来的效益相对明显；汽车零部件产品由于调价周期较长，铝价上涨增加了原材料成本，利润空间缩小，公司通过与下游客户协商以补差的方式予以弥补。但铝价波动的影响因素较多，今年的俄乌冲突、上海疫情、美联储加息等，加大了铝价判断的复杂性，铝价反复波动对公司采购成本控制带来较大难度，</w:t>
            </w:r>
            <w:r>
              <w:rPr>
                <w:rFonts w:ascii="宋体" w:eastAsia="宋体" w:hAnsi="宋体" w:hint="eastAsia"/>
                <w:bCs/>
                <w:szCs w:val="21"/>
              </w:rPr>
              <w:t>对</w:t>
            </w:r>
            <w:r w:rsidRPr="00AE2566">
              <w:rPr>
                <w:rFonts w:ascii="宋体" w:eastAsia="宋体" w:hAnsi="宋体" w:hint="eastAsia"/>
                <w:bCs/>
                <w:szCs w:val="21"/>
              </w:rPr>
              <w:t>公司经营</w:t>
            </w:r>
            <w:r>
              <w:rPr>
                <w:rFonts w:ascii="宋体" w:eastAsia="宋体" w:hAnsi="宋体" w:hint="eastAsia"/>
                <w:bCs/>
                <w:szCs w:val="21"/>
              </w:rPr>
              <w:t>带来不利影响</w:t>
            </w:r>
            <w:r w:rsidRPr="00AE2566">
              <w:rPr>
                <w:rFonts w:ascii="宋体" w:eastAsia="宋体" w:hAnsi="宋体" w:hint="eastAsia"/>
                <w:bCs/>
                <w:szCs w:val="21"/>
              </w:rPr>
              <w:t>。</w:t>
            </w:r>
          </w:p>
        </w:tc>
      </w:tr>
      <w:tr w:rsidR="009F76DB" w:rsidRPr="00AE2566" w14:paraId="6F463A6D" w14:textId="77777777" w:rsidTr="003919A6">
        <w:trPr>
          <w:trHeight w:val="719"/>
          <w:jc w:val="center"/>
        </w:trPr>
        <w:tc>
          <w:tcPr>
            <w:tcW w:w="1428" w:type="dxa"/>
            <w:vAlign w:val="center"/>
          </w:tcPr>
          <w:p w14:paraId="44EE7594" w14:textId="77777777" w:rsidR="009B2C36" w:rsidRPr="00AE2566" w:rsidRDefault="00000000">
            <w:pPr>
              <w:jc w:val="left"/>
              <w:rPr>
                <w:rFonts w:ascii="宋体" w:eastAsia="宋体" w:hAnsi="宋体"/>
                <w:b/>
                <w:bCs/>
                <w:szCs w:val="21"/>
              </w:rPr>
            </w:pPr>
            <w:r w:rsidRPr="00AE2566">
              <w:rPr>
                <w:rFonts w:ascii="宋体" w:eastAsia="宋体" w:hAnsi="宋体" w:hint="eastAsia"/>
                <w:b/>
                <w:bCs/>
                <w:szCs w:val="21"/>
              </w:rPr>
              <w:lastRenderedPageBreak/>
              <w:t>董事会秘书</w:t>
            </w:r>
          </w:p>
          <w:p w14:paraId="53A67FD3" w14:textId="58F833F7" w:rsidR="00ED0F99" w:rsidRPr="00AE2566" w:rsidRDefault="00000000">
            <w:pPr>
              <w:jc w:val="left"/>
              <w:rPr>
                <w:rFonts w:ascii="宋体" w:eastAsia="宋体" w:hAnsi="宋体"/>
                <w:b/>
                <w:bCs/>
                <w:szCs w:val="21"/>
              </w:rPr>
            </w:pPr>
            <w:r w:rsidRPr="00AE2566">
              <w:rPr>
                <w:rFonts w:ascii="宋体" w:eastAsia="宋体" w:hAnsi="宋体" w:hint="eastAsia"/>
                <w:b/>
                <w:bCs/>
                <w:szCs w:val="21"/>
              </w:rPr>
              <w:t>签字</w:t>
            </w:r>
          </w:p>
        </w:tc>
        <w:tc>
          <w:tcPr>
            <w:tcW w:w="6903" w:type="dxa"/>
            <w:vAlign w:val="center"/>
          </w:tcPr>
          <w:p w14:paraId="3582A023" w14:textId="77777777" w:rsidR="00ED0F99" w:rsidRPr="00AE2566" w:rsidRDefault="00ED0F99">
            <w:pPr>
              <w:spacing w:beforeLines="50" w:before="156" w:afterLines="50" w:after="156"/>
              <w:jc w:val="left"/>
              <w:rPr>
                <w:rFonts w:ascii="宋体" w:eastAsia="宋体" w:hAnsi="宋体"/>
                <w:b/>
                <w:szCs w:val="21"/>
              </w:rPr>
            </w:pPr>
          </w:p>
        </w:tc>
      </w:tr>
    </w:tbl>
    <w:p w14:paraId="743C4E06" w14:textId="77777777" w:rsidR="00ED0F99" w:rsidRPr="00AE2566" w:rsidRDefault="00ED0F99">
      <w:pPr>
        <w:spacing w:line="20" w:lineRule="exact"/>
        <w:rPr>
          <w:rFonts w:ascii="宋体" w:eastAsia="宋体" w:hAnsi="宋体"/>
          <w:b/>
          <w:bCs/>
          <w:szCs w:val="21"/>
        </w:rPr>
      </w:pPr>
    </w:p>
    <w:sectPr w:rsidR="00ED0F99" w:rsidRPr="00AE2566" w:rsidSect="00460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FFF8" w14:textId="77777777" w:rsidR="00B73C79" w:rsidRDefault="00B73C79" w:rsidP="006F63A1">
      <w:r>
        <w:separator/>
      </w:r>
    </w:p>
  </w:endnote>
  <w:endnote w:type="continuationSeparator" w:id="0">
    <w:p w14:paraId="12251F1D" w14:textId="77777777" w:rsidR="00B73C79" w:rsidRDefault="00B73C79" w:rsidP="006F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3AA0" w14:textId="77777777" w:rsidR="00B73C79" w:rsidRDefault="00B73C79" w:rsidP="006F63A1">
      <w:r>
        <w:separator/>
      </w:r>
    </w:p>
  </w:footnote>
  <w:footnote w:type="continuationSeparator" w:id="0">
    <w:p w14:paraId="2AA2BBBE" w14:textId="77777777" w:rsidR="00B73C79" w:rsidRDefault="00B73C79" w:rsidP="006F6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90CDF"/>
    <w:multiLevelType w:val="hybridMultilevel"/>
    <w:tmpl w:val="4C803474"/>
    <w:lvl w:ilvl="0" w:tplc="8DDEF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4141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M4MTI2OThlOWVjOGE2ZWY2NDY3NWQ3YWRmMjAwZjAifQ=="/>
  </w:docVars>
  <w:rsids>
    <w:rsidRoot w:val="006A306B"/>
    <w:rsid w:val="0000163D"/>
    <w:rsid w:val="00007716"/>
    <w:rsid w:val="00007F62"/>
    <w:rsid w:val="0001029F"/>
    <w:rsid w:val="00012886"/>
    <w:rsid w:val="000128C9"/>
    <w:rsid w:val="000130D2"/>
    <w:rsid w:val="00014044"/>
    <w:rsid w:val="000157EA"/>
    <w:rsid w:val="00017B68"/>
    <w:rsid w:val="00021CE0"/>
    <w:rsid w:val="00022BF1"/>
    <w:rsid w:val="0002387E"/>
    <w:rsid w:val="00025062"/>
    <w:rsid w:val="000268BA"/>
    <w:rsid w:val="00026D0B"/>
    <w:rsid w:val="00031003"/>
    <w:rsid w:val="000314AC"/>
    <w:rsid w:val="00032ACC"/>
    <w:rsid w:val="00032CD6"/>
    <w:rsid w:val="00034369"/>
    <w:rsid w:val="000343F0"/>
    <w:rsid w:val="00034AE3"/>
    <w:rsid w:val="0003787F"/>
    <w:rsid w:val="00040BDD"/>
    <w:rsid w:val="00040E54"/>
    <w:rsid w:val="00042C54"/>
    <w:rsid w:val="00044D4A"/>
    <w:rsid w:val="00045CAA"/>
    <w:rsid w:val="00047AB8"/>
    <w:rsid w:val="000501C0"/>
    <w:rsid w:val="0005456A"/>
    <w:rsid w:val="00055BAE"/>
    <w:rsid w:val="00056553"/>
    <w:rsid w:val="000566BE"/>
    <w:rsid w:val="00056B70"/>
    <w:rsid w:val="00056C11"/>
    <w:rsid w:val="0006024E"/>
    <w:rsid w:val="0006053A"/>
    <w:rsid w:val="00060619"/>
    <w:rsid w:val="00060BE2"/>
    <w:rsid w:val="0006295E"/>
    <w:rsid w:val="00063A9A"/>
    <w:rsid w:val="000641C3"/>
    <w:rsid w:val="000701D2"/>
    <w:rsid w:val="000703D0"/>
    <w:rsid w:val="00071467"/>
    <w:rsid w:val="00071BB3"/>
    <w:rsid w:val="00071E76"/>
    <w:rsid w:val="00073A27"/>
    <w:rsid w:val="00074091"/>
    <w:rsid w:val="00074092"/>
    <w:rsid w:val="000744AC"/>
    <w:rsid w:val="000749AC"/>
    <w:rsid w:val="00074CF1"/>
    <w:rsid w:val="00075C21"/>
    <w:rsid w:val="0007691A"/>
    <w:rsid w:val="00076ADA"/>
    <w:rsid w:val="00077691"/>
    <w:rsid w:val="000776E0"/>
    <w:rsid w:val="00084910"/>
    <w:rsid w:val="000850FA"/>
    <w:rsid w:val="00086E81"/>
    <w:rsid w:val="00091605"/>
    <w:rsid w:val="0009393B"/>
    <w:rsid w:val="0009475F"/>
    <w:rsid w:val="0009565F"/>
    <w:rsid w:val="000965EF"/>
    <w:rsid w:val="0009754F"/>
    <w:rsid w:val="00097957"/>
    <w:rsid w:val="00097994"/>
    <w:rsid w:val="00097CA6"/>
    <w:rsid w:val="000A14C7"/>
    <w:rsid w:val="000A4D9D"/>
    <w:rsid w:val="000A584B"/>
    <w:rsid w:val="000B128A"/>
    <w:rsid w:val="000B22CD"/>
    <w:rsid w:val="000B2538"/>
    <w:rsid w:val="000B2F64"/>
    <w:rsid w:val="000B4880"/>
    <w:rsid w:val="000B4A58"/>
    <w:rsid w:val="000B508B"/>
    <w:rsid w:val="000B5334"/>
    <w:rsid w:val="000B5B55"/>
    <w:rsid w:val="000C2444"/>
    <w:rsid w:val="000C3A43"/>
    <w:rsid w:val="000D1A7C"/>
    <w:rsid w:val="000D3E2E"/>
    <w:rsid w:val="000D4879"/>
    <w:rsid w:val="000D4E45"/>
    <w:rsid w:val="000D70AA"/>
    <w:rsid w:val="000D74AE"/>
    <w:rsid w:val="000D7BA5"/>
    <w:rsid w:val="000E1338"/>
    <w:rsid w:val="000E1BC6"/>
    <w:rsid w:val="000E1C5F"/>
    <w:rsid w:val="000E1D53"/>
    <w:rsid w:val="000E3AD3"/>
    <w:rsid w:val="000E450C"/>
    <w:rsid w:val="000E54C3"/>
    <w:rsid w:val="000F08AE"/>
    <w:rsid w:val="000F3F41"/>
    <w:rsid w:val="000F402E"/>
    <w:rsid w:val="000F4D24"/>
    <w:rsid w:val="001003E7"/>
    <w:rsid w:val="0010167D"/>
    <w:rsid w:val="001019A6"/>
    <w:rsid w:val="00102F51"/>
    <w:rsid w:val="00104315"/>
    <w:rsid w:val="00106356"/>
    <w:rsid w:val="0010686C"/>
    <w:rsid w:val="001128A3"/>
    <w:rsid w:val="001136A3"/>
    <w:rsid w:val="001145C4"/>
    <w:rsid w:val="0012209D"/>
    <w:rsid w:val="001239BC"/>
    <w:rsid w:val="001262DA"/>
    <w:rsid w:val="00127821"/>
    <w:rsid w:val="00127A38"/>
    <w:rsid w:val="00131E92"/>
    <w:rsid w:val="00133D17"/>
    <w:rsid w:val="00133D1D"/>
    <w:rsid w:val="001344DA"/>
    <w:rsid w:val="00134D72"/>
    <w:rsid w:val="00135753"/>
    <w:rsid w:val="00135755"/>
    <w:rsid w:val="00135D0B"/>
    <w:rsid w:val="00136CC7"/>
    <w:rsid w:val="00136D56"/>
    <w:rsid w:val="00137077"/>
    <w:rsid w:val="00137AB4"/>
    <w:rsid w:val="00140993"/>
    <w:rsid w:val="00141B12"/>
    <w:rsid w:val="00144B60"/>
    <w:rsid w:val="00147752"/>
    <w:rsid w:val="00150402"/>
    <w:rsid w:val="00150627"/>
    <w:rsid w:val="001506F0"/>
    <w:rsid w:val="00151ABB"/>
    <w:rsid w:val="0015260C"/>
    <w:rsid w:val="00152C0B"/>
    <w:rsid w:val="0015426B"/>
    <w:rsid w:val="00154905"/>
    <w:rsid w:val="00154988"/>
    <w:rsid w:val="00155D54"/>
    <w:rsid w:val="00156722"/>
    <w:rsid w:val="001570CA"/>
    <w:rsid w:val="001611CE"/>
    <w:rsid w:val="00161B19"/>
    <w:rsid w:val="001629BB"/>
    <w:rsid w:val="00162E36"/>
    <w:rsid w:val="00163BE2"/>
    <w:rsid w:val="00163EC6"/>
    <w:rsid w:val="00165F35"/>
    <w:rsid w:val="00167F1F"/>
    <w:rsid w:val="0017162C"/>
    <w:rsid w:val="001741E1"/>
    <w:rsid w:val="00174580"/>
    <w:rsid w:val="00174DC8"/>
    <w:rsid w:val="00175A9D"/>
    <w:rsid w:val="00175F67"/>
    <w:rsid w:val="001813B6"/>
    <w:rsid w:val="0018292B"/>
    <w:rsid w:val="00182A69"/>
    <w:rsid w:val="001841B3"/>
    <w:rsid w:val="00185440"/>
    <w:rsid w:val="0018652E"/>
    <w:rsid w:val="00187084"/>
    <w:rsid w:val="001879D7"/>
    <w:rsid w:val="00191331"/>
    <w:rsid w:val="001915E0"/>
    <w:rsid w:val="00192175"/>
    <w:rsid w:val="00192201"/>
    <w:rsid w:val="00193294"/>
    <w:rsid w:val="001950C1"/>
    <w:rsid w:val="00195490"/>
    <w:rsid w:val="0019677B"/>
    <w:rsid w:val="00196E5E"/>
    <w:rsid w:val="001971D4"/>
    <w:rsid w:val="001A1BE0"/>
    <w:rsid w:val="001A2DBB"/>
    <w:rsid w:val="001A5B51"/>
    <w:rsid w:val="001A63E0"/>
    <w:rsid w:val="001B0F7A"/>
    <w:rsid w:val="001B22EC"/>
    <w:rsid w:val="001B3AAD"/>
    <w:rsid w:val="001B5FF3"/>
    <w:rsid w:val="001B7EE5"/>
    <w:rsid w:val="001C26AF"/>
    <w:rsid w:val="001C2CEF"/>
    <w:rsid w:val="001C3AB3"/>
    <w:rsid w:val="001D074F"/>
    <w:rsid w:val="001D210A"/>
    <w:rsid w:val="001D2823"/>
    <w:rsid w:val="001D2EB0"/>
    <w:rsid w:val="001D32BA"/>
    <w:rsid w:val="001D60E4"/>
    <w:rsid w:val="001E1D99"/>
    <w:rsid w:val="001E29DA"/>
    <w:rsid w:val="001E2E23"/>
    <w:rsid w:val="001E2F46"/>
    <w:rsid w:val="001E42D1"/>
    <w:rsid w:val="001E7983"/>
    <w:rsid w:val="001F00A4"/>
    <w:rsid w:val="001F0982"/>
    <w:rsid w:val="001F13F3"/>
    <w:rsid w:val="001F1CD7"/>
    <w:rsid w:val="001F202C"/>
    <w:rsid w:val="001F2683"/>
    <w:rsid w:val="001F3CC8"/>
    <w:rsid w:val="001F4D98"/>
    <w:rsid w:val="001F6C93"/>
    <w:rsid w:val="001F7940"/>
    <w:rsid w:val="00200216"/>
    <w:rsid w:val="00204D6C"/>
    <w:rsid w:val="00213A56"/>
    <w:rsid w:val="00214ACD"/>
    <w:rsid w:val="002158E9"/>
    <w:rsid w:val="00220CD7"/>
    <w:rsid w:val="00223E00"/>
    <w:rsid w:val="00224EBD"/>
    <w:rsid w:val="00225905"/>
    <w:rsid w:val="00226697"/>
    <w:rsid w:val="002268D6"/>
    <w:rsid w:val="00231C4B"/>
    <w:rsid w:val="002322E6"/>
    <w:rsid w:val="002339F4"/>
    <w:rsid w:val="00233E9E"/>
    <w:rsid w:val="00234766"/>
    <w:rsid w:val="002348A6"/>
    <w:rsid w:val="00235378"/>
    <w:rsid w:val="002353C3"/>
    <w:rsid w:val="0023677F"/>
    <w:rsid w:val="00236A4F"/>
    <w:rsid w:val="00236E1E"/>
    <w:rsid w:val="00240E46"/>
    <w:rsid w:val="00241F69"/>
    <w:rsid w:val="00242A78"/>
    <w:rsid w:val="00243D0E"/>
    <w:rsid w:val="002449A6"/>
    <w:rsid w:val="002471C7"/>
    <w:rsid w:val="00247946"/>
    <w:rsid w:val="00247B4A"/>
    <w:rsid w:val="00252367"/>
    <w:rsid w:val="0025244B"/>
    <w:rsid w:val="002530A2"/>
    <w:rsid w:val="00253915"/>
    <w:rsid w:val="00253EC1"/>
    <w:rsid w:val="00255F53"/>
    <w:rsid w:val="0026183F"/>
    <w:rsid w:val="00264289"/>
    <w:rsid w:val="00265C58"/>
    <w:rsid w:val="00265F6C"/>
    <w:rsid w:val="00267222"/>
    <w:rsid w:val="0027016D"/>
    <w:rsid w:val="00275D3A"/>
    <w:rsid w:val="00276903"/>
    <w:rsid w:val="00277728"/>
    <w:rsid w:val="00277AC5"/>
    <w:rsid w:val="00277F8F"/>
    <w:rsid w:val="0028003E"/>
    <w:rsid w:val="00280926"/>
    <w:rsid w:val="00281878"/>
    <w:rsid w:val="00281BE8"/>
    <w:rsid w:val="00282E13"/>
    <w:rsid w:val="00284B59"/>
    <w:rsid w:val="002861E3"/>
    <w:rsid w:val="00290BF3"/>
    <w:rsid w:val="00291F65"/>
    <w:rsid w:val="00295941"/>
    <w:rsid w:val="00296679"/>
    <w:rsid w:val="002A0C04"/>
    <w:rsid w:val="002A2545"/>
    <w:rsid w:val="002A2B8E"/>
    <w:rsid w:val="002A2D21"/>
    <w:rsid w:val="002A2F10"/>
    <w:rsid w:val="002A2F65"/>
    <w:rsid w:val="002A30E1"/>
    <w:rsid w:val="002A33F9"/>
    <w:rsid w:val="002A4657"/>
    <w:rsid w:val="002A5E9A"/>
    <w:rsid w:val="002A60E6"/>
    <w:rsid w:val="002A7027"/>
    <w:rsid w:val="002A7359"/>
    <w:rsid w:val="002A74AC"/>
    <w:rsid w:val="002A7EAE"/>
    <w:rsid w:val="002B0E75"/>
    <w:rsid w:val="002B1417"/>
    <w:rsid w:val="002B1C9E"/>
    <w:rsid w:val="002B29CE"/>
    <w:rsid w:val="002B32DC"/>
    <w:rsid w:val="002B3594"/>
    <w:rsid w:val="002B6030"/>
    <w:rsid w:val="002B69BD"/>
    <w:rsid w:val="002C18B6"/>
    <w:rsid w:val="002C1F47"/>
    <w:rsid w:val="002C1FC2"/>
    <w:rsid w:val="002C22FF"/>
    <w:rsid w:val="002C270C"/>
    <w:rsid w:val="002C2B1B"/>
    <w:rsid w:val="002C4D09"/>
    <w:rsid w:val="002C73BE"/>
    <w:rsid w:val="002D1631"/>
    <w:rsid w:val="002D4D4B"/>
    <w:rsid w:val="002D5659"/>
    <w:rsid w:val="002D5C43"/>
    <w:rsid w:val="002E39E8"/>
    <w:rsid w:val="002E3CE3"/>
    <w:rsid w:val="002E466F"/>
    <w:rsid w:val="002E5450"/>
    <w:rsid w:val="002E552C"/>
    <w:rsid w:val="002E5A9C"/>
    <w:rsid w:val="002E614D"/>
    <w:rsid w:val="002E6F8C"/>
    <w:rsid w:val="002E7498"/>
    <w:rsid w:val="002F0245"/>
    <w:rsid w:val="002F1319"/>
    <w:rsid w:val="002F2DBD"/>
    <w:rsid w:val="002F39F6"/>
    <w:rsid w:val="002F7213"/>
    <w:rsid w:val="003022F4"/>
    <w:rsid w:val="00302BF0"/>
    <w:rsid w:val="00303DC9"/>
    <w:rsid w:val="00304DB9"/>
    <w:rsid w:val="0030661B"/>
    <w:rsid w:val="0031044C"/>
    <w:rsid w:val="00311819"/>
    <w:rsid w:val="00312BAC"/>
    <w:rsid w:val="00312FD4"/>
    <w:rsid w:val="00315C56"/>
    <w:rsid w:val="0031798B"/>
    <w:rsid w:val="00317A2C"/>
    <w:rsid w:val="00317CD7"/>
    <w:rsid w:val="003212BB"/>
    <w:rsid w:val="00321904"/>
    <w:rsid w:val="003225D0"/>
    <w:rsid w:val="00326E99"/>
    <w:rsid w:val="0032742B"/>
    <w:rsid w:val="003315BE"/>
    <w:rsid w:val="00331D4F"/>
    <w:rsid w:val="003324AD"/>
    <w:rsid w:val="003356B6"/>
    <w:rsid w:val="00336E3E"/>
    <w:rsid w:val="00337E59"/>
    <w:rsid w:val="0034417F"/>
    <w:rsid w:val="00344B39"/>
    <w:rsid w:val="00344CAF"/>
    <w:rsid w:val="00345404"/>
    <w:rsid w:val="003460E3"/>
    <w:rsid w:val="003469AE"/>
    <w:rsid w:val="00347C61"/>
    <w:rsid w:val="00347F4F"/>
    <w:rsid w:val="00350F8B"/>
    <w:rsid w:val="00354939"/>
    <w:rsid w:val="003549A7"/>
    <w:rsid w:val="0035504E"/>
    <w:rsid w:val="0035626E"/>
    <w:rsid w:val="003613B2"/>
    <w:rsid w:val="00361FBB"/>
    <w:rsid w:val="0036262E"/>
    <w:rsid w:val="00363DD5"/>
    <w:rsid w:val="00363FCF"/>
    <w:rsid w:val="00364634"/>
    <w:rsid w:val="00364B78"/>
    <w:rsid w:val="0036556D"/>
    <w:rsid w:val="00366330"/>
    <w:rsid w:val="00366DA0"/>
    <w:rsid w:val="00366E34"/>
    <w:rsid w:val="0037004A"/>
    <w:rsid w:val="003700C3"/>
    <w:rsid w:val="00370B98"/>
    <w:rsid w:val="0037133C"/>
    <w:rsid w:val="00371CDD"/>
    <w:rsid w:val="00374600"/>
    <w:rsid w:val="00375701"/>
    <w:rsid w:val="003803D3"/>
    <w:rsid w:val="003817F9"/>
    <w:rsid w:val="0038267D"/>
    <w:rsid w:val="003852F8"/>
    <w:rsid w:val="0038555B"/>
    <w:rsid w:val="00385F5C"/>
    <w:rsid w:val="003919A6"/>
    <w:rsid w:val="003936D6"/>
    <w:rsid w:val="00396395"/>
    <w:rsid w:val="00396A50"/>
    <w:rsid w:val="00397BFB"/>
    <w:rsid w:val="003A0F4D"/>
    <w:rsid w:val="003A2C61"/>
    <w:rsid w:val="003A2E11"/>
    <w:rsid w:val="003A4AB2"/>
    <w:rsid w:val="003A5D57"/>
    <w:rsid w:val="003A6B3F"/>
    <w:rsid w:val="003B230D"/>
    <w:rsid w:val="003B2768"/>
    <w:rsid w:val="003B384F"/>
    <w:rsid w:val="003B3C8F"/>
    <w:rsid w:val="003B3D7A"/>
    <w:rsid w:val="003B4ACD"/>
    <w:rsid w:val="003C26C1"/>
    <w:rsid w:val="003C2925"/>
    <w:rsid w:val="003C3578"/>
    <w:rsid w:val="003C428A"/>
    <w:rsid w:val="003C4823"/>
    <w:rsid w:val="003C52F8"/>
    <w:rsid w:val="003C55C1"/>
    <w:rsid w:val="003C5AFC"/>
    <w:rsid w:val="003C7365"/>
    <w:rsid w:val="003C7AAB"/>
    <w:rsid w:val="003D07B7"/>
    <w:rsid w:val="003D173D"/>
    <w:rsid w:val="003D2B07"/>
    <w:rsid w:val="003D30AE"/>
    <w:rsid w:val="003D39CB"/>
    <w:rsid w:val="003D5169"/>
    <w:rsid w:val="003D5BDF"/>
    <w:rsid w:val="003D6A34"/>
    <w:rsid w:val="003E0320"/>
    <w:rsid w:val="003E453F"/>
    <w:rsid w:val="003E4BED"/>
    <w:rsid w:val="003E57DD"/>
    <w:rsid w:val="003E66F8"/>
    <w:rsid w:val="003E69E7"/>
    <w:rsid w:val="003E6EDA"/>
    <w:rsid w:val="003E713E"/>
    <w:rsid w:val="003F045D"/>
    <w:rsid w:val="003F0E44"/>
    <w:rsid w:val="003F232B"/>
    <w:rsid w:val="003F2A6D"/>
    <w:rsid w:val="003F495E"/>
    <w:rsid w:val="003F53AD"/>
    <w:rsid w:val="003F6528"/>
    <w:rsid w:val="003F6855"/>
    <w:rsid w:val="003F7FA3"/>
    <w:rsid w:val="00401E0E"/>
    <w:rsid w:val="004032C1"/>
    <w:rsid w:val="00404E52"/>
    <w:rsid w:val="00405436"/>
    <w:rsid w:val="00410D24"/>
    <w:rsid w:val="0041188B"/>
    <w:rsid w:val="0041203B"/>
    <w:rsid w:val="00412368"/>
    <w:rsid w:val="00417DC7"/>
    <w:rsid w:val="0042063A"/>
    <w:rsid w:val="00421333"/>
    <w:rsid w:val="0042412F"/>
    <w:rsid w:val="00425E50"/>
    <w:rsid w:val="00430901"/>
    <w:rsid w:val="00431F79"/>
    <w:rsid w:val="00433F09"/>
    <w:rsid w:val="0043443C"/>
    <w:rsid w:val="00435E7B"/>
    <w:rsid w:val="00435E8D"/>
    <w:rsid w:val="004364E4"/>
    <w:rsid w:val="00437562"/>
    <w:rsid w:val="0044113D"/>
    <w:rsid w:val="00441912"/>
    <w:rsid w:val="00443992"/>
    <w:rsid w:val="004439C2"/>
    <w:rsid w:val="0044648A"/>
    <w:rsid w:val="00447CDE"/>
    <w:rsid w:val="00447FD0"/>
    <w:rsid w:val="00450E9B"/>
    <w:rsid w:val="00452128"/>
    <w:rsid w:val="004526CC"/>
    <w:rsid w:val="00452A5E"/>
    <w:rsid w:val="00453639"/>
    <w:rsid w:val="004552B2"/>
    <w:rsid w:val="004562C5"/>
    <w:rsid w:val="00456CAB"/>
    <w:rsid w:val="00456E00"/>
    <w:rsid w:val="0045710F"/>
    <w:rsid w:val="004571A1"/>
    <w:rsid w:val="00457ECD"/>
    <w:rsid w:val="00460117"/>
    <w:rsid w:val="0046068D"/>
    <w:rsid w:val="0046082E"/>
    <w:rsid w:val="004611BA"/>
    <w:rsid w:val="00463D06"/>
    <w:rsid w:val="00463D5B"/>
    <w:rsid w:val="00464D30"/>
    <w:rsid w:val="00465C33"/>
    <w:rsid w:val="0046704C"/>
    <w:rsid w:val="004670FC"/>
    <w:rsid w:val="004708CE"/>
    <w:rsid w:val="00470ECA"/>
    <w:rsid w:val="00476060"/>
    <w:rsid w:val="004768A9"/>
    <w:rsid w:val="00481B9C"/>
    <w:rsid w:val="0048275A"/>
    <w:rsid w:val="00483B72"/>
    <w:rsid w:val="00484CBA"/>
    <w:rsid w:val="00486D2D"/>
    <w:rsid w:val="004901D9"/>
    <w:rsid w:val="00490391"/>
    <w:rsid w:val="00490687"/>
    <w:rsid w:val="00492960"/>
    <w:rsid w:val="004931F1"/>
    <w:rsid w:val="0049460C"/>
    <w:rsid w:val="00494F7C"/>
    <w:rsid w:val="0049729E"/>
    <w:rsid w:val="0049741B"/>
    <w:rsid w:val="004A07E0"/>
    <w:rsid w:val="004A0D07"/>
    <w:rsid w:val="004A3FB4"/>
    <w:rsid w:val="004A414F"/>
    <w:rsid w:val="004A426E"/>
    <w:rsid w:val="004A4633"/>
    <w:rsid w:val="004A46AD"/>
    <w:rsid w:val="004A4B7C"/>
    <w:rsid w:val="004A51CD"/>
    <w:rsid w:val="004A5733"/>
    <w:rsid w:val="004A5A7A"/>
    <w:rsid w:val="004A67AB"/>
    <w:rsid w:val="004A713E"/>
    <w:rsid w:val="004B010B"/>
    <w:rsid w:val="004B0BF1"/>
    <w:rsid w:val="004B0E52"/>
    <w:rsid w:val="004B1F0E"/>
    <w:rsid w:val="004B1F3D"/>
    <w:rsid w:val="004B2775"/>
    <w:rsid w:val="004B27BD"/>
    <w:rsid w:val="004B52A9"/>
    <w:rsid w:val="004B7B1C"/>
    <w:rsid w:val="004B7B72"/>
    <w:rsid w:val="004C081A"/>
    <w:rsid w:val="004C22B3"/>
    <w:rsid w:val="004C2F9A"/>
    <w:rsid w:val="004C3EBC"/>
    <w:rsid w:val="004C4B3C"/>
    <w:rsid w:val="004C5ABF"/>
    <w:rsid w:val="004C5DD2"/>
    <w:rsid w:val="004C6520"/>
    <w:rsid w:val="004C6F43"/>
    <w:rsid w:val="004C725B"/>
    <w:rsid w:val="004D05B1"/>
    <w:rsid w:val="004D0986"/>
    <w:rsid w:val="004D31BE"/>
    <w:rsid w:val="004D3A4B"/>
    <w:rsid w:val="004D5149"/>
    <w:rsid w:val="004D60D5"/>
    <w:rsid w:val="004D67A4"/>
    <w:rsid w:val="004D6F18"/>
    <w:rsid w:val="004D7541"/>
    <w:rsid w:val="004E249A"/>
    <w:rsid w:val="004E3AF9"/>
    <w:rsid w:val="004E3D5D"/>
    <w:rsid w:val="004E43F2"/>
    <w:rsid w:val="004E4DC6"/>
    <w:rsid w:val="004F064C"/>
    <w:rsid w:val="004F0B38"/>
    <w:rsid w:val="004F1AC1"/>
    <w:rsid w:val="004F1D9D"/>
    <w:rsid w:val="004F2575"/>
    <w:rsid w:val="004F2AC8"/>
    <w:rsid w:val="004F5D18"/>
    <w:rsid w:val="004F7228"/>
    <w:rsid w:val="004F77C7"/>
    <w:rsid w:val="00501ECD"/>
    <w:rsid w:val="0050429B"/>
    <w:rsid w:val="00504E62"/>
    <w:rsid w:val="005063E4"/>
    <w:rsid w:val="00507790"/>
    <w:rsid w:val="00507F2E"/>
    <w:rsid w:val="00510CAD"/>
    <w:rsid w:val="005127FB"/>
    <w:rsid w:val="00514977"/>
    <w:rsid w:val="00515A87"/>
    <w:rsid w:val="00516FA5"/>
    <w:rsid w:val="00521741"/>
    <w:rsid w:val="00521989"/>
    <w:rsid w:val="00522442"/>
    <w:rsid w:val="00526436"/>
    <w:rsid w:val="0052732E"/>
    <w:rsid w:val="00532210"/>
    <w:rsid w:val="00532345"/>
    <w:rsid w:val="0053486E"/>
    <w:rsid w:val="00536111"/>
    <w:rsid w:val="00537FFA"/>
    <w:rsid w:val="00540BEE"/>
    <w:rsid w:val="00541F7B"/>
    <w:rsid w:val="00543575"/>
    <w:rsid w:val="00543F3D"/>
    <w:rsid w:val="00544461"/>
    <w:rsid w:val="0054484F"/>
    <w:rsid w:val="00544903"/>
    <w:rsid w:val="00546903"/>
    <w:rsid w:val="00546983"/>
    <w:rsid w:val="00552641"/>
    <w:rsid w:val="00553184"/>
    <w:rsid w:val="00553DDD"/>
    <w:rsid w:val="005549BC"/>
    <w:rsid w:val="0055619B"/>
    <w:rsid w:val="005561A2"/>
    <w:rsid w:val="00556289"/>
    <w:rsid w:val="00556E9D"/>
    <w:rsid w:val="005575A1"/>
    <w:rsid w:val="00566E6F"/>
    <w:rsid w:val="00567319"/>
    <w:rsid w:val="005706C2"/>
    <w:rsid w:val="00570C4C"/>
    <w:rsid w:val="00572733"/>
    <w:rsid w:val="00572790"/>
    <w:rsid w:val="005735D7"/>
    <w:rsid w:val="0057415C"/>
    <w:rsid w:val="00574A07"/>
    <w:rsid w:val="005773F9"/>
    <w:rsid w:val="00580BD1"/>
    <w:rsid w:val="00585DFC"/>
    <w:rsid w:val="005860CF"/>
    <w:rsid w:val="005876C4"/>
    <w:rsid w:val="00591509"/>
    <w:rsid w:val="005932B7"/>
    <w:rsid w:val="00593C82"/>
    <w:rsid w:val="005940EA"/>
    <w:rsid w:val="0059545C"/>
    <w:rsid w:val="00595784"/>
    <w:rsid w:val="00595814"/>
    <w:rsid w:val="005970B3"/>
    <w:rsid w:val="005A0A1C"/>
    <w:rsid w:val="005A2830"/>
    <w:rsid w:val="005A28BE"/>
    <w:rsid w:val="005A3EE6"/>
    <w:rsid w:val="005A590C"/>
    <w:rsid w:val="005A5E7F"/>
    <w:rsid w:val="005A78B4"/>
    <w:rsid w:val="005B2890"/>
    <w:rsid w:val="005B2EBC"/>
    <w:rsid w:val="005B30DE"/>
    <w:rsid w:val="005B36D3"/>
    <w:rsid w:val="005B6C17"/>
    <w:rsid w:val="005B794A"/>
    <w:rsid w:val="005B79D2"/>
    <w:rsid w:val="005C1343"/>
    <w:rsid w:val="005C1FCF"/>
    <w:rsid w:val="005C2100"/>
    <w:rsid w:val="005C348C"/>
    <w:rsid w:val="005C3E4E"/>
    <w:rsid w:val="005C648F"/>
    <w:rsid w:val="005C71DC"/>
    <w:rsid w:val="005D0A68"/>
    <w:rsid w:val="005D1F15"/>
    <w:rsid w:val="005D27BC"/>
    <w:rsid w:val="005D2816"/>
    <w:rsid w:val="005D29EE"/>
    <w:rsid w:val="005D3852"/>
    <w:rsid w:val="005D4877"/>
    <w:rsid w:val="005D582F"/>
    <w:rsid w:val="005D7037"/>
    <w:rsid w:val="005D7547"/>
    <w:rsid w:val="005E0DB6"/>
    <w:rsid w:val="005E424D"/>
    <w:rsid w:val="005E5AB3"/>
    <w:rsid w:val="005E62C4"/>
    <w:rsid w:val="005E7525"/>
    <w:rsid w:val="005E7F52"/>
    <w:rsid w:val="005F0E61"/>
    <w:rsid w:val="005F5A10"/>
    <w:rsid w:val="005F7B37"/>
    <w:rsid w:val="006003FB"/>
    <w:rsid w:val="00601396"/>
    <w:rsid w:val="00601F5D"/>
    <w:rsid w:val="00602055"/>
    <w:rsid w:val="00607334"/>
    <w:rsid w:val="006074BC"/>
    <w:rsid w:val="00607738"/>
    <w:rsid w:val="00610C95"/>
    <w:rsid w:val="0061126F"/>
    <w:rsid w:val="00612EBE"/>
    <w:rsid w:val="00613ACF"/>
    <w:rsid w:val="00613F62"/>
    <w:rsid w:val="00615344"/>
    <w:rsid w:val="006213BB"/>
    <w:rsid w:val="00621FF8"/>
    <w:rsid w:val="00622054"/>
    <w:rsid w:val="00624C10"/>
    <w:rsid w:val="00625CF3"/>
    <w:rsid w:val="00626865"/>
    <w:rsid w:val="0062735F"/>
    <w:rsid w:val="00630A1D"/>
    <w:rsid w:val="0063169B"/>
    <w:rsid w:val="0063233C"/>
    <w:rsid w:val="006332D4"/>
    <w:rsid w:val="00634F97"/>
    <w:rsid w:val="00635B91"/>
    <w:rsid w:val="00637B3F"/>
    <w:rsid w:val="00642F8F"/>
    <w:rsid w:val="0064331B"/>
    <w:rsid w:val="00643983"/>
    <w:rsid w:val="00643D1B"/>
    <w:rsid w:val="00645879"/>
    <w:rsid w:val="00647649"/>
    <w:rsid w:val="00647975"/>
    <w:rsid w:val="00647B2A"/>
    <w:rsid w:val="00650F07"/>
    <w:rsid w:val="00652EFD"/>
    <w:rsid w:val="00654A7D"/>
    <w:rsid w:val="00657704"/>
    <w:rsid w:val="006608B0"/>
    <w:rsid w:val="00661AC6"/>
    <w:rsid w:val="006628A7"/>
    <w:rsid w:val="006639CD"/>
    <w:rsid w:val="00664A03"/>
    <w:rsid w:val="00664C6D"/>
    <w:rsid w:val="006679E7"/>
    <w:rsid w:val="00670117"/>
    <w:rsid w:val="0067079C"/>
    <w:rsid w:val="006716E7"/>
    <w:rsid w:val="00674031"/>
    <w:rsid w:val="00674BB3"/>
    <w:rsid w:val="00676949"/>
    <w:rsid w:val="00677CB8"/>
    <w:rsid w:val="00681D75"/>
    <w:rsid w:val="0068296B"/>
    <w:rsid w:val="00682BF7"/>
    <w:rsid w:val="00683519"/>
    <w:rsid w:val="006841B2"/>
    <w:rsid w:val="006845B0"/>
    <w:rsid w:val="00684A4C"/>
    <w:rsid w:val="00685C59"/>
    <w:rsid w:val="00687BEC"/>
    <w:rsid w:val="00687CD6"/>
    <w:rsid w:val="006962CA"/>
    <w:rsid w:val="00697209"/>
    <w:rsid w:val="00697499"/>
    <w:rsid w:val="006A18A6"/>
    <w:rsid w:val="006A204B"/>
    <w:rsid w:val="006A23AE"/>
    <w:rsid w:val="006A306B"/>
    <w:rsid w:val="006A3D36"/>
    <w:rsid w:val="006B02A4"/>
    <w:rsid w:val="006B0528"/>
    <w:rsid w:val="006B0717"/>
    <w:rsid w:val="006B137E"/>
    <w:rsid w:val="006B22DD"/>
    <w:rsid w:val="006B2CE7"/>
    <w:rsid w:val="006B6519"/>
    <w:rsid w:val="006B7DB9"/>
    <w:rsid w:val="006C07A6"/>
    <w:rsid w:val="006C1ED3"/>
    <w:rsid w:val="006C2C17"/>
    <w:rsid w:val="006C389C"/>
    <w:rsid w:val="006C3D46"/>
    <w:rsid w:val="006C498D"/>
    <w:rsid w:val="006C4B8A"/>
    <w:rsid w:val="006C5FF9"/>
    <w:rsid w:val="006C6429"/>
    <w:rsid w:val="006D07BF"/>
    <w:rsid w:val="006D3B6C"/>
    <w:rsid w:val="006D3BE3"/>
    <w:rsid w:val="006D3E34"/>
    <w:rsid w:val="006D44D3"/>
    <w:rsid w:val="006D4EAA"/>
    <w:rsid w:val="006D507A"/>
    <w:rsid w:val="006D50CB"/>
    <w:rsid w:val="006D5B8A"/>
    <w:rsid w:val="006D7350"/>
    <w:rsid w:val="006D7593"/>
    <w:rsid w:val="006D75D5"/>
    <w:rsid w:val="006D7792"/>
    <w:rsid w:val="006E0514"/>
    <w:rsid w:val="006E2326"/>
    <w:rsid w:val="006E313B"/>
    <w:rsid w:val="006E3F1D"/>
    <w:rsid w:val="006E4E8C"/>
    <w:rsid w:val="006E7E63"/>
    <w:rsid w:val="006F0768"/>
    <w:rsid w:val="006F35B3"/>
    <w:rsid w:val="006F592A"/>
    <w:rsid w:val="006F63A1"/>
    <w:rsid w:val="006F63D4"/>
    <w:rsid w:val="006F6AD1"/>
    <w:rsid w:val="006F6EFA"/>
    <w:rsid w:val="006F7C26"/>
    <w:rsid w:val="006F7DB9"/>
    <w:rsid w:val="007002F6"/>
    <w:rsid w:val="00701F09"/>
    <w:rsid w:val="00703886"/>
    <w:rsid w:val="00704050"/>
    <w:rsid w:val="00706499"/>
    <w:rsid w:val="0070690C"/>
    <w:rsid w:val="00706D92"/>
    <w:rsid w:val="007073CC"/>
    <w:rsid w:val="0071112A"/>
    <w:rsid w:val="007116D8"/>
    <w:rsid w:val="00711ABD"/>
    <w:rsid w:val="00720E83"/>
    <w:rsid w:val="00721211"/>
    <w:rsid w:val="00723DAA"/>
    <w:rsid w:val="00724C23"/>
    <w:rsid w:val="00726477"/>
    <w:rsid w:val="007304E5"/>
    <w:rsid w:val="00730DBE"/>
    <w:rsid w:val="007327C8"/>
    <w:rsid w:val="00732927"/>
    <w:rsid w:val="00732C99"/>
    <w:rsid w:val="007331D0"/>
    <w:rsid w:val="00733956"/>
    <w:rsid w:val="00736272"/>
    <w:rsid w:val="00736F2B"/>
    <w:rsid w:val="007401FA"/>
    <w:rsid w:val="007407F0"/>
    <w:rsid w:val="00741B5B"/>
    <w:rsid w:val="00743316"/>
    <w:rsid w:val="00745A85"/>
    <w:rsid w:val="0074630E"/>
    <w:rsid w:val="007501C2"/>
    <w:rsid w:val="00750EB8"/>
    <w:rsid w:val="00756130"/>
    <w:rsid w:val="007603D2"/>
    <w:rsid w:val="0076239A"/>
    <w:rsid w:val="00765589"/>
    <w:rsid w:val="00765FA6"/>
    <w:rsid w:val="007665CF"/>
    <w:rsid w:val="00770A4B"/>
    <w:rsid w:val="00770C47"/>
    <w:rsid w:val="00771665"/>
    <w:rsid w:val="00773458"/>
    <w:rsid w:val="00773FD8"/>
    <w:rsid w:val="0078253D"/>
    <w:rsid w:val="00783819"/>
    <w:rsid w:val="0078488C"/>
    <w:rsid w:val="00785D9C"/>
    <w:rsid w:val="007910D6"/>
    <w:rsid w:val="007914EF"/>
    <w:rsid w:val="00791AD5"/>
    <w:rsid w:val="00791FC2"/>
    <w:rsid w:val="00792E82"/>
    <w:rsid w:val="007934AE"/>
    <w:rsid w:val="00793CCA"/>
    <w:rsid w:val="007941A9"/>
    <w:rsid w:val="007943A9"/>
    <w:rsid w:val="00794CBB"/>
    <w:rsid w:val="00797C87"/>
    <w:rsid w:val="007A0633"/>
    <w:rsid w:val="007A1746"/>
    <w:rsid w:val="007A2981"/>
    <w:rsid w:val="007A4484"/>
    <w:rsid w:val="007A6C73"/>
    <w:rsid w:val="007A6E52"/>
    <w:rsid w:val="007B1143"/>
    <w:rsid w:val="007B118D"/>
    <w:rsid w:val="007B17BF"/>
    <w:rsid w:val="007B1B71"/>
    <w:rsid w:val="007B5048"/>
    <w:rsid w:val="007B5680"/>
    <w:rsid w:val="007C1868"/>
    <w:rsid w:val="007C3825"/>
    <w:rsid w:val="007C54E5"/>
    <w:rsid w:val="007C664A"/>
    <w:rsid w:val="007D1825"/>
    <w:rsid w:val="007D283C"/>
    <w:rsid w:val="007D2F9D"/>
    <w:rsid w:val="007D3A77"/>
    <w:rsid w:val="007D4DE2"/>
    <w:rsid w:val="007D66FB"/>
    <w:rsid w:val="007E08C4"/>
    <w:rsid w:val="007E258E"/>
    <w:rsid w:val="007E29C5"/>
    <w:rsid w:val="007E3EBB"/>
    <w:rsid w:val="007E54DC"/>
    <w:rsid w:val="007E5849"/>
    <w:rsid w:val="007F5E49"/>
    <w:rsid w:val="007F6C4B"/>
    <w:rsid w:val="007F72CB"/>
    <w:rsid w:val="00802464"/>
    <w:rsid w:val="008028FD"/>
    <w:rsid w:val="00802A78"/>
    <w:rsid w:val="00802DC4"/>
    <w:rsid w:val="00802FE0"/>
    <w:rsid w:val="008078CC"/>
    <w:rsid w:val="008118CF"/>
    <w:rsid w:val="0081276F"/>
    <w:rsid w:val="0081379D"/>
    <w:rsid w:val="00814C7E"/>
    <w:rsid w:val="008176A7"/>
    <w:rsid w:val="00820B69"/>
    <w:rsid w:val="00822190"/>
    <w:rsid w:val="008224CF"/>
    <w:rsid w:val="00824BCB"/>
    <w:rsid w:val="00824DB0"/>
    <w:rsid w:val="00827561"/>
    <w:rsid w:val="00831C47"/>
    <w:rsid w:val="00831D0D"/>
    <w:rsid w:val="00831F67"/>
    <w:rsid w:val="00832A9D"/>
    <w:rsid w:val="008332EF"/>
    <w:rsid w:val="00833522"/>
    <w:rsid w:val="008347AE"/>
    <w:rsid w:val="008369D5"/>
    <w:rsid w:val="00837025"/>
    <w:rsid w:val="0084125F"/>
    <w:rsid w:val="00844BC0"/>
    <w:rsid w:val="00844F35"/>
    <w:rsid w:val="00847412"/>
    <w:rsid w:val="00847585"/>
    <w:rsid w:val="008477E0"/>
    <w:rsid w:val="008501FF"/>
    <w:rsid w:val="00850BC6"/>
    <w:rsid w:val="0085122F"/>
    <w:rsid w:val="00851A28"/>
    <w:rsid w:val="00852628"/>
    <w:rsid w:val="00852F4F"/>
    <w:rsid w:val="00854ABA"/>
    <w:rsid w:val="00855824"/>
    <w:rsid w:val="00856E2F"/>
    <w:rsid w:val="0085738B"/>
    <w:rsid w:val="008602C2"/>
    <w:rsid w:val="00861225"/>
    <w:rsid w:val="00861BE2"/>
    <w:rsid w:val="0086441E"/>
    <w:rsid w:val="008647C5"/>
    <w:rsid w:val="00864C10"/>
    <w:rsid w:val="008650A7"/>
    <w:rsid w:val="00866B04"/>
    <w:rsid w:val="00866FBC"/>
    <w:rsid w:val="008723CD"/>
    <w:rsid w:val="00872CBD"/>
    <w:rsid w:val="008743AA"/>
    <w:rsid w:val="008749A4"/>
    <w:rsid w:val="00875CE7"/>
    <w:rsid w:val="00875E41"/>
    <w:rsid w:val="00876419"/>
    <w:rsid w:val="00876DEA"/>
    <w:rsid w:val="00877D85"/>
    <w:rsid w:val="008802EC"/>
    <w:rsid w:val="0088051A"/>
    <w:rsid w:val="00880C0E"/>
    <w:rsid w:val="0088262B"/>
    <w:rsid w:val="00885284"/>
    <w:rsid w:val="00885B0F"/>
    <w:rsid w:val="00885DD0"/>
    <w:rsid w:val="00886AE5"/>
    <w:rsid w:val="00886B24"/>
    <w:rsid w:val="00887AC0"/>
    <w:rsid w:val="0089095E"/>
    <w:rsid w:val="008909C4"/>
    <w:rsid w:val="008914E1"/>
    <w:rsid w:val="0089217E"/>
    <w:rsid w:val="008922CF"/>
    <w:rsid w:val="008935E1"/>
    <w:rsid w:val="00896511"/>
    <w:rsid w:val="00896FDB"/>
    <w:rsid w:val="0089784B"/>
    <w:rsid w:val="00897D7E"/>
    <w:rsid w:val="008A2F2E"/>
    <w:rsid w:val="008A307D"/>
    <w:rsid w:val="008A3108"/>
    <w:rsid w:val="008A38D1"/>
    <w:rsid w:val="008A545D"/>
    <w:rsid w:val="008A75F4"/>
    <w:rsid w:val="008A7637"/>
    <w:rsid w:val="008B172C"/>
    <w:rsid w:val="008B3DBF"/>
    <w:rsid w:val="008B482D"/>
    <w:rsid w:val="008C128A"/>
    <w:rsid w:val="008C1B28"/>
    <w:rsid w:val="008C3D2D"/>
    <w:rsid w:val="008C6B72"/>
    <w:rsid w:val="008C721A"/>
    <w:rsid w:val="008C7E10"/>
    <w:rsid w:val="008D285A"/>
    <w:rsid w:val="008D28E0"/>
    <w:rsid w:val="008D6BC0"/>
    <w:rsid w:val="008D7332"/>
    <w:rsid w:val="008E2415"/>
    <w:rsid w:val="008E5F1C"/>
    <w:rsid w:val="008F0CAF"/>
    <w:rsid w:val="008F0DE0"/>
    <w:rsid w:val="008F456D"/>
    <w:rsid w:val="008F4E23"/>
    <w:rsid w:val="008F6107"/>
    <w:rsid w:val="00901101"/>
    <w:rsid w:val="0090225B"/>
    <w:rsid w:val="009036B5"/>
    <w:rsid w:val="00903CC8"/>
    <w:rsid w:val="00904602"/>
    <w:rsid w:val="009053FC"/>
    <w:rsid w:val="00906717"/>
    <w:rsid w:val="00906767"/>
    <w:rsid w:val="00907DD8"/>
    <w:rsid w:val="00911C1E"/>
    <w:rsid w:val="00912D4F"/>
    <w:rsid w:val="00916E5D"/>
    <w:rsid w:val="00920B02"/>
    <w:rsid w:val="009220FD"/>
    <w:rsid w:val="009230B9"/>
    <w:rsid w:val="009234CB"/>
    <w:rsid w:val="009246C0"/>
    <w:rsid w:val="0092490A"/>
    <w:rsid w:val="00924CCE"/>
    <w:rsid w:val="00925739"/>
    <w:rsid w:val="00926B54"/>
    <w:rsid w:val="0093042C"/>
    <w:rsid w:val="009411B6"/>
    <w:rsid w:val="00942ADB"/>
    <w:rsid w:val="009441A1"/>
    <w:rsid w:val="00944468"/>
    <w:rsid w:val="00945AA4"/>
    <w:rsid w:val="009528FF"/>
    <w:rsid w:val="00952B83"/>
    <w:rsid w:val="00952DE8"/>
    <w:rsid w:val="00954385"/>
    <w:rsid w:val="009543FC"/>
    <w:rsid w:val="009630F7"/>
    <w:rsid w:val="009648E4"/>
    <w:rsid w:val="00964DA9"/>
    <w:rsid w:val="009652F1"/>
    <w:rsid w:val="009657B6"/>
    <w:rsid w:val="0096661F"/>
    <w:rsid w:val="00967581"/>
    <w:rsid w:val="0097136C"/>
    <w:rsid w:val="00972AF0"/>
    <w:rsid w:val="009736A5"/>
    <w:rsid w:val="00973F89"/>
    <w:rsid w:val="00977450"/>
    <w:rsid w:val="00977792"/>
    <w:rsid w:val="00977D37"/>
    <w:rsid w:val="00977ED6"/>
    <w:rsid w:val="00980736"/>
    <w:rsid w:val="009825D9"/>
    <w:rsid w:val="009834EE"/>
    <w:rsid w:val="00986D31"/>
    <w:rsid w:val="00990DF8"/>
    <w:rsid w:val="00991D9A"/>
    <w:rsid w:val="0099309A"/>
    <w:rsid w:val="009939E1"/>
    <w:rsid w:val="00993EEF"/>
    <w:rsid w:val="00995ACF"/>
    <w:rsid w:val="00995EED"/>
    <w:rsid w:val="009964CF"/>
    <w:rsid w:val="009965A3"/>
    <w:rsid w:val="00996758"/>
    <w:rsid w:val="00996A9D"/>
    <w:rsid w:val="009A304E"/>
    <w:rsid w:val="009A3A28"/>
    <w:rsid w:val="009A53FB"/>
    <w:rsid w:val="009A562A"/>
    <w:rsid w:val="009A58C5"/>
    <w:rsid w:val="009A65CD"/>
    <w:rsid w:val="009B05A7"/>
    <w:rsid w:val="009B0DE7"/>
    <w:rsid w:val="009B19D0"/>
    <w:rsid w:val="009B2B84"/>
    <w:rsid w:val="009B2C36"/>
    <w:rsid w:val="009B2EB7"/>
    <w:rsid w:val="009B34D4"/>
    <w:rsid w:val="009C02C2"/>
    <w:rsid w:val="009C0CF8"/>
    <w:rsid w:val="009C0EF6"/>
    <w:rsid w:val="009C2B7F"/>
    <w:rsid w:val="009C353F"/>
    <w:rsid w:val="009C3542"/>
    <w:rsid w:val="009C5AF5"/>
    <w:rsid w:val="009C61A2"/>
    <w:rsid w:val="009C69FB"/>
    <w:rsid w:val="009C7B16"/>
    <w:rsid w:val="009D10D1"/>
    <w:rsid w:val="009D3F53"/>
    <w:rsid w:val="009D4597"/>
    <w:rsid w:val="009D57E0"/>
    <w:rsid w:val="009E0ACB"/>
    <w:rsid w:val="009E33F7"/>
    <w:rsid w:val="009E58F3"/>
    <w:rsid w:val="009F00D8"/>
    <w:rsid w:val="009F0BCB"/>
    <w:rsid w:val="009F4C88"/>
    <w:rsid w:val="009F4CEB"/>
    <w:rsid w:val="009F76DB"/>
    <w:rsid w:val="00A0344F"/>
    <w:rsid w:val="00A0387E"/>
    <w:rsid w:val="00A03DDE"/>
    <w:rsid w:val="00A07153"/>
    <w:rsid w:val="00A07FC8"/>
    <w:rsid w:val="00A10213"/>
    <w:rsid w:val="00A128C7"/>
    <w:rsid w:val="00A13BC6"/>
    <w:rsid w:val="00A145F7"/>
    <w:rsid w:val="00A16C98"/>
    <w:rsid w:val="00A20E6F"/>
    <w:rsid w:val="00A2238E"/>
    <w:rsid w:val="00A22A2C"/>
    <w:rsid w:val="00A2422C"/>
    <w:rsid w:val="00A24856"/>
    <w:rsid w:val="00A24E4D"/>
    <w:rsid w:val="00A25DCB"/>
    <w:rsid w:val="00A260A1"/>
    <w:rsid w:val="00A268ED"/>
    <w:rsid w:val="00A306BC"/>
    <w:rsid w:val="00A32C3D"/>
    <w:rsid w:val="00A33131"/>
    <w:rsid w:val="00A33270"/>
    <w:rsid w:val="00A33A8C"/>
    <w:rsid w:val="00A33ED0"/>
    <w:rsid w:val="00A34E3F"/>
    <w:rsid w:val="00A36680"/>
    <w:rsid w:val="00A3671F"/>
    <w:rsid w:val="00A372AC"/>
    <w:rsid w:val="00A377C5"/>
    <w:rsid w:val="00A3791F"/>
    <w:rsid w:val="00A37E20"/>
    <w:rsid w:val="00A4060F"/>
    <w:rsid w:val="00A415D1"/>
    <w:rsid w:val="00A435C4"/>
    <w:rsid w:val="00A43B09"/>
    <w:rsid w:val="00A43FFB"/>
    <w:rsid w:val="00A448A9"/>
    <w:rsid w:val="00A448C4"/>
    <w:rsid w:val="00A45D1F"/>
    <w:rsid w:val="00A4601E"/>
    <w:rsid w:val="00A4778C"/>
    <w:rsid w:val="00A51C90"/>
    <w:rsid w:val="00A53F61"/>
    <w:rsid w:val="00A5550C"/>
    <w:rsid w:val="00A631EF"/>
    <w:rsid w:val="00A707CB"/>
    <w:rsid w:val="00A70C89"/>
    <w:rsid w:val="00A70CC7"/>
    <w:rsid w:val="00A725AD"/>
    <w:rsid w:val="00A72FF2"/>
    <w:rsid w:val="00A738B0"/>
    <w:rsid w:val="00A75D87"/>
    <w:rsid w:val="00A75F41"/>
    <w:rsid w:val="00A7692F"/>
    <w:rsid w:val="00A7693C"/>
    <w:rsid w:val="00A800A3"/>
    <w:rsid w:val="00A82704"/>
    <w:rsid w:val="00A833EA"/>
    <w:rsid w:val="00A839FA"/>
    <w:rsid w:val="00A843B7"/>
    <w:rsid w:val="00A852BB"/>
    <w:rsid w:val="00A85663"/>
    <w:rsid w:val="00A86F12"/>
    <w:rsid w:val="00A87446"/>
    <w:rsid w:val="00A87927"/>
    <w:rsid w:val="00A87B9B"/>
    <w:rsid w:val="00A87DE2"/>
    <w:rsid w:val="00A90385"/>
    <w:rsid w:val="00A914C5"/>
    <w:rsid w:val="00A93263"/>
    <w:rsid w:val="00A95DE1"/>
    <w:rsid w:val="00AA08C8"/>
    <w:rsid w:val="00AA1987"/>
    <w:rsid w:val="00AA46DB"/>
    <w:rsid w:val="00AA472D"/>
    <w:rsid w:val="00AA7650"/>
    <w:rsid w:val="00AA7928"/>
    <w:rsid w:val="00AA7B95"/>
    <w:rsid w:val="00AB0C07"/>
    <w:rsid w:val="00AB19E8"/>
    <w:rsid w:val="00AB1CBB"/>
    <w:rsid w:val="00AB2488"/>
    <w:rsid w:val="00AB5116"/>
    <w:rsid w:val="00AC1292"/>
    <w:rsid w:val="00AC1F75"/>
    <w:rsid w:val="00AC6968"/>
    <w:rsid w:val="00AD0EC8"/>
    <w:rsid w:val="00AD216A"/>
    <w:rsid w:val="00AD2360"/>
    <w:rsid w:val="00AD2DF5"/>
    <w:rsid w:val="00AD397F"/>
    <w:rsid w:val="00AD465F"/>
    <w:rsid w:val="00AD4736"/>
    <w:rsid w:val="00AD52F5"/>
    <w:rsid w:val="00AD5B13"/>
    <w:rsid w:val="00AD6DEA"/>
    <w:rsid w:val="00AE007D"/>
    <w:rsid w:val="00AE0238"/>
    <w:rsid w:val="00AE040B"/>
    <w:rsid w:val="00AE200F"/>
    <w:rsid w:val="00AE2566"/>
    <w:rsid w:val="00AE2944"/>
    <w:rsid w:val="00AE2FAC"/>
    <w:rsid w:val="00AE6012"/>
    <w:rsid w:val="00AE6255"/>
    <w:rsid w:val="00AE71D2"/>
    <w:rsid w:val="00AE793C"/>
    <w:rsid w:val="00AF1EFC"/>
    <w:rsid w:val="00AF2191"/>
    <w:rsid w:val="00AF26EF"/>
    <w:rsid w:val="00AF3603"/>
    <w:rsid w:val="00AF3A3C"/>
    <w:rsid w:val="00AF3FF2"/>
    <w:rsid w:val="00AF4CA9"/>
    <w:rsid w:val="00AF566D"/>
    <w:rsid w:val="00AF5B10"/>
    <w:rsid w:val="00AF7692"/>
    <w:rsid w:val="00B00245"/>
    <w:rsid w:val="00B00961"/>
    <w:rsid w:val="00B04949"/>
    <w:rsid w:val="00B05A38"/>
    <w:rsid w:val="00B0705D"/>
    <w:rsid w:val="00B078A7"/>
    <w:rsid w:val="00B07EB7"/>
    <w:rsid w:val="00B1158F"/>
    <w:rsid w:val="00B11B24"/>
    <w:rsid w:val="00B11CC2"/>
    <w:rsid w:val="00B125EF"/>
    <w:rsid w:val="00B12885"/>
    <w:rsid w:val="00B12DAE"/>
    <w:rsid w:val="00B142AC"/>
    <w:rsid w:val="00B14488"/>
    <w:rsid w:val="00B14632"/>
    <w:rsid w:val="00B24AAB"/>
    <w:rsid w:val="00B24DD7"/>
    <w:rsid w:val="00B25615"/>
    <w:rsid w:val="00B26AAD"/>
    <w:rsid w:val="00B32E7F"/>
    <w:rsid w:val="00B33AE5"/>
    <w:rsid w:val="00B370B6"/>
    <w:rsid w:val="00B43FC2"/>
    <w:rsid w:val="00B4476C"/>
    <w:rsid w:val="00B44830"/>
    <w:rsid w:val="00B45544"/>
    <w:rsid w:val="00B455A8"/>
    <w:rsid w:val="00B46778"/>
    <w:rsid w:val="00B4785E"/>
    <w:rsid w:val="00B50E2F"/>
    <w:rsid w:val="00B53395"/>
    <w:rsid w:val="00B564ED"/>
    <w:rsid w:val="00B566F8"/>
    <w:rsid w:val="00B57915"/>
    <w:rsid w:val="00B619C0"/>
    <w:rsid w:val="00B62678"/>
    <w:rsid w:val="00B6341A"/>
    <w:rsid w:val="00B6356B"/>
    <w:rsid w:val="00B65E6C"/>
    <w:rsid w:val="00B66863"/>
    <w:rsid w:val="00B6763B"/>
    <w:rsid w:val="00B67F49"/>
    <w:rsid w:val="00B7047E"/>
    <w:rsid w:val="00B70D3D"/>
    <w:rsid w:val="00B7101A"/>
    <w:rsid w:val="00B71739"/>
    <w:rsid w:val="00B73C79"/>
    <w:rsid w:val="00B74A74"/>
    <w:rsid w:val="00B76B42"/>
    <w:rsid w:val="00B806B9"/>
    <w:rsid w:val="00B80BD3"/>
    <w:rsid w:val="00B817BD"/>
    <w:rsid w:val="00B81D86"/>
    <w:rsid w:val="00B826CD"/>
    <w:rsid w:val="00B82D2F"/>
    <w:rsid w:val="00B83600"/>
    <w:rsid w:val="00B84380"/>
    <w:rsid w:val="00B85D1C"/>
    <w:rsid w:val="00B90717"/>
    <w:rsid w:val="00B90F94"/>
    <w:rsid w:val="00B917DA"/>
    <w:rsid w:val="00B921DC"/>
    <w:rsid w:val="00B924A2"/>
    <w:rsid w:val="00B9411B"/>
    <w:rsid w:val="00BA0618"/>
    <w:rsid w:val="00BA1691"/>
    <w:rsid w:val="00BA1872"/>
    <w:rsid w:val="00BA411A"/>
    <w:rsid w:val="00BA5516"/>
    <w:rsid w:val="00BA58AC"/>
    <w:rsid w:val="00BA5DD6"/>
    <w:rsid w:val="00BA744E"/>
    <w:rsid w:val="00BA77E3"/>
    <w:rsid w:val="00BA781A"/>
    <w:rsid w:val="00BB0A2D"/>
    <w:rsid w:val="00BB2CE3"/>
    <w:rsid w:val="00BB4715"/>
    <w:rsid w:val="00BB4726"/>
    <w:rsid w:val="00BB4C67"/>
    <w:rsid w:val="00BB51A1"/>
    <w:rsid w:val="00BB6BB4"/>
    <w:rsid w:val="00BC2A70"/>
    <w:rsid w:val="00BC2D1C"/>
    <w:rsid w:val="00BC3BE7"/>
    <w:rsid w:val="00BC4615"/>
    <w:rsid w:val="00BC55BD"/>
    <w:rsid w:val="00BC5FAC"/>
    <w:rsid w:val="00BC6DD2"/>
    <w:rsid w:val="00BC724D"/>
    <w:rsid w:val="00BC79BB"/>
    <w:rsid w:val="00BD25D9"/>
    <w:rsid w:val="00BD2F6F"/>
    <w:rsid w:val="00BD4148"/>
    <w:rsid w:val="00BD5018"/>
    <w:rsid w:val="00BD60E7"/>
    <w:rsid w:val="00BD6498"/>
    <w:rsid w:val="00BD6923"/>
    <w:rsid w:val="00BD6B05"/>
    <w:rsid w:val="00BE0A01"/>
    <w:rsid w:val="00BE0F42"/>
    <w:rsid w:val="00BE16B7"/>
    <w:rsid w:val="00BE26CD"/>
    <w:rsid w:val="00BE3F8A"/>
    <w:rsid w:val="00BE400C"/>
    <w:rsid w:val="00BE52A8"/>
    <w:rsid w:val="00BF0616"/>
    <w:rsid w:val="00BF0FAD"/>
    <w:rsid w:val="00BF11F1"/>
    <w:rsid w:val="00BF1BB2"/>
    <w:rsid w:val="00BF212C"/>
    <w:rsid w:val="00BF39DE"/>
    <w:rsid w:val="00BF3ABE"/>
    <w:rsid w:val="00BF7BDF"/>
    <w:rsid w:val="00C00EF1"/>
    <w:rsid w:val="00C0173B"/>
    <w:rsid w:val="00C02153"/>
    <w:rsid w:val="00C03F62"/>
    <w:rsid w:val="00C04061"/>
    <w:rsid w:val="00C045B5"/>
    <w:rsid w:val="00C0464C"/>
    <w:rsid w:val="00C05AFB"/>
    <w:rsid w:val="00C103E3"/>
    <w:rsid w:val="00C11F05"/>
    <w:rsid w:val="00C160CC"/>
    <w:rsid w:val="00C16524"/>
    <w:rsid w:val="00C1745E"/>
    <w:rsid w:val="00C20291"/>
    <w:rsid w:val="00C20F25"/>
    <w:rsid w:val="00C22364"/>
    <w:rsid w:val="00C238D5"/>
    <w:rsid w:val="00C23B6C"/>
    <w:rsid w:val="00C24418"/>
    <w:rsid w:val="00C252CB"/>
    <w:rsid w:val="00C26827"/>
    <w:rsid w:val="00C31F8F"/>
    <w:rsid w:val="00C32029"/>
    <w:rsid w:val="00C33685"/>
    <w:rsid w:val="00C337CF"/>
    <w:rsid w:val="00C33DF5"/>
    <w:rsid w:val="00C33E25"/>
    <w:rsid w:val="00C34486"/>
    <w:rsid w:val="00C36754"/>
    <w:rsid w:val="00C36838"/>
    <w:rsid w:val="00C41D28"/>
    <w:rsid w:val="00C42623"/>
    <w:rsid w:val="00C46964"/>
    <w:rsid w:val="00C46ADB"/>
    <w:rsid w:val="00C479C9"/>
    <w:rsid w:val="00C52A95"/>
    <w:rsid w:val="00C53198"/>
    <w:rsid w:val="00C5658F"/>
    <w:rsid w:val="00C61D51"/>
    <w:rsid w:val="00C70873"/>
    <w:rsid w:val="00C70E43"/>
    <w:rsid w:val="00C717A2"/>
    <w:rsid w:val="00C73D16"/>
    <w:rsid w:val="00C74A72"/>
    <w:rsid w:val="00C75AA3"/>
    <w:rsid w:val="00C7671C"/>
    <w:rsid w:val="00C7753B"/>
    <w:rsid w:val="00C82615"/>
    <w:rsid w:val="00C83E93"/>
    <w:rsid w:val="00C83F20"/>
    <w:rsid w:val="00C84180"/>
    <w:rsid w:val="00C8525B"/>
    <w:rsid w:val="00C9048E"/>
    <w:rsid w:val="00C92291"/>
    <w:rsid w:val="00C92E28"/>
    <w:rsid w:val="00C931CA"/>
    <w:rsid w:val="00C96B1C"/>
    <w:rsid w:val="00CA02E5"/>
    <w:rsid w:val="00CA0A07"/>
    <w:rsid w:val="00CA11BB"/>
    <w:rsid w:val="00CA14E2"/>
    <w:rsid w:val="00CA1ED8"/>
    <w:rsid w:val="00CA3010"/>
    <w:rsid w:val="00CA3763"/>
    <w:rsid w:val="00CA3A92"/>
    <w:rsid w:val="00CA5B3B"/>
    <w:rsid w:val="00CA799F"/>
    <w:rsid w:val="00CA7F7A"/>
    <w:rsid w:val="00CB015C"/>
    <w:rsid w:val="00CB0730"/>
    <w:rsid w:val="00CB244F"/>
    <w:rsid w:val="00CB2BF7"/>
    <w:rsid w:val="00CB3908"/>
    <w:rsid w:val="00CB4791"/>
    <w:rsid w:val="00CB5BCA"/>
    <w:rsid w:val="00CB5DA2"/>
    <w:rsid w:val="00CB6C03"/>
    <w:rsid w:val="00CC0515"/>
    <w:rsid w:val="00CC288F"/>
    <w:rsid w:val="00CC2D5C"/>
    <w:rsid w:val="00CC36CD"/>
    <w:rsid w:val="00CC372A"/>
    <w:rsid w:val="00CC46A8"/>
    <w:rsid w:val="00CC4706"/>
    <w:rsid w:val="00CC55D3"/>
    <w:rsid w:val="00CD08E7"/>
    <w:rsid w:val="00CD1879"/>
    <w:rsid w:val="00CD1A12"/>
    <w:rsid w:val="00CD35B8"/>
    <w:rsid w:val="00CD5653"/>
    <w:rsid w:val="00CD57F9"/>
    <w:rsid w:val="00CD5F0C"/>
    <w:rsid w:val="00CE1537"/>
    <w:rsid w:val="00CE3A3A"/>
    <w:rsid w:val="00CE3B72"/>
    <w:rsid w:val="00CE587E"/>
    <w:rsid w:val="00CE73BE"/>
    <w:rsid w:val="00CE7893"/>
    <w:rsid w:val="00CE7F4D"/>
    <w:rsid w:val="00CF0C61"/>
    <w:rsid w:val="00CF0DD4"/>
    <w:rsid w:val="00CF13A2"/>
    <w:rsid w:val="00CF3993"/>
    <w:rsid w:val="00CF681E"/>
    <w:rsid w:val="00CF693A"/>
    <w:rsid w:val="00CF697C"/>
    <w:rsid w:val="00CF7779"/>
    <w:rsid w:val="00CF777A"/>
    <w:rsid w:val="00CF7D29"/>
    <w:rsid w:val="00D02044"/>
    <w:rsid w:val="00D022A5"/>
    <w:rsid w:val="00D03575"/>
    <w:rsid w:val="00D04A87"/>
    <w:rsid w:val="00D0610D"/>
    <w:rsid w:val="00D13CCD"/>
    <w:rsid w:val="00D15F42"/>
    <w:rsid w:val="00D17F93"/>
    <w:rsid w:val="00D20AC9"/>
    <w:rsid w:val="00D21777"/>
    <w:rsid w:val="00D2321C"/>
    <w:rsid w:val="00D238F7"/>
    <w:rsid w:val="00D23BB7"/>
    <w:rsid w:val="00D2477D"/>
    <w:rsid w:val="00D24A96"/>
    <w:rsid w:val="00D25411"/>
    <w:rsid w:val="00D25529"/>
    <w:rsid w:val="00D2769A"/>
    <w:rsid w:val="00D27811"/>
    <w:rsid w:val="00D27F2B"/>
    <w:rsid w:val="00D30C33"/>
    <w:rsid w:val="00D31D01"/>
    <w:rsid w:val="00D34C21"/>
    <w:rsid w:val="00D35727"/>
    <w:rsid w:val="00D37AF6"/>
    <w:rsid w:val="00D41198"/>
    <w:rsid w:val="00D42E80"/>
    <w:rsid w:val="00D43469"/>
    <w:rsid w:val="00D440AC"/>
    <w:rsid w:val="00D45BDF"/>
    <w:rsid w:val="00D469DE"/>
    <w:rsid w:val="00D47064"/>
    <w:rsid w:val="00D50854"/>
    <w:rsid w:val="00D511ED"/>
    <w:rsid w:val="00D517CE"/>
    <w:rsid w:val="00D5204F"/>
    <w:rsid w:val="00D529F9"/>
    <w:rsid w:val="00D57219"/>
    <w:rsid w:val="00D6078D"/>
    <w:rsid w:val="00D63D08"/>
    <w:rsid w:val="00D64CD9"/>
    <w:rsid w:val="00D70AFC"/>
    <w:rsid w:val="00D7160A"/>
    <w:rsid w:val="00D71A84"/>
    <w:rsid w:val="00D731EB"/>
    <w:rsid w:val="00D734E4"/>
    <w:rsid w:val="00D74EA9"/>
    <w:rsid w:val="00D74F41"/>
    <w:rsid w:val="00D7625A"/>
    <w:rsid w:val="00D773ED"/>
    <w:rsid w:val="00D803B0"/>
    <w:rsid w:val="00D82A2E"/>
    <w:rsid w:val="00D837E8"/>
    <w:rsid w:val="00D845C1"/>
    <w:rsid w:val="00D85145"/>
    <w:rsid w:val="00D85F0F"/>
    <w:rsid w:val="00D8622F"/>
    <w:rsid w:val="00D87078"/>
    <w:rsid w:val="00D90DCB"/>
    <w:rsid w:val="00D91268"/>
    <w:rsid w:val="00D91A2E"/>
    <w:rsid w:val="00D94083"/>
    <w:rsid w:val="00D94941"/>
    <w:rsid w:val="00D96DD5"/>
    <w:rsid w:val="00D979AC"/>
    <w:rsid w:val="00D97E69"/>
    <w:rsid w:val="00D97EF3"/>
    <w:rsid w:val="00DA05C2"/>
    <w:rsid w:val="00DA14D3"/>
    <w:rsid w:val="00DA21A0"/>
    <w:rsid w:val="00DA27DC"/>
    <w:rsid w:val="00DA55F9"/>
    <w:rsid w:val="00DA6495"/>
    <w:rsid w:val="00DB01D3"/>
    <w:rsid w:val="00DB130B"/>
    <w:rsid w:val="00DB22C3"/>
    <w:rsid w:val="00DB2FFE"/>
    <w:rsid w:val="00DB59B6"/>
    <w:rsid w:val="00DB7E9A"/>
    <w:rsid w:val="00DC0C72"/>
    <w:rsid w:val="00DC3C45"/>
    <w:rsid w:val="00DC6890"/>
    <w:rsid w:val="00DC6A33"/>
    <w:rsid w:val="00DC6E35"/>
    <w:rsid w:val="00DC73D4"/>
    <w:rsid w:val="00DD24BB"/>
    <w:rsid w:val="00DD3EF0"/>
    <w:rsid w:val="00DD55E7"/>
    <w:rsid w:val="00DD6020"/>
    <w:rsid w:val="00DD6243"/>
    <w:rsid w:val="00DD7D34"/>
    <w:rsid w:val="00DE1DD2"/>
    <w:rsid w:val="00DE1E23"/>
    <w:rsid w:val="00DE2C62"/>
    <w:rsid w:val="00DE7DB9"/>
    <w:rsid w:val="00DF02C4"/>
    <w:rsid w:val="00DF1B4A"/>
    <w:rsid w:val="00DF26E6"/>
    <w:rsid w:val="00DF305B"/>
    <w:rsid w:val="00E00EEB"/>
    <w:rsid w:val="00E01154"/>
    <w:rsid w:val="00E0216B"/>
    <w:rsid w:val="00E02518"/>
    <w:rsid w:val="00E055DC"/>
    <w:rsid w:val="00E06DEC"/>
    <w:rsid w:val="00E0757A"/>
    <w:rsid w:val="00E07FC8"/>
    <w:rsid w:val="00E107EB"/>
    <w:rsid w:val="00E111C6"/>
    <w:rsid w:val="00E12D46"/>
    <w:rsid w:val="00E12F56"/>
    <w:rsid w:val="00E14E8E"/>
    <w:rsid w:val="00E150EC"/>
    <w:rsid w:val="00E15B75"/>
    <w:rsid w:val="00E15F2E"/>
    <w:rsid w:val="00E16028"/>
    <w:rsid w:val="00E16D36"/>
    <w:rsid w:val="00E17501"/>
    <w:rsid w:val="00E2018D"/>
    <w:rsid w:val="00E20CA3"/>
    <w:rsid w:val="00E23118"/>
    <w:rsid w:val="00E2555D"/>
    <w:rsid w:val="00E31C19"/>
    <w:rsid w:val="00E334D5"/>
    <w:rsid w:val="00E36BB4"/>
    <w:rsid w:val="00E36C76"/>
    <w:rsid w:val="00E40105"/>
    <w:rsid w:val="00E4082F"/>
    <w:rsid w:val="00E421F8"/>
    <w:rsid w:val="00E44D30"/>
    <w:rsid w:val="00E45692"/>
    <w:rsid w:val="00E47013"/>
    <w:rsid w:val="00E4730E"/>
    <w:rsid w:val="00E4765B"/>
    <w:rsid w:val="00E54841"/>
    <w:rsid w:val="00E574CC"/>
    <w:rsid w:val="00E60482"/>
    <w:rsid w:val="00E61799"/>
    <w:rsid w:val="00E63027"/>
    <w:rsid w:val="00E63515"/>
    <w:rsid w:val="00E64DB9"/>
    <w:rsid w:val="00E66926"/>
    <w:rsid w:val="00E67233"/>
    <w:rsid w:val="00E6784A"/>
    <w:rsid w:val="00E713F7"/>
    <w:rsid w:val="00E7384E"/>
    <w:rsid w:val="00E73B50"/>
    <w:rsid w:val="00E73C04"/>
    <w:rsid w:val="00E74B3B"/>
    <w:rsid w:val="00E75490"/>
    <w:rsid w:val="00E7705B"/>
    <w:rsid w:val="00E778E3"/>
    <w:rsid w:val="00E803F3"/>
    <w:rsid w:val="00E82808"/>
    <w:rsid w:val="00E83A67"/>
    <w:rsid w:val="00E85765"/>
    <w:rsid w:val="00E879EF"/>
    <w:rsid w:val="00E87D56"/>
    <w:rsid w:val="00E901E4"/>
    <w:rsid w:val="00E919A9"/>
    <w:rsid w:val="00E93BC8"/>
    <w:rsid w:val="00E93CA5"/>
    <w:rsid w:val="00E96D61"/>
    <w:rsid w:val="00E9714D"/>
    <w:rsid w:val="00E974EB"/>
    <w:rsid w:val="00E97CAC"/>
    <w:rsid w:val="00EA0321"/>
    <w:rsid w:val="00EA218F"/>
    <w:rsid w:val="00EA2F1C"/>
    <w:rsid w:val="00EA3D91"/>
    <w:rsid w:val="00EA4060"/>
    <w:rsid w:val="00EA74D4"/>
    <w:rsid w:val="00EB1C52"/>
    <w:rsid w:val="00EB1F35"/>
    <w:rsid w:val="00EB279C"/>
    <w:rsid w:val="00EB3476"/>
    <w:rsid w:val="00EB3A00"/>
    <w:rsid w:val="00EB3C3C"/>
    <w:rsid w:val="00EB3D1B"/>
    <w:rsid w:val="00EB3FF4"/>
    <w:rsid w:val="00EB405B"/>
    <w:rsid w:val="00EB554C"/>
    <w:rsid w:val="00EB5DE6"/>
    <w:rsid w:val="00EB612B"/>
    <w:rsid w:val="00EB620C"/>
    <w:rsid w:val="00EB76E5"/>
    <w:rsid w:val="00EC0B8B"/>
    <w:rsid w:val="00EC0E12"/>
    <w:rsid w:val="00EC47B1"/>
    <w:rsid w:val="00EC70E9"/>
    <w:rsid w:val="00ED0F99"/>
    <w:rsid w:val="00ED20A6"/>
    <w:rsid w:val="00ED2103"/>
    <w:rsid w:val="00ED2B17"/>
    <w:rsid w:val="00ED2F96"/>
    <w:rsid w:val="00ED3103"/>
    <w:rsid w:val="00ED360F"/>
    <w:rsid w:val="00ED57CC"/>
    <w:rsid w:val="00EE0406"/>
    <w:rsid w:val="00EE06D3"/>
    <w:rsid w:val="00EE265C"/>
    <w:rsid w:val="00EE2770"/>
    <w:rsid w:val="00EE314A"/>
    <w:rsid w:val="00EE3D9C"/>
    <w:rsid w:val="00EE4154"/>
    <w:rsid w:val="00EE4412"/>
    <w:rsid w:val="00EE45C6"/>
    <w:rsid w:val="00EE6175"/>
    <w:rsid w:val="00EE6849"/>
    <w:rsid w:val="00EF0892"/>
    <w:rsid w:val="00EF150A"/>
    <w:rsid w:val="00EF27C3"/>
    <w:rsid w:val="00EF2BF1"/>
    <w:rsid w:val="00EF6155"/>
    <w:rsid w:val="00EF7847"/>
    <w:rsid w:val="00F05F80"/>
    <w:rsid w:val="00F06ED5"/>
    <w:rsid w:val="00F07E74"/>
    <w:rsid w:val="00F11ECA"/>
    <w:rsid w:val="00F12A77"/>
    <w:rsid w:val="00F14DF2"/>
    <w:rsid w:val="00F20FCE"/>
    <w:rsid w:val="00F21612"/>
    <w:rsid w:val="00F22D38"/>
    <w:rsid w:val="00F26A35"/>
    <w:rsid w:val="00F26EA8"/>
    <w:rsid w:val="00F27375"/>
    <w:rsid w:val="00F273AB"/>
    <w:rsid w:val="00F27B92"/>
    <w:rsid w:val="00F3075B"/>
    <w:rsid w:val="00F326FE"/>
    <w:rsid w:val="00F3339F"/>
    <w:rsid w:val="00F34100"/>
    <w:rsid w:val="00F34980"/>
    <w:rsid w:val="00F35A9B"/>
    <w:rsid w:val="00F36359"/>
    <w:rsid w:val="00F37273"/>
    <w:rsid w:val="00F3733A"/>
    <w:rsid w:val="00F37C44"/>
    <w:rsid w:val="00F4088D"/>
    <w:rsid w:val="00F43C4B"/>
    <w:rsid w:val="00F44BBA"/>
    <w:rsid w:val="00F4635F"/>
    <w:rsid w:val="00F46CA9"/>
    <w:rsid w:val="00F46DD0"/>
    <w:rsid w:val="00F503E0"/>
    <w:rsid w:val="00F507D1"/>
    <w:rsid w:val="00F54014"/>
    <w:rsid w:val="00F55CD6"/>
    <w:rsid w:val="00F57AB9"/>
    <w:rsid w:val="00F61BCD"/>
    <w:rsid w:val="00F63E67"/>
    <w:rsid w:val="00F64193"/>
    <w:rsid w:val="00F655D1"/>
    <w:rsid w:val="00F67A11"/>
    <w:rsid w:val="00F67A3D"/>
    <w:rsid w:val="00F7098B"/>
    <w:rsid w:val="00F71407"/>
    <w:rsid w:val="00F71C57"/>
    <w:rsid w:val="00F738D8"/>
    <w:rsid w:val="00F75608"/>
    <w:rsid w:val="00F76E05"/>
    <w:rsid w:val="00F80ED0"/>
    <w:rsid w:val="00F81AFA"/>
    <w:rsid w:val="00F8370C"/>
    <w:rsid w:val="00F8445B"/>
    <w:rsid w:val="00F84D83"/>
    <w:rsid w:val="00F905D9"/>
    <w:rsid w:val="00F91600"/>
    <w:rsid w:val="00F939AF"/>
    <w:rsid w:val="00F93B13"/>
    <w:rsid w:val="00F96CA9"/>
    <w:rsid w:val="00FA0C35"/>
    <w:rsid w:val="00FA13E5"/>
    <w:rsid w:val="00FA253A"/>
    <w:rsid w:val="00FA2749"/>
    <w:rsid w:val="00FA2F3A"/>
    <w:rsid w:val="00FA3043"/>
    <w:rsid w:val="00FA3746"/>
    <w:rsid w:val="00FA5B63"/>
    <w:rsid w:val="00FA6DCF"/>
    <w:rsid w:val="00FB0730"/>
    <w:rsid w:val="00FB1138"/>
    <w:rsid w:val="00FB2110"/>
    <w:rsid w:val="00FB4397"/>
    <w:rsid w:val="00FB5D50"/>
    <w:rsid w:val="00FB6218"/>
    <w:rsid w:val="00FB6265"/>
    <w:rsid w:val="00FC02A6"/>
    <w:rsid w:val="00FC1C7D"/>
    <w:rsid w:val="00FC1DD5"/>
    <w:rsid w:val="00FC25A5"/>
    <w:rsid w:val="00FC2D42"/>
    <w:rsid w:val="00FC52C5"/>
    <w:rsid w:val="00FC5894"/>
    <w:rsid w:val="00FC7740"/>
    <w:rsid w:val="00FD001A"/>
    <w:rsid w:val="00FD18DD"/>
    <w:rsid w:val="00FD2947"/>
    <w:rsid w:val="00FD2D62"/>
    <w:rsid w:val="00FD3019"/>
    <w:rsid w:val="00FD45F2"/>
    <w:rsid w:val="00FD4641"/>
    <w:rsid w:val="00FE07BB"/>
    <w:rsid w:val="00FE0C98"/>
    <w:rsid w:val="00FE2B25"/>
    <w:rsid w:val="00FE7F1E"/>
    <w:rsid w:val="00FF0C68"/>
    <w:rsid w:val="00FF2564"/>
    <w:rsid w:val="00FF25F1"/>
    <w:rsid w:val="00FF519B"/>
    <w:rsid w:val="00FF61E3"/>
    <w:rsid w:val="03394EB3"/>
    <w:rsid w:val="041651F4"/>
    <w:rsid w:val="05486C8C"/>
    <w:rsid w:val="0CC90845"/>
    <w:rsid w:val="0DD82049"/>
    <w:rsid w:val="0E5C05EF"/>
    <w:rsid w:val="0F467307"/>
    <w:rsid w:val="10006A7C"/>
    <w:rsid w:val="11037B57"/>
    <w:rsid w:val="12BD059A"/>
    <w:rsid w:val="16C64858"/>
    <w:rsid w:val="17A201F5"/>
    <w:rsid w:val="17D82A95"/>
    <w:rsid w:val="180B10BC"/>
    <w:rsid w:val="1BB9498B"/>
    <w:rsid w:val="1C7532DB"/>
    <w:rsid w:val="1F4C78B0"/>
    <w:rsid w:val="1FF16DE9"/>
    <w:rsid w:val="20240626"/>
    <w:rsid w:val="20683CBF"/>
    <w:rsid w:val="234A47CE"/>
    <w:rsid w:val="234D7EF6"/>
    <w:rsid w:val="24771959"/>
    <w:rsid w:val="249812C5"/>
    <w:rsid w:val="25B50922"/>
    <w:rsid w:val="269A2941"/>
    <w:rsid w:val="296749A7"/>
    <w:rsid w:val="2C1A76C8"/>
    <w:rsid w:val="2EFC3072"/>
    <w:rsid w:val="2F3F7E67"/>
    <w:rsid w:val="31B9703B"/>
    <w:rsid w:val="323C5223"/>
    <w:rsid w:val="33303ADC"/>
    <w:rsid w:val="33E270A3"/>
    <w:rsid w:val="367D00CA"/>
    <w:rsid w:val="37E312B6"/>
    <w:rsid w:val="3AC3181D"/>
    <w:rsid w:val="3B24560B"/>
    <w:rsid w:val="3BF54F98"/>
    <w:rsid w:val="3C6A7178"/>
    <w:rsid w:val="3ED53549"/>
    <w:rsid w:val="41056900"/>
    <w:rsid w:val="41605725"/>
    <w:rsid w:val="417E7959"/>
    <w:rsid w:val="41AD0757"/>
    <w:rsid w:val="424F3AEE"/>
    <w:rsid w:val="43827494"/>
    <w:rsid w:val="44253F2A"/>
    <w:rsid w:val="4AC44EA0"/>
    <w:rsid w:val="4EF73A73"/>
    <w:rsid w:val="50BB2978"/>
    <w:rsid w:val="523302EC"/>
    <w:rsid w:val="523406BE"/>
    <w:rsid w:val="535E75EB"/>
    <w:rsid w:val="56DF14D7"/>
    <w:rsid w:val="580D791A"/>
    <w:rsid w:val="58331369"/>
    <w:rsid w:val="5A56726E"/>
    <w:rsid w:val="5F315C21"/>
    <w:rsid w:val="60966616"/>
    <w:rsid w:val="62EF7BB4"/>
    <w:rsid w:val="65CC3E17"/>
    <w:rsid w:val="6646463A"/>
    <w:rsid w:val="673E32BC"/>
    <w:rsid w:val="676905E0"/>
    <w:rsid w:val="68106CAE"/>
    <w:rsid w:val="69354248"/>
    <w:rsid w:val="6D2F4CC8"/>
    <w:rsid w:val="6D5213E6"/>
    <w:rsid w:val="6E5518BE"/>
    <w:rsid w:val="6FD96C6C"/>
    <w:rsid w:val="70D45D7C"/>
    <w:rsid w:val="70DF36C1"/>
    <w:rsid w:val="72844616"/>
    <w:rsid w:val="729F3027"/>
    <w:rsid w:val="75002C6A"/>
    <w:rsid w:val="763A0C0D"/>
    <w:rsid w:val="78056103"/>
    <w:rsid w:val="786170B2"/>
    <w:rsid w:val="78AA1F68"/>
    <w:rsid w:val="79C24BDE"/>
    <w:rsid w:val="7D24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783B"/>
  <w15:docId w15:val="{84463438-67BF-475C-BD23-4915E52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4361">
      <w:bodyDiv w:val="1"/>
      <w:marLeft w:val="0"/>
      <w:marRight w:val="0"/>
      <w:marTop w:val="0"/>
      <w:marBottom w:val="0"/>
      <w:divBdr>
        <w:top w:val="none" w:sz="0" w:space="0" w:color="auto"/>
        <w:left w:val="none" w:sz="0" w:space="0" w:color="auto"/>
        <w:bottom w:val="none" w:sz="0" w:space="0" w:color="auto"/>
        <w:right w:val="none" w:sz="0" w:space="0" w:color="auto"/>
      </w:divBdr>
    </w:div>
    <w:div w:id="157643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828E-20EB-4A72-9F3A-8B3C2958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5008</TotalTime>
  <Pages>5</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84726062@qq.com</dc:creator>
  <cp:lastModifiedBy>曹 李博</cp:lastModifiedBy>
  <cp:revision>1735</cp:revision>
  <cp:lastPrinted>2022-09-29T06:26:00Z</cp:lastPrinted>
  <dcterms:created xsi:type="dcterms:W3CDTF">2021-03-26T06:40:00Z</dcterms:created>
  <dcterms:modified xsi:type="dcterms:W3CDTF">2022-09-29T07:51:00Z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A0FDBD8319E94A94BB11F1B508B4F83A</vt:lpwstr>
  </property>
</Properties>
</file>