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rFonts w:hint="eastAsia"/>
          <w:lang w:val="en-US"/>
        </w:rPr>
        <w:t>证券代码：603232</w:t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>证券简称：格尔软件</w:t>
      </w:r>
    </w:p>
    <w:p>
      <w:pPr>
        <w:ind w:left="2100" w:firstLine="420"/>
        <w:rPr>
          <w:sz w:val="28"/>
          <w:szCs w:val="28"/>
          <w:lang w:val="en-US"/>
        </w:rPr>
      </w:pPr>
    </w:p>
    <w:p>
      <w:pPr>
        <w:jc w:val="center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格尔软件股份有限公司</w:t>
      </w:r>
    </w:p>
    <w:p>
      <w:pPr>
        <w:jc w:val="center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投资者关系活动记录表</w:t>
      </w:r>
    </w:p>
    <w:p>
      <w:pPr>
        <w:jc w:val="right"/>
        <w:rPr>
          <w:rFonts w:hint="eastAsia" w:eastAsia="宋体"/>
          <w:lang w:val="en-US" w:eastAsia="zh-CN"/>
        </w:rPr>
      </w:pPr>
      <w:r>
        <w:rPr>
          <w:rFonts w:hint="eastAsia"/>
          <w:lang w:val="en-US"/>
        </w:rPr>
        <w:t>记录表标号：2022-00</w:t>
      </w:r>
      <w:r>
        <w:rPr>
          <w:rFonts w:hint="eastAsia"/>
          <w:lang w:val="en-US" w:eastAsia="zh-CN"/>
        </w:rPr>
        <w:t>4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6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0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投资者关系活动类别</w:t>
            </w:r>
          </w:p>
        </w:tc>
        <w:tc>
          <w:tcPr>
            <w:tcW w:w="6621" w:type="dxa"/>
            <w:vAlign w:val="center"/>
          </w:tcPr>
          <w:p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sym w:font="Wingdings 2" w:char="0052"/>
            </w:r>
            <w:r>
              <w:rPr>
                <w:lang w:val="en-US"/>
              </w:rPr>
              <w:t>特定对象调研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>□分析师会议</w:t>
            </w:r>
          </w:p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□媒体采访</w:t>
            </w:r>
            <w:r>
              <w:rPr>
                <w:rFonts w:hint="eastAsia"/>
                <w:lang w:val="en-US"/>
              </w:rPr>
              <w:t xml:space="preserve">     □</w:t>
            </w:r>
            <w:r>
              <w:rPr>
                <w:lang w:val="en-US"/>
              </w:rPr>
              <w:t>业绩说明会</w:t>
            </w:r>
          </w:p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□新闻发布会</w:t>
            </w:r>
            <w:r>
              <w:rPr>
                <w:rFonts w:hint="eastAsia"/>
                <w:lang w:val="en-US"/>
              </w:rPr>
              <w:t xml:space="preserve">   □</w:t>
            </w:r>
            <w:r>
              <w:rPr>
                <w:lang w:val="en-US"/>
              </w:rPr>
              <w:t>路演活动</w:t>
            </w:r>
          </w:p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□现场参观</w:t>
            </w:r>
            <w:r>
              <w:rPr>
                <w:rFonts w:hint="eastAsia"/>
                <w:lang w:val="en-US"/>
              </w:rPr>
              <w:t xml:space="preserve">     □</w:t>
            </w:r>
            <w:r>
              <w:rPr>
                <w:lang w:val="en-US"/>
              </w:rPr>
              <w:t>其他：电话会议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0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参与单位名称及人员姓名</w:t>
            </w:r>
          </w:p>
        </w:tc>
        <w:tc>
          <w:tcPr>
            <w:tcW w:w="6621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浙商证券 安子超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淳厚基金 陈基明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明河投资 姜宇航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中信证券 朱钰琦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0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时间</w:t>
            </w:r>
          </w:p>
        </w:tc>
        <w:tc>
          <w:tcPr>
            <w:tcW w:w="6621" w:type="dxa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/>
              </w:rPr>
              <w:t>2022年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  <w:lang w:val="en-US"/>
              </w:rPr>
              <w:t>月2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  <w:lang w:val="en-US"/>
              </w:rPr>
              <w:t>日</w:t>
            </w:r>
            <w:r>
              <w:rPr>
                <w:rFonts w:hint="eastAsia"/>
                <w:lang w:val="en-US" w:eastAsia="zh-CN"/>
              </w:rPr>
              <w:t>上</w:t>
            </w:r>
            <w:r>
              <w:rPr>
                <w:rFonts w:hint="eastAsia"/>
                <w:lang w:val="en-US"/>
              </w:rPr>
              <w:t>午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  <w:lang w:val="en-US"/>
              </w:rPr>
              <w:t>点</w:t>
            </w:r>
            <w:r>
              <w:rPr>
                <w:rFonts w:hint="eastAsia"/>
                <w:lang w:val="en-US" w:eastAsia="zh-CN"/>
              </w:rPr>
              <w:t>-12点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0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地点</w:t>
            </w:r>
          </w:p>
        </w:tc>
        <w:tc>
          <w:tcPr>
            <w:tcW w:w="6621" w:type="dxa"/>
            <w:vAlign w:val="center"/>
          </w:tcPr>
          <w:p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公司一号会议室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0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公司接待人员姓名</w:t>
            </w:r>
          </w:p>
        </w:tc>
        <w:tc>
          <w:tcPr>
            <w:tcW w:w="6621" w:type="dxa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董事会秘书：蔡冠华</w:t>
            </w:r>
          </w:p>
          <w:p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证券事务代表：杨易</w:t>
            </w:r>
          </w:p>
          <w:p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证券事务专员：袁雪琴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投资者关系活动主要内容介绍</w:t>
            </w:r>
          </w:p>
        </w:tc>
        <w:tc>
          <w:tcPr>
            <w:tcW w:w="6621" w:type="dxa"/>
            <w:vAlign w:val="center"/>
          </w:tcPr>
          <w:p>
            <w:pPr>
              <w:numPr>
                <w:ilvl w:val="255"/>
                <w:numId w:val="0"/>
              </w:numPr>
              <w:spacing w:line="360" w:lineRule="auto"/>
              <w:ind w:firstLine="442" w:firstLineChars="200"/>
              <w:jc w:val="both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一、公司概况介绍环节</w:t>
            </w:r>
          </w:p>
          <w:p>
            <w:pPr>
              <w:spacing w:line="360" w:lineRule="auto"/>
              <w:ind w:firstLine="440" w:firstLineChars="200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公司专注于信息安全行业PKI领域，主要从事以公钥基础设施PKI（Public Key Infrastructure）为核心的商用密码软件产品的研发、生产和销售及服务业务，为用户提供基于PKI的信息安全系列产品、安全服务和信息安全整体解决方案。</w:t>
            </w:r>
          </w:p>
          <w:p>
            <w:pPr>
              <w:spacing w:line="360" w:lineRule="auto"/>
              <w:ind w:firstLine="440" w:firstLineChars="200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公司以密码技术为核心，面向政务、金融、军工、企业提供基于密码的可信身份认证及可信数据保障等多层次、全方位的综合性安全解决方案，为其信息系统提供关键的安全支撑与保障。</w:t>
            </w:r>
          </w:p>
          <w:p>
            <w:pPr>
              <w:numPr>
                <w:ilvl w:val="255"/>
                <w:numId w:val="0"/>
              </w:numPr>
              <w:spacing w:line="360" w:lineRule="auto"/>
              <w:ind w:firstLine="442" w:firstLineChars="200"/>
              <w:jc w:val="both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二、互动交流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40" w:firstLineChars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>公司2021年年报存货3亿较2020年1亿增长较快的原因？</w:t>
            </w:r>
          </w:p>
          <w:p>
            <w:pPr>
              <w:numPr>
                <w:ilvl w:val="255"/>
                <w:numId w:val="0"/>
              </w:numPr>
              <w:spacing w:line="360" w:lineRule="auto"/>
              <w:ind w:firstLine="440" w:firstLineChars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答：</w:t>
            </w:r>
            <w:r>
              <w:rPr>
                <w:rFonts w:hint="eastAsia" w:ascii="Times New Roman" w:hAnsi="Times New Roman" w:cs="Times New Roman"/>
                <w:lang w:eastAsia="zh-CN"/>
              </w:rPr>
              <w:t>您好，</w:t>
            </w:r>
            <w:r>
              <w:rPr>
                <w:rFonts w:hint="eastAsia" w:ascii="Times New Roman" w:hAnsi="Times New Roman" w:cs="Times New Roman"/>
              </w:rPr>
              <w:t>公司业务增长较快，资产负债表中的存货主要是发出商品，相关重大项目验收需要一定时间。除了重大项目之外，发出商品会在较短周期内进行验收并计入相应的报表科目。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440" w:firstLineChars="200"/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公司2021年年度报告管理费用增长较快的原因？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220" w:firstLineChars="10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答：您好，主要原因系公司人员增长导致，软件行业致力于人员提前布局，为大环境做准备。其次因公司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lang w:val="en-US" w:eastAsia="zh-CN"/>
              </w:rPr>
              <w:t>前期筹划项目产生的费用计入公司管理费用项目中。</w:t>
            </w:r>
          </w:p>
          <w:p>
            <w:pPr>
              <w:spacing w:line="360" w:lineRule="auto"/>
              <w:ind w:firstLine="440" w:firstLineChars="20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lang w:val="en-US"/>
              </w:rPr>
              <w:t>、如何看待新客户的拓展和原客户的需求？</w:t>
            </w:r>
          </w:p>
          <w:p>
            <w:pPr>
              <w:spacing w:line="360" w:lineRule="auto"/>
              <w:ind w:firstLine="440" w:firstLineChars="20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>答：您好，公司认为这是需要作好两手抓准备的，一是新客户的拓展要把握，二是原客户的迭代更新需求要满足。</w:t>
            </w:r>
          </w:p>
          <w:p>
            <w:pPr>
              <w:spacing w:line="360" w:lineRule="auto"/>
              <w:ind w:firstLine="440" w:firstLineChars="20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>4、公司有进入金融领域吗？</w:t>
            </w:r>
          </w:p>
          <w:p>
            <w:pPr>
              <w:spacing w:line="360" w:lineRule="auto"/>
              <w:ind w:firstLine="440" w:firstLineChars="20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>答：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您好，</w:t>
            </w:r>
            <w:r>
              <w:rPr>
                <w:rFonts w:hint="eastAsia" w:ascii="Times New Roman" w:hAnsi="Times New Roman" w:cs="Times New Roman"/>
                <w:lang w:val="en-US"/>
              </w:rPr>
              <w:t>公司的全资子公司格尔国信有涉及证券，期货行业。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具体内容可以参考公司公众号发布的信息。</w:t>
            </w:r>
          </w:p>
          <w:p>
            <w:pPr>
              <w:numPr>
                <w:ilvl w:val="255"/>
                <w:numId w:val="0"/>
              </w:numPr>
              <w:spacing w:line="360" w:lineRule="auto"/>
              <w:ind w:firstLine="440" w:firstLineChars="20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lang w:val="en-US"/>
              </w:rPr>
              <w:t>、今年疫情对订单的影响？</w:t>
            </w:r>
          </w:p>
          <w:p>
            <w:pPr>
              <w:spacing w:line="360" w:lineRule="auto"/>
              <w:ind w:firstLine="440" w:firstLineChars="20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>答：您好，2022年受到全国疫情反复的冲击，公司上海总部的物流、全国各地业务及现场办公均存在一定影响。因为公司是第四季度验收的特性，所以后续公司将会加快推进全国各地的业务开展。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40" w:firstLineChars="200"/>
              <w:jc w:val="both"/>
              <w:rPr>
                <w:rFonts w:hint="eastAsia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6、</w:t>
            </w:r>
            <w:r>
              <w:rPr>
                <w:rFonts w:hint="eastAsia" w:ascii="Times New Roman" w:hAnsi="Times New Roman" w:cs="Times New Roman"/>
                <w:lang w:val="en-US"/>
              </w:rPr>
              <w:t>公司的发展和股价好像不成正比，请问关于股价公司有没有哪些方案稳定股价呢？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40" w:firstLineChars="200"/>
              <w:jc w:val="both"/>
              <w:rPr>
                <w:rFonts w:hint="eastAsia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>答：您好，受外部环境等多重因素影响，近期二级市场整体波动较大。公司管理层始终致力于坚持公司发展战略，做好各项经营工作，以良好的经营成果提升公司价值，努力维护全体股东利益。谢谢。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firstLine="440" w:firstLineChars="200"/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公司股权激励计划中业绩指标可否达标？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40" w:firstLineChars="20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答：您好，关于公司股权激励中业绩指标问题，公司将尽力做好生产经营，争取以较好的经营业绩回报全体投资者。关于业绩指标能否达标，将以会计师所出的审计报告为准，请届时关注公司的定期报告。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90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附件清单（如有）</w:t>
            </w:r>
          </w:p>
        </w:tc>
        <w:tc>
          <w:tcPr>
            <w:tcW w:w="6621" w:type="dxa"/>
            <w:vAlign w:val="center"/>
          </w:tcPr>
          <w:p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无</w:t>
            </w:r>
          </w:p>
        </w:tc>
      </w:tr>
    </w:tbl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313809"/>
    <w:multiLevelType w:val="singleLevel"/>
    <w:tmpl w:val="FC313809"/>
    <w:lvl w:ilvl="0" w:tentative="0">
      <w:start w:val="7"/>
      <w:numFmt w:val="decimal"/>
      <w:suff w:val="nothing"/>
      <w:lvlText w:val="%1、"/>
      <w:lvlJc w:val="left"/>
    </w:lvl>
  </w:abstractNum>
  <w:abstractNum w:abstractNumId="1">
    <w:nsid w:val="6310D883"/>
    <w:multiLevelType w:val="singleLevel"/>
    <w:tmpl w:val="6310D8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hNzY4OTUyNTg4NjNmYjFmNTU1MDJjM2Q5ODM1YzAifQ=="/>
  </w:docVars>
  <w:rsids>
    <w:rsidRoot w:val="75EB00CC"/>
    <w:rsid w:val="0034118E"/>
    <w:rsid w:val="004523A8"/>
    <w:rsid w:val="004B3578"/>
    <w:rsid w:val="007147D6"/>
    <w:rsid w:val="008B393F"/>
    <w:rsid w:val="009A723D"/>
    <w:rsid w:val="009B1464"/>
    <w:rsid w:val="00A56791"/>
    <w:rsid w:val="00A947EA"/>
    <w:rsid w:val="00AD281B"/>
    <w:rsid w:val="00C1764F"/>
    <w:rsid w:val="00DB05C3"/>
    <w:rsid w:val="00FD1FF3"/>
    <w:rsid w:val="00FE2EE5"/>
    <w:rsid w:val="01477517"/>
    <w:rsid w:val="0EC474D1"/>
    <w:rsid w:val="14784D46"/>
    <w:rsid w:val="157F3219"/>
    <w:rsid w:val="1812229A"/>
    <w:rsid w:val="1D10372A"/>
    <w:rsid w:val="256F07AC"/>
    <w:rsid w:val="2CD734E3"/>
    <w:rsid w:val="2DAD08B0"/>
    <w:rsid w:val="30E82C7B"/>
    <w:rsid w:val="316E47AA"/>
    <w:rsid w:val="32931D81"/>
    <w:rsid w:val="34631D97"/>
    <w:rsid w:val="35571219"/>
    <w:rsid w:val="364C38B8"/>
    <w:rsid w:val="3C4C525B"/>
    <w:rsid w:val="3FA73663"/>
    <w:rsid w:val="477915AF"/>
    <w:rsid w:val="48453637"/>
    <w:rsid w:val="491A026C"/>
    <w:rsid w:val="4A237879"/>
    <w:rsid w:val="4A7F5E84"/>
    <w:rsid w:val="4D880E3D"/>
    <w:rsid w:val="524A4458"/>
    <w:rsid w:val="539D1908"/>
    <w:rsid w:val="566E58E1"/>
    <w:rsid w:val="5847001C"/>
    <w:rsid w:val="5AE00130"/>
    <w:rsid w:val="5E097987"/>
    <w:rsid w:val="5E8E62A6"/>
    <w:rsid w:val="5F641160"/>
    <w:rsid w:val="609127BD"/>
    <w:rsid w:val="625E66BC"/>
    <w:rsid w:val="63B12A8B"/>
    <w:rsid w:val="640E5440"/>
    <w:rsid w:val="68181561"/>
    <w:rsid w:val="68430AED"/>
    <w:rsid w:val="6FB570B4"/>
    <w:rsid w:val="722365AD"/>
    <w:rsid w:val="72B22D50"/>
    <w:rsid w:val="74B81809"/>
    <w:rsid w:val="75EB00CC"/>
    <w:rsid w:val="78F64073"/>
    <w:rsid w:val="7FEA78EF"/>
    <w:rsid w:val="7FF4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</w:style>
  <w:style w:type="paragraph" w:styleId="3">
    <w:name w:val="Body Text"/>
    <w:basedOn w:val="1"/>
    <w:qFormat/>
    <w:uiPriority w:val="1"/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1">
    <w:name w:val="页脚 字符"/>
    <w:basedOn w:val="8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paragraph" w:customStyle="1" w:styleId="12">
    <w:name w:val="Revision"/>
    <w:hidden/>
    <w:semiHidden/>
    <w:qFormat/>
    <w:uiPriority w:val="99"/>
    <w:rPr>
      <w:rFonts w:ascii="宋体" w:hAnsi="宋体" w:eastAsia="宋体" w:cs="宋体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1125</Words>
  <Characters>1188</Characters>
  <Lines>11</Lines>
  <Paragraphs>3</Paragraphs>
  <TotalTime>87</TotalTime>
  <ScaleCrop>false</ScaleCrop>
  <LinksUpToDate>false</LinksUpToDate>
  <CharactersWithSpaces>1219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2022-07-20T12:11:00Z</dcterms:created>
  <dc:creator>杨易</dc:creator>
  <cp:lastModifiedBy>杨易</cp:lastModifiedBy>
  <dcterms:modified xsi:type="dcterms:W3CDTF">2022-09-29T08:38:52Z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967EE7032E734070A0EF7231EB873B10</vt:lpwstr>
  </property>
</Properties>
</file>