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line="400" w:lineRule="exact"/>
        <w:jc w:val="center"/>
        <w:textAlignment w:val="baseline"/>
        <w:rPr>
          <w:rFonts w:ascii="黑体" w:hAnsi="黑体" w:eastAsia="黑体" w:cs="黑体"/>
          <w:b/>
          <w:bCs/>
          <w:sz w:val="36"/>
          <w:szCs w:val="36"/>
        </w:rPr>
      </w:pPr>
      <w:r>
        <w:rPr>
          <w:rFonts w:hint="eastAsia" w:ascii="黑体" w:hAnsi="黑体" w:eastAsia="黑体" w:cs="黑体"/>
          <w:b/>
          <w:bCs/>
          <w:sz w:val="36"/>
          <w:szCs w:val="36"/>
        </w:rPr>
        <w:t>河南翔宇医疗设备股份有限公司</w:t>
      </w:r>
    </w:p>
    <w:p>
      <w:pPr>
        <w:spacing w:before="156" w:after="156" w:line="400" w:lineRule="exact"/>
        <w:jc w:val="center"/>
        <w:textAlignment w:val="baseline"/>
        <w:rPr>
          <w:rFonts w:ascii="黑体" w:hAnsi="黑体" w:eastAsia="黑体" w:cs="黑体"/>
          <w:b/>
          <w:bCs/>
          <w:sz w:val="36"/>
          <w:szCs w:val="36"/>
        </w:rPr>
      </w:pPr>
      <w:r>
        <w:rPr>
          <w:rFonts w:hint="eastAsia" w:ascii="黑体" w:hAnsi="黑体" w:eastAsia="黑体" w:cs="黑体"/>
          <w:b/>
          <w:bCs/>
          <w:sz w:val="36"/>
          <w:szCs w:val="36"/>
        </w:rPr>
        <w:t>投资者关系活动记录表</w:t>
      </w:r>
    </w:p>
    <w:p>
      <w:pPr>
        <w:keepNext w:val="0"/>
        <w:keepLines w:val="0"/>
        <w:pageBreakBefore w:val="0"/>
        <w:widowControl w:val="0"/>
        <w:kinsoku/>
        <w:wordWrap/>
        <w:overflowPunct/>
        <w:topLinePunct w:val="0"/>
        <w:autoSpaceDE/>
        <w:autoSpaceDN/>
        <w:bidi w:val="0"/>
        <w:adjustRightInd/>
        <w:snapToGrid/>
        <w:spacing w:before="280" w:after="156" w:line="400" w:lineRule="exact"/>
        <w:jc w:val="center"/>
        <w:textAlignment w:val="baseline"/>
        <w:rPr>
          <w:rFonts w:hint="eastAsia" w:ascii="宋体" w:hAnsi="宋体" w:eastAsia="宋体" w:cs="宋体"/>
          <w:sz w:val="24"/>
          <w:lang w:val="en-US" w:eastAsia="zh-CN"/>
        </w:rPr>
      </w:pPr>
      <w:r>
        <w:rPr>
          <w:rFonts w:hint="eastAsia" w:ascii="宋体" w:hAnsi="宋体" w:cs="宋体"/>
          <w:sz w:val="24"/>
        </w:rPr>
        <w:t>证券代码：688626          证券简称：翔宇医疗</w:t>
      </w:r>
      <w:r>
        <w:rPr>
          <w:rFonts w:hint="eastAsia"/>
        </w:rPr>
        <w:t xml:space="preserve">            </w:t>
      </w:r>
      <w:r>
        <w:rPr>
          <w:rFonts w:hint="eastAsia" w:ascii="宋体" w:hAnsi="宋体" w:cs="宋体"/>
          <w:sz w:val="24"/>
        </w:rPr>
        <w:t>编号：202</w:t>
      </w:r>
      <w:r>
        <w:rPr>
          <w:rFonts w:hint="eastAsia" w:ascii="宋体" w:hAnsi="宋体" w:cs="宋体"/>
          <w:sz w:val="24"/>
          <w:lang w:val="en-US" w:eastAsia="zh-CN"/>
        </w:rPr>
        <w:t>2</w:t>
      </w:r>
      <w:r>
        <w:rPr>
          <w:rFonts w:hint="eastAsia" w:ascii="宋体" w:hAnsi="宋体" w:cs="宋体"/>
          <w:sz w:val="24"/>
        </w:rPr>
        <w:t>-00</w:t>
      </w:r>
      <w:r>
        <w:rPr>
          <w:rFonts w:hint="eastAsia" w:ascii="宋体" w:hAnsi="宋体" w:cs="宋体"/>
          <w:sz w:val="24"/>
          <w:lang w:val="en-US" w:eastAsia="zh-CN"/>
        </w:rPr>
        <w:t>7</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0"/>
        <w:gridCol w:w="7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0" w:type="dxa"/>
            <w:vAlign w:val="center"/>
          </w:tcPr>
          <w:p>
            <w:pPr>
              <w:spacing w:line="360" w:lineRule="auto"/>
              <w:jc w:val="center"/>
              <w:textAlignment w:val="baseline"/>
              <w:rPr>
                <w:rFonts w:ascii="宋体" w:hAnsi="宋体" w:cs="宋体"/>
                <w:sz w:val="24"/>
              </w:rPr>
            </w:pPr>
            <w:r>
              <w:rPr>
                <w:rFonts w:hint="eastAsia" w:ascii="宋体" w:hAnsi="宋体" w:cs="宋体"/>
                <w:sz w:val="24"/>
              </w:rPr>
              <w:t>投资者关系活动类别</w:t>
            </w:r>
          </w:p>
        </w:tc>
        <w:tc>
          <w:tcPr>
            <w:tcW w:w="7062" w:type="dxa"/>
            <w:vAlign w:val="center"/>
          </w:tcPr>
          <w:p>
            <w:pPr>
              <w:spacing w:line="360" w:lineRule="auto"/>
              <w:textAlignment w:val="baseline"/>
              <w:rPr>
                <w:rFonts w:ascii="宋体" w:hAnsi="宋体" w:cs="宋体"/>
                <w:sz w:val="24"/>
              </w:rPr>
            </w:pPr>
            <w:r>
              <w:rPr>
                <w:rFonts w:hint="eastAsia" w:ascii="宋体" w:hAnsi="宋体" w:cs="宋体"/>
                <w:sz w:val="24"/>
              </w:rPr>
              <w:sym w:font="Wingdings" w:char="00A8"/>
            </w:r>
            <w:r>
              <w:rPr>
                <w:rFonts w:hint="eastAsia" w:ascii="宋体" w:hAnsi="宋体" w:cs="宋体"/>
                <w:sz w:val="24"/>
              </w:rPr>
              <w:t xml:space="preserve">特定对象调研   </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rPr>
              <w:sym w:font="Wingdings" w:char="00A8"/>
            </w:r>
            <w:r>
              <w:rPr>
                <w:rFonts w:hint="eastAsia" w:ascii="宋体" w:hAnsi="宋体" w:cs="宋体"/>
                <w:sz w:val="24"/>
              </w:rPr>
              <w:t>分析师会议</w:t>
            </w:r>
          </w:p>
          <w:p>
            <w:pPr>
              <w:spacing w:line="360" w:lineRule="auto"/>
              <w:textAlignment w:val="baseline"/>
              <w:rPr>
                <w:rFonts w:ascii="宋体" w:hAnsi="宋体" w:cs="宋体"/>
                <w:sz w:val="24"/>
              </w:rPr>
            </w:pPr>
            <w:r>
              <w:rPr>
                <w:rFonts w:hint="eastAsia" w:ascii="宋体" w:hAnsi="宋体" w:cs="宋体"/>
                <w:sz w:val="24"/>
              </w:rPr>
              <w:sym w:font="Wingdings" w:char="00A8"/>
            </w:r>
            <w:r>
              <w:rPr>
                <w:rFonts w:hint="eastAsia" w:ascii="宋体" w:hAnsi="宋体" w:cs="宋体"/>
                <w:sz w:val="24"/>
              </w:rPr>
              <w:t xml:space="preserve">媒体采访          </w:t>
            </w:r>
            <w:r>
              <w:rPr>
                <w:rFonts w:hint="eastAsia" w:ascii="宋体" w:hAnsi="宋体" w:cs="宋体"/>
                <w:sz w:val="24"/>
              </w:rPr>
              <w:sym w:font="Wingdings" w:char="00FE"/>
            </w:r>
            <w:r>
              <w:rPr>
                <w:rFonts w:hint="eastAsia" w:ascii="宋体" w:hAnsi="宋体" w:cs="宋体"/>
                <w:sz w:val="24"/>
              </w:rPr>
              <w:t>业绩说明会</w:t>
            </w:r>
          </w:p>
          <w:p>
            <w:pPr>
              <w:spacing w:line="360" w:lineRule="auto"/>
              <w:textAlignment w:val="baseline"/>
              <w:rPr>
                <w:rFonts w:ascii="宋体" w:hAnsi="宋体" w:cs="宋体"/>
                <w:sz w:val="24"/>
              </w:rPr>
            </w:pPr>
            <w:r>
              <w:rPr>
                <w:rFonts w:hint="eastAsia" w:ascii="宋体" w:hAnsi="宋体" w:cs="宋体"/>
                <w:sz w:val="24"/>
              </w:rPr>
              <w:sym w:font="Wingdings" w:char="00A8"/>
            </w:r>
            <w:r>
              <w:rPr>
                <w:rFonts w:hint="eastAsia" w:ascii="宋体" w:hAnsi="宋体" w:cs="宋体"/>
                <w:sz w:val="24"/>
              </w:rPr>
              <w:t xml:space="preserve">新闻发布会        </w:t>
            </w:r>
            <w:r>
              <w:rPr>
                <w:rFonts w:hint="eastAsia" w:ascii="宋体" w:hAnsi="宋体" w:cs="宋体"/>
                <w:sz w:val="24"/>
              </w:rPr>
              <w:sym w:font="Wingdings" w:char="00A8"/>
            </w:r>
            <w:r>
              <w:rPr>
                <w:rFonts w:hint="eastAsia" w:ascii="宋体" w:hAnsi="宋体" w:cs="宋体"/>
                <w:sz w:val="24"/>
              </w:rPr>
              <w:t>路演活动</w:t>
            </w:r>
          </w:p>
          <w:p>
            <w:pPr>
              <w:spacing w:line="360" w:lineRule="auto"/>
              <w:textAlignment w:val="baseline"/>
              <w:rPr>
                <w:rFonts w:ascii="宋体" w:hAnsi="宋体" w:cs="宋体"/>
                <w:sz w:val="24"/>
              </w:rPr>
            </w:pPr>
            <w:r>
              <w:rPr>
                <w:rFonts w:hint="eastAsia" w:ascii="宋体" w:hAnsi="宋体" w:cs="宋体"/>
                <w:sz w:val="24"/>
              </w:rPr>
              <w:sym w:font="Wingdings" w:char="00A8"/>
            </w:r>
            <w:r>
              <w:rPr>
                <w:rFonts w:hint="eastAsia" w:ascii="宋体" w:hAnsi="宋体" w:cs="宋体"/>
                <w:sz w:val="24"/>
              </w:rPr>
              <w:t>现场参观</w:t>
            </w:r>
          </w:p>
          <w:p>
            <w:pPr>
              <w:spacing w:line="360" w:lineRule="auto"/>
              <w:textAlignment w:val="baseline"/>
              <w:rPr>
                <w:rFonts w:ascii="宋体" w:hAnsi="宋体" w:cs="宋体"/>
                <w:sz w:val="24"/>
              </w:rPr>
            </w:pPr>
            <w:r>
              <w:rPr>
                <w:rFonts w:hint="eastAsia" w:ascii="宋体" w:hAnsi="宋体" w:cs="宋体"/>
                <w:sz w:val="24"/>
              </w:rPr>
              <w:sym w:font="Wingdings" w:char="00A8"/>
            </w:r>
            <w:r>
              <w:rPr>
                <w:rFonts w:hint="eastAsia" w:ascii="宋体" w:hAnsi="宋体" w:cs="宋体"/>
                <w:sz w:val="24"/>
              </w:rPr>
              <w:t xml:space="preserve">其他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0" w:type="dxa"/>
            <w:vAlign w:val="center"/>
          </w:tcPr>
          <w:p>
            <w:pPr>
              <w:spacing w:line="360" w:lineRule="auto"/>
              <w:jc w:val="center"/>
              <w:textAlignment w:val="baseline"/>
              <w:rPr>
                <w:rFonts w:ascii="宋体" w:hAnsi="宋体" w:cs="宋体"/>
                <w:sz w:val="24"/>
              </w:rPr>
            </w:pPr>
            <w:r>
              <w:rPr>
                <w:rFonts w:hint="eastAsia" w:ascii="宋体" w:hAnsi="宋体" w:cs="宋体"/>
                <w:sz w:val="24"/>
              </w:rPr>
              <w:t>参与单位</w:t>
            </w:r>
          </w:p>
          <w:p>
            <w:pPr>
              <w:spacing w:line="360" w:lineRule="auto"/>
              <w:jc w:val="center"/>
              <w:textAlignment w:val="baseline"/>
              <w:rPr>
                <w:rFonts w:hint="eastAsia" w:ascii="宋体" w:hAnsi="宋体" w:cs="宋体"/>
                <w:sz w:val="24"/>
              </w:rPr>
            </w:pPr>
            <w:r>
              <w:rPr>
                <w:rFonts w:hint="eastAsia" w:ascii="宋体" w:hAnsi="宋体" w:cs="宋体"/>
                <w:sz w:val="24"/>
              </w:rPr>
              <w:t>名称</w:t>
            </w:r>
          </w:p>
        </w:tc>
        <w:tc>
          <w:tcPr>
            <w:tcW w:w="7062" w:type="dxa"/>
            <w:vAlign w:val="center"/>
          </w:tcPr>
          <w:p>
            <w:pPr>
              <w:widowControl/>
              <w:spacing w:line="360" w:lineRule="auto"/>
              <w:jc w:val="left"/>
              <w:textAlignment w:val="baseline"/>
              <w:rPr>
                <w:rFonts w:hint="default" w:ascii="宋体" w:hAnsi="宋体" w:eastAsia="宋体" w:cs="微软雅黑"/>
                <w:sz w:val="24"/>
                <w:shd w:val="clear" w:color="auto" w:fill="FFFFFF"/>
                <w:lang w:val="en-US" w:eastAsia="zh-CN"/>
              </w:rPr>
            </w:pPr>
            <w:r>
              <w:rPr>
                <w:rFonts w:hint="eastAsia" w:ascii="宋体" w:hAnsi="宋体" w:cs="微软雅黑"/>
                <w:sz w:val="24"/>
                <w:shd w:val="clear" w:color="auto" w:fill="FFFFFF"/>
                <w:lang w:val="en-US" w:eastAsia="zh-CN"/>
              </w:rPr>
              <w:t>业绩说明会参与投资者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0" w:type="dxa"/>
            <w:vAlign w:val="center"/>
          </w:tcPr>
          <w:p>
            <w:pPr>
              <w:spacing w:line="360" w:lineRule="auto"/>
              <w:jc w:val="center"/>
              <w:textAlignment w:val="baseline"/>
              <w:rPr>
                <w:rFonts w:ascii="宋体" w:hAnsi="宋体" w:cs="宋体"/>
                <w:sz w:val="24"/>
              </w:rPr>
            </w:pPr>
            <w:r>
              <w:rPr>
                <w:rFonts w:hint="eastAsia" w:ascii="宋体" w:hAnsi="宋体" w:cs="宋体"/>
                <w:sz w:val="24"/>
              </w:rPr>
              <w:t>时间</w:t>
            </w:r>
          </w:p>
        </w:tc>
        <w:tc>
          <w:tcPr>
            <w:tcW w:w="7062" w:type="dxa"/>
            <w:vAlign w:val="center"/>
          </w:tcPr>
          <w:p>
            <w:pPr>
              <w:widowControl/>
              <w:spacing w:line="360" w:lineRule="auto"/>
              <w:textAlignment w:val="baseline"/>
              <w:rPr>
                <w:rFonts w:hint="default" w:ascii="宋体" w:hAnsi="宋体" w:eastAsia="宋体" w:cs="微软雅黑"/>
                <w:sz w:val="24"/>
                <w:shd w:val="clear" w:color="auto" w:fill="FFFFFF"/>
                <w:lang w:val="en-US" w:eastAsia="zh-CN"/>
              </w:rPr>
            </w:pPr>
            <w:r>
              <w:rPr>
                <w:rFonts w:hint="eastAsia" w:ascii="宋体" w:hAnsi="宋体" w:cs="微软雅黑"/>
                <w:sz w:val="24"/>
                <w:shd w:val="clear" w:color="auto" w:fill="FFFFFF"/>
              </w:rPr>
              <w:t>2022年</w:t>
            </w:r>
            <w:r>
              <w:rPr>
                <w:rFonts w:hint="eastAsia" w:ascii="宋体" w:hAnsi="宋体" w:cs="微软雅黑"/>
                <w:sz w:val="24"/>
                <w:shd w:val="clear" w:color="auto" w:fill="FFFFFF"/>
                <w:lang w:val="en-US" w:eastAsia="zh-CN"/>
              </w:rPr>
              <w:t>9</w:t>
            </w:r>
            <w:r>
              <w:rPr>
                <w:rFonts w:hint="eastAsia" w:ascii="宋体" w:hAnsi="宋体" w:cs="微软雅黑"/>
                <w:sz w:val="24"/>
                <w:shd w:val="clear" w:color="auto" w:fill="FFFFFF"/>
              </w:rPr>
              <w:t>月</w:t>
            </w:r>
            <w:r>
              <w:rPr>
                <w:rFonts w:hint="eastAsia" w:ascii="宋体" w:hAnsi="宋体" w:cs="微软雅黑"/>
                <w:sz w:val="24"/>
                <w:shd w:val="clear" w:color="auto" w:fill="FFFFFF"/>
                <w:lang w:val="en-US" w:eastAsia="zh-CN"/>
              </w:rPr>
              <w:t>21</w:t>
            </w:r>
            <w:r>
              <w:rPr>
                <w:rFonts w:hint="eastAsia" w:ascii="宋体" w:hAnsi="宋体" w:cs="微软雅黑"/>
                <w:sz w:val="24"/>
                <w:shd w:val="clear" w:color="auto" w:fill="FFFFFF"/>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0" w:type="dxa"/>
            <w:vAlign w:val="center"/>
          </w:tcPr>
          <w:p>
            <w:pPr>
              <w:spacing w:line="360" w:lineRule="auto"/>
              <w:jc w:val="center"/>
              <w:textAlignment w:val="baseline"/>
              <w:rPr>
                <w:rFonts w:ascii="宋体" w:hAnsi="宋体" w:cs="宋体"/>
                <w:sz w:val="24"/>
              </w:rPr>
            </w:pPr>
            <w:r>
              <w:rPr>
                <w:rFonts w:hint="eastAsia" w:ascii="宋体" w:hAnsi="宋体" w:cs="宋体"/>
                <w:sz w:val="24"/>
              </w:rPr>
              <w:t>地点</w:t>
            </w:r>
          </w:p>
        </w:tc>
        <w:tc>
          <w:tcPr>
            <w:tcW w:w="7062" w:type="dxa"/>
            <w:vAlign w:val="center"/>
          </w:tcPr>
          <w:p>
            <w:pPr>
              <w:spacing w:line="360" w:lineRule="auto"/>
              <w:rPr>
                <w:rFonts w:hint="default" w:ascii="宋体" w:hAnsi="宋体" w:eastAsia="宋体" w:cs="微软雅黑"/>
                <w:sz w:val="24"/>
                <w:shd w:val="clear" w:color="auto" w:fill="FFFFFF"/>
                <w:lang w:val="en-US" w:eastAsia="zh-CN"/>
              </w:rPr>
            </w:pPr>
            <w:r>
              <w:rPr>
                <w:rFonts w:hint="eastAsia" w:ascii="宋体" w:hAnsi="宋体" w:cs="微软雅黑"/>
                <w:sz w:val="24"/>
                <w:shd w:val="clear" w:color="auto" w:fill="FFFFFF"/>
                <w:lang w:val="en-US" w:eastAsia="zh-CN"/>
              </w:rPr>
              <w:t>上海证券交易所上证路演中心（网址：http://roadshow.sseinfo.com/）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0" w:type="dxa"/>
            <w:vAlign w:val="center"/>
          </w:tcPr>
          <w:p>
            <w:pPr>
              <w:spacing w:line="360" w:lineRule="auto"/>
              <w:jc w:val="center"/>
              <w:textAlignment w:val="baseline"/>
              <w:rPr>
                <w:rFonts w:ascii="宋体" w:hAnsi="宋体" w:cs="宋体"/>
                <w:sz w:val="24"/>
              </w:rPr>
            </w:pPr>
            <w:r>
              <w:rPr>
                <w:rFonts w:hint="eastAsia" w:ascii="宋体" w:hAnsi="宋体" w:cs="宋体"/>
                <w:sz w:val="24"/>
              </w:rPr>
              <w:t>上市公司接待人员姓名</w:t>
            </w:r>
          </w:p>
        </w:tc>
        <w:tc>
          <w:tcPr>
            <w:tcW w:w="7062" w:type="dxa"/>
            <w:vAlign w:val="center"/>
          </w:tcPr>
          <w:p>
            <w:pPr>
              <w:spacing w:line="360" w:lineRule="auto"/>
              <w:rPr>
                <w:rFonts w:hint="eastAsia" w:ascii="宋体" w:hAnsi="宋体" w:cs="微软雅黑"/>
                <w:sz w:val="24"/>
                <w:shd w:val="clear" w:color="auto" w:fill="FFFFFF"/>
              </w:rPr>
            </w:pPr>
            <w:r>
              <w:rPr>
                <w:rFonts w:hint="eastAsia" w:ascii="宋体" w:hAnsi="宋体" w:cs="微软雅黑"/>
                <w:sz w:val="24"/>
                <w:shd w:val="clear" w:color="auto" w:fill="FFFFFF"/>
              </w:rPr>
              <w:t>董事长、总经理、技术总监：何永正</w:t>
            </w:r>
          </w:p>
          <w:p>
            <w:pPr>
              <w:spacing w:line="360" w:lineRule="auto"/>
              <w:rPr>
                <w:rFonts w:hint="eastAsia" w:ascii="宋体" w:hAnsi="宋体" w:cs="微软雅黑"/>
                <w:sz w:val="24"/>
                <w:shd w:val="clear" w:color="auto" w:fill="FFFFFF"/>
              </w:rPr>
            </w:pPr>
            <w:r>
              <w:rPr>
                <w:rFonts w:hint="eastAsia" w:ascii="宋体" w:hAnsi="宋体" w:cs="微软雅黑"/>
                <w:sz w:val="24"/>
                <w:shd w:val="clear" w:color="auto" w:fill="FFFFFF"/>
              </w:rPr>
              <w:t>董事、副总经理：郭军玲</w:t>
            </w:r>
          </w:p>
          <w:p>
            <w:pPr>
              <w:spacing w:line="360" w:lineRule="auto"/>
              <w:rPr>
                <w:rFonts w:hint="eastAsia" w:ascii="宋体" w:hAnsi="宋体" w:cs="微软雅黑"/>
                <w:sz w:val="24"/>
                <w:shd w:val="clear" w:color="auto" w:fill="FFFFFF"/>
              </w:rPr>
            </w:pPr>
            <w:r>
              <w:rPr>
                <w:rFonts w:hint="eastAsia" w:ascii="宋体" w:hAnsi="宋体" w:cs="微软雅黑"/>
                <w:sz w:val="24"/>
                <w:shd w:val="clear" w:color="auto" w:fill="FFFFFF"/>
              </w:rPr>
              <w:t>财务总监：李瑾</w:t>
            </w:r>
          </w:p>
          <w:p>
            <w:pPr>
              <w:spacing w:line="360" w:lineRule="auto"/>
              <w:rPr>
                <w:rFonts w:hint="eastAsia" w:ascii="宋体" w:hAnsi="宋体" w:cs="微软雅黑"/>
                <w:sz w:val="24"/>
                <w:shd w:val="clear" w:color="auto" w:fill="FFFFFF"/>
              </w:rPr>
            </w:pPr>
            <w:r>
              <w:rPr>
                <w:rFonts w:hint="eastAsia" w:ascii="宋体" w:hAnsi="宋体" w:cs="微软雅黑"/>
                <w:sz w:val="24"/>
                <w:shd w:val="clear" w:color="auto" w:fill="FFFFFF"/>
              </w:rPr>
              <w:t>证券事务代表：吴利东</w:t>
            </w:r>
          </w:p>
          <w:p>
            <w:pPr>
              <w:spacing w:line="360" w:lineRule="auto"/>
              <w:rPr>
                <w:rFonts w:hint="eastAsia" w:ascii="宋体" w:hAnsi="宋体" w:eastAsia="宋体" w:cs="微软雅黑"/>
                <w:sz w:val="24"/>
                <w:shd w:val="clear" w:color="auto" w:fill="FFFFFF"/>
                <w:lang w:eastAsia="zh-CN"/>
              </w:rPr>
            </w:pPr>
            <w:r>
              <w:rPr>
                <w:rFonts w:hint="eastAsia" w:ascii="宋体" w:hAnsi="宋体" w:cs="微软雅黑"/>
                <w:sz w:val="24"/>
                <w:shd w:val="clear" w:color="auto" w:fill="FFFFFF"/>
                <w:lang w:eastAsia="zh-CN"/>
              </w:rPr>
              <w:t>证券专员：陈剑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0" w:type="dxa"/>
            <w:vAlign w:val="center"/>
          </w:tcPr>
          <w:p>
            <w:pPr>
              <w:spacing w:line="360" w:lineRule="auto"/>
              <w:jc w:val="center"/>
              <w:textAlignment w:val="baseline"/>
              <w:rPr>
                <w:rFonts w:ascii="宋体" w:hAnsi="宋体" w:cs="宋体"/>
                <w:sz w:val="24"/>
              </w:rPr>
            </w:pPr>
            <w:r>
              <w:rPr>
                <w:rFonts w:hint="eastAsia" w:ascii="宋体" w:hAnsi="宋体" w:cs="宋体"/>
                <w:sz w:val="24"/>
              </w:rPr>
              <w:t>投资者关系活动主要内容介绍</w:t>
            </w:r>
          </w:p>
          <w:p>
            <w:pPr>
              <w:spacing w:line="360" w:lineRule="auto"/>
              <w:jc w:val="center"/>
              <w:textAlignment w:val="baseline"/>
              <w:rPr>
                <w:rFonts w:ascii="宋体" w:hAnsi="宋体" w:cs="宋体"/>
                <w:sz w:val="24"/>
              </w:rPr>
            </w:pPr>
          </w:p>
        </w:tc>
        <w:tc>
          <w:tcPr>
            <w:tcW w:w="706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1、通过第三方招标平台的数据发现，贵司在第三季度的中标金额同比和环比都有大幅增加，烦请帮忙确认近期贵司的新订单是否有显著增长？结合贵司现有订单，请给出Q3和全年的业绩指引。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回复</w:t>
            </w:r>
            <w:r>
              <w:rPr>
                <w:rFonts w:hint="eastAsia" w:ascii="宋体" w:hAnsi="宋体" w:eastAsia="宋体" w:cs="宋体"/>
                <w:sz w:val="24"/>
                <w:szCs w:val="24"/>
                <w:lang w:val="en-US" w:eastAsia="zh-CN"/>
              </w:rPr>
              <w:t>：尊敬的投资者您好，公司三季度业绩情况，敬请关注公司2022年三季度报告。因疫情影响，公司业绩短期承压、长期看好。感谢您对翔宇医疗的关注与支持！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通过贵司的中标数据发现，贵司的子公司瑞禾，嘉宇的中标金额近期有非常显著的增长，在很多标书中，同翔宇一起出现在名录中，可否介绍一下贵司子公司各个子公司的协同互补性，并对各个子公司本年度的业务给出业绩指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回复</w:t>
            </w:r>
            <w:r>
              <w:rPr>
                <w:rFonts w:hint="eastAsia" w:ascii="宋体" w:hAnsi="宋体" w:eastAsia="宋体" w:cs="宋体"/>
                <w:sz w:val="24"/>
                <w:szCs w:val="24"/>
                <w:lang w:val="en-US" w:eastAsia="zh-CN"/>
              </w:rPr>
              <w:t>：尊敬的投资者您好，公司子公司瑞禾医疗专注于疼痛康复、骨科康复，逐步涉及精神康复，河南嘉宇专注于儿科康复、产后康复等，公司及子公司之间在业务上协同互补。相关业绩等情况，请持续关注公司相关报告。感谢您对翔宇医疗的关注与支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3、请问贵司有没有针对新冠病症以及新冠患者后遗症的对应康复治疗产品？如相关产品已经量产，市场销售情况如何？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回复</w:t>
            </w:r>
            <w:r>
              <w:rPr>
                <w:rFonts w:hint="eastAsia" w:ascii="宋体" w:hAnsi="宋体" w:eastAsia="宋体" w:cs="宋体"/>
                <w:sz w:val="24"/>
                <w:szCs w:val="24"/>
                <w:lang w:val="en-US" w:eastAsia="zh-CN"/>
              </w:rPr>
              <w:t>：尊敬的投资者您好，公司共有35种产品，包括空气波压力治疗仪、极超短波治疗机、四肢联动康复训练仪、多关节主被动训练仪等被选入中国医学装备协会编制的《新冠肺炎疫情防治急需医学装备目录》。同时，公司被河南省工信厅列入《河南省疫情防控重点保障物资生产企业名单》，被河南省发改委列入《河南省疫情防控重点保障企业名单》。感谢您对翔宇医疗的关注与支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4、9月3日，医保局对外发布《国家医疗保障局对十三届全国人大五次会议第4955号建议的答复》。《答复》指出，在集中带量采购过程中，医疗机构根据历史使用量，结合临床使用情况和医疗技术进步确定采购量。由于创新医疗器械临床使用尚未成熟、使用量暂时难以预估，尚难以实施带量方式。 请问贵司的产品是否属于创新医疗器械？ 是否存在集采杀价的风险？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回复</w:t>
            </w:r>
            <w:r>
              <w:rPr>
                <w:rFonts w:hint="eastAsia" w:ascii="宋体" w:hAnsi="宋体" w:eastAsia="宋体" w:cs="宋体"/>
                <w:sz w:val="24"/>
                <w:szCs w:val="24"/>
                <w:lang w:val="en-US" w:eastAsia="zh-CN"/>
              </w:rPr>
              <w:t>：尊敬的投资者您好，公司产品属于康复医疗器械，目前未被列入集采计划。公司自有产品包括：康复评定设备、康复训练设备、康复理疗设备、康复护理设备、康复辅具，已形成20大系列、500多种产品的丰富产品结构，即使个别产品纳入集采，对公司也不会产生较大影响。感谢您对翔宇医疗的关注与支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5、请问电子元器件在贵司产品中的成本占比？今年3季度以来的芯片降价给贵司带来的毛利润的增加幅度如何？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回复</w:t>
            </w:r>
            <w:r>
              <w:rPr>
                <w:rFonts w:hint="eastAsia" w:ascii="宋体" w:hAnsi="宋体" w:eastAsia="宋体" w:cs="宋体"/>
                <w:sz w:val="24"/>
                <w:szCs w:val="24"/>
                <w:lang w:val="en-US" w:eastAsia="zh-CN"/>
              </w:rPr>
              <w:t>：尊敬的投资者您好，公司产品规格型号较多，不同产品电子元器件成本占比不同，同时研发中心在做芯片国产化替代，价格浮动对公司毛利润不构成质的影响，经营业绩情况敬请关注公司2022年三季度报告。感谢您对翔宇医疗的关注与支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6、公司第二季度的研发费用与销售费用大幅增加，请问第三季度的研发费用和销售费用会有所回落么?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回复</w:t>
            </w:r>
            <w:r>
              <w:rPr>
                <w:rFonts w:hint="eastAsia" w:ascii="宋体" w:hAnsi="宋体" w:eastAsia="宋体" w:cs="宋体"/>
                <w:sz w:val="24"/>
                <w:szCs w:val="24"/>
                <w:lang w:val="en-US" w:eastAsia="zh-CN"/>
              </w:rPr>
              <w:t>：尊敬的投资者您好，公司研发、销售费用的增加主要是由于人员薪酬的增加所致，公司会持续引进优秀的研发、销售人员，为公司提供人才保障。第三季度的研发费用和销售费用情况，敬请关注公司2022年三季度报告。感谢您对翔宇医疗的关注与支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7、请问公司还回购吗？股权激励什么时候推出？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回复</w:t>
            </w:r>
            <w:r>
              <w:rPr>
                <w:rFonts w:hint="eastAsia" w:ascii="宋体" w:hAnsi="宋体" w:eastAsia="宋体" w:cs="宋体"/>
                <w:sz w:val="24"/>
                <w:szCs w:val="24"/>
                <w:lang w:val="en-US" w:eastAsia="zh-CN"/>
              </w:rPr>
              <w:t>：尊敬的投资者您好，公司目前正按计划推进股份回购，公司会根据自身情况、市场状况，同时参考市场案例，科学制定、并适时推出相关激励方案。感谢您对翔宇医疗的关注与支持！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8、贵公司下半年是否有新产品发布？目前老龄化趋势会对公司有什么影响，以及烦请公司披露下对下半年的业绩预期情况。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highlight w:val="none"/>
              </w:rPr>
            </w:pPr>
            <w:r>
              <w:rPr>
                <w:rFonts w:hint="eastAsia" w:ascii="宋体" w:hAnsi="宋体" w:cs="宋体"/>
                <w:sz w:val="24"/>
                <w:szCs w:val="24"/>
                <w:lang w:val="en-US" w:eastAsia="zh-CN"/>
              </w:rPr>
              <w:t>回复</w:t>
            </w:r>
            <w:r>
              <w:rPr>
                <w:rFonts w:hint="eastAsia" w:ascii="宋体" w:hAnsi="宋体" w:eastAsia="宋体" w:cs="宋体"/>
                <w:sz w:val="24"/>
                <w:szCs w:val="24"/>
                <w:lang w:val="en-US" w:eastAsia="zh-CN"/>
              </w:rPr>
              <w:t>：尊敬的投资者您好，公司专利等核心技术不断突破，上半年获批授权专利1200余项，累计获得222项医疗器械注册证/备案凭证，持续丰富了公司产品系列。公司依托自主研发能力，陆续开发出综合物理治疗系统、生物反馈助力电刺激仪、智能关节运动功能训练组合等全新产品和产品组合。下半年，公司新品会持续发布。随着人口老龄化趋势的发展，老年群体对康复的需求越来越大，市场前景十分广阔。感谢您对翔宇医疗的关注与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0" w:type="dxa"/>
            <w:vAlign w:val="center"/>
          </w:tcPr>
          <w:p>
            <w:pPr>
              <w:spacing w:line="360" w:lineRule="auto"/>
              <w:jc w:val="center"/>
              <w:textAlignment w:val="baseline"/>
              <w:rPr>
                <w:rFonts w:ascii="宋体" w:hAnsi="宋体" w:cs="宋体"/>
                <w:sz w:val="24"/>
              </w:rPr>
            </w:pPr>
            <w:r>
              <w:rPr>
                <w:rFonts w:hint="eastAsia" w:ascii="宋体" w:hAnsi="宋体" w:cs="宋体"/>
                <w:sz w:val="24"/>
              </w:rPr>
              <w:t>附件清单（如有）</w:t>
            </w:r>
          </w:p>
        </w:tc>
        <w:tc>
          <w:tcPr>
            <w:tcW w:w="7062" w:type="dxa"/>
            <w:vAlign w:val="center"/>
          </w:tcPr>
          <w:p>
            <w:pPr>
              <w:widowControl/>
              <w:spacing w:line="360" w:lineRule="auto"/>
              <w:ind w:firstLine="480" w:firstLineChars="200"/>
              <w:jc w:val="left"/>
              <w:textAlignment w:val="baseline"/>
              <w:rPr>
                <w:rFonts w:ascii="宋体" w:hAnsi="宋体" w:cs="微软雅黑"/>
                <w:sz w:val="24"/>
                <w:shd w:val="clear" w:color="auto" w:fill="FFFFFF"/>
              </w:rPr>
            </w:pPr>
            <w:r>
              <w:rPr>
                <w:rFonts w:hint="eastAsia" w:ascii="宋体" w:hAnsi="宋体" w:cs="微软雅黑"/>
                <w:sz w:val="24"/>
                <w:shd w:val="clear" w:color="auto" w:fill="FFFFFF"/>
              </w:rPr>
              <w:t>无</w:t>
            </w:r>
          </w:p>
        </w:tc>
      </w:tr>
    </w:tbl>
    <w:p>
      <w:pPr>
        <w:textAlignment w:val="baseline"/>
        <w:rPr>
          <w:sz w:val="20"/>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caps/>
        <w:color w:val="5B9BD5"/>
      </w:rPr>
    </w:pPr>
    <w:r>
      <w:rPr>
        <w:caps/>
        <w:color w:val="5B9BD5"/>
      </w:rPr>
      <w:fldChar w:fldCharType="begin"/>
    </w:r>
    <w:r>
      <w:rPr>
        <w:caps/>
        <w:color w:val="5B9BD5"/>
      </w:rPr>
      <w:instrText xml:space="preserve">PAGE   \* MERGEFORMAT</w:instrText>
    </w:r>
    <w:r>
      <w:rPr>
        <w:caps/>
        <w:color w:val="5B9BD5"/>
      </w:rPr>
      <w:fldChar w:fldCharType="separate"/>
    </w:r>
    <w:r>
      <w:rPr>
        <w:caps/>
        <w:color w:val="5B9BD5"/>
        <w:lang w:val="zh-CN"/>
      </w:rPr>
      <w:t>1</w:t>
    </w:r>
    <w:r>
      <w:rPr>
        <w:caps/>
        <w:color w:val="5B9BD5"/>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rPr>
      <w:t>河南翔宇医疗设备股份有限公司　　　　　　　　　　　　　　　　　　　　　　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xZjgyOWRiMzM1NjQ2ZTQzYWQ4YWVjYzJiYTI3MDcifQ=="/>
  </w:docVars>
  <w:rsids>
    <w:rsidRoot w:val="0072654A"/>
    <w:rsid w:val="00002A90"/>
    <w:rsid w:val="00061E2F"/>
    <w:rsid w:val="00071BDA"/>
    <w:rsid w:val="00090744"/>
    <w:rsid w:val="00090D99"/>
    <w:rsid w:val="000B3089"/>
    <w:rsid w:val="000D16C2"/>
    <w:rsid w:val="000F388C"/>
    <w:rsid w:val="001027F3"/>
    <w:rsid w:val="00112C76"/>
    <w:rsid w:val="00122929"/>
    <w:rsid w:val="001538C7"/>
    <w:rsid w:val="00166E26"/>
    <w:rsid w:val="001713DC"/>
    <w:rsid w:val="00184F08"/>
    <w:rsid w:val="00194D33"/>
    <w:rsid w:val="001A619B"/>
    <w:rsid w:val="001A6FC8"/>
    <w:rsid w:val="001B3565"/>
    <w:rsid w:val="001D3996"/>
    <w:rsid w:val="0020000B"/>
    <w:rsid w:val="00200F3B"/>
    <w:rsid w:val="0020477D"/>
    <w:rsid w:val="00265360"/>
    <w:rsid w:val="002730E9"/>
    <w:rsid w:val="00277FE1"/>
    <w:rsid w:val="00280499"/>
    <w:rsid w:val="00281878"/>
    <w:rsid w:val="00291023"/>
    <w:rsid w:val="00293330"/>
    <w:rsid w:val="002A0256"/>
    <w:rsid w:val="002F3B18"/>
    <w:rsid w:val="00303A2C"/>
    <w:rsid w:val="00323809"/>
    <w:rsid w:val="003400F4"/>
    <w:rsid w:val="003906F4"/>
    <w:rsid w:val="003912FE"/>
    <w:rsid w:val="003A56F9"/>
    <w:rsid w:val="003C3902"/>
    <w:rsid w:val="003C6B02"/>
    <w:rsid w:val="003C6C54"/>
    <w:rsid w:val="003D3CF7"/>
    <w:rsid w:val="003E4232"/>
    <w:rsid w:val="003E636C"/>
    <w:rsid w:val="00407B4C"/>
    <w:rsid w:val="00410F58"/>
    <w:rsid w:val="00414B3F"/>
    <w:rsid w:val="00445184"/>
    <w:rsid w:val="004543A5"/>
    <w:rsid w:val="004824B2"/>
    <w:rsid w:val="0049022A"/>
    <w:rsid w:val="0049761A"/>
    <w:rsid w:val="004A06DB"/>
    <w:rsid w:val="004A18E2"/>
    <w:rsid w:val="004B764D"/>
    <w:rsid w:val="004D627E"/>
    <w:rsid w:val="004E2521"/>
    <w:rsid w:val="004E6193"/>
    <w:rsid w:val="00501FF1"/>
    <w:rsid w:val="0051185C"/>
    <w:rsid w:val="005132F3"/>
    <w:rsid w:val="00531C0A"/>
    <w:rsid w:val="00531C0B"/>
    <w:rsid w:val="005459A4"/>
    <w:rsid w:val="00555EA6"/>
    <w:rsid w:val="0056105E"/>
    <w:rsid w:val="005639E4"/>
    <w:rsid w:val="005767CB"/>
    <w:rsid w:val="005850FF"/>
    <w:rsid w:val="005A0F63"/>
    <w:rsid w:val="005B44FB"/>
    <w:rsid w:val="005D66E5"/>
    <w:rsid w:val="005E22D4"/>
    <w:rsid w:val="005E538B"/>
    <w:rsid w:val="005F0E7E"/>
    <w:rsid w:val="00622DE1"/>
    <w:rsid w:val="00630567"/>
    <w:rsid w:val="0063110A"/>
    <w:rsid w:val="00635B09"/>
    <w:rsid w:val="006502CD"/>
    <w:rsid w:val="00661A2F"/>
    <w:rsid w:val="006720EB"/>
    <w:rsid w:val="00675FBC"/>
    <w:rsid w:val="00685BF1"/>
    <w:rsid w:val="006A51F7"/>
    <w:rsid w:val="006A6851"/>
    <w:rsid w:val="006C5E02"/>
    <w:rsid w:val="006D38A2"/>
    <w:rsid w:val="00707E6C"/>
    <w:rsid w:val="0072654A"/>
    <w:rsid w:val="00734497"/>
    <w:rsid w:val="00757C95"/>
    <w:rsid w:val="00780630"/>
    <w:rsid w:val="0079190C"/>
    <w:rsid w:val="00796E6F"/>
    <w:rsid w:val="007A13D8"/>
    <w:rsid w:val="007A6C08"/>
    <w:rsid w:val="007B3BC8"/>
    <w:rsid w:val="007C0D89"/>
    <w:rsid w:val="007C1500"/>
    <w:rsid w:val="007F374B"/>
    <w:rsid w:val="007F444E"/>
    <w:rsid w:val="00817C5C"/>
    <w:rsid w:val="008271DE"/>
    <w:rsid w:val="00827D77"/>
    <w:rsid w:val="0083294B"/>
    <w:rsid w:val="00836C81"/>
    <w:rsid w:val="00850AB6"/>
    <w:rsid w:val="00850E66"/>
    <w:rsid w:val="0085148B"/>
    <w:rsid w:val="00857E39"/>
    <w:rsid w:val="00876D7C"/>
    <w:rsid w:val="00884C1B"/>
    <w:rsid w:val="00895799"/>
    <w:rsid w:val="008973C6"/>
    <w:rsid w:val="008B1769"/>
    <w:rsid w:val="008C2330"/>
    <w:rsid w:val="008C67CD"/>
    <w:rsid w:val="008D0240"/>
    <w:rsid w:val="008D59DF"/>
    <w:rsid w:val="008F3AC0"/>
    <w:rsid w:val="0090421E"/>
    <w:rsid w:val="00927F62"/>
    <w:rsid w:val="00957C63"/>
    <w:rsid w:val="00967066"/>
    <w:rsid w:val="009835B2"/>
    <w:rsid w:val="00985E64"/>
    <w:rsid w:val="00994101"/>
    <w:rsid w:val="00997B29"/>
    <w:rsid w:val="009C7177"/>
    <w:rsid w:val="009E5B45"/>
    <w:rsid w:val="00A21519"/>
    <w:rsid w:val="00A25E07"/>
    <w:rsid w:val="00A71235"/>
    <w:rsid w:val="00AA2B1B"/>
    <w:rsid w:val="00AA46FE"/>
    <w:rsid w:val="00AA5961"/>
    <w:rsid w:val="00AC33D4"/>
    <w:rsid w:val="00B24267"/>
    <w:rsid w:val="00B47B55"/>
    <w:rsid w:val="00B47BE6"/>
    <w:rsid w:val="00B50EED"/>
    <w:rsid w:val="00B55469"/>
    <w:rsid w:val="00B569DF"/>
    <w:rsid w:val="00B616E6"/>
    <w:rsid w:val="00B6429E"/>
    <w:rsid w:val="00B661D9"/>
    <w:rsid w:val="00B84064"/>
    <w:rsid w:val="00B957DD"/>
    <w:rsid w:val="00BB2517"/>
    <w:rsid w:val="00BC7195"/>
    <w:rsid w:val="00BD058B"/>
    <w:rsid w:val="00BF50AD"/>
    <w:rsid w:val="00C12D15"/>
    <w:rsid w:val="00C12F1C"/>
    <w:rsid w:val="00C4402D"/>
    <w:rsid w:val="00C530FF"/>
    <w:rsid w:val="00C540F6"/>
    <w:rsid w:val="00C66869"/>
    <w:rsid w:val="00C929DC"/>
    <w:rsid w:val="00CA3903"/>
    <w:rsid w:val="00CB725A"/>
    <w:rsid w:val="00CC2A5B"/>
    <w:rsid w:val="00CC718A"/>
    <w:rsid w:val="00CD6961"/>
    <w:rsid w:val="00CF7326"/>
    <w:rsid w:val="00D03091"/>
    <w:rsid w:val="00D03637"/>
    <w:rsid w:val="00D11EAB"/>
    <w:rsid w:val="00D1745D"/>
    <w:rsid w:val="00D51017"/>
    <w:rsid w:val="00D61963"/>
    <w:rsid w:val="00DA1D31"/>
    <w:rsid w:val="00DA5A6A"/>
    <w:rsid w:val="00DB1BE5"/>
    <w:rsid w:val="00DB31DE"/>
    <w:rsid w:val="00DD039E"/>
    <w:rsid w:val="00DE66D3"/>
    <w:rsid w:val="00DE6A81"/>
    <w:rsid w:val="00E15234"/>
    <w:rsid w:val="00E17768"/>
    <w:rsid w:val="00E312E9"/>
    <w:rsid w:val="00E4211D"/>
    <w:rsid w:val="00E47AEF"/>
    <w:rsid w:val="00E6246D"/>
    <w:rsid w:val="00EB2269"/>
    <w:rsid w:val="00EF1D4B"/>
    <w:rsid w:val="00F025E3"/>
    <w:rsid w:val="00F054FA"/>
    <w:rsid w:val="00F22474"/>
    <w:rsid w:val="00F53756"/>
    <w:rsid w:val="00F601E1"/>
    <w:rsid w:val="00F76C9B"/>
    <w:rsid w:val="00F91A22"/>
    <w:rsid w:val="00F9327F"/>
    <w:rsid w:val="00FA4B8D"/>
    <w:rsid w:val="00FC05DB"/>
    <w:rsid w:val="00FC51D8"/>
    <w:rsid w:val="00FD5D58"/>
    <w:rsid w:val="00FF3586"/>
    <w:rsid w:val="010B2314"/>
    <w:rsid w:val="01336F77"/>
    <w:rsid w:val="01870265"/>
    <w:rsid w:val="02CD49E7"/>
    <w:rsid w:val="041D6583"/>
    <w:rsid w:val="045F053F"/>
    <w:rsid w:val="046B00D8"/>
    <w:rsid w:val="04BF220D"/>
    <w:rsid w:val="04D72AF2"/>
    <w:rsid w:val="055E570F"/>
    <w:rsid w:val="068224FD"/>
    <w:rsid w:val="072721A9"/>
    <w:rsid w:val="08716E9D"/>
    <w:rsid w:val="090B4D2E"/>
    <w:rsid w:val="099159BD"/>
    <w:rsid w:val="09E85EF0"/>
    <w:rsid w:val="0A005A20"/>
    <w:rsid w:val="0A5B1BB3"/>
    <w:rsid w:val="0B19118C"/>
    <w:rsid w:val="0B377B97"/>
    <w:rsid w:val="0C4E121F"/>
    <w:rsid w:val="0DAC5CEB"/>
    <w:rsid w:val="0DE7790B"/>
    <w:rsid w:val="0DEE30B8"/>
    <w:rsid w:val="0FBF2BE4"/>
    <w:rsid w:val="1077526D"/>
    <w:rsid w:val="116A4DD1"/>
    <w:rsid w:val="124F22DB"/>
    <w:rsid w:val="133D454B"/>
    <w:rsid w:val="13F714E7"/>
    <w:rsid w:val="15264B7B"/>
    <w:rsid w:val="154E494C"/>
    <w:rsid w:val="158226E9"/>
    <w:rsid w:val="15D64855"/>
    <w:rsid w:val="16806E4B"/>
    <w:rsid w:val="16981584"/>
    <w:rsid w:val="16DE7B60"/>
    <w:rsid w:val="17306175"/>
    <w:rsid w:val="174A2515"/>
    <w:rsid w:val="177B4D4E"/>
    <w:rsid w:val="186500A0"/>
    <w:rsid w:val="197113F3"/>
    <w:rsid w:val="1A226249"/>
    <w:rsid w:val="1A311D2E"/>
    <w:rsid w:val="1AA650CC"/>
    <w:rsid w:val="1C705992"/>
    <w:rsid w:val="1C7555A5"/>
    <w:rsid w:val="1CC0489D"/>
    <w:rsid w:val="1CFF0FE4"/>
    <w:rsid w:val="1EAB40D4"/>
    <w:rsid w:val="20AE4CDA"/>
    <w:rsid w:val="23A674E7"/>
    <w:rsid w:val="241B58CB"/>
    <w:rsid w:val="24A843FE"/>
    <w:rsid w:val="24B9191D"/>
    <w:rsid w:val="25125E18"/>
    <w:rsid w:val="258473A0"/>
    <w:rsid w:val="26377A39"/>
    <w:rsid w:val="26527412"/>
    <w:rsid w:val="268D3829"/>
    <w:rsid w:val="26EE4F80"/>
    <w:rsid w:val="27473D41"/>
    <w:rsid w:val="28AB04B8"/>
    <w:rsid w:val="291D0077"/>
    <w:rsid w:val="2A2F1425"/>
    <w:rsid w:val="2B41357D"/>
    <w:rsid w:val="2C041C52"/>
    <w:rsid w:val="2C600318"/>
    <w:rsid w:val="2C780B98"/>
    <w:rsid w:val="2CFA6009"/>
    <w:rsid w:val="2D313E78"/>
    <w:rsid w:val="2D341132"/>
    <w:rsid w:val="2D7C3FFA"/>
    <w:rsid w:val="2F31338F"/>
    <w:rsid w:val="2FF75A01"/>
    <w:rsid w:val="30995F4B"/>
    <w:rsid w:val="31A06404"/>
    <w:rsid w:val="3264344B"/>
    <w:rsid w:val="32650132"/>
    <w:rsid w:val="32EC51EE"/>
    <w:rsid w:val="33B51A84"/>
    <w:rsid w:val="34007320"/>
    <w:rsid w:val="346B5B38"/>
    <w:rsid w:val="35A56E1E"/>
    <w:rsid w:val="36B14785"/>
    <w:rsid w:val="36D52B69"/>
    <w:rsid w:val="378C172C"/>
    <w:rsid w:val="38AA0E16"/>
    <w:rsid w:val="38E77EB3"/>
    <w:rsid w:val="3944168C"/>
    <w:rsid w:val="39F33306"/>
    <w:rsid w:val="3A3C2EFF"/>
    <w:rsid w:val="3ACF6EC9"/>
    <w:rsid w:val="3AD256A8"/>
    <w:rsid w:val="3B220900"/>
    <w:rsid w:val="3BFA660F"/>
    <w:rsid w:val="3C266594"/>
    <w:rsid w:val="3C2C1E7C"/>
    <w:rsid w:val="3CBA5241"/>
    <w:rsid w:val="3D0B03CE"/>
    <w:rsid w:val="3DB46334"/>
    <w:rsid w:val="3F1E1189"/>
    <w:rsid w:val="3F591E5E"/>
    <w:rsid w:val="3F6470DE"/>
    <w:rsid w:val="3FA11C4E"/>
    <w:rsid w:val="40A81C49"/>
    <w:rsid w:val="41E33C60"/>
    <w:rsid w:val="429F7DBC"/>
    <w:rsid w:val="42B42504"/>
    <w:rsid w:val="43CF6B92"/>
    <w:rsid w:val="448B4867"/>
    <w:rsid w:val="44DC56E3"/>
    <w:rsid w:val="44E346A3"/>
    <w:rsid w:val="45294080"/>
    <w:rsid w:val="4550785F"/>
    <w:rsid w:val="45EA1A61"/>
    <w:rsid w:val="45FF21BE"/>
    <w:rsid w:val="46133AD2"/>
    <w:rsid w:val="46AA19E5"/>
    <w:rsid w:val="49561C02"/>
    <w:rsid w:val="4B307A26"/>
    <w:rsid w:val="4BAA266A"/>
    <w:rsid w:val="4BDE3E16"/>
    <w:rsid w:val="4C1F3C81"/>
    <w:rsid w:val="4C237A7B"/>
    <w:rsid w:val="4C5D11DF"/>
    <w:rsid w:val="4DF54449"/>
    <w:rsid w:val="4E67795E"/>
    <w:rsid w:val="4F6A54BA"/>
    <w:rsid w:val="4F8D1B6C"/>
    <w:rsid w:val="4FA64CF5"/>
    <w:rsid w:val="4FB629B4"/>
    <w:rsid w:val="4FE70DC0"/>
    <w:rsid w:val="4FF80DAE"/>
    <w:rsid w:val="505228B2"/>
    <w:rsid w:val="50A176B3"/>
    <w:rsid w:val="50E52925"/>
    <w:rsid w:val="515472E0"/>
    <w:rsid w:val="5179696D"/>
    <w:rsid w:val="51B86EB8"/>
    <w:rsid w:val="527137BB"/>
    <w:rsid w:val="53515E9C"/>
    <w:rsid w:val="53B01CE2"/>
    <w:rsid w:val="53FC2370"/>
    <w:rsid w:val="53FE280A"/>
    <w:rsid w:val="540E1FEE"/>
    <w:rsid w:val="54596730"/>
    <w:rsid w:val="554F7B33"/>
    <w:rsid w:val="55E13102"/>
    <w:rsid w:val="56B57CAD"/>
    <w:rsid w:val="570A5ABF"/>
    <w:rsid w:val="57D165DD"/>
    <w:rsid w:val="587F00E5"/>
    <w:rsid w:val="58BE23EE"/>
    <w:rsid w:val="58E87019"/>
    <w:rsid w:val="5A50759E"/>
    <w:rsid w:val="5AB126F6"/>
    <w:rsid w:val="5AF05506"/>
    <w:rsid w:val="5B2A7F91"/>
    <w:rsid w:val="5BA41A87"/>
    <w:rsid w:val="5BC528FD"/>
    <w:rsid w:val="5BD83D69"/>
    <w:rsid w:val="5BEA4A06"/>
    <w:rsid w:val="5BF64864"/>
    <w:rsid w:val="5C3972D9"/>
    <w:rsid w:val="5C460B25"/>
    <w:rsid w:val="5DFC134E"/>
    <w:rsid w:val="5E2D4789"/>
    <w:rsid w:val="5F166FCB"/>
    <w:rsid w:val="5F2D37C3"/>
    <w:rsid w:val="5F900245"/>
    <w:rsid w:val="6008725C"/>
    <w:rsid w:val="60B30F76"/>
    <w:rsid w:val="6101310B"/>
    <w:rsid w:val="6215177B"/>
    <w:rsid w:val="6259543B"/>
    <w:rsid w:val="628506F0"/>
    <w:rsid w:val="62C6161E"/>
    <w:rsid w:val="63302D52"/>
    <w:rsid w:val="63502DF1"/>
    <w:rsid w:val="635400CA"/>
    <w:rsid w:val="63B741AB"/>
    <w:rsid w:val="64FB0EFC"/>
    <w:rsid w:val="65A672FB"/>
    <w:rsid w:val="66164CAE"/>
    <w:rsid w:val="67BF277A"/>
    <w:rsid w:val="67F5421D"/>
    <w:rsid w:val="687F26E6"/>
    <w:rsid w:val="69024A99"/>
    <w:rsid w:val="693004E4"/>
    <w:rsid w:val="69E431A6"/>
    <w:rsid w:val="6AD9782B"/>
    <w:rsid w:val="6AE52674"/>
    <w:rsid w:val="6B377539"/>
    <w:rsid w:val="6BFC6846"/>
    <w:rsid w:val="6D473E2C"/>
    <w:rsid w:val="6D633D24"/>
    <w:rsid w:val="6DC347C2"/>
    <w:rsid w:val="6DD469CF"/>
    <w:rsid w:val="6DF36E56"/>
    <w:rsid w:val="6E694ECD"/>
    <w:rsid w:val="6EC5521F"/>
    <w:rsid w:val="6FB548D7"/>
    <w:rsid w:val="702B2CA3"/>
    <w:rsid w:val="70D15E8E"/>
    <w:rsid w:val="70D50E7A"/>
    <w:rsid w:val="716B31A7"/>
    <w:rsid w:val="718A6DE4"/>
    <w:rsid w:val="71900706"/>
    <w:rsid w:val="72F04FBF"/>
    <w:rsid w:val="73604214"/>
    <w:rsid w:val="75194855"/>
    <w:rsid w:val="75F77062"/>
    <w:rsid w:val="76F61765"/>
    <w:rsid w:val="76F84DDB"/>
    <w:rsid w:val="77254BCD"/>
    <w:rsid w:val="77ED2216"/>
    <w:rsid w:val="77F24622"/>
    <w:rsid w:val="786848E4"/>
    <w:rsid w:val="79853D2E"/>
    <w:rsid w:val="7A001197"/>
    <w:rsid w:val="7A4E3C65"/>
    <w:rsid w:val="7B6E2211"/>
    <w:rsid w:val="7BC938EC"/>
    <w:rsid w:val="7BE654C8"/>
    <w:rsid w:val="7C2F7314"/>
    <w:rsid w:val="7CCA3AE8"/>
    <w:rsid w:val="7D85105A"/>
    <w:rsid w:val="7E0B5511"/>
    <w:rsid w:val="7E582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2"/>
    <w:qFormat/>
    <w:uiPriority w:val="0"/>
    <w:rPr>
      <w:b/>
      <w:bCs/>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qFormat/>
    <w:uiPriority w:val="0"/>
    <w:rPr>
      <w:sz w:val="21"/>
      <w:szCs w:val="21"/>
    </w:rPr>
  </w:style>
  <w:style w:type="paragraph" w:styleId="10">
    <w:name w:val="List Paragraph"/>
    <w:basedOn w:val="1"/>
    <w:qFormat/>
    <w:uiPriority w:val="34"/>
    <w:pPr>
      <w:ind w:firstLine="420" w:firstLineChars="200"/>
    </w:pPr>
    <w:rPr>
      <w:rFonts w:ascii="等线" w:hAnsi="等线" w:eastAsia="等线"/>
      <w:szCs w:val="22"/>
    </w:rPr>
  </w:style>
  <w:style w:type="paragraph" w:customStyle="1" w:styleId="11">
    <w:name w:val="_Style 10"/>
    <w:unhideWhenUsed/>
    <w:qFormat/>
    <w:uiPriority w:val="99"/>
    <w:rPr>
      <w:rFonts w:ascii="Calibri" w:hAnsi="Calibri" w:eastAsia="宋体" w:cs="Times New Roman"/>
      <w:kern w:val="2"/>
      <w:sz w:val="21"/>
      <w:szCs w:val="24"/>
      <w:lang w:val="en-US" w:eastAsia="zh-CN" w:bidi="ar-SA"/>
    </w:rPr>
  </w:style>
  <w:style w:type="character" w:customStyle="1" w:styleId="12">
    <w:name w:val="批注主题 字符"/>
    <w:link w:val="5"/>
    <w:qFormat/>
    <w:uiPriority w:val="0"/>
    <w:rPr>
      <w:b/>
      <w:bCs/>
      <w:kern w:val="2"/>
      <w:sz w:val="21"/>
      <w:szCs w:val="24"/>
    </w:rPr>
  </w:style>
  <w:style w:type="character" w:customStyle="1" w:styleId="13">
    <w:name w:val="批注文字 字符"/>
    <w:link w:val="2"/>
    <w:qFormat/>
    <w:uiPriority w:val="0"/>
    <w:rPr>
      <w:kern w:val="2"/>
      <w:sz w:val="21"/>
      <w:szCs w:val="24"/>
    </w:rPr>
  </w:style>
  <w:style w:type="character" w:customStyle="1" w:styleId="14">
    <w:name w:val="页脚 字符"/>
    <w:link w:val="3"/>
    <w:qFormat/>
    <w:uiPriority w:val="99"/>
    <w:rPr>
      <w:rFonts w:ascii="Calibri" w:hAnsi="Calibri"/>
      <w:kern w:val="2"/>
      <w:sz w:val="18"/>
      <w:szCs w:val="18"/>
    </w:rPr>
  </w:style>
  <w:style w:type="character" w:customStyle="1" w:styleId="15">
    <w:name w:val="页眉 字符"/>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1798</Words>
  <Characters>1863</Characters>
  <Lines>37</Lines>
  <Paragraphs>10</Paragraphs>
  <TotalTime>28</TotalTime>
  <ScaleCrop>false</ScaleCrop>
  <LinksUpToDate>false</LinksUpToDate>
  <CharactersWithSpaces>1913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2021-07-14T09:33:00Z</dcterms:created>
  <dc:creator>Administrator</dc:creator>
  <cp:lastModifiedBy>W.</cp:lastModifiedBy>
  <dcterms:modified xsi:type="dcterms:W3CDTF">2022-09-27T07:43:12Z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AA22DBB7C110462E8080BE8F48210AAA</vt:lpwstr>
  </property>
</Properties>
</file>