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B7A9C" w14:textId="77777777" w:rsidR="00DC55F1" w:rsidRPr="00692ACE" w:rsidRDefault="00DC55F1" w:rsidP="00DC55F1">
      <w:pPr>
        <w:spacing w:line="600" w:lineRule="exact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 w:hint="eastAsia"/>
          <w:b/>
          <w:bCs/>
          <w:sz w:val="32"/>
          <w:szCs w:val="32"/>
        </w:rPr>
        <w:t>江苏苏州</w:t>
      </w:r>
      <w:r w:rsidRPr="00692ACE">
        <w:rPr>
          <w:rFonts w:ascii="Times New Roman" w:hAnsi="Times New Roman" w:hint="eastAsia"/>
          <w:b/>
          <w:bCs/>
          <w:sz w:val="32"/>
          <w:szCs w:val="32"/>
        </w:rPr>
        <w:t>农村商业银行股份有限公司</w:t>
      </w:r>
    </w:p>
    <w:p w14:paraId="1BCB6793" w14:textId="77777777" w:rsidR="00DC55F1" w:rsidRPr="00692ACE" w:rsidRDefault="00DC55F1" w:rsidP="00DC55F1">
      <w:pPr>
        <w:spacing w:line="600" w:lineRule="exact"/>
        <w:jc w:val="center"/>
        <w:rPr>
          <w:rFonts w:ascii="Times New Roman" w:hAnsi="Times New Roman"/>
          <w:sz w:val="32"/>
          <w:szCs w:val="32"/>
        </w:rPr>
      </w:pPr>
      <w:r w:rsidRPr="00692ACE">
        <w:rPr>
          <w:rFonts w:ascii="Times New Roman" w:hAnsi="Times New Roman"/>
          <w:b/>
          <w:bCs/>
          <w:sz w:val="32"/>
          <w:szCs w:val="32"/>
        </w:rPr>
        <w:t>投资者关系活动记录表</w:t>
      </w:r>
    </w:p>
    <w:p w14:paraId="65512F04" w14:textId="60E322AA" w:rsidR="00DC55F1" w:rsidRDefault="00DC55F1" w:rsidP="00DC55F1">
      <w:pPr>
        <w:spacing w:beforeLines="50" w:before="156" w:afterLines="50" w:after="156" w:line="360" w:lineRule="auto"/>
        <w:jc w:val="center"/>
        <w:rPr>
          <w:rFonts w:ascii="Times New Roman" w:hAnsi="Times New Roman"/>
          <w:sz w:val="24"/>
        </w:rPr>
      </w:pPr>
      <w:r w:rsidRPr="00DC55F1">
        <w:rPr>
          <w:rFonts w:ascii="Times New Roman" w:hAnsi="Times New Roman" w:hint="eastAsia"/>
          <w:sz w:val="24"/>
        </w:rPr>
        <w:t>证券代码：</w:t>
      </w:r>
      <w:r w:rsidRPr="00DC55F1">
        <w:rPr>
          <w:rFonts w:ascii="Times New Roman" w:hAnsi="Times New Roman" w:hint="eastAsia"/>
          <w:sz w:val="24"/>
        </w:rPr>
        <w:t xml:space="preserve">603323               </w:t>
      </w:r>
      <w:r w:rsidRPr="00DC55F1">
        <w:rPr>
          <w:rFonts w:ascii="Times New Roman" w:hAnsi="Times New Roman" w:hint="eastAsia"/>
          <w:sz w:val="24"/>
        </w:rPr>
        <w:t>证券简称：苏农银行</w:t>
      </w:r>
      <w:r w:rsidRPr="00DC55F1">
        <w:rPr>
          <w:rFonts w:ascii="Times New Roman" w:hAnsi="Times New Roman" w:hint="eastAsia"/>
          <w:sz w:val="24"/>
        </w:rPr>
        <w:t xml:space="preserve">             </w:t>
      </w:r>
      <w:r w:rsidRPr="00DC55F1">
        <w:rPr>
          <w:rFonts w:ascii="Times New Roman" w:hAnsi="Times New Roman" w:hint="eastAsia"/>
          <w:sz w:val="24"/>
        </w:rPr>
        <w:t>编号：</w:t>
      </w:r>
      <w:r w:rsidRPr="00DC55F1">
        <w:rPr>
          <w:rFonts w:ascii="Times New Roman" w:hAnsi="Times New Roman" w:hint="eastAsia"/>
          <w:sz w:val="24"/>
        </w:rPr>
        <w:t>2022-0</w:t>
      </w:r>
      <w:r w:rsidR="00CD0F91">
        <w:rPr>
          <w:rFonts w:ascii="Times New Roman" w:hAnsi="Times New Roman"/>
          <w:sz w:val="24"/>
        </w:rPr>
        <w:t>2</w:t>
      </w:r>
      <w:r w:rsidR="003B28A7">
        <w:rPr>
          <w:rFonts w:ascii="Times New Roman" w:hAnsi="Times New Roman"/>
          <w:sz w:val="24"/>
        </w:rPr>
        <w:t>4</w:t>
      </w:r>
    </w:p>
    <w:tbl>
      <w:tblPr>
        <w:tblStyle w:val="a3"/>
        <w:tblW w:w="10456" w:type="dxa"/>
        <w:jc w:val="center"/>
        <w:tblCellMar>
          <w:bottom w:w="28" w:type="dxa"/>
        </w:tblCellMar>
        <w:tblLook w:val="04A0" w:firstRow="1" w:lastRow="0" w:firstColumn="1" w:lastColumn="0" w:noHBand="0" w:noVBand="1"/>
      </w:tblPr>
      <w:tblGrid>
        <w:gridCol w:w="704"/>
        <w:gridCol w:w="2268"/>
        <w:gridCol w:w="2126"/>
        <w:gridCol w:w="1701"/>
        <w:gridCol w:w="3657"/>
      </w:tblGrid>
      <w:tr w:rsidR="005F5A6F" w:rsidRPr="00DC55F1" w14:paraId="44F38B32" w14:textId="77777777" w:rsidTr="00B46B94">
        <w:trPr>
          <w:trHeight w:val="706"/>
          <w:jc w:val="center"/>
        </w:trPr>
        <w:tc>
          <w:tcPr>
            <w:tcW w:w="704" w:type="dxa"/>
            <w:vAlign w:val="center"/>
          </w:tcPr>
          <w:p w14:paraId="1EAA9707" w14:textId="107E27F2" w:rsidR="005F5A6F" w:rsidRPr="008C7798" w:rsidRDefault="005F5A6F" w:rsidP="005F5A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序号</w:t>
            </w:r>
          </w:p>
        </w:tc>
        <w:tc>
          <w:tcPr>
            <w:tcW w:w="2268" w:type="dxa"/>
            <w:vAlign w:val="center"/>
          </w:tcPr>
          <w:p w14:paraId="1170B8C5" w14:textId="500D1D8B" w:rsidR="005F5A6F" w:rsidRPr="009F722A" w:rsidRDefault="005F5A6F" w:rsidP="005F5A6F">
            <w:pPr>
              <w:jc w:val="center"/>
              <w:rPr>
                <w:b/>
                <w:bCs/>
                <w:sz w:val="22"/>
                <w:szCs w:val="22"/>
              </w:rPr>
            </w:pPr>
            <w:r w:rsidRPr="009F722A">
              <w:rPr>
                <w:rFonts w:hint="eastAsia"/>
                <w:b/>
                <w:bCs/>
                <w:sz w:val="22"/>
                <w:szCs w:val="22"/>
              </w:rPr>
              <w:t>投资者关系活动类别</w:t>
            </w:r>
          </w:p>
        </w:tc>
        <w:tc>
          <w:tcPr>
            <w:tcW w:w="2126" w:type="dxa"/>
            <w:vAlign w:val="center"/>
          </w:tcPr>
          <w:p w14:paraId="2C6D0D26" w14:textId="13F55586" w:rsidR="005F5A6F" w:rsidRPr="009F722A" w:rsidRDefault="005F5A6F" w:rsidP="005F5A6F">
            <w:pPr>
              <w:jc w:val="center"/>
              <w:rPr>
                <w:b/>
                <w:bCs/>
                <w:sz w:val="22"/>
                <w:szCs w:val="22"/>
              </w:rPr>
            </w:pPr>
            <w:r w:rsidRPr="009F722A">
              <w:rPr>
                <w:rFonts w:hint="eastAsia"/>
                <w:b/>
                <w:bCs/>
                <w:sz w:val="22"/>
                <w:szCs w:val="22"/>
              </w:rPr>
              <w:t>活动时间</w:t>
            </w:r>
          </w:p>
        </w:tc>
        <w:tc>
          <w:tcPr>
            <w:tcW w:w="1701" w:type="dxa"/>
            <w:vAlign w:val="center"/>
          </w:tcPr>
          <w:p w14:paraId="082F0C1A" w14:textId="5B045444" w:rsidR="005F5A6F" w:rsidRPr="009F722A" w:rsidRDefault="005F5A6F" w:rsidP="005F5A6F">
            <w:pPr>
              <w:jc w:val="center"/>
              <w:rPr>
                <w:b/>
                <w:bCs/>
                <w:sz w:val="22"/>
                <w:szCs w:val="22"/>
              </w:rPr>
            </w:pPr>
            <w:r w:rsidRPr="009F722A">
              <w:rPr>
                <w:rFonts w:hint="eastAsia"/>
                <w:b/>
                <w:bCs/>
                <w:sz w:val="22"/>
                <w:szCs w:val="22"/>
              </w:rPr>
              <w:t>活动</w:t>
            </w:r>
            <w:r>
              <w:rPr>
                <w:rFonts w:hint="eastAsia"/>
                <w:b/>
                <w:bCs/>
                <w:sz w:val="22"/>
                <w:szCs w:val="22"/>
              </w:rPr>
              <w:t>形式</w:t>
            </w:r>
          </w:p>
        </w:tc>
        <w:tc>
          <w:tcPr>
            <w:tcW w:w="3657" w:type="dxa"/>
            <w:vAlign w:val="center"/>
          </w:tcPr>
          <w:p w14:paraId="6E9E2B64" w14:textId="453B1F5D" w:rsidR="005F5A6F" w:rsidRPr="009F722A" w:rsidRDefault="005F5A6F" w:rsidP="005F5A6F">
            <w:pPr>
              <w:jc w:val="center"/>
              <w:rPr>
                <w:b/>
                <w:bCs/>
                <w:sz w:val="22"/>
                <w:szCs w:val="22"/>
              </w:rPr>
            </w:pPr>
            <w:r w:rsidRPr="009F722A">
              <w:rPr>
                <w:rFonts w:hint="eastAsia"/>
                <w:b/>
                <w:bCs/>
                <w:sz w:val="22"/>
                <w:szCs w:val="22"/>
              </w:rPr>
              <w:t>参与单位名称</w:t>
            </w:r>
          </w:p>
        </w:tc>
      </w:tr>
      <w:tr w:rsidR="00625A51" w:rsidRPr="00DC55F1" w14:paraId="3716AFAD" w14:textId="77777777" w:rsidTr="003B28A7">
        <w:trPr>
          <w:trHeight w:val="738"/>
          <w:jc w:val="center"/>
        </w:trPr>
        <w:tc>
          <w:tcPr>
            <w:tcW w:w="704" w:type="dxa"/>
            <w:vAlign w:val="center"/>
          </w:tcPr>
          <w:p w14:paraId="4E2FDE58" w14:textId="16FD800E" w:rsidR="00625A51" w:rsidRPr="000F1F33" w:rsidRDefault="007E72EF" w:rsidP="00625A5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1</w:t>
            </w:r>
          </w:p>
        </w:tc>
        <w:tc>
          <w:tcPr>
            <w:tcW w:w="2268" w:type="dxa"/>
            <w:vAlign w:val="center"/>
          </w:tcPr>
          <w:p w14:paraId="1D71C65D" w14:textId="20D63BD0" w:rsidR="00625A51" w:rsidRPr="000F1F33" w:rsidRDefault="00625A51" w:rsidP="00625A5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特定对象调研</w:t>
            </w:r>
          </w:p>
        </w:tc>
        <w:tc>
          <w:tcPr>
            <w:tcW w:w="2126" w:type="dxa"/>
            <w:vAlign w:val="center"/>
          </w:tcPr>
          <w:p w14:paraId="0CE6545C" w14:textId="543BFF05" w:rsidR="00625A51" w:rsidRDefault="00625A51" w:rsidP="00625A5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2022</w:t>
            </w:r>
            <w:r>
              <w:rPr>
                <w:rFonts w:ascii="宋体" w:hAnsi="宋体" w:hint="eastAsia"/>
                <w:sz w:val="22"/>
                <w:szCs w:val="22"/>
              </w:rPr>
              <w:t>年</w:t>
            </w:r>
            <w:r w:rsidR="003B28A7">
              <w:rPr>
                <w:rFonts w:ascii="宋体" w:hAnsi="宋体" w:hint="eastAsia"/>
                <w:sz w:val="22"/>
                <w:szCs w:val="22"/>
              </w:rPr>
              <w:t>1</w:t>
            </w:r>
            <w:r w:rsidR="003B28A7">
              <w:rPr>
                <w:rFonts w:ascii="宋体" w:hAnsi="宋体"/>
                <w:sz w:val="22"/>
                <w:szCs w:val="22"/>
              </w:rPr>
              <w:t>0</w:t>
            </w:r>
            <w:r>
              <w:rPr>
                <w:rFonts w:ascii="宋体" w:hAnsi="宋体" w:hint="eastAsia"/>
                <w:sz w:val="22"/>
                <w:szCs w:val="22"/>
              </w:rPr>
              <w:t>月</w:t>
            </w:r>
            <w:r w:rsidR="001077F2">
              <w:rPr>
                <w:rFonts w:ascii="宋体" w:hAnsi="宋体" w:hint="eastAsia"/>
                <w:sz w:val="22"/>
                <w:szCs w:val="22"/>
              </w:rPr>
              <w:t>2</w:t>
            </w:r>
            <w:r w:rsidR="003B28A7">
              <w:rPr>
                <w:rFonts w:ascii="宋体" w:hAnsi="宋体"/>
                <w:sz w:val="22"/>
                <w:szCs w:val="22"/>
              </w:rPr>
              <w:t>8</w:t>
            </w:r>
            <w:r>
              <w:rPr>
                <w:rFonts w:ascii="宋体" w:hAnsi="宋体" w:hint="eastAsia"/>
                <w:sz w:val="22"/>
                <w:szCs w:val="22"/>
              </w:rPr>
              <w:t>日</w:t>
            </w:r>
          </w:p>
          <w:p w14:paraId="30D3A2F2" w14:textId="07D74954" w:rsidR="00625A51" w:rsidRPr="000F1F33" w:rsidRDefault="003B28A7" w:rsidP="00625A5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13</w:t>
            </w:r>
            <w:r>
              <w:rPr>
                <w:rFonts w:ascii="宋体" w:hAnsi="宋体" w:hint="eastAsia"/>
                <w:sz w:val="22"/>
                <w:szCs w:val="22"/>
              </w:rPr>
              <w:t>:</w:t>
            </w:r>
            <w:r>
              <w:rPr>
                <w:rFonts w:ascii="宋体" w:hAnsi="宋体"/>
                <w:sz w:val="22"/>
                <w:szCs w:val="22"/>
              </w:rPr>
              <w:t>30</w:t>
            </w:r>
            <w:r>
              <w:rPr>
                <w:rFonts w:ascii="宋体" w:hAnsi="宋体" w:hint="eastAsia"/>
                <w:sz w:val="22"/>
                <w:szCs w:val="22"/>
              </w:rPr>
              <w:t>-</w:t>
            </w:r>
            <w:r>
              <w:rPr>
                <w:rFonts w:ascii="宋体" w:hAnsi="宋体"/>
                <w:sz w:val="22"/>
                <w:szCs w:val="22"/>
              </w:rPr>
              <w:t>14</w:t>
            </w:r>
            <w:r>
              <w:rPr>
                <w:rFonts w:ascii="宋体" w:hAnsi="宋体" w:hint="eastAsia"/>
                <w:sz w:val="22"/>
                <w:szCs w:val="22"/>
              </w:rPr>
              <w:t>:</w:t>
            </w:r>
            <w:r>
              <w:rPr>
                <w:rFonts w:ascii="宋体" w:hAnsi="宋体"/>
                <w:sz w:val="22"/>
                <w:szCs w:val="22"/>
              </w:rPr>
              <w:t>30</w:t>
            </w:r>
          </w:p>
        </w:tc>
        <w:tc>
          <w:tcPr>
            <w:tcW w:w="1701" w:type="dxa"/>
            <w:vAlign w:val="center"/>
          </w:tcPr>
          <w:p w14:paraId="068AB145" w14:textId="4C98FACF" w:rsidR="00625A51" w:rsidRDefault="003B28A7" w:rsidP="00625A5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电话会议</w:t>
            </w:r>
          </w:p>
        </w:tc>
        <w:tc>
          <w:tcPr>
            <w:tcW w:w="3657" w:type="dxa"/>
            <w:vAlign w:val="center"/>
          </w:tcPr>
          <w:p w14:paraId="421EEA7E" w14:textId="1942C001" w:rsidR="00625A51" w:rsidRPr="000F1F33" w:rsidRDefault="001077F2" w:rsidP="00F25DDD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华泰证券、</w:t>
            </w:r>
            <w:r w:rsidR="003B28A7">
              <w:rPr>
                <w:rFonts w:ascii="宋体" w:hAnsi="宋体" w:hint="eastAsia"/>
                <w:sz w:val="22"/>
                <w:szCs w:val="22"/>
              </w:rPr>
              <w:t>富国基金、高毅资产、国寿资产、人保养老</w:t>
            </w:r>
          </w:p>
        </w:tc>
      </w:tr>
      <w:tr w:rsidR="00625A51" w:rsidRPr="00DC55F1" w14:paraId="225898CC" w14:textId="77777777" w:rsidTr="003B28A7">
        <w:trPr>
          <w:trHeight w:val="1318"/>
          <w:jc w:val="center"/>
        </w:trPr>
        <w:tc>
          <w:tcPr>
            <w:tcW w:w="704" w:type="dxa"/>
            <w:vAlign w:val="center"/>
          </w:tcPr>
          <w:p w14:paraId="7C5E59C2" w14:textId="55656CB8" w:rsidR="00625A51" w:rsidRPr="000F1F33" w:rsidRDefault="007E72EF" w:rsidP="00625A5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2</w:t>
            </w:r>
          </w:p>
        </w:tc>
        <w:tc>
          <w:tcPr>
            <w:tcW w:w="2268" w:type="dxa"/>
            <w:vAlign w:val="center"/>
          </w:tcPr>
          <w:p w14:paraId="4AA6667B" w14:textId="4858AC24" w:rsidR="00625A51" w:rsidRPr="000F1F33" w:rsidRDefault="0054283B" w:rsidP="00625A51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54283B">
              <w:rPr>
                <w:rFonts w:ascii="宋体" w:hAnsi="宋体" w:hint="eastAsia"/>
                <w:sz w:val="22"/>
                <w:szCs w:val="22"/>
              </w:rPr>
              <w:t>特定对象调研</w:t>
            </w:r>
          </w:p>
        </w:tc>
        <w:tc>
          <w:tcPr>
            <w:tcW w:w="2126" w:type="dxa"/>
            <w:vAlign w:val="center"/>
          </w:tcPr>
          <w:p w14:paraId="4DC1303A" w14:textId="70A87902" w:rsidR="00625A51" w:rsidRDefault="00625A51" w:rsidP="00625A5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2022</w:t>
            </w:r>
            <w:r>
              <w:rPr>
                <w:rFonts w:ascii="宋体" w:hAnsi="宋体" w:hint="eastAsia"/>
                <w:sz w:val="22"/>
                <w:szCs w:val="22"/>
              </w:rPr>
              <w:t>年</w:t>
            </w:r>
            <w:r w:rsidR="003B28A7">
              <w:rPr>
                <w:rFonts w:ascii="宋体" w:hAnsi="宋体" w:hint="eastAsia"/>
                <w:sz w:val="22"/>
                <w:szCs w:val="22"/>
              </w:rPr>
              <w:t>1</w:t>
            </w:r>
            <w:r w:rsidR="003B28A7">
              <w:rPr>
                <w:rFonts w:ascii="宋体" w:hAnsi="宋体"/>
                <w:sz w:val="22"/>
                <w:szCs w:val="22"/>
              </w:rPr>
              <w:t>0</w:t>
            </w:r>
            <w:r>
              <w:rPr>
                <w:rFonts w:ascii="宋体" w:hAnsi="宋体" w:hint="eastAsia"/>
                <w:sz w:val="22"/>
                <w:szCs w:val="22"/>
              </w:rPr>
              <w:t>月</w:t>
            </w:r>
            <w:r w:rsidR="009770FB">
              <w:rPr>
                <w:rFonts w:ascii="宋体" w:hAnsi="宋体" w:hint="eastAsia"/>
                <w:sz w:val="22"/>
                <w:szCs w:val="22"/>
              </w:rPr>
              <w:t>2</w:t>
            </w:r>
            <w:r w:rsidR="001077F2">
              <w:rPr>
                <w:rFonts w:ascii="宋体" w:hAnsi="宋体"/>
                <w:sz w:val="22"/>
                <w:szCs w:val="22"/>
              </w:rPr>
              <w:t>8</w:t>
            </w:r>
            <w:r>
              <w:rPr>
                <w:rFonts w:ascii="宋体" w:hAnsi="宋体" w:hint="eastAsia"/>
                <w:sz w:val="22"/>
                <w:szCs w:val="22"/>
              </w:rPr>
              <w:t>日</w:t>
            </w:r>
          </w:p>
          <w:p w14:paraId="6CB65206" w14:textId="13FAD605" w:rsidR="00625A51" w:rsidRPr="000F1F33" w:rsidRDefault="00625A51" w:rsidP="00625A5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1</w:t>
            </w:r>
            <w:r w:rsidR="003B28A7">
              <w:rPr>
                <w:rFonts w:ascii="宋体" w:hAnsi="宋体"/>
                <w:sz w:val="22"/>
                <w:szCs w:val="22"/>
              </w:rPr>
              <w:t>5</w:t>
            </w:r>
            <w:r>
              <w:rPr>
                <w:rFonts w:ascii="宋体" w:hAnsi="宋体" w:hint="eastAsia"/>
                <w:sz w:val="22"/>
                <w:szCs w:val="22"/>
              </w:rPr>
              <w:t>:</w:t>
            </w:r>
            <w:r w:rsidR="001077F2">
              <w:rPr>
                <w:rFonts w:ascii="宋体" w:hAnsi="宋体"/>
                <w:sz w:val="22"/>
                <w:szCs w:val="22"/>
              </w:rPr>
              <w:t>0</w:t>
            </w:r>
            <w:r w:rsidR="009770FB">
              <w:rPr>
                <w:rFonts w:ascii="宋体" w:hAnsi="宋体"/>
                <w:sz w:val="22"/>
                <w:szCs w:val="22"/>
              </w:rPr>
              <w:t>0</w:t>
            </w:r>
            <w:r>
              <w:rPr>
                <w:rFonts w:ascii="宋体" w:hAnsi="宋体" w:hint="eastAsia"/>
                <w:sz w:val="22"/>
                <w:szCs w:val="22"/>
              </w:rPr>
              <w:t>-</w:t>
            </w:r>
            <w:r w:rsidR="003B28A7">
              <w:rPr>
                <w:rFonts w:ascii="宋体" w:hAnsi="宋体"/>
                <w:sz w:val="22"/>
                <w:szCs w:val="22"/>
              </w:rPr>
              <w:t>16</w:t>
            </w:r>
            <w:r w:rsidR="003B28A7">
              <w:rPr>
                <w:rFonts w:ascii="宋体" w:hAnsi="宋体" w:hint="eastAsia"/>
                <w:sz w:val="22"/>
                <w:szCs w:val="22"/>
              </w:rPr>
              <w:t>:</w:t>
            </w:r>
            <w:r w:rsidR="003B28A7">
              <w:rPr>
                <w:rFonts w:ascii="宋体" w:hAnsi="宋体"/>
                <w:sz w:val="22"/>
                <w:szCs w:val="22"/>
              </w:rPr>
              <w:t>00</w:t>
            </w:r>
          </w:p>
        </w:tc>
        <w:tc>
          <w:tcPr>
            <w:tcW w:w="1701" w:type="dxa"/>
            <w:vAlign w:val="center"/>
          </w:tcPr>
          <w:p w14:paraId="726C19BD" w14:textId="534CC872" w:rsidR="00625A51" w:rsidRDefault="001077F2" w:rsidP="00625A5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电话会议</w:t>
            </w:r>
          </w:p>
        </w:tc>
        <w:tc>
          <w:tcPr>
            <w:tcW w:w="3657" w:type="dxa"/>
            <w:vAlign w:val="center"/>
          </w:tcPr>
          <w:p w14:paraId="2975AC1D" w14:textId="13755A36" w:rsidR="00625A51" w:rsidRPr="000F1F33" w:rsidRDefault="003B28A7" w:rsidP="00554AF8"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中泰证券、中庚基金、银华基金、中金资管、惠升基金、国华兴益、国金资管、长信基金、宁银理财、创金合信、新华资产</w:t>
            </w:r>
          </w:p>
        </w:tc>
      </w:tr>
      <w:tr w:rsidR="00625A51" w:rsidRPr="00DC55F1" w14:paraId="28FEDC37" w14:textId="77777777" w:rsidTr="00F25DDD">
        <w:trPr>
          <w:trHeight w:val="681"/>
          <w:jc w:val="center"/>
        </w:trPr>
        <w:tc>
          <w:tcPr>
            <w:tcW w:w="2972" w:type="dxa"/>
            <w:gridSpan w:val="2"/>
            <w:vAlign w:val="center"/>
          </w:tcPr>
          <w:p w14:paraId="70001A90" w14:textId="65C52593" w:rsidR="00625A51" w:rsidRDefault="00625A51" w:rsidP="00625A51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8C7798">
              <w:rPr>
                <w:rFonts w:hint="eastAsia"/>
                <w:b/>
                <w:bCs/>
                <w:sz w:val="22"/>
                <w:szCs w:val="22"/>
              </w:rPr>
              <w:t>本行接待人员</w:t>
            </w:r>
          </w:p>
        </w:tc>
        <w:tc>
          <w:tcPr>
            <w:tcW w:w="7484" w:type="dxa"/>
            <w:gridSpan w:val="3"/>
            <w:vAlign w:val="center"/>
          </w:tcPr>
          <w:p w14:paraId="00BB3578" w14:textId="7D9DE54F" w:rsidR="00625A51" w:rsidRDefault="00625A51" w:rsidP="00625A51">
            <w:pPr>
              <w:jc w:val="left"/>
              <w:rPr>
                <w:rFonts w:ascii="宋体" w:hAnsi="宋体"/>
                <w:sz w:val="22"/>
                <w:szCs w:val="22"/>
              </w:rPr>
            </w:pPr>
            <w:r w:rsidRPr="008C7798">
              <w:rPr>
                <w:rFonts w:hint="eastAsia"/>
                <w:sz w:val="22"/>
                <w:szCs w:val="22"/>
              </w:rPr>
              <w:t>董事会秘书、计划财务部</w:t>
            </w:r>
            <w:r w:rsidR="00B6314D">
              <w:rPr>
                <w:rFonts w:hint="eastAsia"/>
                <w:sz w:val="22"/>
                <w:szCs w:val="22"/>
              </w:rPr>
              <w:t>负责</w:t>
            </w:r>
            <w:r w:rsidRPr="008C7798">
              <w:rPr>
                <w:rFonts w:hint="eastAsia"/>
                <w:sz w:val="22"/>
                <w:szCs w:val="22"/>
              </w:rPr>
              <w:t>人</w:t>
            </w:r>
            <w:r w:rsidR="00285404">
              <w:rPr>
                <w:rFonts w:hint="eastAsia"/>
                <w:sz w:val="22"/>
                <w:szCs w:val="22"/>
              </w:rPr>
              <w:t>、</w:t>
            </w:r>
            <w:r w:rsidR="00F25DDD">
              <w:rPr>
                <w:rFonts w:hint="eastAsia"/>
                <w:sz w:val="22"/>
                <w:szCs w:val="22"/>
              </w:rPr>
              <w:t>苏农微贷业务部负责人</w:t>
            </w:r>
            <w:r w:rsidR="00333361">
              <w:rPr>
                <w:rFonts w:hint="eastAsia"/>
                <w:sz w:val="22"/>
                <w:szCs w:val="22"/>
              </w:rPr>
              <w:t>、</w:t>
            </w:r>
            <w:r w:rsidR="00546BCB">
              <w:rPr>
                <w:rFonts w:hint="eastAsia"/>
                <w:sz w:val="22"/>
                <w:szCs w:val="22"/>
              </w:rPr>
              <w:t>证券事务代表</w:t>
            </w:r>
            <w:r w:rsidR="00F25DDD">
              <w:rPr>
                <w:rFonts w:hint="eastAsia"/>
                <w:sz w:val="22"/>
                <w:szCs w:val="22"/>
              </w:rPr>
              <w:t>、董办相关人员</w:t>
            </w:r>
          </w:p>
        </w:tc>
      </w:tr>
      <w:tr w:rsidR="00625A51" w:rsidRPr="00DC55F1" w14:paraId="7E65C457" w14:textId="77777777" w:rsidTr="00B46B94">
        <w:trPr>
          <w:trHeight w:val="44"/>
          <w:jc w:val="center"/>
        </w:trPr>
        <w:tc>
          <w:tcPr>
            <w:tcW w:w="2972" w:type="dxa"/>
            <w:gridSpan w:val="2"/>
            <w:vAlign w:val="center"/>
          </w:tcPr>
          <w:p w14:paraId="47BC3CCE" w14:textId="110D53B6" w:rsidR="00625A51" w:rsidRDefault="00625A51" w:rsidP="00625A51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8C7798">
              <w:rPr>
                <w:rFonts w:hint="eastAsia"/>
                <w:b/>
                <w:bCs/>
                <w:sz w:val="22"/>
                <w:szCs w:val="22"/>
              </w:rPr>
              <w:t>投资者关系活动主要内容</w:t>
            </w:r>
          </w:p>
        </w:tc>
        <w:tc>
          <w:tcPr>
            <w:tcW w:w="7484" w:type="dxa"/>
            <w:gridSpan w:val="3"/>
          </w:tcPr>
          <w:p w14:paraId="665DA152" w14:textId="221A79A0" w:rsidR="008B49FF" w:rsidRPr="008B49FF" w:rsidRDefault="00625A51" w:rsidP="00625A51">
            <w:pPr>
              <w:spacing w:before="120"/>
              <w:rPr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  </w:t>
            </w:r>
            <w:r w:rsidR="008B49FF" w:rsidRPr="008B49FF">
              <w:rPr>
                <w:rFonts w:hint="eastAsia"/>
                <w:sz w:val="22"/>
                <w:szCs w:val="22"/>
              </w:rPr>
              <w:t>本次调研主要就本行战略布局及经营情况进行沟通交流，以下为部分情况记录：</w:t>
            </w:r>
          </w:p>
          <w:p w14:paraId="4ABB3250" w14:textId="58D20B6D" w:rsidR="00625A51" w:rsidRPr="003B1620" w:rsidRDefault="008B49FF" w:rsidP="00625A51">
            <w:pPr>
              <w:spacing w:before="120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  </w:t>
            </w:r>
            <w:r w:rsidR="00625A51" w:rsidRPr="00980E64">
              <w:rPr>
                <w:rFonts w:hint="eastAsia"/>
                <w:b/>
                <w:bCs/>
                <w:sz w:val="22"/>
                <w:szCs w:val="22"/>
              </w:rPr>
              <w:t>一、</w:t>
            </w:r>
            <w:r w:rsidR="002E6D36">
              <w:rPr>
                <w:rFonts w:hint="eastAsia"/>
                <w:b/>
                <w:bCs/>
                <w:sz w:val="22"/>
                <w:szCs w:val="22"/>
              </w:rPr>
              <w:t>截至三季度，贵行整体投放及全年目标完成情况如何？苏州城区拓展进展如何？</w:t>
            </w:r>
          </w:p>
          <w:p w14:paraId="4D6557D8" w14:textId="299C34F6" w:rsidR="00236178" w:rsidRDefault="00625A51" w:rsidP="00236178">
            <w:pPr>
              <w:spacing w:before="120"/>
              <w:ind w:firstLine="437"/>
              <w:rPr>
                <w:sz w:val="22"/>
                <w:szCs w:val="22"/>
              </w:rPr>
            </w:pPr>
            <w:r w:rsidRPr="003B1620">
              <w:rPr>
                <w:rFonts w:hint="eastAsia"/>
                <w:sz w:val="22"/>
                <w:szCs w:val="22"/>
              </w:rPr>
              <w:t>答：</w:t>
            </w:r>
            <w:r w:rsidR="002E6D36">
              <w:rPr>
                <w:rFonts w:hint="eastAsia"/>
                <w:sz w:val="22"/>
                <w:szCs w:val="22"/>
              </w:rPr>
              <w:t>截至</w:t>
            </w:r>
            <w:r w:rsidR="002E6D36">
              <w:rPr>
                <w:rFonts w:hint="eastAsia"/>
                <w:sz w:val="22"/>
                <w:szCs w:val="22"/>
              </w:rPr>
              <w:t>9</w:t>
            </w:r>
            <w:r w:rsidR="002E6D36">
              <w:rPr>
                <w:rFonts w:hint="eastAsia"/>
                <w:sz w:val="22"/>
                <w:szCs w:val="22"/>
              </w:rPr>
              <w:t>月末，本行贷款总额达到</w:t>
            </w:r>
            <w:r w:rsidR="002E6D36">
              <w:rPr>
                <w:rFonts w:hint="eastAsia"/>
                <w:sz w:val="22"/>
                <w:szCs w:val="22"/>
              </w:rPr>
              <w:t>1</w:t>
            </w:r>
            <w:r w:rsidR="002E6D36">
              <w:rPr>
                <w:sz w:val="22"/>
                <w:szCs w:val="22"/>
              </w:rPr>
              <w:t>067.07</w:t>
            </w:r>
            <w:r w:rsidR="007E2CA5">
              <w:rPr>
                <w:rFonts w:hint="eastAsia"/>
                <w:sz w:val="22"/>
                <w:szCs w:val="22"/>
              </w:rPr>
              <w:t>亿元，较年初增加</w:t>
            </w:r>
            <w:r w:rsidR="007E2CA5">
              <w:rPr>
                <w:rFonts w:hint="eastAsia"/>
                <w:sz w:val="22"/>
                <w:szCs w:val="22"/>
              </w:rPr>
              <w:t>1</w:t>
            </w:r>
            <w:r w:rsidR="007E2CA5">
              <w:rPr>
                <w:sz w:val="22"/>
                <w:szCs w:val="22"/>
              </w:rPr>
              <w:t>14.46</w:t>
            </w:r>
            <w:r w:rsidR="007E2CA5">
              <w:rPr>
                <w:rFonts w:hint="eastAsia"/>
                <w:sz w:val="22"/>
                <w:szCs w:val="22"/>
              </w:rPr>
              <w:t>亿元，增长</w:t>
            </w:r>
            <w:r w:rsidR="007E2CA5">
              <w:rPr>
                <w:rFonts w:hint="eastAsia"/>
                <w:sz w:val="22"/>
                <w:szCs w:val="22"/>
              </w:rPr>
              <w:t>1</w:t>
            </w:r>
            <w:r w:rsidR="007E2CA5">
              <w:rPr>
                <w:sz w:val="22"/>
                <w:szCs w:val="22"/>
              </w:rPr>
              <w:t>2.02</w:t>
            </w:r>
            <w:r w:rsidR="007E2CA5">
              <w:rPr>
                <w:rFonts w:hint="eastAsia"/>
                <w:sz w:val="22"/>
                <w:szCs w:val="22"/>
              </w:rPr>
              <w:t>%</w:t>
            </w:r>
            <w:r w:rsidR="007E2CA5">
              <w:rPr>
                <w:rFonts w:hint="eastAsia"/>
                <w:sz w:val="22"/>
                <w:szCs w:val="22"/>
              </w:rPr>
              <w:t>。基于“五年再造一个苏农银行”的战略目标，虽然今年初的投放节奏受到疫情因素的一定扰动，但总体来看，本行各项业务开展情况稳健，整体投放按照年初规划顺利达成了序时目标。</w:t>
            </w:r>
          </w:p>
          <w:p w14:paraId="30AFC038" w14:textId="39FB59D3" w:rsidR="007E2CA5" w:rsidRDefault="007E2CA5" w:rsidP="007E2CA5">
            <w:pPr>
              <w:spacing w:before="120"/>
              <w:ind w:firstLine="437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此外，从贷款投放的区域分布来看，本行苏州城区拓展战略持续深入推进，今年前三季度，苏州城区（不含吴江）新增投放</w:t>
            </w:r>
            <w:r>
              <w:rPr>
                <w:sz w:val="22"/>
                <w:szCs w:val="22"/>
              </w:rPr>
              <w:t>53.45</w:t>
            </w:r>
            <w:r>
              <w:rPr>
                <w:rFonts w:hint="eastAsia"/>
                <w:sz w:val="22"/>
                <w:szCs w:val="22"/>
              </w:rPr>
              <w:t>亿元，贷款总额较年初增长</w:t>
            </w:r>
            <w:r>
              <w:rPr>
                <w:sz w:val="22"/>
                <w:szCs w:val="22"/>
              </w:rPr>
              <w:t>33.79</w:t>
            </w:r>
            <w:r>
              <w:rPr>
                <w:rFonts w:hint="eastAsia"/>
                <w:sz w:val="22"/>
                <w:szCs w:val="22"/>
              </w:rPr>
              <w:t>%</w:t>
            </w:r>
            <w:r>
              <w:rPr>
                <w:rFonts w:hint="eastAsia"/>
                <w:sz w:val="22"/>
                <w:szCs w:val="22"/>
              </w:rPr>
              <w:t>，占全行总贷款比例也进一步提升</w:t>
            </w:r>
            <w:r>
              <w:rPr>
                <w:sz w:val="22"/>
                <w:szCs w:val="22"/>
              </w:rPr>
              <w:t>3.23</w:t>
            </w:r>
            <w:r>
              <w:rPr>
                <w:rFonts w:hint="eastAsia"/>
                <w:sz w:val="22"/>
                <w:szCs w:val="22"/>
              </w:rPr>
              <w:t>个百分点至</w:t>
            </w:r>
            <w:r>
              <w:rPr>
                <w:sz w:val="22"/>
                <w:szCs w:val="22"/>
              </w:rPr>
              <w:t>19.84</w:t>
            </w:r>
            <w:r>
              <w:rPr>
                <w:rFonts w:hint="eastAsia"/>
                <w:sz w:val="22"/>
                <w:szCs w:val="22"/>
              </w:rPr>
              <w:t>%</w:t>
            </w:r>
            <w:r>
              <w:rPr>
                <w:rFonts w:hint="eastAsia"/>
                <w:sz w:val="22"/>
                <w:szCs w:val="22"/>
              </w:rPr>
              <w:t>。</w:t>
            </w:r>
          </w:p>
          <w:p w14:paraId="74DB8032" w14:textId="77777777" w:rsidR="009C6DA7" w:rsidRDefault="009C6DA7" w:rsidP="009C6DA7">
            <w:pPr>
              <w:spacing w:before="120"/>
              <w:rPr>
                <w:sz w:val="22"/>
                <w:szCs w:val="22"/>
              </w:rPr>
            </w:pPr>
          </w:p>
          <w:p w14:paraId="155CD0A8" w14:textId="280ECAD5" w:rsidR="00A93026" w:rsidRDefault="00625A51" w:rsidP="00625A51">
            <w:pPr>
              <w:spacing w:before="120"/>
              <w:ind w:firstLine="437"/>
              <w:rPr>
                <w:b/>
                <w:bCs/>
                <w:sz w:val="22"/>
                <w:szCs w:val="22"/>
              </w:rPr>
            </w:pPr>
            <w:r w:rsidRPr="00980E64">
              <w:rPr>
                <w:rFonts w:hint="eastAsia"/>
                <w:b/>
                <w:bCs/>
                <w:sz w:val="22"/>
                <w:szCs w:val="22"/>
              </w:rPr>
              <w:t>二、</w:t>
            </w:r>
            <w:r w:rsidR="007E2CA5">
              <w:rPr>
                <w:rFonts w:hint="eastAsia"/>
                <w:b/>
                <w:bCs/>
                <w:sz w:val="22"/>
                <w:szCs w:val="22"/>
              </w:rPr>
              <w:t>如何展望四季度及明年资产质量情况</w:t>
            </w:r>
            <w:r w:rsidR="00A93026">
              <w:rPr>
                <w:rFonts w:hint="eastAsia"/>
                <w:b/>
                <w:bCs/>
                <w:sz w:val="22"/>
                <w:szCs w:val="22"/>
              </w:rPr>
              <w:t>？</w:t>
            </w:r>
          </w:p>
          <w:p w14:paraId="058C9CBD" w14:textId="6085FE1A" w:rsidR="0032158A" w:rsidRPr="00FE6C95" w:rsidRDefault="00625A51" w:rsidP="005913AE">
            <w:pPr>
              <w:spacing w:before="120"/>
              <w:ind w:firstLine="437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答</w:t>
            </w:r>
            <w:r w:rsidR="00A93026">
              <w:rPr>
                <w:rFonts w:hint="eastAsia"/>
                <w:sz w:val="22"/>
                <w:szCs w:val="22"/>
              </w:rPr>
              <w:t>：</w:t>
            </w:r>
            <w:r w:rsidR="007E2CA5">
              <w:rPr>
                <w:rFonts w:hint="eastAsia"/>
                <w:sz w:val="22"/>
                <w:szCs w:val="22"/>
              </w:rPr>
              <w:t>截至</w:t>
            </w:r>
            <w:r w:rsidR="007E2CA5">
              <w:rPr>
                <w:rFonts w:hint="eastAsia"/>
                <w:sz w:val="22"/>
                <w:szCs w:val="22"/>
              </w:rPr>
              <w:t>9</w:t>
            </w:r>
            <w:r w:rsidR="007E2CA5">
              <w:rPr>
                <w:rFonts w:hint="eastAsia"/>
                <w:sz w:val="22"/>
                <w:szCs w:val="22"/>
              </w:rPr>
              <w:t>月末，</w:t>
            </w:r>
            <w:r w:rsidR="005913AE">
              <w:rPr>
                <w:rFonts w:hint="eastAsia"/>
                <w:sz w:val="22"/>
                <w:szCs w:val="22"/>
              </w:rPr>
              <w:t>本行贷款不良率</w:t>
            </w:r>
            <w:r w:rsidR="005913AE">
              <w:rPr>
                <w:rFonts w:hint="eastAsia"/>
                <w:sz w:val="22"/>
                <w:szCs w:val="22"/>
              </w:rPr>
              <w:t>0</w:t>
            </w:r>
            <w:r w:rsidR="005913AE">
              <w:rPr>
                <w:sz w:val="22"/>
                <w:szCs w:val="22"/>
              </w:rPr>
              <w:t>.94</w:t>
            </w:r>
            <w:r w:rsidR="005913AE">
              <w:rPr>
                <w:rFonts w:hint="eastAsia"/>
                <w:sz w:val="22"/>
                <w:szCs w:val="22"/>
              </w:rPr>
              <w:t>%</w:t>
            </w:r>
            <w:r w:rsidR="005913AE">
              <w:rPr>
                <w:rFonts w:hint="eastAsia"/>
                <w:sz w:val="22"/>
                <w:szCs w:val="22"/>
              </w:rPr>
              <w:t>，较年初下降</w:t>
            </w:r>
            <w:r w:rsidR="005913AE">
              <w:rPr>
                <w:rFonts w:hint="eastAsia"/>
                <w:sz w:val="22"/>
                <w:szCs w:val="22"/>
              </w:rPr>
              <w:t>0</w:t>
            </w:r>
            <w:r w:rsidR="005913AE">
              <w:rPr>
                <w:sz w:val="22"/>
                <w:szCs w:val="22"/>
              </w:rPr>
              <w:t>.06</w:t>
            </w:r>
            <w:r w:rsidR="005913AE">
              <w:rPr>
                <w:rFonts w:hint="eastAsia"/>
                <w:sz w:val="22"/>
                <w:szCs w:val="22"/>
              </w:rPr>
              <w:t>个百分点，贷款关注率下降较为明显，从年初的</w:t>
            </w:r>
            <w:r w:rsidR="005913AE">
              <w:rPr>
                <w:rFonts w:hint="eastAsia"/>
                <w:sz w:val="22"/>
                <w:szCs w:val="22"/>
              </w:rPr>
              <w:t>2</w:t>
            </w:r>
            <w:r w:rsidR="005913AE">
              <w:rPr>
                <w:sz w:val="22"/>
                <w:szCs w:val="22"/>
              </w:rPr>
              <w:t>.56</w:t>
            </w:r>
            <w:r w:rsidR="005913AE">
              <w:rPr>
                <w:rFonts w:hint="eastAsia"/>
                <w:sz w:val="22"/>
                <w:szCs w:val="22"/>
              </w:rPr>
              <w:t>%</w:t>
            </w:r>
            <w:r w:rsidR="005913AE">
              <w:rPr>
                <w:rFonts w:hint="eastAsia"/>
                <w:sz w:val="22"/>
                <w:szCs w:val="22"/>
              </w:rPr>
              <w:t>下降</w:t>
            </w:r>
            <w:r w:rsidR="005913AE">
              <w:rPr>
                <w:rFonts w:hint="eastAsia"/>
                <w:sz w:val="22"/>
                <w:szCs w:val="22"/>
              </w:rPr>
              <w:t>0</w:t>
            </w:r>
            <w:r w:rsidR="005913AE">
              <w:rPr>
                <w:sz w:val="22"/>
                <w:szCs w:val="22"/>
              </w:rPr>
              <w:t>.80</w:t>
            </w:r>
            <w:r w:rsidR="005913AE">
              <w:rPr>
                <w:rFonts w:hint="eastAsia"/>
                <w:sz w:val="22"/>
                <w:szCs w:val="22"/>
              </w:rPr>
              <w:t>个百分点至</w:t>
            </w:r>
            <w:r w:rsidR="005913AE">
              <w:rPr>
                <w:rFonts w:hint="eastAsia"/>
                <w:sz w:val="22"/>
                <w:szCs w:val="22"/>
              </w:rPr>
              <w:t>1</w:t>
            </w:r>
            <w:r w:rsidR="005913AE">
              <w:rPr>
                <w:sz w:val="22"/>
                <w:szCs w:val="22"/>
              </w:rPr>
              <w:t>.76</w:t>
            </w:r>
            <w:r w:rsidR="005913AE">
              <w:rPr>
                <w:rFonts w:hint="eastAsia"/>
                <w:sz w:val="22"/>
                <w:szCs w:val="22"/>
              </w:rPr>
              <w:t>%</w:t>
            </w:r>
            <w:r w:rsidR="005913AE">
              <w:rPr>
                <w:rFonts w:hint="eastAsia"/>
                <w:sz w:val="22"/>
                <w:szCs w:val="22"/>
              </w:rPr>
              <w:t>。展望后续，本行将继续坚持风险与发展动态平衡原则，促使全行各项风险指标进一步好转，信贷资产结构更加健康合理，预计不良率将保持稳中略降，关注类贷款占比也将进一步下降。</w:t>
            </w:r>
          </w:p>
        </w:tc>
      </w:tr>
    </w:tbl>
    <w:p w14:paraId="0B4BC1C7" w14:textId="77777777" w:rsidR="00AB3A23" w:rsidRDefault="00AB3A23"/>
    <w:sectPr w:rsidR="00AB3A23" w:rsidSect="00DC55F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931E0" w14:textId="77777777" w:rsidR="00E57ADE" w:rsidRDefault="00E57ADE" w:rsidP="005E513F">
      <w:r>
        <w:separator/>
      </w:r>
    </w:p>
  </w:endnote>
  <w:endnote w:type="continuationSeparator" w:id="0">
    <w:p w14:paraId="1EED89FC" w14:textId="77777777" w:rsidR="00E57ADE" w:rsidRDefault="00E57ADE" w:rsidP="005E5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9E8EC" w14:textId="77777777" w:rsidR="00E57ADE" w:rsidRDefault="00E57ADE" w:rsidP="005E513F">
      <w:r>
        <w:separator/>
      </w:r>
    </w:p>
  </w:footnote>
  <w:footnote w:type="continuationSeparator" w:id="0">
    <w:p w14:paraId="0ED5BBD2" w14:textId="77777777" w:rsidR="00E57ADE" w:rsidRDefault="00E57ADE" w:rsidP="005E51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F93"/>
    <w:rsid w:val="000026A9"/>
    <w:rsid w:val="00017443"/>
    <w:rsid w:val="00024870"/>
    <w:rsid w:val="00056B89"/>
    <w:rsid w:val="00065E79"/>
    <w:rsid w:val="0006611D"/>
    <w:rsid w:val="00075B05"/>
    <w:rsid w:val="00083EEC"/>
    <w:rsid w:val="00086BD0"/>
    <w:rsid w:val="00095B72"/>
    <w:rsid w:val="000B3AB9"/>
    <w:rsid w:val="000B4BAF"/>
    <w:rsid w:val="000D4DC9"/>
    <w:rsid w:val="000F1F33"/>
    <w:rsid w:val="000F3AC0"/>
    <w:rsid w:val="001077F2"/>
    <w:rsid w:val="00126562"/>
    <w:rsid w:val="0012787B"/>
    <w:rsid w:val="0015172F"/>
    <w:rsid w:val="001544C5"/>
    <w:rsid w:val="00154793"/>
    <w:rsid w:val="001570ED"/>
    <w:rsid w:val="00165057"/>
    <w:rsid w:val="00173F29"/>
    <w:rsid w:val="001831EF"/>
    <w:rsid w:val="00184370"/>
    <w:rsid w:val="00185047"/>
    <w:rsid w:val="001A2CB9"/>
    <w:rsid w:val="001A5DF5"/>
    <w:rsid w:val="001B68D6"/>
    <w:rsid w:val="001C1DBC"/>
    <w:rsid w:val="001D0C3B"/>
    <w:rsid w:val="001F0035"/>
    <w:rsid w:val="001F2CE5"/>
    <w:rsid w:val="00221EC2"/>
    <w:rsid w:val="00236178"/>
    <w:rsid w:val="00274B4F"/>
    <w:rsid w:val="0028184E"/>
    <w:rsid w:val="00285404"/>
    <w:rsid w:val="002870E3"/>
    <w:rsid w:val="00292313"/>
    <w:rsid w:val="002A2BCC"/>
    <w:rsid w:val="002D2E0D"/>
    <w:rsid w:val="002E4958"/>
    <w:rsid w:val="002E6D36"/>
    <w:rsid w:val="002F233C"/>
    <w:rsid w:val="00301E77"/>
    <w:rsid w:val="00302342"/>
    <w:rsid w:val="00304626"/>
    <w:rsid w:val="00320C7C"/>
    <w:rsid w:val="0032158A"/>
    <w:rsid w:val="0033320A"/>
    <w:rsid w:val="00333361"/>
    <w:rsid w:val="00333BE3"/>
    <w:rsid w:val="00344ADC"/>
    <w:rsid w:val="00356681"/>
    <w:rsid w:val="00356AC9"/>
    <w:rsid w:val="00361E83"/>
    <w:rsid w:val="003A2370"/>
    <w:rsid w:val="003B1620"/>
    <w:rsid w:val="003B28A7"/>
    <w:rsid w:val="003C1490"/>
    <w:rsid w:val="003E5E03"/>
    <w:rsid w:val="00410A68"/>
    <w:rsid w:val="00450016"/>
    <w:rsid w:val="00475BFF"/>
    <w:rsid w:val="00492B72"/>
    <w:rsid w:val="00493418"/>
    <w:rsid w:val="004A4660"/>
    <w:rsid w:val="004B5E93"/>
    <w:rsid w:val="004B73FE"/>
    <w:rsid w:val="004C3FAD"/>
    <w:rsid w:val="004C4039"/>
    <w:rsid w:val="004C7941"/>
    <w:rsid w:val="004D082B"/>
    <w:rsid w:val="004E7F16"/>
    <w:rsid w:val="004F4607"/>
    <w:rsid w:val="004F4B91"/>
    <w:rsid w:val="00501066"/>
    <w:rsid w:val="00514C64"/>
    <w:rsid w:val="005160DA"/>
    <w:rsid w:val="005275F1"/>
    <w:rsid w:val="00541E1E"/>
    <w:rsid w:val="0054283B"/>
    <w:rsid w:val="0054341C"/>
    <w:rsid w:val="00546BCB"/>
    <w:rsid w:val="00551FFE"/>
    <w:rsid w:val="00554AF8"/>
    <w:rsid w:val="00570730"/>
    <w:rsid w:val="005913AE"/>
    <w:rsid w:val="005A0983"/>
    <w:rsid w:val="005B0E98"/>
    <w:rsid w:val="005B5075"/>
    <w:rsid w:val="005E513F"/>
    <w:rsid w:val="005F0F61"/>
    <w:rsid w:val="005F5A6F"/>
    <w:rsid w:val="00625A51"/>
    <w:rsid w:val="00642184"/>
    <w:rsid w:val="00656F13"/>
    <w:rsid w:val="006643FE"/>
    <w:rsid w:val="00670A43"/>
    <w:rsid w:val="006712AE"/>
    <w:rsid w:val="0067631B"/>
    <w:rsid w:val="00692F1A"/>
    <w:rsid w:val="00696903"/>
    <w:rsid w:val="006A2D9D"/>
    <w:rsid w:val="006A31D1"/>
    <w:rsid w:val="006B487D"/>
    <w:rsid w:val="006B6923"/>
    <w:rsid w:val="006C1E52"/>
    <w:rsid w:val="006D2703"/>
    <w:rsid w:val="006D2763"/>
    <w:rsid w:val="006E0478"/>
    <w:rsid w:val="006F1CA9"/>
    <w:rsid w:val="006F20DF"/>
    <w:rsid w:val="00712214"/>
    <w:rsid w:val="00716365"/>
    <w:rsid w:val="00725C6B"/>
    <w:rsid w:val="0073047B"/>
    <w:rsid w:val="0074387E"/>
    <w:rsid w:val="0076057D"/>
    <w:rsid w:val="00794C96"/>
    <w:rsid w:val="007B0725"/>
    <w:rsid w:val="007C5B98"/>
    <w:rsid w:val="007D20B7"/>
    <w:rsid w:val="007E051C"/>
    <w:rsid w:val="007E2CA5"/>
    <w:rsid w:val="007E72EF"/>
    <w:rsid w:val="008147A8"/>
    <w:rsid w:val="00817DC2"/>
    <w:rsid w:val="008201FB"/>
    <w:rsid w:val="00846E87"/>
    <w:rsid w:val="00857D0F"/>
    <w:rsid w:val="0086145B"/>
    <w:rsid w:val="008720ED"/>
    <w:rsid w:val="008A3770"/>
    <w:rsid w:val="008B49FF"/>
    <w:rsid w:val="008C7798"/>
    <w:rsid w:val="008E1766"/>
    <w:rsid w:val="00907153"/>
    <w:rsid w:val="0092012E"/>
    <w:rsid w:val="009710D6"/>
    <w:rsid w:val="009770FB"/>
    <w:rsid w:val="00980E64"/>
    <w:rsid w:val="00987E74"/>
    <w:rsid w:val="00995958"/>
    <w:rsid w:val="009A2DDE"/>
    <w:rsid w:val="009C340B"/>
    <w:rsid w:val="009C5AAA"/>
    <w:rsid w:val="009C6DA7"/>
    <w:rsid w:val="009F722A"/>
    <w:rsid w:val="00A2048D"/>
    <w:rsid w:val="00A3029E"/>
    <w:rsid w:val="00A4120C"/>
    <w:rsid w:val="00A465D7"/>
    <w:rsid w:val="00A61306"/>
    <w:rsid w:val="00A66A76"/>
    <w:rsid w:val="00A755C0"/>
    <w:rsid w:val="00A76749"/>
    <w:rsid w:val="00A93026"/>
    <w:rsid w:val="00A9701E"/>
    <w:rsid w:val="00AA1B77"/>
    <w:rsid w:val="00AB3A23"/>
    <w:rsid w:val="00AD526D"/>
    <w:rsid w:val="00AE5C49"/>
    <w:rsid w:val="00AE6B08"/>
    <w:rsid w:val="00AF5D59"/>
    <w:rsid w:val="00AF7CB6"/>
    <w:rsid w:val="00B10A8F"/>
    <w:rsid w:val="00B26207"/>
    <w:rsid w:val="00B44FAC"/>
    <w:rsid w:val="00B46B94"/>
    <w:rsid w:val="00B6314D"/>
    <w:rsid w:val="00B66B98"/>
    <w:rsid w:val="00BD1F93"/>
    <w:rsid w:val="00BD3546"/>
    <w:rsid w:val="00BE7F3F"/>
    <w:rsid w:val="00C21E60"/>
    <w:rsid w:val="00C229B9"/>
    <w:rsid w:val="00C62921"/>
    <w:rsid w:val="00C670BC"/>
    <w:rsid w:val="00C703E6"/>
    <w:rsid w:val="00C8014B"/>
    <w:rsid w:val="00CA1516"/>
    <w:rsid w:val="00CB0145"/>
    <w:rsid w:val="00CC1433"/>
    <w:rsid w:val="00CD0F91"/>
    <w:rsid w:val="00CD3FE0"/>
    <w:rsid w:val="00CD5977"/>
    <w:rsid w:val="00CE3CBE"/>
    <w:rsid w:val="00D154F7"/>
    <w:rsid w:val="00D21AE1"/>
    <w:rsid w:val="00D50063"/>
    <w:rsid w:val="00DB58AA"/>
    <w:rsid w:val="00DB6581"/>
    <w:rsid w:val="00DC1275"/>
    <w:rsid w:val="00DC29A8"/>
    <w:rsid w:val="00DC55F1"/>
    <w:rsid w:val="00DC5D93"/>
    <w:rsid w:val="00E272D1"/>
    <w:rsid w:val="00E34978"/>
    <w:rsid w:val="00E37DDA"/>
    <w:rsid w:val="00E45CBB"/>
    <w:rsid w:val="00E531FC"/>
    <w:rsid w:val="00E57ADE"/>
    <w:rsid w:val="00E66534"/>
    <w:rsid w:val="00E83D09"/>
    <w:rsid w:val="00EB15B0"/>
    <w:rsid w:val="00EC54EF"/>
    <w:rsid w:val="00EC76F1"/>
    <w:rsid w:val="00F1076C"/>
    <w:rsid w:val="00F22892"/>
    <w:rsid w:val="00F25DDD"/>
    <w:rsid w:val="00F669AC"/>
    <w:rsid w:val="00F75522"/>
    <w:rsid w:val="00F818E5"/>
    <w:rsid w:val="00FB1410"/>
    <w:rsid w:val="00FC3FEE"/>
    <w:rsid w:val="00FC6CA0"/>
    <w:rsid w:val="00FD1513"/>
    <w:rsid w:val="00FD602E"/>
    <w:rsid w:val="00FD78B9"/>
    <w:rsid w:val="00FE5419"/>
    <w:rsid w:val="00FE6398"/>
    <w:rsid w:val="00FE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5A4E53"/>
  <w15:chartTrackingRefBased/>
  <w15:docId w15:val="{6DC7CCD1-9115-40D1-B0E8-E81B056BF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3AC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5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31F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E513F"/>
    <w:pPr>
      <w:tabs>
        <w:tab w:val="center" w:pos="4153"/>
        <w:tab w:val="right" w:pos="8306"/>
      </w:tabs>
    </w:pPr>
  </w:style>
  <w:style w:type="character" w:customStyle="1" w:styleId="a6">
    <w:name w:val="页眉 字符"/>
    <w:basedOn w:val="a0"/>
    <w:link w:val="a5"/>
    <w:uiPriority w:val="99"/>
    <w:rsid w:val="005E513F"/>
    <w:rPr>
      <w:rFonts w:ascii="Calibri" w:eastAsia="宋体" w:hAnsi="Calibri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5E513F"/>
    <w:pPr>
      <w:tabs>
        <w:tab w:val="center" w:pos="4153"/>
        <w:tab w:val="right" w:pos="8306"/>
      </w:tabs>
    </w:pPr>
  </w:style>
  <w:style w:type="character" w:customStyle="1" w:styleId="a8">
    <w:name w:val="页脚 字符"/>
    <w:basedOn w:val="a0"/>
    <w:link w:val="a7"/>
    <w:uiPriority w:val="99"/>
    <w:rsid w:val="005E513F"/>
    <w:rPr>
      <w:rFonts w:ascii="Calibri" w:eastAsia="宋体" w:hAnsi="Calibri" w:cs="Times New Roman"/>
      <w:szCs w:val="24"/>
    </w:rPr>
  </w:style>
  <w:style w:type="paragraph" w:styleId="a9">
    <w:name w:val="Revision"/>
    <w:hidden/>
    <w:uiPriority w:val="99"/>
    <w:semiHidden/>
    <w:rsid w:val="000F3AC0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4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卞佳琪</dc:creator>
  <cp:keywords/>
  <dc:description/>
  <cp:lastModifiedBy>卞佳琪</cp:lastModifiedBy>
  <cp:revision>112</cp:revision>
  <dcterms:created xsi:type="dcterms:W3CDTF">2022-08-19T06:06:00Z</dcterms:created>
  <dcterms:modified xsi:type="dcterms:W3CDTF">2022-10-28T09:30:00Z</dcterms:modified>
</cp:coreProperties>
</file>