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D86EC" w14:textId="77777777" w:rsidR="00A7381E" w:rsidRDefault="00000000">
      <w:pPr>
        <w:spacing w:beforeLines="50" w:before="156" w:afterLines="50" w:after="156" w:line="400" w:lineRule="exact"/>
        <w:rPr>
          <w:rFonts w:asciiTheme="minorEastAsia" w:eastAsiaTheme="minorEastAsia" w:hAnsiTheme="minorEastAsia"/>
          <w:bCs/>
          <w:iCs/>
          <w:color w:val="000000"/>
          <w:sz w:val="24"/>
        </w:rPr>
      </w:pPr>
      <w:r>
        <w:rPr>
          <w:rFonts w:asciiTheme="minorEastAsia" w:eastAsiaTheme="minorEastAsia" w:hAnsiTheme="minorEastAsia" w:hint="eastAsia"/>
          <w:bCs/>
          <w:iCs/>
          <w:color w:val="000000"/>
          <w:sz w:val="24"/>
        </w:rPr>
        <w:t>证券代码：60</w:t>
      </w:r>
      <w:r>
        <w:rPr>
          <w:rFonts w:asciiTheme="minorEastAsia" w:eastAsiaTheme="minorEastAsia" w:hAnsiTheme="minorEastAsia"/>
          <w:bCs/>
          <w:iCs/>
          <w:color w:val="000000"/>
          <w:sz w:val="24"/>
        </w:rPr>
        <w:t>5077</w:t>
      </w:r>
      <w:r>
        <w:rPr>
          <w:rFonts w:asciiTheme="minorEastAsia" w:eastAsiaTheme="minorEastAsia" w:hAnsiTheme="minorEastAsia" w:hint="eastAsia"/>
          <w:bCs/>
          <w:iCs/>
          <w:color w:val="000000"/>
          <w:sz w:val="24"/>
        </w:rPr>
        <w:t xml:space="preserve">                                 证券简称：华康股份</w:t>
      </w:r>
    </w:p>
    <w:p w14:paraId="655DE9C2" w14:textId="77777777" w:rsidR="00A7381E" w:rsidRDefault="00000000">
      <w:pPr>
        <w:spacing w:beforeLines="100" w:before="312" w:afterLines="50" w:after="156" w:line="400" w:lineRule="exact"/>
        <w:jc w:val="center"/>
        <w:rPr>
          <w:rFonts w:asciiTheme="minorEastAsia" w:eastAsiaTheme="minorEastAsia" w:hAnsiTheme="minorEastAsia"/>
          <w:b/>
          <w:bCs/>
          <w:iCs/>
          <w:color w:val="000000"/>
          <w:sz w:val="24"/>
        </w:rPr>
      </w:pPr>
      <w:r>
        <w:rPr>
          <w:rFonts w:asciiTheme="minorEastAsia" w:eastAsiaTheme="minorEastAsia" w:hAnsiTheme="minorEastAsia" w:hint="eastAsia"/>
          <w:b/>
          <w:bCs/>
          <w:iCs/>
          <w:color w:val="000000"/>
          <w:sz w:val="24"/>
        </w:rPr>
        <w:t>浙江华康药业股份有限公司投资者关系活动记录表</w:t>
      </w:r>
    </w:p>
    <w:p w14:paraId="5EDDA6D2" w14:textId="35F3160C" w:rsidR="00A7381E" w:rsidRDefault="00000000">
      <w:pPr>
        <w:spacing w:line="400" w:lineRule="exact"/>
        <w:jc w:val="right"/>
        <w:rPr>
          <w:rFonts w:asciiTheme="minorEastAsia" w:eastAsiaTheme="minorEastAsia" w:hAnsiTheme="minorEastAsia"/>
          <w:bCs/>
          <w:iCs/>
          <w:color w:val="000000"/>
          <w:sz w:val="24"/>
        </w:rPr>
      </w:pPr>
      <w:r>
        <w:rPr>
          <w:rFonts w:asciiTheme="minorEastAsia" w:eastAsiaTheme="minorEastAsia" w:hAnsiTheme="minorEastAsia" w:hint="eastAsia"/>
          <w:bCs/>
          <w:iCs/>
          <w:color w:val="000000"/>
          <w:sz w:val="24"/>
        </w:rPr>
        <w:t xml:space="preserve">                                                       编号：20</w:t>
      </w:r>
      <w:r>
        <w:rPr>
          <w:rFonts w:asciiTheme="minorEastAsia" w:eastAsiaTheme="minorEastAsia" w:hAnsiTheme="minorEastAsia"/>
          <w:bCs/>
          <w:iCs/>
          <w:color w:val="000000"/>
          <w:sz w:val="24"/>
        </w:rPr>
        <w:t>22</w:t>
      </w:r>
      <w:r w:rsidR="00964CA0">
        <w:rPr>
          <w:rFonts w:asciiTheme="minorEastAsia" w:eastAsiaTheme="minorEastAsia" w:hAnsiTheme="minorEastAsia"/>
          <w:bCs/>
          <w:iCs/>
          <w:color w:val="000000"/>
          <w:sz w:val="24"/>
        </w:rPr>
        <w:t>1028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796"/>
      </w:tblGrid>
      <w:tr w:rsidR="00A7381E" w14:paraId="11A0FBBB" w14:textId="77777777" w:rsidTr="00964CA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9CFA" w14:textId="77777777" w:rsidR="00A7381E" w:rsidRDefault="00000000">
            <w:pP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2918" w14:textId="77777777" w:rsidR="00A7381E" w:rsidRDefault="00000000">
            <w:pP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特定对象调研</w:t>
            </w:r>
          </w:p>
          <w:p w14:paraId="0E594461" w14:textId="02C19154" w:rsidR="00A7381E" w:rsidRDefault="00000000">
            <w:pP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网络</w:t>
            </w:r>
            <w:r w:rsidR="003E085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电话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调研</w:t>
            </w:r>
          </w:p>
        </w:tc>
      </w:tr>
      <w:tr w:rsidR="00164B90" w14:paraId="28B31B23" w14:textId="77777777" w:rsidTr="00964CA0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FB24" w14:textId="77777777" w:rsidR="00164B90" w:rsidRDefault="00164B90" w:rsidP="00164B90">
            <w:pP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2E2C" w14:textId="7B0CE48B" w:rsidR="00164B90" w:rsidRDefault="00164B90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（一）</w:t>
            </w:r>
            <w:proofErr w:type="gramStart"/>
            <w:r w:rsidRPr="00A2786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浙商证券</w:t>
            </w:r>
            <w:proofErr w:type="gramEnd"/>
            <w:r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 </w:t>
            </w:r>
            <w:r w:rsidRPr="00A2786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钟烨晨</w:t>
            </w:r>
          </w:p>
          <w:p w14:paraId="6A8E44F8" w14:textId="0E2CE950" w:rsidR="00164B90" w:rsidRDefault="005B5772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建信养老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</w:t>
            </w:r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章小韩</w:t>
            </w:r>
            <w:r w:rsidR="00164B9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 </w:t>
            </w:r>
            <w:proofErr w:type="gramStart"/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朴易资产</w:t>
            </w:r>
            <w:proofErr w:type="gramEnd"/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="00AF7E8D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</w:t>
            </w:r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董国星</w:t>
            </w:r>
            <w:r w:rsidR="00164B9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   </w:t>
            </w:r>
          </w:p>
          <w:p w14:paraId="6EF8C904" w14:textId="6D3A76F5" w:rsidR="00164B90" w:rsidRDefault="005B5772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proofErr w:type="gramStart"/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域秀投资</w:t>
            </w:r>
            <w:proofErr w:type="gramEnd"/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</w:t>
            </w:r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李付玲</w:t>
            </w:r>
            <w:r w:rsidR="00164B9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 </w:t>
            </w:r>
            <w:proofErr w:type="gramStart"/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涌津</w:t>
            </w:r>
            <w:proofErr w:type="gramEnd"/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="00AF7E8D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漆</w:t>
            </w:r>
            <w:proofErr w:type="gramStart"/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昱霏</w:t>
            </w:r>
            <w:proofErr w:type="gramEnd"/>
            <w:r w:rsidR="00164B9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 </w:t>
            </w:r>
          </w:p>
          <w:p w14:paraId="59448002" w14:textId="36C61A74" w:rsidR="00164B90" w:rsidRDefault="005B5772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proofErr w:type="gramStart"/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磐耀资产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</w:t>
            </w:r>
            <w:r w:rsidR="00164B9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</w:t>
            </w:r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辜若飞</w:t>
            </w:r>
            <w:r w:rsidR="00164B9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 </w:t>
            </w:r>
            <w:proofErr w:type="gramStart"/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众安保险资管</w:t>
            </w:r>
            <w:proofErr w:type="gramEnd"/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徐文</w:t>
            </w:r>
            <w:proofErr w:type="gramStart"/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浩</w:t>
            </w:r>
            <w:proofErr w:type="gramEnd"/>
            <w:r w:rsidR="00164B9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</w:t>
            </w:r>
          </w:p>
          <w:p w14:paraId="33EFB9C0" w14:textId="65FAC2B1" w:rsidR="00164B90" w:rsidRDefault="005B5772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proofErr w:type="gramStart"/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浙商证券</w:t>
            </w:r>
            <w:proofErr w:type="gramEnd"/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研究所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</w:t>
            </w:r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盛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超</w:t>
            </w:r>
            <w:r w:rsidR="00164B9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 </w:t>
            </w:r>
            <w:proofErr w:type="gramStart"/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复胜资产</w:t>
            </w:r>
            <w:proofErr w:type="gramEnd"/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 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  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</w:t>
            </w:r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周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proofErr w:type="gramStart"/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菁</w:t>
            </w:r>
            <w:proofErr w:type="gramEnd"/>
          </w:p>
          <w:p w14:paraId="0EB5B93E" w14:textId="14BE67CE" w:rsidR="00164B90" w:rsidRDefault="005B5772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proofErr w:type="gramStart"/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中融基金</w:t>
            </w:r>
            <w:proofErr w:type="gramEnd"/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</w:t>
            </w:r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陈</w:t>
            </w:r>
            <w:proofErr w:type="gramStart"/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方园</w:t>
            </w:r>
            <w:proofErr w:type="gramEnd"/>
            <w:r w:rsidR="00164B9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 </w:t>
            </w:r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南方基金广深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李榴心</w:t>
            </w:r>
          </w:p>
          <w:p w14:paraId="6C9045BB" w14:textId="4A0BCCFA" w:rsidR="00164B90" w:rsidRDefault="005B5772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</w:pPr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泰达宏利</w:t>
            </w:r>
            <w:r w:rsidR="00164B9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</w:t>
            </w:r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刘少卿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  </w:t>
            </w:r>
            <w:proofErr w:type="gramStart"/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熙德博远资本</w:t>
            </w:r>
            <w:proofErr w:type="gramEnd"/>
            <w:r w:rsidR="00164B9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</w:t>
            </w:r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王珺雪</w:t>
            </w:r>
          </w:p>
          <w:p w14:paraId="75CFF856" w14:textId="46B1E150" w:rsidR="00164B90" w:rsidRPr="00A27865" w:rsidRDefault="005B5772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大成基金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</w:t>
            </w:r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李燕宁</w:t>
            </w:r>
            <w:r w:rsidR="00164B9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 </w:t>
            </w:r>
            <w:proofErr w:type="gramStart"/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盛泉恒元</w:t>
            </w:r>
            <w:proofErr w:type="gramEnd"/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 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  </w:t>
            </w:r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周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洲</w:t>
            </w:r>
          </w:p>
          <w:p w14:paraId="4677008A" w14:textId="27587D6F" w:rsidR="00164B90" w:rsidRPr="00A27865" w:rsidRDefault="005B5772" w:rsidP="00164B90">
            <w:pPr>
              <w:tabs>
                <w:tab w:val="left" w:pos="1892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华</w:t>
            </w:r>
            <w:proofErr w:type="gramStart"/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宝基金</w:t>
            </w:r>
            <w:proofErr w:type="gramEnd"/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</w:t>
            </w:r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邢瀚文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</w:t>
            </w:r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南方基金广深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</w:t>
            </w:r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钟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贇</w:t>
            </w:r>
          </w:p>
          <w:p w14:paraId="3F89AAAF" w14:textId="4DB6D436" w:rsidR="00164B90" w:rsidRDefault="005B5772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太平资产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</w:t>
            </w:r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曾梦雅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</w:t>
            </w:r>
          </w:p>
          <w:p w14:paraId="79F80D35" w14:textId="77777777" w:rsidR="005B5772" w:rsidRDefault="005B5772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</w:p>
          <w:p w14:paraId="1F65CE4C" w14:textId="4B2C5F83" w:rsidR="00164B90" w:rsidRDefault="00164B90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（二）</w:t>
            </w:r>
            <w:proofErr w:type="gramStart"/>
            <w:r w:rsidRPr="0081232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申万宏</w:t>
            </w:r>
            <w:proofErr w:type="gramEnd"/>
            <w:r w:rsidRPr="0081232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源研究</w:t>
            </w:r>
            <w:r w:rsidR="00E43D7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院</w:t>
            </w:r>
            <w:r w:rsidRPr="0081232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  </w:t>
            </w:r>
            <w:r w:rsid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周超</w:t>
            </w:r>
          </w:p>
          <w:p w14:paraId="1FA80178" w14:textId="7D95FCD2" w:rsidR="00164B90" w:rsidRDefault="00D77745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</w:pP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英大资产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 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 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</w:t>
            </w: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徐文浩</w:t>
            </w:r>
            <w:r w:rsidR="00164B9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 </w:t>
            </w: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英大保险资产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 </w:t>
            </w: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王文宾</w:t>
            </w:r>
          </w:p>
          <w:p w14:paraId="26F17369" w14:textId="75845A5A" w:rsidR="00164B90" w:rsidRDefault="00D77745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浙商证券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 </w:t>
            </w: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姜守全</w:t>
            </w:r>
            <w:r w:rsidR="00164B9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上海尚近投资  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>赵俊</w:t>
            </w:r>
          </w:p>
          <w:p w14:paraId="17E5442F" w14:textId="0C69E47C" w:rsidR="00164B90" w:rsidRDefault="00D77745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大成基金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 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</w:t>
            </w: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段一帆</w:t>
            </w:r>
            <w:r w:rsidR="00164B9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 </w:t>
            </w: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安中投资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   </w:t>
            </w: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沙正江</w:t>
            </w:r>
          </w:p>
          <w:p w14:paraId="51758C06" w14:textId="10298E49" w:rsidR="00164B90" w:rsidRDefault="00D77745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华西证券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卢周伟</w:t>
            </w:r>
            <w:r w:rsidR="00164B9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 </w:t>
            </w: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度</w:t>
            </w:r>
            <w:proofErr w:type="gramStart"/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势投资</w:t>
            </w:r>
            <w:proofErr w:type="gramEnd"/>
            <w:r w:rsidR="00164B90" w:rsidRPr="00A2786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顾宝成</w:t>
            </w:r>
          </w:p>
          <w:p w14:paraId="2589B0ED" w14:textId="297399DB" w:rsidR="00164B90" w:rsidRDefault="00D77745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proofErr w:type="gramStart"/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杭银理财</w:t>
            </w:r>
            <w:proofErr w:type="gramEnd"/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</w:t>
            </w:r>
            <w:proofErr w:type="gramStart"/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刘艾珠</w:t>
            </w:r>
            <w:proofErr w:type="gramEnd"/>
            <w:r w:rsidR="00164B9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 </w:t>
            </w: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明</w:t>
            </w:r>
            <w:proofErr w:type="gramStart"/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世</w:t>
            </w:r>
            <w:proofErr w:type="gramEnd"/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伙伴基金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陈江威</w:t>
            </w:r>
          </w:p>
          <w:p w14:paraId="2E553968" w14:textId="537F17D4" w:rsidR="00164B90" w:rsidRDefault="00D77745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</w:pPr>
            <w:proofErr w:type="gramStart"/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煜</w:t>
            </w:r>
            <w:proofErr w:type="gramEnd"/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德投资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</w:t>
            </w: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孙佳丽</w:t>
            </w:r>
            <w:r w:rsidR="00164B9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 </w:t>
            </w: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华富基金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</w:t>
            </w:r>
            <w:proofErr w:type="gramStart"/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范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亮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</w:t>
            </w:r>
          </w:p>
          <w:p w14:paraId="1688254C" w14:textId="0A72AE62" w:rsidR="00164B90" w:rsidRDefault="00D77745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</w:pP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东方证券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翟淑星</w:t>
            </w:r>
            <w:r w:rsidR="00164B9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 </w:t>
            </w:r>
            <w:proofErr w:type="gramStart"/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九泰基金</w:t>
            </w:r>
            <w:proofErr w:type="gramEnd"/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    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</w:t>
            </w: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陈元君</w:t>
            </w:r>
          </w:p>
          <w:p w14:paraId="000B9846" w14:textId="628B828D" w:rsidR="00164B90" w:rsidRDefault="00D77745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尚正基金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 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 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</w:t>
            </w: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关凯瀛</w:t>
            </w:r>
            <w:r w:rsidR="00164B9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 </w:t>
            </w: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同犇投资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   </w:t>
            </w: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刘慧萍</w:t>
            </w:r>
          </w:p>
          <w:p w14:paraId="57DD69BA" w14:textId="62C140E0" w:rsidR="00164B90" w:rsidRDefault="00D77745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</w:pP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国华人寿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 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 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</w:t>
            </w: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石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亮</w:t>
            </w:r>
            <w:r w:rsidR="00164B9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 </w:t>
            </w: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华宝兴业基金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  <w:t xml:space="preserve"> </w:t>
            </w: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徐程惠</w:t>
            </w:r>
          </w:p>
          <w:p w14:paraId="2AE2ACB7" w14:textId="5651C19C" w:rsidR="00D77745" w:rsidRDefault="00D77745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eastAsia="zh-Hans"/>
              </w:rPr>
            </w:pP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东证融汇证券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</w:t>
            </w: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王笑宇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 </w:t>
            </w: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达诚基金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</w:t>
            </w: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蔡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霖</w:t>
            </w:r>
          </w:p>
          <w:p w14:paraId="48BDDBDF" w14:textId="2DC51369" w:rsidR="00D77745" w:rsidRDefault="00DC7B55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DC7B5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农银汇理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EF54BD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</w:t>
            </w:r>
            <w:r w:rsidRPr="00DC7B5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杨</w:t>
            </w:r>
            <w:r w:rsidR="00BB15E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BB15EA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DC7B5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伟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EF54BD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</w:t>
            </w:r>
            <w:r w:rsidR="00D504F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</w:t>
            </w:r>
            <w:r w:rsidRPr="00DC7B5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鑫巢资本</w:t>
            </w:r>
            <w:r w:rsidR="00EF54B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EF54BD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</w:t>
            </w:r>
            <w:r w:rsidRPr="00DC7B5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范承杰</w:t>
            </w:r>
          </w:p>
          <w:p w14:paraId="05360AFC" w14:textId="6B428FC9" w:rsidR="00D77745" w:rsidRDefault="00EF54BD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EF54B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交银施罗德基金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EF54B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张明晓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 </w:t>
            </w:r>
            <w:r w:rsidRPr="00EF54B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银华基金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</w:t>
            </w:r>
            <w:r w:rsidRPr="00EF54B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孙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EF54B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勇</w:t>
            </w:r>
          </w:p>
          <w:p w14:paraId="642DFC88" w14:textId="77777777" w:rsidR="00164B90" w:rsidRPr="00EF54BD" w:rsidRDefault="00164B90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</w:p>
          <w:p w14:paraId="533DCD77" w14:textId="05519601" w:rsidR="00164B90" w:rsidRDefault="00164B90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（三）</w:t>
            </w:r>
            <w:r w:rsidRPr="00A2786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天风证券</w:t>
            </w:r>
            <w:r w:rsidRPr="00A2786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proofErr w:type="gramStart"/>
            <w:r w:rsidRPr="00A2786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林逸丹</w:t>
            </w:r>
            <w:proofErr w:type="gramEnd"/>
            <w:r w:rsid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、</w:t>
            </w:r>
            <w:r w:rsidR="005B5772"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盖元</w:t>
            </w:r>
            <w:proofErr w:type="gramStart"/>
            <w:r w:rsidR="005B5772"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萁</w:t>
            </w:r>
            <w:proofErr w:type="gramEnd"/>
          </w:p>
          <w:p w14:paraId="050022D4" w14:textId="19FFBC75" w:rsidR="00164B90" w:rsidRPr="00A27865" w:rsidRDefault="005B5772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eastAsia="zh-Hans"/>
              </w:rPr>
              <w:t>南方基金</w:t>
            </w:r>
            <w:r w:rsidR="00164B90" w:rsidRPr="00A2786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钟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贇</w:t>
            </w:r>
            <w:r w:rsidR="00164B9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</w:t>
            </w:r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呈瑞投资</w:t>
            </w:r>
            <w:r w:rsidR="00164B90" w:rsidRPr="00A2786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</w:t>
            </w:r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刘青林</w:t>
            </w:r>
          </w:p>
          <w:p w14:paraId="7144D543" w14:textId="21DF9476" w:rsidR="00164B90" w:rsidRDefault="005B5772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proofErr w:type="gramStart"/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赢动私募</w:t>
            </w:r>
            <w:proofErr w:type="gramEnd"/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基金</w:t>
            </w:r>
            <w:r w:rsidR="00164B90" w:rsidRPr="00A2786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王钱维</w:t>
            </w:r>
            <w:r w:rsidR="00164B90" w:rsidRPr="00A2786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</w:t>
            </w:r>
            <w:proofErr w:type="gramStart"/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域秀资产</w:t>
            </w:r>
            <w:proofErr w:type="gramEnd"/>
            <w:r w:rsidR="00164B90" w:rsidRPr="00A2786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</w:t>
            </w:r>
            <w:r w:rsidRPr="005B5772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李付玲</w:t>
            </w:r>
          </w:p>
          <w:p w14:paraId="78B658A8" w14:textId="7BE0AE29" w:rsidR="00164B90" w:rsidRDefault="00D77745" w:rsidP="00164B90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昭融匯利投资</w:t>
            </w:r>
            <w:r w:rsidR="00164B90" w:rsidRPr="00A2786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刘子婷</w:t>
            </w:r>
            <w:r w:rsidR="00164B9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        </w:t>
            </w:r>
            <w:proofErr w:type="gramStart"/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颐</w:t>
            </w:r>
            <w:proofErr w:type="gramEnd"/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和久富投资</w:t>
            </w:r>
            <w:r w:rsidR="00164B90" w:rsidRPr="00A2786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米永峰</w:t>
            </w:r>
          </w:p>
          <w:p w14:paraId="37ADFC41" w14:textId="66B69D23" w:rsidR="00164B90" w:rsidRPr="00A27865" w:rsidRDefault="00D77745" w:rsidP="00D77745">
            <w:pPr>
              <w:tabs>
                <w:tab w:val="left" w:pos="843"/>
              </w:tabs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proofErr w:type="gramStart"/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招商信</w:t>
            </w:r>
            <w:proofErr w:type="gramEnd"/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诺人寿</w:t>
            </w:r>
            <w:r w:rsidR="00164B90" w:rsidRPr="00A2786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164B90" w:rsidRPr="00A2786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</w:t>
            </w:r>
            <w:r w:rsidR="00164B90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proofErr w:type="gramStart"/>
            <w:r w:rsidRPr="00D7774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赵若琼</w:t>
            </w:r>
            <w:proofErr w:type="gramEnd"/>
          </w:p>
        </w:tc>
      </w:tr>
      <w:tr w:rsidR="00A7381E" w14:paraId="4FE4C682" w14:textId="77777777" w:rsidTr="00964CA0">
        <w:trPr>
          <w:trHeight w:val="5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D92A" w14:textId="77777777" w:rsidR="00A7381E" w:rsidRDefault="00000000">
            <w:pP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1D16" w14:textId="4D707282" w:rsidR="00A7381E" w:rsidRDefault="00000000">
            <w:pP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022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年</w:t>
            </w:r>
            <w:r w:rsidR="008C762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10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月</w:t>
            </w:r>
            <w:r w:rsidR="008C762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27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日</w:t>
            </w:r>
            <w:r w:rsidR="008C762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、</w:t>
            </w:r>
            <w:r w:rsidR="008C7627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28</w:t>
            </w:r>
            <w:r w:rsidR="008C762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A7381E" w14:paraId="244377BA" w14:textId="77777777" w:rsidTr="00964CA0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4A43" w14:textId="77777777" w:rsidR="00A7381E" w:rsidRDefault="00000000">
            <w:pP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A86F" w14:textId="77777777" w:rsidR="00A7381E" w:rsidRDefault="00000000">
            <w:pP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浙江省衢州市开化县华埠镇华工路1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8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号</w:t>
            </w:r>
          </w:p>
        </w:tc>
      </w:tr>
      <w:tr w:rsidR="00A7381E" w14:paraId="0DE19EC4" w14:textId="77777777" w:rsidTr="00964CA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E666" w14:textId="77777777" w:rsidR="00A7381E" w:rsidRDefault="00000000">
            <w:pP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AA01" w14:textId="77777777" w:rsidR="00A7381E" w:rsidRDefault="00000000">
            <w:pP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公司董事会秘书郑芳明、证券事务代表柳强</w:t>
            </w:r>
          </w:p>
        </w:tc>
      </w:tr>
      <w:tr w:rsidR="00AE4F9A" w14:paraId="773C24C5" w14:textId="77777777" w:rsidTr="00964CA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6F6E" w14:textId="02249830" w:rsidR="00AE4F9A" w:rsidRDefault="003E085E" w:rsidP="00AE4F9A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lastRenderedPageBreak/>
              <w:t>电话</w:t>
            </w:r>
            <w:r w:rsidR="00AE4F9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访谈主要内容介绍</w:t>
            </w:r>
          </w:p>
          <w:p w14:paraId="1305B9B0" w14:textId="77777777" w:rsidR="00AE4F9A" w:rsidRDefault="00AE4F9A" w:rsidP="00AE4F9A">
            <w:pP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59E4" w14:textId="77777777" w:rsidR="00AE4F9A" w:rsidRDefault="00AE4F9A" w:rsidP="006B6BBE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iCs/>
                <w:color w:val="000000"/>
                <w:sz w:val="24"/>
              </w:rPr>
              <w:t>1、公司介绍</w:t>
            </w:r>
          </w:p>
          <w:p w14:paraId="36537CA2" w14:textId="77777777" w:rsidR="00AD1D9F" w:rsidRPr="001D4833" w:rsidRDefault="00AD1D9F" w:rsidP="006B6BBE">
            <w:pPr>
              <w:keepNext/>
              <w:keepLines/>
              <w:pageBreakBefore/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 w:rsidRPr="001D4833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浙江华康药业股份有限公司是一家</w:t>
            </w:r>
            <w:r w:rsidRPr="001D4833">
              <w:rPr>
                <w:rFonts w:ascii="宋体" w:hAnsi="宋体" w:hint="eastAsia"/>
                <w:sz w:val="24"/>
              </w:rPr>
              <w:t>专业从事研发、生产、销售各种功能性糖醇、淀粉糖及健康食品配料的国家高新技术企业</w:t>
            </w:r>
            <w:r w:rsidRPr="001D4833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。</w:t>
            </w:r>
          </w:p>
          <w:p w14:paraId="3BE12234" w14:textId="388A2FAC" w:rsidR="00AD1D9F" w:rsidRPr="001D4833" w:rsidRDefault="00AD1D9F" w:rsidP="006B6BBE">
            <w:pPr>
              <w:pStyle w:val="ab"/>
              <w:keepNext/>
              <w:keepLines/>
              <w:pageBreakBefore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="宋体" w:hAnsi="宋体"/>
                <w:color w:val="333333"/>
                <w:kern w:val="2"/>
                <w:shd w:val="clear" w:color="auto" w:fill="FFFFFF"/>
              </w:rPr>
            </w:pPr>
            <w:r w:rsidRPr="001D4833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面对宏观经济下行，国际环境复杂，疫情散发、原材料价格上涨等诸多不利因素，公司持续秉持“做世界领先的糖醇专家”的企业愿景，贯彻落实“客户至上，精益求精”的经营思想，通过优化组织布局及资源投入，聚焦优势产品，深耕主业，持续推进产品应用和技术创新，减少了疫情等方面对公司经营的影响，业务实现较大幅度的增长。</w:t>
            </w:r>
          </w:p>
          <w:p w14:paraId="0E2893ED" w14:textId="77777777" w:rsidR="008C7627" w:rsidRDefault="008C7627" w:rsidP="006B6BBE">
            <w:pPr>
              <w:pStyle w:val="ab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="宋体" w:hAnsi="宋体"/>
                <w:color w:val="333333"/>
                <w:kern w:val="2"/>
                <w:shd w:val="clear" w:color="auto" w:fill="FFFFFF"/>
              </w:rPr>
            </w:pPr>
            <w:r w:rsidRPr="008C7627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截止2022年9月30日，公司营业收入158,840.20万元，较去年同期增长33.71%；归属于上市公司股东的净利润25,462.02万元，较去年同期增长38.61%，归属于上市公司股东的扣除非经常性损益的净利润22,973.25万元,同比增长46.40%。总资产370,769.45万元，同比增长23.43%；归属于上市公司股东的净资产为259,114.64万元，同比增长6.44%。</w:t>
            </w:r>
          </w:p>
          <w:p w14:paraId="264F37F7" w14:textId="279E9216" w:rsidR="00AE4F9A" w:rsidRDefault="008C7627" w:rsidP="006B6BBE">
            <w:pPr>
              <w:pStyle w:val="ab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inorEastAsia" w:eastAsiaTheme="minorEastAsia" w:hAnsiTheme="minorEastAsia"/>
                <w:color w:val="333333"/>
                <w:shd w:val="clear" w:color="auto" w:fill="FFFFFF"/>
              </w:rPr>
            </w:pPr>
            <w:r>
              <w:rPr>
                <w:rFonts w:ascii="宋体" w:hAnsi="宋体" w:hint="eastAsia"/>
                <w:color w:val="333333"/>
                <w:kern w:val="2"/>
                <w:shd w:val="clear" w:color="auto" w:fill="FFFFFF"/>
                <w:lang w:eastAsia="zh-Hans"/>
              </w:rPr>
              <w:t>三季度</w:t>
            </w:r>
            <w:r w:rsidR="00AD1D9F" w:rsidRPr="001D4833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，公司不断推进</w:t>
            </w:r>
            <w:r w:rsidR="00AD1D9F" w:rsidRPr="001D4833">
              <w:rPr>
                <w:rFonts w:ascii="宋体" w:hAnsi="宋体"/>
              </w:rPr>
              <w:t>年产3万吨D-木糖绿色智能化提升改造项目</w:t>
            </w:r>
            <w:r w:rsidR="00AD1D9F" w:rsidRPr="001D4833">
              <w:rPr>
                <w:rFonts w:ascii="宋体" w:hAnsi="宋体" w:hint="eastAsia"/>
              </w:rPr>
              <w:t>和</w:t>
            </w:r>
            <w:r w:rsidR="00AD1D9F" w:rsidRPr="001D4833">
              <w:rPr>
                <w:rFonts w:ascii="宋体" w:hAnsi="宋体"/>
              </w:rPr>
              <w:t>新增2万吨/年结晶麦芽糖醇节能扩产技改</w:t>
            </w:r>
            <w:r w:rsidR="00AD1D9F" w:rsidRPr="001D4833">
              <w:rPr>
                <w:rFonts w:ascii="宋体" w:hAnsi="宋体" w:hint="eastAsia"/>
              </w:rPr>
              <w:t>等</w:t>
            </w:r>
            <w:r w:rsidR="00AD1D9F" w:rsidRPr="001D4833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重点项目的建设</w:t>
            </w:r>
            <w:r w:rsidR="00964CA0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，</w:t>
            </w:r>
            <w:r w:rsidR="00AD1D9F" w:rsidRPr="001D4833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助力公司产能</w:t>
            </w:r>
            <w:r w:rsidR="00BA3580" w:rsidRPr="001D4833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提升</w:t>
            </w:r>
            <w:r w:rsidR="00AD1D9F" w:rsidRPr="001D4833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、</w:t>
            </w:r>
            <w:r w:rsidR="00FB1619" w:rsidRPr="001D4833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节能减排</w:t>
            </w:r>
            <w:r w:rsidR="00FB1619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和</w:t>
            </w:r>
            <w:r w:rsidR="00BA3580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业绩</w:t>
            </w:r>
            <w:r w:rsidR="00AD1D9F" w:rsidRPr="001D4833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增长</w:t>
            </w:r>
            <w:r w:rsidR="006B6BBE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；</w:t>
            </w:r>
            <w:r w:rsidR="00AD1D9F" w:rsidRPr="001D4833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同时公司</w:t>
            </w:r>
            <w:r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拟发行</w:t>
            </w:r>
            <w:r w:rsidR="004907BC" w:rsidRPr="00CD190D">
              <w:rPr>
                <w:rFonts w:ascii="宋体" w:hAnsi="宋体"/>
              </w:rPr>
              <w:t>可转换公司债券</w:t>
            </w:r>
            <w:r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，募集9</w:t>
            </w:r>
            <w:r>
              <w:rPr>
                <w:rFonts w:ascii="宋体" w:hAnsi="宋体"/>
                <w:color w:val="333333"/>
                <w:kern w:val="2"/>
                <w:shd w:val="clear" w:color="auto" w:fill="FFFFFF"/>
              </w:rPr>
              <w:t>9,000</w:t>
            </w:r>
            <w:r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万元</w:t>
            </w:r>
            <w:r w:rsidR="003465D4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，</w:t>
            </w:r>
            <w:r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助力“</w:t>
            </w:r>
            <w:r w:rsidR="00AD1D9F" w:rsidRPr="001D4833">
              <w:rPr>
                <w:rFonts w:ascii="宋体" w:hAnsi="宋体"/>
              </w:rPr>
              <w:t>200万吨玉米精深加工健康食品配料</w:t>
            </w:r>
            <w:r>
              <w:rPr>
                <w:rFonts w:ascii="宋体" w:hAnsi="宋体" w:hint="eastAsia"/>
              </w:rPr>
              <w:t>一期项目”建设</w:t>
            </w:r>
            <w:r w:rsidR="00AD1D9F" w:rsidRPr="001D4833">
              <w:rPr>
                <w:rFonts w:ascii="宋体" w:hAnsi="宋体" w:hint="eastAsia"/>
                <w:color w:val="333333"/>
                <w:kern w:val="2"/>
                <w:shd w:val="clear" w:color="auto" w:fill="FFFFFF"/>
              </w:rPr>
              <w:t>，为企业持续发展注入新动力。</w:t>
            </w:r>
          </w:p>
          <w:p w14:paraId="4822B461" w14:textId="1CF0E2B9" w:rsidR="00AE4F9A" w:rsidRDefault="00DD5FBD" w:rsidP="006B6BBE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</w:pPr>
            <w:r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  <w:t>Q3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  <w:t>业绩哪些品类的贡献比较大，</w:t>
            </w:r>
            <w:r w:rsidR="00126274"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  <w:t>目前海外总体需求比较弱，公司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  <w:t>四季度</w:t>
            </w:r>
            <w:r w:rsidR="00CD190D"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  <w:t>及未来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  <w:t>是否能保持良好的</w:t>
            </w:r>
            <w:r w:rsidR="009E084A"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  <w:t>增长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  <w:t>势头</w:t>
            </w:r>
            <w:r w:rsidR="00AE4F9A"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  <w:t>？</w:t>
            </w:r>
          </w:p>
          <w:p w14:paraId="3B4B661D" w14:textId="47F1FA9B" w:rsidR="00126274" w:rsidRDefault="00DD5FBD" w:rsidP="00126274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截止到三季度末，公司</w:t>
            </w:r>
            <w:r w:rsidRPr="00DD5FBD">
              <w:rPr>
                <w:rFonts w:ascii="宋体" w:hAnsi="宋体" w:hint="eastAsia"/>
                <w:sz w:val="24"/>
              </w:rPr>
              <w:t>营业收入</w:t>
            </w:r>
            <w:r>
              <w:rPr>
                <w:rFonts w:ascii="宋体" w:hAnsi="宋体" w:hint="eastAsia"/>
                <w:sz w:val="24"/>
              </w:rPr>
              <w:t>较</w:t>
            </w:r>
            <w:r w:rsidR="002105E7">
              <w:rPr>
                <w:rFonts w:ascii="宋体" w:hAnsi="宋体" w:hint="eastAsia"/>
                <w:sz w:val="24"/>
              </w:rPr>
              <w:t>去年</w:t>
            </w:r>
            <w:r>
              <w:rPr>
                <w:rFonts w:ascii="宋体" w:hAnsi="宋体" w:hint="eastAsia"/>
                <w:sz w:val="24"/>
              </w:rPr>
              <w:t>同期增长</w:t>
            </w:r>
            <w:r w:rsidRPr="00DD5FBD">
              <w:rPr>
                <w:rFonts w:ascii="宋体" w:hAnsi="宋体" w:hint="eastAsia"/>
                <w:sz w:val="24"/>
              </w:rPr>
              <w:t>33.71%</w:t>
            </w:r>
            <w:r>
              <w:rPr>
                <w:rFonts w:ascii="宋体" w:hAnsi="宋体" w:hint="eastAsia"/>
                <w:sz w:val="24"/>
              </w:rPr>
              <w:t>，按产品</w:t>
            </w:r>
            <w:r w:rsidR="009E084A">
              <w:rPr>
                <w:rFonts w:ascii="宋体" w:hAnsi="宋体" w:hint="eastAsia"/>
                <w:sz w:val="24"/>
              </w:rPr>
              <w:t>分类</w:t>
            </w:r>
            <w:r>
              <w:rPr>
                <w:rFonts w:ascii="宋体" w:hAnsi="宋体" w:hint="eastAsia"/>
                <w:sz w:val="24"/>
              </w:rPr>
              <w:t>，晶</w:t>
            </w:r>
            <w:r w:rsidRPr="00DD5FBD">
              <w:rPr>
                <w:rFonts w:ascii="宋体" w:hAnsi="宋体"/>
                <w:sz w:val="24"/>
              </w:rPr>
              <w:t>体糖醇产品</w:t>
            </w:r>
            <w:r w:rsidR="00126274" w:rsidRPr="00126274">
              <w:rPr>
                <w:rFonts w:ascii="宋体" w:hAnsi="宋体"/>
                <w:sz w:val="24"/>
              </w:rPr>
              <w:t>2022年1-9月营业收入</w:t>
            </w:r>
            <w:r w:rsidRPr="00DD5FBD">
              <w:rPr>
                <w:rFonts w:ascii="宋体" w:hAnsi="宋体"/>
                <w:sz w:val="24"/>
              </w:rPr>
              <w:t>119</w:t>
            </w:r>
            <w:r>
              <w:rPr>
                <w:rFonts w:ascii="宋体" w:hAnsi="宋体"/>
                <w:sz w:val="24"/>
              </w:rPr>
              <w:t>,</w:t>
            </w:r>
            <w:r w:rsidRPr="00DD5FBD">
              <w:rPr>
                <w:rFonts w:ascii="宋体" w:hAnsi="宋体"/>
                <w:sz w:val="24"/>
              </w:rPr>
              <w:t>035.11</w:t>
            </w:r>
            <w:r w:rsidR="00126274">
              <w:rPr>
                <w:rFonts w:ascii="宋体" w:hAnsi="宋体" w:hint="eastAsia"/>
                <w:sz w:val="24"/>
              </w:rPr>
              <w:t>万元，较去年同期增长4</w:t>
            </w:r>
            <w:r w:rsidR="00126274">
              <w:rPr>
                <w:rFonts w:ascii="宋体" w:hAnsi="宋体"/>
                <w:sz w:val="24"/>
              </w:rPr>
              <w:t>3.01%</w:t>
            </w:r>
            <w:r w:rsidR="00126274">
              <w:rPr>
                <w:rFonts w:ascii="宋体" w:hAnsi="宋体" w:hint="eastAsia"/>
                <w:sz w:val="24"/>
              </w:rPr>
              <w:t>；</w:t>
            </w:r>
            <w:r w:rsidR="00126274" w:rsidRPr="00126274">
              <w:rPr>
                <w:rFonts w:ascii="宋体" w:hAnsi="宋体"/>
                <w:sz w:val="24"/>
              </w:rPr>
              <w:t>液体糖、</w:t>
            </w:r>
            <w:proofErr w:type="gramStart"/>
            <w:r w:rsidR="00126274" w:rsidRPr="00126274">
              <w:rPr>
                <w:rFonts w:ascii="宋体" w:hAnsi="宋体"/>
                <w:sz w:val="24"/>
              </w:rPr>
              <w:t>醇及其</w:t>
            </w:r>
            <w:proofErr w:type="gramEnd"/>
            <w:r w:rsidR="00126274" w:rsidRPr="00126274">
              <w:rPr>
                <w:rFonts w:ascii="宋体" w:hAnsi="宋体"/>
                <w:sz w:val="24"/>
              </w:rPr>
              <w:t>他产品2022年1-9月营业收入</w:t>
            </w:r>
            <w:r w:rsidR="00126274" w:rsidRPr="00126274">
              <w:rPr>
                <w:rFonts w:ascii="宋体" w:hAnsi="宋体" w:hint="eastAsia"/>
                <w:sz w:val="24"/>
              </w:rPr>
              <w:t>39,805.10</w:t>
            </w:r>
            <w:r w:rsidR="00126274">
              <w:rPr>
                <w:rFonts w:ascii="宋体" w:hAnsi="宋体" w:hint="eastAsia"/>
                <w:sz w:val="24"/>
              </w:rPr>
              <w:t>万元，较去年同期增长1</w:t>
            </w:r>
            <w:r w:rsidR="00126274">
              <w:rPr>
                <w:rFonts w:ascii="宋体" w:hAnsi="宋体"/>
                <w:sz w:val="24"/>
              </w:rPr>
              <w:t>3.39%</w:t>
            </w:r>
            <w:r w:rsidR="00126274">
              <w:rPr>
                <w:rFonts w:ascii="宋体" w:hAnsi="宋体" w:hint="eastAsia"/>
                <w:sz w:val="24"/>
              </w:rPr>
              <w:t>。按照区域</w:t>
            </w:r>
            <w:r w:rsidR="009E084A">
              <w:rPr>
                <w:rFonts w:ascii="宋体" w:hAnsi="宋体" w:hint="eastAsia"/>
                <w:sz w:val="24"/>
              </w:rPr>
              <w:t>分类</w:t>
            </w:r>
            <w:r w:rsidR="00126274">
              <w:rPr>
                <w:rFonts w:ascii="宋体" w:hAnsi="宋体" w:hint="eastAsia"/>
                <w:sz w:val="24"/>
              </w:rPr>
              <w:t>，境内</w:t>
            </w:r>
            <w:r w:rsidR="00126274" w:rsidRPr="00126274">
              <w:rPr>
                <w:rFonts w:ascii="宋体" w:hAnsi="宋体"/>
                <w:sz w:val="24"/>
              </w:rPr>
              <w:t>2022年1-9月营业收入76,431.65</w:t>
            </w:r>
            <w:r w:rsidR="00126274">
              <w:rPr>
                <w:rFonts w:ascii="宋体" w:hAnsi="宋体" w:hint="eastAsia"/>
                <w:sz w:val="24"/>
              </w:rPr>
              <w:t>万元，较去年同期增长1</w:t>
            </w:r>
            <w:r w:rsidR="00126274">
              <w:rPr>
                <w:rFonts w:ascii="宋体" w:hAnsi="宋体"/>
                <w:sz w:val="24"/>
              </w:rPr>
              <w:t>1.82%</w:t>
            </w:r>
            <w:r w:rsidR="00126274">
              <w:rPr>
                <w:rFonts w:ascii="宋体" w:hAnsi="宋体" w:hint="eastAsia"/>
                <w:sz w:val="24"/>
              </w:rPr>
              <w:t>；</w:t>
            </w:r>
            <w:r w:rsidR="00126274" w:rsidRPr="00D504F4">
              <w:rPr>
                <w:rFonts w:ascii="宋体" w:hAnsi="宋体" w:hint="eastAsia"/>
                <w:sz w:val="24"/>
              </w:rPr>
              <w:t>境外</w:t>
            </w:r>
            <w:r w:rsidR="00126274" w:rsidRPr="00D504F4">
              <w:rPr>
                <w:rFonts w:ascii="宋体" w:hAnsi="宋体"/>
                <w:sz w:val="24"/>
              </w:rPr>
              <w:t>2022年1-9月营业收入82,408.56</w:t>
            </w:r>
            <w:r w:rsidR="00126274" w:rsidRPr="00D504F4">
              <w:rPr>
                <w:rFonts w:ascii="宋体" w:hAnsi="宋体" w:hint="eastAsia"/>
                <w:sz w:val="24"/>
              </w:rPr>
              <w:t>万元，较去年同期增长</w:t>
            </w:r>
            <w:r w:rsidR="00126274" w:rsidRPr="00D504F4">
              <w:rPr>
                <w:rFonts w:ascii="宋体" w:hAnsi="宋体"/>
                <w:sz w:val="24"/>
              </w:rPr>
              <w:t>64.85%</w:t>
            </w:r>
            <w:r w:rsidR="00126274" w:rsidRPr="00D504F4">
              <w:rPr>
                <w:rFonts w:ascii="宋体" w:hAnsi="宋体" w:hint="eastAsia"/>
                <w:sz w:val="24"/>
              </w:rPr>
              <w:t>。</w:t>
            </w:r>
            <w:r w:rsidR="00CD190D" w:rsidRPr="00CD190D">
              <w:rPr>
                <w:rFonts w:ascii="宋体" w:hAnsi="宋体" w:hint="eastAsia"/>
                <w:sz w:val="24"/>
              </w:rPr>
              <w:t>公司主要产品木糖醇、山梨糖醇、麦芽糖醇2022年</w:t>
            </w:r>
            <w:r w:rsidR="00CD190D">
              <w:rPr>
                <w:rFonts w:ascii="宋体" w:hAnsi="宋体" w:hint="eastAsia"/>
                <w:sz w:val="24"/>
              </w:rPr>
              <w:t>三季度</w:t>
            </w:r>
            <w:r w:rsidR="00CD190D" w:rsidRPr="00CD190D">
              <w:rPr>
                <w:rFonts w:ascii="宋体" w:hAnsi="宋体" w:hint="eastAsia"/>
                <w:sz w:val="24"/>
              </w:rPr>
              <w:t>销量较去年同期均实现</w:t>
            </w:r>
            <w:r w:rsidR="002105E7">
              <w:rPr>
                <w:rFonts w:ascii="宋体" w:hAnsi="宋体" w:hint="eastAsia"/>
                <w:sz w:val="24"/>
              </w:rPr>
              <w:t>较大幅度的</w:t>
            </w:r>
            <w:r w:rsidR="00CD190D" w:rsidRPr="00CD190D">
              <w:rPr>
                <w:rFonts w:ascii="宋体" w:hAnsi="宋体" w:hint="eastAsia"/>
                <w:sz w:val="24"/>
              </w:rPr>
              <w:t>增长</w:t>
            </w:r>
            <w:r w:rsidR="00CD190D">
              <w:rPr>
                <w:rFonts w:ascii="宋体" w:hAnsi="宋体" w:hint="eastAsia"/>
                <w:sz w:val="24"/>
              </w:rPr>
              <w:t>。</w:t>
            </w:r>
          </w:p>
          <w:p w14:paraId="622D4D4A" w14:textId="5BBFE196" w:rsidR="00126274" w:rsidRPr="00126274" w:rsidRDefault="00CD190D" w:rsidP="00126274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CD190D">
              <w:rPr>
                <w:rFonts w:ascii="宋体" w:hAnsi="宋体" w:hint="eastAsia"/>
                <w:sz w:val="24"/>
              </w:rPr>
              <w:lastRenderedPageBreak/>
              <w:t>公司与国内外知名食品、饮料</w:t>
            </w:r>
            <w:r w:rsidR="009813F2">
              <w:rPr>
                <w:rFonts w:ascii="宋体" w:hAnsi="宋体" w:hint="eastAsia"/>
                <w:sz w:val="24"/>
              </w:rPr>
              <w:t>等</w:t>
            </w:r>
            <w:r w:rsidRPr="00CD190D">
              <w:rPr>
                <w:rFonts w:ascii="宋体" w:hAnsi="宋体" w:hint="eastAsia"/>
                <w:sz w:val="24"/>
              </w:rPr>
              <w:t>行业</w:t>
            </w:r>
            <w:r w:rsidR="009813F2">
              <w:rPr>
                <w:rFonts w:ascii="宋体" w:hAnsi="宋体" w:hint="eastAsia"/>
                <w:sz w:val="24"/>
              </w:rPr>
              <w:t>的</w:t>
            </w:r>
            <w:r w:rsidRPr="00CD190D">
              <w:rPr>
                <w:rFonts w:ascii="宋体" w:hAnsi="宋体" w:hint="eastAsia"/>
                <w:sz w:val="24"/>
              </w:rPr>
              <w:t>企业保持良好的长期合作关系，作为主要供应商，他们会和公司就</w:t>
            </w:r>
            <w:r w:rsidR="009813F2">
              <w:rPr>
                <w:rFonts w:ascii="宋体" w:hAnsi="宋体" w:hint="eastAsia"/>
                <w:sz w:val="24"/>
              </w:rPr>
              <w:t>下一年度及</w:t>
            </w:r>
            <w:r w:rsidRPr="00CD190D">
              <w:rPr>
                <w:rFonts w:ascii="宋体" w:hAnsi="宋体" w:hint="eastAsia"/>
                <w:sz w:val="24"/>
              </w:rPr>
              <w:t>未来几年的产能和供应能力进行交流并达成初步意向。根据</w:t>
            </w:r>
            <w:r w:rsidR="009813F2">
              <w:rPr>
                <w:rFonts w:ascii="宋体" w:hAnsi="宋体" w:hint="eastAsia"/>
                <w:sz w:val="24"/>
              </w:rPr>
              <w:t>与</w:t>
            </w:r>
            <w:r w:rsidRPr="00CD190D">
              <w:rPr>
                <w:rFonts w:ascii="宋体" w:hAnsi="宋体" w:hint="eastAsia"/>
                <w:sz w:val="24"/>
              </w:rPr>
              <w:t>客户</w:t>
            </w:r>
            <w:r w:rsidR="009813F2">
              <w:rPr>
                <w:rFonts w:ascii="宋体" w:hAnsi="宋体" w:hint="eastAsia"/>
                <w:sz w:val="24"/>
              </w:rPr>
              <w:t>交流及</w:t>
            </w:r>
            <w:r w:rsidRPr="00CD190D">
              <w:rPr>
                <w:rFonts w:ascii="宋体" w:hAnsi="宋体" w:hint="eastAsia"/>
                <w:sz w:val="24"/>
              </w:rPr>
              <w:t>反馈的信息，未来几年，预计山梨糖醇、麦芽糖醇等产品市场需求增长较快</w:t>
            </w:r>
            <w:r w:rsidR="009813F2">
              <w:rPr>
                <w:rFonts w:ascii="宋体" w:hAnsi="宋体" w:hint="eastAsia"/>
                <w:sz w:val="24"/>
              </w:rPr>
              <w:t>，木糖醇也将保持稳定的增长</w:t>
            </w:r>
            <w:r w:rsidRPr="00CD190D">
              <w:rPr>
                <w:rFonts w:ascii="宋体" w:hAnsi="宋体" w:hint="eastAsia"/>
                <w:sz w:val="24"/>
              </w:rPr>
              <w:t>。为应对市场需求的增长，公司对现有车间实施技改，增加</w:t>
            </w:r>
            <w:r>
              <w:rPr>
                <w:rFonts w:ascii="宋体" w:hAnsi="宋体" w:hint="eastAsia"/>
                <w:sz w:val="24"/>
              </w:rPr>
              <w:t>了</w:t>
            </w:r>
            <w:r w:rsidRPr="00CD190D">
              <w:rPr>
                <w:rFonts w:ascii="宋体" w:hAnsi="宋体" w:hint="eastAsia"/>
                <w:sz w:val="24"/>
              </w:rPr>
              <w:t>2万吨麦芽糖醇的产能，并将在定海工业园区</w:t>
            </w:r>
            <w:r w:rsidR="009813F2">
              <w:rPr>
                <w:rFonts w:ascii="宋体" w:hAnsi="宋体" w:hint="eastAsia"/>
                <w:sz w:val="24"/>
              </w:rPr>
              <w:t>一期</w:t>
            </w:r>
            <w:r w:rsidRPr="00CD190D">
              <w:rPr>
                <w:rFonts w:ascii="宋体" w:hAnsi="宋体" w:hint="eastAsia"/>
                <w:sz w:val="24"/>
              </w:rPr>
              <w:t>投资项目适时</w:t>
            </w:r>
            <w:r w:rsidR="009813F2">
              <w:rPr>
                <w:rFonts w:ascii="宋体" w:hAnsi="宋体" w:hint="eastAsia"/>
                <w:sz w:val="24"/>
              </w:rPr>
              <w:t>开展</w:t>
            </w:r>
            <w:r w:rsidRPr="00CD190D">
              <w:rPr>
                <w:rFonts w:ascii="宋体" w:hAnsi="宋体" w:hint="eastAsia"/>
                <w:sz w:val="24"/>
              </w:rPr>
              <w:t>山梨糖醇、麦芽糖醇等</w:t>
            </w:r>
            <w:r w:rsidR="009813F2">
              <w:rPr>
                <w:rFonts w:ascii="宋体" w:hAnsi="宋体" w:hint="eastAsia"/>
                <w:sz w:val="24"/>
              </w:rPr>
              <w:t>新生产线的建设</w:t>
            </w:r>
            <w:r w:rsidRPr="00CD190D">
              <w:rPr>
                <w:rFonts w:ascii="宋体" w:hAnsi="宋体" w:hint="eastAsia"/>
                <w:sz w:val="24"/>
              </w:rPr>
              <w:t>。</w:t>
            </w:r>
          </w:p>
          <w:p w14:paraId="45824424" w14:textId="6B3E0F88" w:rsidR="00AE4F9A" w:rsidRPr="00AD1D9F" w:rsidRDefault="00CD190D" w:rsidP="006B6BBE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rPr>
                <w:rFonts w:ascii="宋体" w:hAnsi="宋体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  <w:t>舟山定海项目的进度如何，最快什么时候产能落地</w:t>
            </w:r>
            <w:r w:rsidR="00AE4F9A" w:rsidRPr="00AD1D9F">
              <w:rPr>
                <w:rFonts w:ascii="宋体" w:hAnsi="宋体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  <w:t>？</w:t>
            </w:r>
          </w:p>
          <w:p w14:paraId="1B6F209A" w14:textId="6F730B14" w:rsidR="00AE4F9A" w:rsidRDefault="00CD190D" w:rsidP="006B6BB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CD190D">
              <w:rPr>
                <w:rFonts w:ascii="宋体" w:hAnsi="宋体" w:hint="eastAsia"/>
                <w:sz w:val="24"/>
              </w:rPr>
              <w:t>2</w:t>
            </w:r>
            <w:r w:rsidRPr="00CD190D">
              <w:rPr>
                <w:rFonts w:ascii="宋体" w:hAnsi="宋体"/>
                <w:sz w:val="24"/>
              </w:rPr>
              <w:t>022</w:t>
            </w:r>
            <w:r w:rsidRPr="00CD190D">
              <w:rPr>
                <w:rFonts w:ascii="宋体" w:hAnsi="宋体" w:hint="eastAsia"/>
                <w:sz w:val="24"/>
              </w:rPr>
              <w:t>年8月</w:t>
            </w:r>
            <w:r w:rsidRPr="00CD190D">
              <w:rPr>
                <w:rFonts w:ascii="宋体" w:hAnsi="宋体"/>
                <w:sz w:val="24"/>
              </w:rPr>
              <w:t>11</w:t>
            </w:r>
            <w:r w:rsidRPr="00CD190D">
              <w:rPr>
                <w:rFonts w:ascii="宋体" w:hAnsi="宋体" w:hint="eastAsia"/>
                <w:sz w:val="24"/>
              </w:rPr>
              <w:t>日，公司发布了《关于公司与浙江定海工业园区管委会签订&lt;项目投资协议&gt;的公告》</w:t>
            </w:r>
            <w:r w:rsidR="003465D4">
              <w:rPr>
                <w:rFonts w:ascii="宋体" w:hAnsi="宋体" w:hint="eastAsia"/>
                <w:sz w:val="24"/>
              </w:rPr>
              <w:t>，</w:t>
            </w:r>
            <w:r w:rsidR="00543237">
              <w:rPr>
                <w:rFonts w:ascii="宋体" w:hAnsi="宋体" w:hint="eastAsia"/>
                <w:sz w:val="24"/>
              </w:rPr>
              <w:t>项目分两期</w:t>
            </w:r>
            <w:r w:rsidR="007A20D8">
              <w:rPr>
                <w:rFonts w:ascii="宋体" w:hAnsi="宋体" w:hint="eastAsia"/>
                <w:sz w:val="24"/>
              </w:rPr>
              <w:t>建设，</w:t>
            </w:r>
            <w:r w:rsidR="007A20D8" w:rsidRPr="007A20D8">
              <w:rPr>
                <w:rFonts w:ascii="宋体" w:hAnsi="宋体"/>
                <w:sz w:val="24"/>
              </w:rPr>
              <w:t>一期计划投资约15亿元，年加工能力100万吨</w:t>
            </w:r>
            <w:r w:rsidR="007A20D8">
              <w:rPr>
                <w:rFonts w:ascii="宋体" w:hAnsi="宋体" w:hint="eastAsia"/>
                <w:sz w:val="24"/>
              </w:rPr>
              <w:t>。</w:t>
            </w:r>
            <w:r w:rsidRPr="00CD190D">
              <w:rPr>
                <w:rFonts w:ascii="宋体" w:hAnsi="宋体" w:hint="eastAsia"/>
                <w:sz w:val="24"/>
              </w:rPr>
              <w:t>为了支持该项目的实施，公司于2</w:t>
            </w:r>
            <w:r w:rsidRPr="00CD190D">
              <w:rPr>
                <w:rFonts w:ascii="宋体" w:hAnsi="宋体"/>
                <w:sz w:val="24"/>
              </w:rPr>
              <w:t>022</w:t>
            </w:r>
            <w:r w:rsidRPr="00CD190D">
              <w:rPr>
                <w:rFonts w:ascii="宋体" w:hAnsi="宋体" w:hint="eastAsia"/>
                <w:sz w:val="24"/>
              </w:rPr>
              <w:t>年</w:t>
            </w:r>
            <w:r w:rsidRPr="00CD190D">
              <w:rPr>
                <w:rFonts w:ascii="宋体" w:hAnsi="宋体"/>
                <w:sz w:val="24"/>
              </w:rPr>
              <w:t>9</w:t>
            </w:r>
            <w:r w:rsidRPr="00CD190D">
              <w:rPr>
                <w:rFonts w:ascii="宋体" w:hAnsi="宋体" w:hint="eastAsia"/>
                <w:sz w:val="24"/>
              </w:rPr>
              <w:t>月</w:t>
            </w:r>
            <w:r w:rsidRPr="00CD190D">
              <w:rPr>
                <w:rFonts w:ascii="宋体" w:hAnsi="宋体"/>
                <w:sz w:val="24"/>
              </w:rPr>
              <w:t>6</w:t>
            </w:r>
            <w:r w:rsidRPr="00CD190D">
              <w:rPr>
                <w:rFonts w:ascii="宋体" w:hAnsi="宋体" w:hint="eastAsia"/>
                <w:sz w:val="24"/>
              </w:rPr>
              <w:t>日发布了《公开发行可转换公司债券预案》，</w:t>
            </w:r>
            <w:r w:rsidRPr="00CD190D">
              <w:rPr>
                <w:rFonts w:ascii="宋体" w:hAnsi="宋体"/>
                <w:sz w:val="24"/>
              </w:rPr>
              <w:t>拟公开发行可转换公司债</w:t>
            </w:r>
            <w:proofErr w:type="gramStart"/>
            <w:r w:rsidRPr="00CD190D">
              <w:rPr>
                <w:rFonts w:ascii="宋体" w:hAnsi="宋体"/>
                <w:sz w:val="24"/>
              </w:rPr>
              <w:t>券</w:t>
            </w:r>
            <w:proofErr w:type="gramEnd"/>
            <w:r w:rsidRPr="00CD190D">
              <w:rPr>
                <w:rFonts w:ascii="宋体" w:hAnsi="宋体" w:hint="eastAsia"/>
                <w:sz w:val="24"/>
              </w:rPr>
              <w:t>，募集</w:t>
            </w:r>
            <w:r w:rsidRPr="00CD190D">
              <w:rPr>
                <w:rFonts w:ascii="宋体" w:hAnsi="宋体"/>
                <w:sz w:val="24"/>
              </w:rPr>
              <w:t>99,000.00万元</w:t>
            </w:r>
            <w:r w:rsidRPr="00CD190D">
              <w:rPr>
                <w:rFonts w:ascii="宋体" w:hAnsi="宋体" w:hint="eastAsia"/>
                <w:sz w:val="24"/>
              </w:rPr>
              <w:t>用于</w:t>
            </w:r>
            <w:r w:rsidRPr="00CD190D">
              <w:rPr>
                <w:rFonts w:ascii="宋体" w:hAnsi="宋体"/>
                <w:sz w:val="24"/>
              </w:rPr>
              <w:t>浙江省舟山国际粮油产业园区内</w:t>
            </w:r>
            <w:r w:rsidRPr="00CD190D">
              <w:rPr>
                <w:rFonts w:ascii="宋体" w:hAnsi="宋体" w:hint="eastAsia"/>
                <w:sz w:val="24"/>
              </w:rPr>
              <w:t>的</w:t>
            </w:r>
            <w:r w:rsidR="0048474A">
              <w:rPr>
                <w:rFonts w:ascii="宋体" w:hAnsi="宋体" w:hint="eastAsia"/>
                <w:sz w:val="24"/>
              </w:rPr>
              <w:t>一期项目</w:t>
            </w:r>
            <w:r w:rsidRPr="00CD190D">
              <w:rPr>
                <w:rFonts w:ascii="宋体" w:hAnsi="宋体" w:hint="eastAsia"/>
                <w:sz w:val="24"/>
              </w:rPr>
              <w:t>建设</w:t>
            </w:r>
            <w:r w:rsidR="00543237">
              <w:rPr>
                <w:rFonts w:ascii="宋体" w:hAnsi="宋体" w:hint="eastAsia"/>
                <w:sz w:val="24"/>
              </w:rPr>
              <w:t>。</w:t>
            </w:r>
          </w:p>
          <w:p w14:paraId="4BA5473C" w14:textId="53707494" w:rsidR="00543237" w:rsidRPr="00CD190D" w:rsidRDefault="009E084A" w:rsidP="006B6BB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目前</w:t>
            </w:r>
            <w:proofErr w:type="gramStart"/>
            <w:r w:rsidR="007A20D8">
              <w:rPr>
                <w:rFonts w:ascii="宋体" w:hAnsi="宋体" w:hint="eastAsia"/>
                <w:sz w:val="24"/>
              </w:rPr>
              <w:t>项目</w:t>
            </w:r>
            <w:r w:rsidR="00F64652">
              <w:rPr>
                <w:rFonts w:ascii="宋体" w:hAnsi="宋体" w:hint="eastAsia"/>
                <w:sz w:val="24"/>
              </w:rPr>
              <w:t>环</w:t>
            </w:r>
            <w:proofErr w:type="gramEnd"/>
            <w:r w:rsidR="00F64652">
              <w:rPr>
                <w:rFonts w:ascii="宋体" w:hAnsi="宋体" w:hint="eastAsia"/>
                <w:sz w:val="24"/>
              </w:rPr>
              <w:t>评、</w:t>
            </w:r>
            <w:r w:rsidR="00F64652" w:rsidRPr="00F64652">
              <w:rPr>
                <w:rFonts w:ascii="宋体" w:hAnsi="宋体"/>
                <w:sz w:val="24"/>
              </w:rPr>
              <w:t>能评等手续正在办理过程中</w:t>
            </w:r>
            <w:r w:rsidR="00F64652">
              <w:rPr>
                <w:rFonts w:ascii="宋体" w:hAnsi="宋体" w:hint="eastAsia"/>
                <w:sz w:val="24"/>
              </w:rPr>
              <w:t>，争取年内开工建设</w:t>
            </w:r>
            <w:r>
              <w:rPr>
                <w:rFonts w:ascii="宋体" w:hAnsi="宋体" w:hint="eastAsia"/>
                <w:sz w:val="24"/>
              </w:rPr>
              <w:t>。</w:t>
            </w:r>
            <w:r w:rsidR="00F64652">
              <w:rPr>
                <w:rFonts w:ascii="宋体" w:hAnsi="宋体" w:hint="eastAsia"/>
                <w:sz w:val="24"/>
              </w:rPr>
              <w:t>一期项目建设期为5年，分两个阶段，第一阶段主要以液体糖浆类产品为</w:t>
            </w:r>
            <w:r w:rsidR="00F64652" w:rsidRPr="001B100A">
              <w:rPr>
                <w:rFonts w:ascii="宋体" w:hAnsi="宋体" w:hint="eastAsia"/>
                <w:spacing w:val="-4"/>
                <w:sz w:val="24"/>
              </w:rPr>
              <w:t>主，预计建设期1</w:t>
            </w:r>
            <w:r w:rsidR="00F64652" w:rsidRPr="001B100A">
              <w:rPr>
                <w:rFonts w:ascii="宋体" w:hAnsi="宋体"/>
                <w:spacing w:val="-4"/>
                <w:sz w:val="24"/>
              </w:rPr>
              <w:t>.5</w:t>
            </w:r>
            <w:r w:rsidR="00F64652" w:rsidRPr="001B100A">
              <w:rPr>
                <w:rFonts w:ascii="宋体" w:hAnsi="宋体" w:hint="eastAsia"/>
                <w:spacing w:val="-4"/>
                <w:sz w:val="24"/>
              </w:rPr>
              <w:t>年，第二阶段一些高附加值的产品</w:t>
            </w:r>
            <w:r w:rsidR="001B100A" w:rsidRPr="001B100A">
              <w:rPr>
                <w:rFonts w:ascii="宋体" w:hAnsi="宋体" w:hint="eastAsia"/>
                <w:spacing w:val="-4"/>
                <w:sz w:val="24"/>
              </w:rPr>
              <w:t>线</w:t>
            </w:r>
            <w:r w:rsidR="00F64652" w:rsidRPr="001B100A">
              <w:rPr>
                <w:rFonts w:ascii="宋体" w:hAnsi="宋体" w:hint="eastAsia"/>
                <w:spacing w:val="-4"/>
                <w:sz w:val="24"/>
              </w:rPr>
              <w:t>会陆续</w:t>
            </w:r>
            <w:r w:rsidRPr="001B100A">
              <w:rPr>
                <w:rFonts w:ascii="宋体" w:hAnsi="宋体" w:hint="eastAsia"/>
                <w:spacing w:val="-4"/>
                <w:sz w:val="24"/>
              </w:rPr>
              <w:t>投入</w:t>
            </w:r>
            <w:r w:rsidR="00F64652" w:rsidRPr="001B100A">
              <w:rPr>
                <w:rFonts w:ascii="宋体" w:hAnsi="宋体" w:hint="eastAsia"/>
                <w:spacing w:val="-4"/>
                <w:sz w:val="24"/>
              </w:rPr>
              <w:t>建设。</w:t>
            </w:r>
          </w:p>
          <w:p w14:paraId="114275CF" w14:textId="04850451" w:rsidR="00AE4F9A" w:rsidRDefault="00D55FA8" w:rsidP="006B6BBE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  <w:t>看到公司</w:t>
            </w:r>
            <w:r w:rsidR="00FC7795">
              <w:rPr>
                <w:rFonts w:ascii="宋体" w:hAnsi="宋体" w:hint="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  <w:t>发布了</w:t>
            </w:r>
            <w:r>
              <w:rPr>
                <w:rFonts w:ascii="宋体" w:hAnsi="宋体" w:hint="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  <w:t>子公司技改项目的公告，请问公司原料自给能力如果？技改项目需要多久才能建成？</w:t>
            </w:r>
          </w:p>
          <w:p w14:paraId="583F113A" w14:textId="749CC1F3" w:rsidR="00FC7795" w:rsidRDefault="00FC7795" w:rsidP="00FC7795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  <w:shd w:val="clear" w:color="auto" w:fill="FFFFFF"/>
                <w:lang w:eastAsia="zh-Hans"/>
              </w:rPr>
            </w:pPr>
            <w:r w:rsidRPr="001D4833"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木糖醇是公司最主要的产品</w:t>
            </w:r>
            <w:r w:rsidRPr="001D4833">
              <w:rPr>
                <w:rFonts w:ascii="宋体" w:hAnsi="宋体"/>
                <w:color w:val="333333"/>
                <w:sz w:val="24"/>
                <w:shd w:val="clear" w:color="auto" w:fill="FFFFFF"/>
                <w:lang w:eastAsia="zh-Hans"/>
              </w:rPr>
              <w:t>，2017</w:t>
            </w:r>
            <w:r w:rsidRPr="001D4833"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年至今其营业收入占比均超过</w:t>
            </w:r>
            <w:r w:rsidRPr="001D4833">
              <w:rPr>
                <w:rFonts w:ascii="宋体" w:hAnsi="宋体"/>
                <w:color w:val="333333"/>
                <w:sz w:val="24"/>
                <w:shd w:val="clear" w:color="auto" w:fill="FFFFFF"/>
                <w:lang w:eastAsia="zh-Hans"/>
              </w:rPr>
              <w:t>50%。</w:t>
            </w:r>
            <w:r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2</w:t>
            </w:r>
            <w:r>
              <w:rPr>
                <w:rFonts w:ascii="宋体" w:hAnsi="宋体"/>
                <w:color w:val="333333"/>
                <w:sz w:val="24"/>
                <w:shd w:val="clear" w:color="auto" w:fill="FFFFFF"/>
              </w:rPr>
              <w:t>016</w:t>
            </w:r>
            <w:r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年</w:t>
            </w:r>
            <w:r w:rsidR="00DC33D5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在四川宜宾</w:t>
            </w:r>
            <w:r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成立</w:t>
            </w:r>
            <w:r w:rsidR="001B100A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联营</w:t>
            </w:r>
            <w:r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公司</w:t>
            </w:r>
            <w:r w:rsidR="00DC33D5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四川</w:t>
            </w:r>
            <w:r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雅华生物</w:t>
            </w:r>
            <w:r w:rsidR="00DC33D5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有限公司</w:t>
            </w:r>
            <w:r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、</w:t>
            </w:r>
            <w:r w:rsidRPr="001D4833">
              <w:rPr>
                <w:rFonts w:ascii="宋体" w:hAnsi="宋体"/>
                <w:color w:val="333333"/>
                <w:sz w:val="24"/>
                <w:shd w:val="clear" w:color="auto" w:fill="FFFFFF"/>
                <w:lang w:eastAsia="zh-Hans"/>
              </w:rPr>
              <w:t>2021</w:t>
            </w:r>
            <w:r w:rsidRPr="001D4833"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年</w:t>
            </w:r>
            <w:r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收购了</w:t>
            </w:r>
            <w:r w:rsidR="00DC33D5"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山东</w:t>
            </w:r>
            <w:r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高密同利</w:t>
            </w:r>
            <w:r w:rsidR="00DC33D5"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制糖有限公司</w:t>
            </w:r>
            <w:r w:rsidR="00DC33D5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1</w:t>
            </w:r>
            <w:r w:rsidR="00DC33D5">
              <w:rPr>
                <w:rFonts w:ascii="宋体" w:hAnsi="宋体"/>
                <w:color w:val="333333"/>
                <w:sz w:val="24"/>
                <w:shd w:val="clear" w:color="auto" w:fill="FFFFFF"/>
              </w:rPr>
              <w:t>00%</w:t>
            </w:r>
            <w:r w:rsidR="00DC33D5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股权</w:t>
            </w:r>
            <w:r w:rsidRPr="001D4833">
              <w:rPr>
                <w:rFonts w:ascii="宋体" w:hAnsi="宋体"/>
                <w:color w:val="333333"/>
                <w:sz w:val="24"/>
                <w:shd w:val="clear" w:color="auto" w:fill="FFFFFF"/>
                <w:lang w:eastAsia="zh-Hans"/>
              </w:rPr>
              <w:t>，</w:t>
            </w:r>
            <w:r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进一步增加了公司木糖原料的</w:t>
            </w:r>
            <w:r w:rsidRPr="001D4833"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供应保障能力</w:t>
            </w:r>
            <w:r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。</w:t>
            </w:r>
          </w:p>
          <w:p w14:paraId="377E6DDD" w14:textId="2B5389F3" w:rsidR="00FC7795" w:rsidRPr="00FC7795" w:rsidRDefault="00FC7795" w:rsidP="00FC7795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  <w:shd w:val="clear" w:color="auto" w:fill="FFFFFF"/>
                <w:lang w:eastAsia="zh-Hans"/>
              </w:rPr>
            </w:pPr>
            <w:r w:rsidRPr="001D4833"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随着市场需求的增长</w:t>
            </w:r>
            <w:r w:rsidRPr="001D4833">
              <w:rPr>
                <w:rFonts w:ascii="宋体" w:hAnsi="宋体"/>
                <w:color w:val="333333"/>
                <w:sz w:val="24"/>
                <w:shd w:val="clear" w:color="auto" w:fill="FFFFFF"/>
                <w:lang w:eastAsia="zh-Hans"/>
              </w:rPr>
              <w:t>，</w:t>
            </w:r>
            <w:r w:rsidRPr="001D4833"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国内木糖市场供应</w:t>
            </w:r>
            <w:r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趋于</w:t>
            </w:r>
            <w:r w:rsidRPr="001D4833"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紧张</w:t>
            </w:r>
            <w:r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，</w:t>
            </w:r>
            <w:r w:rsidR="00AE0A86"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今年</w:t>
            </w:r>
            <w:r w:rsidR="00AE0A86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5</w:t>
            </w:r>
            <w:r w:rsidR="00AE0A86"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月</w:t>
            </w:r>
            <w:r w:rsidRPr="001D4833"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公司变更募投项目</w:t>
            </w:r>
            <w:r w:rsidR="00AE0A86"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为建设</w:t>
            </w:r>
            <w:r w:rsidRPr="001D4833"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“年产</w:t>
            </w:r>
            <w:r w:rsidRPr="001D4833">
              <w:rPr>
                <w:rFonts w:ascii="宋体" w:hAnsi="宋体"/>
                <w:color w:val="333333"/>
                <w:sz w:val="24"/>
                <w:shd w:val="clear" w:color="auto" w:fill="FFFFFF"/>
                <w:lang w:eastAsia="zh-Hans"/>
              </w:rPr>
              <w:t>3</w:t>
            </w:r>
            <w:r w:rsidRPr="001D4833"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万吨</w:t>
            </w:r>
            <w:r w:rsidRPr="001D4833">
              <w:rPr>
                <w:rFonts w:ascii="宋体" w:hAnsi="宋体"/>
                <w:color w:val="333333"/>
                <w:sz w:val="24"/>
                <w:shd w:val="clear" w:color="auto" w:fill="FFFFFF"/>
                <w:lang w:eastAsia="zh-Hans"/>
              </w:rPr>
              <w:t>D-</w:t>
            </w:r>
            <w:r w:rsidRPr="001D4833"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木糖绿色智能化提升改造项目”</w:t>
            </w:r>
            <w:r w:rsidR="00AE0A86"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。该项目采用更为先进的技术工艺和设备，将有助于进一步降低生产成本、节能降耗，促进质量保障和稳定生产，有利于</w:t>
            </w:r>
            <w:r w:rsidR="00AE0A86" w:rsidRPr="001D4833"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提升公司木糖的供应保障能力</w:t>
            </w:r>
            <w:r w:rsidR="00AE0A86"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，</w:t>
            </w:r>
            <w:r w:rsidRPr="001D4833"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持续</w:t>
            </w:r>
            <w:r w:rsidR="00AE0A86"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巩固</w:t>
            </w:r>
            <w:r w:rsidRPr="001D4833"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完善木糖醇的产业布局</w:t>
            </w:r>
            <w:r w:rsidRPr="001D4833">
              <w:rPr>
                <w:rFonts w:ascii="宋体" w:hAnsi="宋体"/>
                <w:color w:val="333333"/>
                <w:sz w:val="24"/>
                <w:shd w:val="clear" w:color="auto" w:fill="FFFFFF"/>
                <w:lang w:eastAsia="zh-Hans"/>
              </w:rPr>
              <w:t>，</w:t>
            </w:r>
            <w:r w:rsidRPr="00FC7795">
              <w:rPr>
                <w:rFonts w:ascii="宋体" w:hAnsi="宋体"/>
                <w:color w:val="333333"/>
                <w:sz w:val="24"/>
                <w:shd w:val="clear" w:color="auto" w:fill="FFFFFF"/>
                <w:lang w:eastAsia="zh-Hans"/>
              </w:rPr>
              <w:t>项目建设工期18个月</w:t>
            </w:r>
            <w:r w:rsidR="00AE0A86"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，争取提前</w:t>
            </w:r>
            <w:r w:rsidR="000606B2"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建成</w:t>
            </w:r>
            <w:r w:rsidR="00AE0A86"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试生产</w:t>
            </w:r>
            <w:r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。</w:t>
            </w:r>
          </w:p>
          <w:p w14:paraId="5485C7A4" w14:textId="424370B8" w:rsidR="00AE4F9A" w:rsidRPr="0004489A" w:rsidRDefault="00053E29" w:rsidP="0004489A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hd w:val="clear" w:color="auto" w:fill="FFFFFF"/>
              </w:rPr>
              <w:lastRenderedPageBreak/>
              <w:t>2万吨</w:t>
            </w:r>
            <w:r w:rsidR="00D7354F"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  <w:t>结晶麦芽糖醇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  <w:t>产能爬坡或者业绩</w:t>
            </w:r>
            <w:r w:rsidR="001B100A"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  <w:t>释放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  <w:t>的时间预期是什么时候</w:t>
            </w:r>
            <w:r w:rsidR="00AE4F9A" w:rsidRPr="0004489A"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  <w:t>？</w:t>
            </w:r>
          </w:p>
          <w:p w14:paraId="1FE33207" w14:textId="3EDFF436" w:rsidR="00AE4F9A" w:rsidRDefault="00053E29" w:rsidP="00053E29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  <w:shd w:val="clear" w:color="auto" w:fill="FFFFFF"/>
                <w:lang w:eastAsia="zh-Hans"/>
              </w:rPr>
            </w:pPr>
            <w:r w:rsidRPr="00053E29">
              <w:rPr>
                <w:rFonts w:ascii="宋体" w:hAnsi="宋体"/>
                <w:color w:val="333333"/>
                <w:sz w:val="24"/>
                <w:shd w:val="clear" w:color="auto" w:fill="FFFFFF"/>
                <w:lang w:eastAsia="zh-Hans"/>
              </w:rPr>
              <w:t>在新的消费时代，食品制造及食品添加剂行业正经历一场深刻变革，无糖、代糖、减糖消费理念已成为一种新的潮流趋势。近年来，麦芽糖醇市场增长较快</w:t>
            </w:r>
            <w:r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，公司</w:t>
            </w:r>
            <w:r w:rsidRPr="00053E29">
              <w:rPr>
                <w:rFonts w:ascii="宋体" w:hAnsi="宋体"/>
                <w:color w:val="333333"/>
                <w:sz w:val="24"/>
                <w:shd w:val="clear" w:color="auto" w:fill="FFFFFF"/>
                <w:lang w:eastAsia="zh-Hans"/>
              </w:rPr>
              <w:t>对现有车间实施“零土地”技改，利用当前先进工艺技术手段，新增麦芽糖醇产能规模。同时不影响原有生产线的生产运行，实现多</w:t>
            </w:r>
            <w:r w:rsidR="000606B2"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条</w:t>
            </w:r>
            <w:r w:rsidRPr="00053E29">
              <w:rPr>
                <w:rFonts w:ascii="宋体" w:hAnsi="宋体"/>
                <w:color w:val="333333"/>
                <w:sz w:val="24"/>
                <w:shd w:val="clear" w:color="auto" w:fill="FFFFFF"/>
                <w:lang w:eastAsia="zh-Hans"/>
              </w:rPr>
              <w:t>产品生产线的能源效率和生产效率的提升。</w:t>
            </w:r>
          </w:p>
          <w:p w14:paraId="294437DB" w14:textId="625C1A3D" w:rsidR="00053E29" w:rsidRPr="00053E29" w:rsidRDefault="00EB55FB" w:rsidP="00053E29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  <w:shd w:val="clear" w:color="auto" w:fill="FFFFFF"/>
                <w:lang w:eastAsia="zh-Hans"/>
              </w:rPr>
            </w:pPr>
            <w:r w:rsidRPr="00EB55FB"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由于业绩释放及其规模效应的显现需要</w:t>
            </w:r>
            <w:r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一定</w:t>
            </w:r>
            <w:r w:rsidRPr="00EB55FB"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时间</w:t>
            </w:r>
            <w:r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，但</w:t>
            </w:r>
            <w:r w:rsidR="00053E29"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根据国内、国际市场销售需求的反馈，</w:t>
            </w:r>
            <w:r w:rsidR="000606B2"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以</w:t>
            </w:r>
            <w:r w:rsidR="00053E29"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及公司目前该产品的销售增长率</w:t>
            </w:r>
            <w:r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，</w:t>
            </w:r>
            <w:r w:rsidR="000606B2"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有信心尽快</w:t>
            </w:r>
            <w:r w:rsidRPr="00EB55FB"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步入业绩释放期</w:t>
            </w:r>
            <w:r>
              <w:rPr>
                <w:rFonts w:ascii="宋体" w:hAnsi="宋体" w:hint="eastAsia"/>
                <w:color w:val="333333"/>
                <w:sz w:val="24"/>
                <w:shd w:val="clear" w:color="auto" w:fill="FFFFFF"/>
                <w:lang w:eastAsia="zh-Hans"/>
              </w:rPr>
              <w:t>。</w:t>
            </w:r>
          </w:p>
          <w:p w14:paraId="6A02FF72" w14:textId="4B0AD99E" w:rsidR="00AE4F9A" w:rsidRDefault="00EB55FB" w:rsidP="006B6BBE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  <w:t>三季报中提到利润增长的原因有部分是</w:t>
            </w:r>
            <w:r w:rsidRPr="00EB55FB"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  <w:t>汇兑收益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  <w:t>，公司汇兑损益具体有多少</w:t>
            </w:r>
            <w:r w:rsidR="00AE4F9A"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  <w:t>？</w:t>
            </w:r>
            <w:r w:rsidR="001873F8"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  <w:t>公司会做一定的比例锁汇吗？</w:t>
            </w:r>
          </w:p>
          <w:p w14:paraId="5C8F06F3" w14:textId="026782E3" w:rsidR="00AE4F9A" w:rsidRDefault="001873F8" w:rsidP="006B6BB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color w:val="333333"/>
                <w:sz w:val="24"/>
                <w:shd w:val="clear" w:color="auto" w:fill="FFFFFF"/>
              </w:rPr>
            </w:pPr>
            <w:r w:rsidRPr="001873F8">
              <w:rPr>
                <w:rFonts w:asciiTheme="minorEastAsia" w:eastAsiaTheme="minorEastAsia" w:hAnsiTheme="minorEastAsia" w:hint="eastAsia"/>
                <w:color w:val="333333"/>
                <w:sz w:val="24"/>
                <w:shd w:val="clear" w:color="auto" w:fill="FFFFFF"/>
              </w:rPr>
              <w:t>美元升值对</w:t>
            </w:r>
            <w:r w:rsidR="001B100A">
              <w:rPr>
                <w:rFonts w:asciiTheme="minorEastAsia" w:eastAsiaTheme="minorEastAsia" w:hAnsiTheme="minorEastAsia" w:hint="eastAsia"/>
                <w:color w:val="333333"/>
                <w:sz w:val="24"/>
                <w:shd w:val="clear" w:color="auto" w:fill="FFFFFF"/>
              </w:rPr>
              <w:t>公司</w:t>
            </w:r>
            <w:r w:rsidRPr="001873F8">
              <w:rPr>
                <w:rFonts w:asciiTheme="minorEastAsia" w:eastAsiaTheme="minorEastAsia" w:hAnsiTheme="minorEastAsia" w:hint="eastAsia"/>
                <w:color w:val="333333"/>
                <w:sz w:val="24"/>
                <w:shd w:val="clear" w:color="auto" w:fill="FFFFFF"/>
              </w:rPr>
              <w:t>的汇兑损益有一定正面影响</w:t>
            </w:r>
            <w:r>
              <w:rPr>
                <w:rFonts w:asciiTheme="minorEastAsia" w:eastAsiaTheme="minorEastAsia" w:hAnsiTheme="minorEastAsia" w:hint="eastAsia"/>
                <w:color w:val="333333"/>
                <w:sz w:val="24"/>
                <w:shd w:val="clear" w:color="auto" w:fill="FFFFFF"/>
              </w:rPr>
              <w:t>，</w:t>
            </w:r>
            <w:r w:rsidR="00EB55FB">
              <w:rPr>
                <w:rFonts w:asciiTheme="minorEastAsia" w:eastAsiaTheme="minorEastAsia" w:hAnsiTheme="minorEastAsia" w:hint="eastAsia"/>
                <w:color w:val="333333"/>
                <w:sz w:val="24"/>
                <w:shd w:val="clear" w:color="auto" w:fill="FFFFFF"/>
              </w:rPr>
              <w:t>截止到三季度末，公司境外业务收入</w:t>
            </w:r>
            <w:r w:rsidR="00EB55FB" w:rsidRPr="00EB55FB">
              <w:rPr>
                <w:rFonts w:asciiTheme="minorEastAsia" w:eastAsiaTheme="minorEastAsia" w:hAnsiTheme="minorEastAsia"/>
                <w:color w:val="333333"/>
                <w:sz w:val="24"/>
                <w:shd w:val="clear" w:color="auto" w:fill="FFFFFF"/>
              </w:rPr>
              <w:t>82,408.56</w:t>
            </w:r>
            <w:r w:rsidR="00EB55FB">
              <w:rPr>
                <w:rFonts w:asciiTheme="minorEastAsia" w:eastAsiaTheme="minorEastAsia" w:hAnsiTheme="minorEastAsia" w:hint="eastAsia"/>
                <w:color w:val="333333"/>
                <w:sz w:val="24"/>
                <w:shd w:val="clear" w:color="auto" w:fill="FFFFFF"/>
              </w:rPr>
              <w:t>万元，占总营业收入</w:t>
            </w:r>
            <w:r>
              <w:rPr>
                <w:rFonts w:asciiTheme="minorEastAsia" w:eastAsiaTheme="minorEastAsia" w:hAnsiTheme="minorEastAsia" w:hint="eastAsia"/>
                <w:color w:val="333333"/>
                <w:sz w:val="24"/>
                <w:shd w:val="clear" w:color="auto" w:fill="FFFFFF"/>
              </w:rPr>
              <w:t>5</w:t>
            </w:r>
            <w:r>
              <w:rPr>
                <w:rFonts w:asciiTheme="minorEastAsia" w:eastAsiaTheme="minorEastAsia" w:hAnsiTheme="minorEastAsia"/>
                <w:color w:val="333333"/>
                <w:sz w:val="24"/>
                <w:shd w:val="clear" w:color="auto" w:fill="FFFFFF"/>
              </w:rPr>
              <w:t>1.88%</w:t>
            </w:r>
            <w:r>
              <w:rPr>
                <w:rFonts w:asciiTheme="minorEastAsia" w:eastAsiaTheme="minorEastAsia" w:hAnsiTheme="minorEastAsia" w:hint="eastAsia"/>
                <w:color w:val="333333"/>
                <w:sz w:val="24"/>
                <w:shd w:val="clear" w:color="auto" w:fill="FFFFFF"/>
              </w:rPr>
              <w:t>。美元兑人民币升值，</w:t>
            </w:r>
            <w:r w:rsidRPr="001873F8">
              <w:rPr>
                <w:rFonts w:asciiTheme="minorEastAsia" w:eastAsiaTheme="minorEastAsia" w:hAnsiTheme="minorEastAsia"/>
                <w:color w:val="333333"/>
                <w:sz w:val="24"/>
                <w:shd w:val="clear" w:color="auto" w:fill="FFFFFF"/>
              </w:rPr>
              <w:t>影响本期</w:t>
            </w:r>
            <w:r w:rsidR="00E60662">
              <w:rPr>
                <w:rFonts w:asciiTheme="minorEastAsia" w:eastAsiaTheme="minorEastAsia" w:hAnsiTheme="minorEastAsia" w:hint="eastAsia"/>
                <w:color w:val="333333"/>
                <w:sz w:val="24"/>
                <w:shd w:val="clear" w:color="auto" w:fill="FFFFFF"/>
              </w:rPr>
              <w:t>汇兑损益</w:t>
            </w:r>
            <w:r w:rsidRPr="001873F8">
              <w:rPr>
                <w:rFonts w:asciiTheme="minorEastAsia" w:eastAsiaTheme="minorEastAsia" w:hAnsiTheme="minorEastAsia"/>
                <w:color w:val="333333"/>
                <w:sz w:val="24"/>
                <w:shd w:val="clear" w:color="auto" w:fill="FFFFFF"/>
              </w:rPr>
              <w:t>约</w:t>
            </w:r>
            <w:r>
              <w:rPr>
                <w:rFonts w:asciiTheme="minorEastAsia" w:eastAsiaTheme="minorEastAsia" w:hAnsiTheme="minorEastAsia"/>
                <w:color w:val="333333"/>
                <w:sz w:val="24"/>
                <w:shd w:val="clear" w:color="auto" w:fill="FFFFFF"/>
              </w:rPr>
              <w:t>2</w:t>
            </w:r>
            <w:r w:rsidRPr="001873F8">
              <w:rPr>
                <w:rFonts w:asciiTheme="minorEastAsia" w:eastAsiaTheme="minorEastAsia" w:hAnsiTheme="minorEastAsia"/>
                <w:color w:val="333333"/>
                <w:sz w:val="24"/>
                <w:shd w:val="clear" w:color="auto" w:fill="FFFFFF"/>
              </w:rPr>
              <w:t>,</w:t>
            </w:r>
            <w:r w:rsidR="00E60662">
              <w:rPr>
                <w:rFonts w:asciiTheme="minorEastAsia" w:eastAsiaTheme="minorEastAsia" w:hAnsiTheme="minorEastAsia"/>
                <w:color w:val="333333"/>
                <w:sz w:val="24"/>
                <w:shd w:val="clear" w:color="auto" w:fill="FFFFFF"/>
              </w:rPr>
              <w:t>2</w:t>
            </w:r>
            <w:r w:rsidRPr="001873F8">
              <w:rPr>
                <w:rFonts w:asciiTheme="minorEastAsia" w:eastAsiaTheme="minorEastAsia" w:hAnsiTheme="minorEastAsia"/>
                <w:color w:val="333333"/>
                <w:sz w:val="24"/>
                <w:shd w:val="clear" w:color="auto" w:fill="FFFFFF"/>
              </w:rPr>
              <w:t>00万元</w:t>
            </w:r>
            <w:r>
              <w:rPr>
                <w:rFonts w:asciiTheme="minorEastAsia" w:eastAsiaTheme="minorEastAsia" w:hAnsiTheme="minorEastAsia" w:hint="eastAsia"/>
                <w:color w:val="333333"/>
                <w:sz w:val="24"/>
                <w:shd w:val="clear" w:color="auto" w:fill="FFFFFF"/>
              </w:rPr>
              <w:t>。</w:t>
            </w:r>
          </w:p>
          <w:p w14:paraId="2BF80BA6" w14:textId="17A8CF9C" w:rsidR="001873F8" w:rsidRPr="001873F8" w:rsidRDefault="001873F8" w:rsidP="001873F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color w:val="333333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sz w:val="24"/>
                <w:shd w:val="clear" w:color="auto" w:fill="FFFFFF"/>
              </w:rPr>
              <w:t>为了</w:t>
            </w:r>
            <w:r w:rsidRPr="001873F8">
              <w:rPr>
                <w:rFonts w:asciiTheme="minorEastAsia" w:eastAsiaTheme="minorEastAsia" w:hAnsiTheme="minorEastAsia"/>
                <w:color w:val="333333"/>
                <w:sz w:val="24"/>
                <w:shd w:val="clear" w:color="auto" w:fill="FFFFFF"/>
              </w:rPr>
              <w:t>规避和防范公司</w:t>
            </w:r>
            <w:r>
              <w:rPr>
                <w:rFonts w:asciiTheme="minorEastAsia" w:eastAsiaTheme="minorEastAsia" w:hAnsiTheme="minorEastAsia" w:hint="eastAsia"/>
                <w:color w:val="333333"/>
                <w:sz w:val="24"/>
                <w:shd w:val="clear" w:color="auto" w:fill="FFFFFF"/>
              </w:rPr>
              <w:t>境外</w:t>
            </w:r>
            <w:r w:rsidRPr="001873F8">
              <w:rPr>
                <w:rFonts w:asciiTheme="minorEastAsia" w:eastAsiaTheme="minorEastAsia" w:hAnsiTheme="minorEastAsia"/>
                <w:color w:val="333333"/>
                <w:sz w:val="24"/>
                <w:shd w:val="clear" w:color="auto" w:fill="FFFFFF"/>
              </w:rPr>
              <w:t>业务中因人民币与美元等外币之间汇率变化产生的汇率风险</w:t>
            </w:r>
            <w:r>
              <w:rPr>
                <w:rFonts w:asciiTheme="minorEastAsia" w:eastAsiaTheme="minorEastAsia" w:hAnsiTheme="minorEastAsia" w:hint="eastAsia"/>
                <w:color w:val="333333"/>
                <w:sz w:val="24"/>
                <w:shd w:val="clear" w:color="auto" w:fill="FFFFFF"/>
              </w:rPr>
              <w:t>，作为出口业务</w:t>
            </w:r>
            <w:proofErr w:type="gramStart"/>
            <w:r>
              <w:rPr>
                <w:rFonts w:asciiTheme="minorEastAsia" w:eastAsiaTheme="minorEastAsia" w:hAnsiTheme="minorEastAsia" w:hint="eastAsia"/>
                <w:color w:val="333333"/>
                <w:sz w:val="24"/>
                <w:shd w:val="clear" w:color="auto" w:fill="FFFFFF"/>
              </w:rPr>
              <w:t>占比较</w:t>
            </w:r>
            <w:proofErr w:type="gramEnd"/>
            <w:r>
              <w:rPr>
                <w:rFonts w:asciiTheme="minorEastAsia" w:eastAsiaTheme="minorEastAsia" w:hAnsiTheme="minorEastAsia" w:hint="eastAsia"/>
                <w:color w:val="333333"/>
                <w:sz w:val="24"/>
                <w:shd w:val="clear" w:color="auto" w:fill="FFFFFF"/>
              </w:rPr>
              <w:t>大的公司，</w:t>
            </w:r>
            <w:r w:rsidR="001B100A">
              <w:rPr>
                <w:rFonts w:asciiTheme="minorEastAsia" w:eastAsiaTheme="minorEastAsia" w:hAnsiTheme="minorEastAsia" w:hint="eastAsia"/>
                <w:color w:val="333333"/>
                <w:sz w:val="24"/>
                <w:shd w:val="clear" w:color="auto" w:fill="FFFFFF"/>
              </w:rPr>
              <w:t>我们</w:t>
            </w:r>
            <w:r w:rsidRPr="001873F8">
              <w:rPr>
                <w:rFonts w:asciiTheme="minorEastAsia" w:eastAsiaTheme="minorEastAsia" w:hAnsiTheme="minorEastAsia" w:hint="eastAsia"/>
                <w:color w:val="333333"/>
                <w:sz w:val="24"/>
                <w:shd w:val="clear" w:color="auto" w:fill="FFFFFF"/>
              </w:rPr>
              <w:t>一直会做部分的</w:t>
            </w:r>
            <w:r w:rsidRPr="001873F8">
              <w:rPr>
                <w:rFonts w:asciiTheme="minorEastAsia" w:eastAsiaTheme="minorEastAsia" w:hAnsiTheme="minorEastAsia"/>
                <w:color w:val="333333"/>
                <w:sz w:val="24"/>
                <w:shd w:val="clear" w:color="auto" w:fill="FFFFFF"/>
              </w:rPr>
              <w:t>远期结售汇</w:t>
            </w:r>
            <w:r>
              <w:rPr>
                <w:rFonts w:asciiTheme="minorEastAsia" w:eastAsiaTheme="minorEastAsia" w:hAnsiTheme="minorEastAsia" w:hint="eastAsia"/>
                <w:color w:val="333333"/>
                <w:sz w:val="24"/>
                <w:shd w:val="clear" w:color="auto" w:fill="FFFFFF"/>
              </w:rPr>
              <w:t>等外汇套期保值业务。</w:t>
            </w:r>
          </w:p>
          <w:p w14:paraId="760A7EDA" w14:textId="36EB9963" w:rsidR="00AE4F9A" w:rsidRDefault="001873F8" w:rsidP="006B6BBE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  <w:t>公司对未来国</w:t>
            </w:r>
            <w:r w:rsidR="008061BF"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  <w:t>内、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  <w:t>国外的营收比例</w:t>
            </w:r>
            <w:r w:rsidR="008061BF">
              <w:rPr>
                <w:rFonts w:asciiTheme="minorEastAsia" w:eastAsiaTheme="minorEastAsia" w:hAnsiTheme="minorEastAsia" w:hint="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  <w:t>有什么规划或者目标吗</w:t>
            </w:r>
            <w:r w:rsidR="00AE4F9A">
              <w:rPr>
                <w:rFonts w:asciiTheme="minorEastAsia" w:eastAsiaTheme="minorEastAsia" w:hAnsiTheme="minor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  <w:t>？</w:t>
            </w:r>
          </w:p>
          <w:p w14:paraId="0BB16497" w14:textId="6DB0DF2F" w:rsidR="00AE4F9A" w:rsidRDefault="00026C90" w:rsidP="006B6BBE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lang w:eastAsia="zh-Hans"/>
              </w:rPr>
            </w:pPr>
            <w:r>
              <w:rPr>
                <w:rFonts w:ascii="宋体" w:hAnsi="宋体" w:hint="eastAsia"/>
                <w:sz w:val="24"/>
              </w:rPr>
              <w:t>没有严格的比例区分，</w:t>
            </w:r>
            <w:r w:rsidR="008061BF">
              <w:rPr>
                <w:rFonts w:ascii="宋体" w:hAnsi="宋体" w:hint="eastAsia"/>
                <w:sz w:val="24"/>
              </w:rPr>
              <w:t>基本会按照国际、国内两条腿走路的方式</w:t>
            </w:r>
            <w:r w:rsidR="001B100A">
              <w:rPr>
                <w:rFonts w:ascii="宋体" w:hAnsi="宋体" w:hint="eastAsia"/>
                <w:sz w:val="24"/>
              </w:rPr>
              <w:t>发展。</w:t>
            </w:r>
            <w:r w:rsidR="008061BF">
              <w:rPr>
                <w:rFonts w:ascii="宋体" w:hAnsi="宋体" w:hint="eastAsia"/>
                <w:sz w:val="24"/>
              </w:rPr>
              <w:t>国际</w:t>
            </w:r>
            <w:r w:rsidR="001B100A">
              <w:rPr>
                <w:rFonts w:ascii="宋体" w:hAnsi="宋体" w:hint="eastAsia"/>
                <w:sz w:val="24"/>
              </w:rPr>
              <w:t>方面，</w:t>
            </w:r>
            <w:r w:rsidR="008061BF">
              <w:rPr>
                <w:rFonts w:ascii="宋体" w:hAnsi="宋体" w:hint="eastAsia"/>
                <w:sz w:val="24"/>
              </w:rPr>
              <w:t>功能性糖醇市场发展</w:t>
            </w:r>
            <w:r>
              <w:rPr>
                <w:rFonts w:ascii="宋体" w:hAnsi="宋体" w:hint="eastAsia"/>
                <w:sz w:val="24"/>
              </w:rPr>
              <w:t>较早</w:t>
            </w:r>
            <w:r w:rsidR="008061BF">
              <w:rPr>
                <w:rFonts w:ascii="宋体" w:hAnsi="宋体" w:hint="eastAsia"/>
                <w:sz w:val="24"/>
              </w:rPr>
              <w:t>，</w:t>
            </w:r>
            <w:r w:rsidR="008061BF" w:rsidRPr="008061BF">
              <w:rPr>
                <w:rFonts w:ascii="宋体" w:hAnsi="宋体"/>
                <w:sz w:val="24"/>
              </w:rPr>
              <w:t>作为低热量、不致龋齿、对人体健康有益的甜味剂，</w:t>
            </w:r>
            <w:r w:rsidR="008061BF">
              <w:rPr>
                <w:rFonts w:ascii="宋体" w:hAnsi="宋体" w:hint="eastAsia"/>
                <w:sz w:val="24"/>
              </w:rPr>
              <w:t>其</w:t>
            </w:r>
            <w:r w:rsidR="008061BF" w:rsidRPr="008061BF">
              <w:rPr>
                <w:rFonts w:ascii="宋体" w:hAnsi="宋体"/>
                <w:sz w:val="24"/>
              </w:rPr>
              <w:t>被广泛用于食品、饮料、医药、日化等领域</w:t>
            </w:r>
            <w:r w:rsidR="008061BF">
              <w:rPr>
                <w:rFonts w:ascii="宋体" w:hAnsi="宋体" w:hint="eastAsia"/>
                <w:sz w:val="24"/>
              </w:rPr>
              <w:t>，一直</w:t>
            </w:r>
            <w:r w:rsidR="008061BF" w:rsidRPr="008061BF">
              <w:rPr>
                <w:rFonts w:ascii="宋体" w:hAnsi="宋体"/>
                <w:sz w:val="24"/>
              </w:rPr>
              <w:t>保持稳定</w:t>
            </w:r>
            <w:r w:rsidR="008061BF">
              <w:rPr>
                <w:rFonts w:ascii="宋体" w:hAnsi="宋体" w:hint="eastAsia"/>
                <w:sz w:val="24"/>
              </w:rPr>
              <w:t>的</w:t>
            </w:r>
            <w:r w:rsidR="008061BF" w:rsidRPr="008061BF">
              <w:rPr>
                <w:rFonts w:ascii="宋体" w:hAnsi="宋体"/>
                <w:sz w:val="24"/>
              </w:rPr>
              <w:t>增长态势</w:t>
            </w:r>
            <w:r w:rsidR="008061BF">
              <w:rPr>
                <w:rFonts w:ascii="宋体" w:hAnsi="宋体" w:hint="eastAsia"/>
                <w:sz w:val="24"/>
              </w:rPr>
              <w:t>；</w:t>
            </w:r>
            <w:r w:rsidR="001B100A">
              <w:rPr>
                <w:rFonts w:ascii="宋体" w:hAnsi="宋体" w:hint="eastAsia"/>
                <w:sz w:val="24"/>
              </w:rPr>
              <w:t>国内</w:t>
            </w:r>
            <w:r w:rsidR="008061BF">
              <w:rPr>
                <w:rFonts w:ascii="宋体" w:hAnsi="宋体" w:hint="eastAsia"/>
                <w:sz w:val="24"/>
              </w:rPr>
              <w:t>方面，</w:t>
            </w:r>
            <w:r w:rsidR="008061BF" w:rsidRPr="008061BF">
              <w:rPr>
                <w:rFonts w:ascii="宋体" w:hAnsi="宋体"/>
                <w:sz w:val="24"/>
              </w:rPr>
              <w:t>随着</w:t>
            </w:r>
            <w:r w:rsidR="001B100A">
              <w:rPr>
                <w:rFonts w:ascii="宋体" w:hAnsi="宋体" w:hint="eastAsia"/>
                <w:sz w:val="24"/>
              </w:rPr>
              <w:t>国内</w:t>
            </w:r>
            <w:r w:rsidR="008061BF" w:rsidRPr="008061BF">
              <w:rPr>
                <w:rFonts w:ascii="宋体" w:hAnsi="宋体"/>
                <w:sz w:val="24"/>
              </w:rPr>
              <w:t>整体消费观念的改变和生活水平的提高，人们的饮食消费逐渐由温饱型向营养型、保健型转变，</w:t>
            </w:r>
            <w:r w:rsidR="008061BF">
              <w:rPr>
                <w:rFonts w:ascii="宋体" w:hAnsi="宋体" w:hint="eastAsia"/>
                <w:sz w:val="24"/>
              </w:rPr>
              <w:t>功能性糖醇</w:t>
            </w:r>
            <w:r w:rsidR="008061BF" w:rsidRPr="008061BF">
              <w:rPr>
                <w:rFonts w:ascii="宋体" w:hAnsi="宋体"/>
                <w:sz w:val="24"/>
              </w:rPr>
              <w:t>作为重要的无糖、低热量食品原料，将有望</w:t>
            </w:r>
            <w:r>
              <w:rPr>
                <w:rFonts w:ascii="宋体" w:hAnsi="宋体" w:hint="eastAsia"/>
                <w:sz w:val="24"/>
              </w:rPr>
              <w:t>更多的</w:t>
            </w:r>
            <w:r w:rsidR="008061BF" w:rsidRPr="008061BF">
              <w:rPr>
                <w:rFonts w:ascii="宋体" w:hAnsi="宋体"/>
                <w:sz w:val="24"/>
              </w:rPr>
              <w:t>走进大众生活。</w:t>
            </w:r>
            <w:r w:rsidR="008061BF">
              <w:rPr>
                <w:rFonts w:ascii="宋体" w:hAnsi="宋体" w:hint="eastAsia"/>
                <w:sz w:val="24"/>
              </w:rPr>
              <w:t>同时</w:t>
            </w:r>
            <w:r w:rsidR="008061BF" w:rsidRPr="008061BF">
              <w:rPr>
                <w:rFonts w:ascii="宋体" w:hAnsi="宋体"/>
                <w:sz w:val="24"/>
              </w:rPr>
              <w:t>我国人口众多，功能性糖醇</w:t>
            </w:r>
            <w:r>
              <w:rPr>
                <w:rFonts w:ascii="宋体" w:hAnsi="宋体" w:hint="eastAsia"/>
                <w:sz w:val="24"/>
              </w:rPr>
              <w:t>将</w:t>
            </w:r>
            <w:r w:rsidR="008061BF" w:rsidRPr="008061BF">
              <w:rPr>
                <w:rFonts w:ascii="宋体" w:hAnsi="宋体"/>
                <w:sz w:val="24"/>
              </w:rPr>
              <w:t>有着广阔的发展空间。</w:t>
            </w:r>
          </w:p>
          <w:p w14:paraId="0CF1E634" w14:textId="6D518AFA" w:rsidR="00766F10" w:rsidRPr="00964CA0" w:rsidRDefault="002B7325" w:rsidP="003E085E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bCs/>
                <w:color w:val="333333"/>
                <w:sz w:val="24"/>
                <w:shd w:val="clear" w:color="auto" w:fill="FFFFFF"/>
              </w:rPr>
            </w:pPr>
            <w:r w:rsidRPr="00964CA0">
              <w:rPr>
                <w:rFonts w:ascii="宋体" w:hAnsi="宋体" w:hint="eastAsia"/>
                <w:b/>
                <w:bCs/>
                <w:color w:val="333333"/>
                <w:sz w:val="24"/>
                <w:shd w:val="clear" w:color="auto" w:fill="FFFFFF"/>
                <w:lang w:eastAsia="zh-Hans"/>
              </w:rPr>
              <w:t>现赤藓糖醇生产线已建成，请问市场开发情况如何？</w:t>
            </w:r>
          </w:p>
          <w:p w14:paraId="7F34C778" w14:textId="76035399" w:rsidR="00197344" w:rsidRDefault="009B415B" w:rsidP="00964CA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今年</w:t>
            </w:r>
            <w:r w:rsidR="00536043" w:rsidRPr="00964CA0">
              <w:rPr>
                <w:rFonts w:ascii="宋体" w:hAnsi="宋体"/>
                <w:sz w:val="24"/>
              </w:rPr>
              <w:t>国内</w:t>
            </w:r>
            <w:r w:rsidR="0000521C" w:rsidRPr="00964CA0">
              <w:rPr>
                <w:rFonts w:ascii="宋体" w:hAnsi="宋体" w:hint="eastAsia"/>
                <w:sz w:val="24"/>
              </w:rPr>
              <w:t>新增</w:t>
            </w:r>
            <w:r w:rsidR="00536043" w:rsidRPr="00964CA0">
              <w:rPr>
                <w:rFonts w:ascii="宋体" w:hAnsi="宋体"/>
                <w:sz w:val="24"/>
              </w:rPr>
              <w:t>赤藓糖</w:t>
            </w:r>
            <w:proofErr w:type="gramStart"/>
            <w:r w:rsidR="00536043" w:rsidRPr="00964CA0">
              <w:rPr>
                <w:rFonts w:ascii="宋体" w:hAnsi="宋体"/>
                <w:sz w:val="24"/>
              </w:rPr>
              <w:t>醇</w:t>
            </w:r>
            <w:proofErr w:type="gramEnd"/>
            <w:r w:rsidR="0000521C" w:rsidRPr="00964CA0">
              <w:rPr>
                <w:rFonts w:ascii="宋体" w:hAnsi="宋体" w:hint="eastAsia"/>
                <w:sz w:val="24"/>
              </w:rPr>
              <w:t>产能较多</w:t>
            </w:r>
            <w:r w:rsidR="001B100A">
              <w:rPr>
                <w:rFonts w:ascii="宋体" w:hAnsi="宋体" w:hint="eastAsia"/>
                <w:sz w:val="24"/>
              </w:rPr>
              <w:t>，</w:t>
            </w:r>
            <w:r w:rsidR="0000521C" w:rsidRPr="00964CA0">
              <w:rPr>
                <w:rFonts w:ascii="宋体" w:hAnsi="宋体" w:hint="eastAsia"/>
                <w:sz w:val="24"/>
              </w:rPr>
              <w:t>导致市场出现了供过于求的局面，</w:t>
            </w:r>
            <w:r w:rsidR="00A152C7">
              <w:rPr>
                <w:rFonts w:ascii="宋体" w:hAnsi="宋体" w:hint="eastAsia"/>
                <w:sz w:val="24"/>
              </w:rPr>
              <w:t>市场</w:t>
            </w:r>
            <w:r w:rsidR="00A152C7" w:rsidRPr="00A152C7">
              <w:rPr>
                <w:rFonts w:ascii="宋体" w:hAnsi="宋体"/>
                <w:sz w:val="24"/>
              </w:rPr>
              <w:t>价格持续走低</w:t>
            </w:r>
            <w:r w:rsidR="00964CA0">
              <w:rPr>
                <w:rFonts w:ascii="宋体" w:hAnsi="宋体" w:hint="eastAsia"/>
                <w:sz w:val="24"/>
              </w:rPr>
              <w:t>，为开拓市场带来了一定的影响。</w:t>
            </w:r>
            <w:r w:rsidR="000159F9" w:rsidRPr="000159F9">
              <w:rPr>
                <w:rFonts w:ascii="宋体" w:hAnsi="宋体" w:hint="eastAsia"/>
                <w:sz w:val="24"/>
              </w:rPr>
              <w:t>公司在几年前已经着</w:t>
            </w:r>
            <w:r w:rsidR="000159F9" w:rsidRPr="000159F9">
              <w:rPr>
                <w:rFonts w:ascii="宋体" w:hAnsi="宋体" w:hint="eastAsia"/>
                <w:sz w:val="24"/>
              </w:rPr>
              <w:lastRenderedPageBreak/>
              <w:t>手对赤藓糖</w:t>
            </w:r>
            <w:proofErr w:type="gramStart"/>
            <w:r w:rsidR="000159F9" w:rsidRPr="000159F9">
              <w:rPr>
                <w:rFonts w:ascii="宋体" w:hAnsi="宋体" w:hint="eastAsia"/>
                <w:sz w:val="24"/>
              </w:rPr>
              <w:t>醇</w:t>
            </w:r>
            <w:proofErr w:type="gramEnd"/>
            <w:r w:rsidR="000159F9" w:rsidRPr="000159F9">
              <w:rPr>
                <w:rFonts w:ascii="宋体" w:hAnsi="宋体" w:hint="eastAsia"/>
                <w:sz w:val="24"/>
              </w:rPr>
              <w:t>开展市场调研和客户培养工作</w:t>
            </w:r>
            <w:r w:rsidR="008C7A7B">
              <w:rPr>
                <w:rFonts w:ascii="宋体" w:hAnsi="宋体" w:hint="eastAsia"/>
                <w:sz w:val="24"/>
              </w:rPr>
              <w:t>。</w:t>
            </w:r>
            <w:r w:rsidR="000159F9" w:rsidRPr="000159F9">
              <w:rPr>
                <w:rFonts w:ascii="宋体" w:hAnsi="宋体" w:hint="eastAsia"/>
                <w:sz w:val="24"/>
              </w:rPr>
              <w:t>2021年，公司承办了全国</w:t>
            </w:r>
            <w:proofErr w:type="gramStart"/>
            <w:r w:rsidR="000159F9" w:rsidRPr="000159F9">
              <w:rPr>
                <w:rFonts w:ascii="宋体" w:hAnsi="宋体" w:hint="eastAsia"/>
                <w:sz w:val="24"/>
              </w:rPr>
              <w:t>食品减糖高峰</w:t>
            </w:r>
            <w:proofErr w:type="gramEnd"/>
            <w:r w:rsidR="000159F9" w:rsidRPr="000159F9">
              <w:rPr>
                <w:rFonts w:ascii="宋体" w:hAnsi="宋体" w:hint="eastAsia"/>
                <w:sz w:val="24"/>
              </w:rPr>
              <w:t>论坛等多次行业会议，市场上主流的饮料企业受邀参加会议，公司与行业专业人士和上下游厂家进行了充分的沟通和交流。</w:t>
            </w:r>
            <w:r w:rsidR="008C7A7B">
              <w:rPr>
                <w:rFonts w:ascii="宋体" w:hAnsi="宋体" w:hint="eastAsia"/>
                <w:sz w:val="24"/>
              </w:rPr>
              <w:t>公司</w:t>
            </w:r>
            <w:r w:rsidR="002B0DF9">
              <w:rPr>
                <w:rFonts w:ascii="宋体" w:hAnsi="宋体" w:hint="eastAsia"/>
                <w:sz w:val="24"/>
              </w:rPr>
              <w:t>“</w:t>
            </w:r>
            <w:r w:rsidR="002B0DF9" w:rsidRPr="00964CA0">
              <w:rPr>
                <w:rFonts w:ascii="宋体" w:hAnsi="宋体" w:hint="eastAsia"/>
                <w:sz w:val="24"/>
              </w:rPr>
              <w:t>年产3万吨高纯度结晶赤藓糖</w:t>
            </w:r>
            <w:proofErr w:type="gramStart"/>
            <w:r w:rsidR="002B0DF9" w:rsidRPr="00964CA0">
              <w:rPr>
                <w:rFonts w:ascii="宋体" w:hAnsi="宋体" w:hint="eastAsia"/>
                <w:sz w:val="24"/>
              </w:rPr>
              <w:t>醇</w:t>
            </w:r>
            <w:proofErr w:type="gramEnd"/>
            <w:r w:rsidR="002B0DF9" w:rsidRPr="00964CA0">
              <w:rPr>
                <w:rFonts w:ascii="宋体" w:hAnsi="宋体" w:hint="eastAsia"/>
                <w:sz w:val="24"/>
              </w:rPr>
              <w:t>项目</w:t>
            </w:r>
            <w:r w:rsidR="002B0DF9">
              <w:rPr>
                <w:rFonts w:ascii="宋体" w:hAnsi="宋体" w:hint="eastAsia"/>
                <w:sz w:val="24"/>
              </w:rPr>
              <w:t>”</w:t>
            </w:r>
            <w:r w:rsidR="002B0DF9" w:rsidRPr="00964CA0">
              <w:rPr>
                <w:rFonts w:ascii="宋体" w:hAnsi="宋体" w:hint="eastAsia"/>
                <w:sz w:val="24"/>
              </w:rPr>
              <w:t>于2022年5月底试车成功</w:t>
            </w:r>
            <w:r w:rsidR="002B0DF9">
              <w:rPr>
                <w:rFonts w:ascii="宋体" w:hAnsi="宋体" w:hint="eastAsia"/>
                <w:sz w:val="24"/>
              </w:rPr>
              <w:t>，</w:t>
            </w:r>
            <w:r w:rsidR="002B0DF9" w:rsidRPr="00964CA0">
              <w:rPr>
                <w:rFonts w:ascii="宋体" w:hAnsi="宋体" w:hint="eastAsia"/>
                <w:sz w:val="24"/>
              </w:rPr>
              <w:t>并开始正式投入生产</w:t>
            </w:r>
            <w:r w:rsidR="002B0DF9">
              <w:rPr>
                <w:rFonts w:ascii="宋体" w:hAnsi="宋体" w:hint="eastAsia"/>
                <w:sz w:val="24"/>
              </w:rPr>
              <w:t>。</w:t>
            </w:r>
            <w:r w:rsidR="002B0DF9" w:rsidRPr="002B0DF9">
              <w:rPr>
                <w:rFonts w:ascii="宋体" w:hAnsi="宋体" w:hint="eastAsia"/>
                <w:sz w:val="24"/>
              </w:rPr>
              <w:t>部分原有合作基础的客户</w:t>
            </w:r>
            <w:r w:rsidR="00FD08DB">
              <w:rPr>
                <w:rFonts w:ascii="宋体" w:hAnsi="宋体" w:hint="eastAsia"/>
                <w:sz w:val="24"/>
              </w:rPr>
              <w:t>公司</w:t>
            </w:r>
            <w:r w:rsidR="002B0DF9" w:rsidRPr="002B0DF9">
              <w:rPr>
                <w:rFonts w:ascii="宋体" w:hAnsi="宋体" w:hint="eastAsia"/>
                <w:sz w:val="24"/>
              </w:rPr>
              <w:t>已形成销售，并开发了一些新客户</w:t>
            </w:r>
            <w:r w:rsidR="002B0DF9">
              <w:rPr>
                <w:rFonts w:ascii="宋体" w:hAnsi="宋体" w:hint="eastAsia"/>
                <w:sz w:val="24"/>
              </w:rPr>
              <w:t>。</w:t>
            </w:r>
            <w:r w:rsidR="00775186">
              <w:rPr>
                <w:rFonts w:ascii="宋体" w:hAnsi="宋体" w:hint="eastAsia"/>
                <w:sz w:val="24"/>
              </w:rPr>
              <w:t>接下来，</w:t>
            </w:r>
            <w:r w:rsidR="008C7A7B">
              <w:rPr>
                <w:rFonts w:ascii="宋体" w:hAnsi="宋体" w:hint="eastAsia"/>
                <w:sz w:val="24"/>
              </w:rPr>
              <w:t>我们将</w:t>
            </w:r>
            <w:r w:rsidR="00A152C7" w:rsidRPr="000159F9">
              <w:rPr>
                <w:rFonts w:ascii="宋体" w:hAnsi="宋体" w:hint="eastAsia"/>
                <w:sz w:val="24"/>
              </w:rPr>
              <w:t>着重</w:t>
            </w:r>
            <w:r w:rsidR="00964CA0" w:rsidRPr="000159F9">
              <w:rPr>
                <w:rFonts w:ascii="宋体" w:hAnsi="宋体" w:hint="eastAsia"/>
                <w:sz w:val="24"/>
              </w:rPr>
              <w:t>做好以下</w:t>
            </w:r>
            <w:r w:rsidR="008C7A7B">
              <w:rPr>
                <w:rFonts w:ascii="宋体" w:hAnsi="宋体" w:hint="eastAsia"/>
                <w:sz w:val="24"/>
              </w:rPr>
              <w:t>几</w:t>
            </w:r>
            <w:r w:rsidR="00964CA0">
              <w:rPr>
                <w:rFonts w:ascii="宋体" w:hAnsi="宋体" w:hint="eastAsia"/>
                <w:sz w:val="24"/>
              </w:rPr>
              <w:t>方面的工作：</w:t>
            </w:r>
          </w:p>
          <w:p w14:paraId="468DAE57" w14:textId="28CF48E5" w:rsidR="00964CA0" w:rsidRPr="00A152C7" w:rsidRDefault="00A152C7" w:rsidP="00775186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（1）</w:t>
            </w:r>
            <w:r w:rsidR="002B0DF9" w:rsidRPr="002B0DF9">
              <w:rPr>
                <w:rFonts w:ascii="宋体" w:hAnsi="宋体" w:hint="eastAsia"/>
                <w:sz w:val="24"/>
              </w:rPr>
              <w:t>大客户的供应商审核</w:t>
            </w:r>
            <w:r w:rsidR="00D6674E">
              <w:rPr>
                <w:rFonts w:ascii="宋体" w:hAnsi="宋体" w:hint="eastAsia"/>
                <w:sz w:val="24"/>
              </w:rPr>
              <w:t>通常</w:t>
            </w:r>
            <w:r w:rsidR="002B0DF9" w:rsidRPr="002B0DF9">
              <w:rPr>
                <w:rFonts w:ascii="宋体" w:hAnsi="宋体" w:hint="eastAsia"/>
                <w:sz w:val="24"/>
              </w:rPr>
              <w:t>比较严格</w:t>
            </w:r>
            <w:r w:rsidR="002B0DF9">
              <w:rPr>
                <w:rFonts w:ascii="宋体" w:hAnsi="宋体" w:hint="eastAsia"/>
                <w:sz w:val="24"/>
              </w:rPr>
              <w:t>，</w:t>
            </w:r>
            <w:r w:rsidRPr="00A152C7">
              <w:rPr>
                <w:rFonts w:ascii="宋体" w:hAnsi="宋体" w:hint="eastAsia"/>
                <w:sz w:val="24"/>
              </w:rPr>
              <w:t>审核周期较长，</w:t>
            </w:r>
            <w:r w:rsidR="00D6674E">
              <w:rPr>
                <w:rFonts w:ascii="宋体" w:hAnsi="宋体" w:hint="eastAsia"/>
                <w:sz w:val="24"/>
              </w:rPr>
              <w:t>部分大客户仍处在审核阶段，</w:t>
            </w:r>
            <w:r w:rsidR="002B0DF9">
              <w:rPr>
                <w:rFonts w:ascii="宋体" w:hAnsi="宋体" w:hint="eastAsia"/>
                <w:sz w:val="24"/>
              </w:rPr>
              <w:t>我们</w:t>
            </w:r>
            <w:r w:rsidR="008C7A7B">
              <w:rPr>
                <w:rFonts w:ascii="宋体" w:hAnsi="宋体" w:hint="eastAsia"/>
                <w:sz w:val="24"/>
              </w:rPr>
              <w:t>将会</w:t>
            </w:r>
            <w:r w:rsidR="00A3593D" w:rsidRPr="00A152C7">
              <w:rPr>
                <w:rFonts w:ascii="宋体" w:hAnsi="宋体" w:hint="eastAsia"/>
                <w:sz w:val="24"/>
              </w:rPr>
              <w:t>做好供应商审核工作</w:t>
            </w:r>
            <w:r w:rsidR="000159F9">
              <w:rPr>
                <w:rFonts w:ascii="宋体" w:hAnsi="宋体" w:hint="eastAsia"/>
                <w:sz w:val="24"/>
              </w:rPr>
              <w:t>；</w:t>
            </w:r>
          </w:p>
          <w:p w14:paraId="3D6C76E7" w14:textId="512F9519" w:rsidR="00A152C7" w:rsidRPr="00A152C7" w:rsidRDefault="00A152C7" w:rsidP="00775186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（2）</w:t>
            </w:r>
            <w:r w:rsidR="00775186">
              <w:rPr>
                <w:rFonts w:ascii="宋体" w:hAnsi="宋体" w:hint="eastAsia"/>
                <w:sz w:val="24"/>
              </w:rPr>
              <w:t>在</w:t>
            </w:r>
            <w:r w:rsidR="0097083D">
              <w:rPr>
                <w:rFonts w:ascii="宋体" w:hAnsi="宋体" w:hint="eastAsia"/>
                <w:sz w:val="24"/>
              </w:rPr>
              <w:t>较</w:t>
            </w:r>
            <w:r w:rsidR="00775186">
              <w:rPr>
                <w:rFonts w:ascii="宋体" w:hAnsi="宋体" w:hint="eastAsia"/>
                <w:sz w:val="24"/>
              </w:rPr>
              <w:t>早之前公司对生物发酵技术</w:t>
            </w:r>
            <w:r w:rsidR="0097083D">
              <w:rPr>
                <w:rFonts w:ascii="宋体" w:hAnsi="宋体" w:hint="eastAsia"/>
                <w:sz w:val="24"/>
              </w:rPr>
              <w:t>就开展</w:t>
            </w:r>
            <w:r w:rsidR="00775186">
              <w:rPr>
                <w:rFonts w:ascii="宋体" w:hAnsi="宋体" w:hint="eastAsia"/>
                <w:sz w:val="24"/>
              </w:rPr>
              <w:t>研究，特别是近些年，</w:t>
            </w:r>
            <w:r w:rsidR="00D6674E">
              <w:rPr>
                <w:rFonts w:ascii="宋体" w:hAnsi="宋体" w:hint="eastAsia"/>
                <w:sz w:val="24"/>
              </w:rPr>
              <w:t>公司成立</w:t>
            </w:r>
            <w:r w:rsidR="00775186">
              <w:rPr>
                <w:rFonts w:ascii="宋体" w:hAnsi="宋体" w:hint="eastAsia"/>
                <w:sz w:val="24"/>
              </w:rPr>
              <w:t>了</w:t>
            </w:r>
            <w:r w:rsidR="00D6674E">
              <w:rPr>
                <w:rFonts w:ascii="宋体" w:hAnsi="宋体" w:hint="eastAsia"/>
                <w:sz w:val="24"/>
              </w:rPr>
              <w:t>杭州研究院</w:t>
            </w:r>
            <w:r w:rsidR="00775186">
              <w:rPr>
                <w:rFonts w:ascii="宋体" w:hAnsi="宋体" w:hint="eastAsia"/>
                <w:sz w:val="24"/>
              </w:rPr>
              <w:t>、</w:t>
            </w:r>
            <w:r w:rsidR="00D6674E">
              <w:rPr>
                <w:rFonts w:ascii="宋体" w:hAnsi="宋体" w:hint="eastAsia"/>
                <w:sz w:val="24"/>
              </w:rPr>
              <w:t>建立发酵中试线，对生物发酵</w:t>
            </w:r>
            <w:r w:rsidR="00775186">
              <w:rPr>
                <w:rFonts w:ascii="宋体" w:hAnsi="宋体" w:hint="eastAsia"/>
                <w:sz w:val="24"/>
              </w:rPr>
              <w:t>技术</w:t>
            </w:r>
            <w:r w:rsidR="00D6674E">
              <w:rPr>
                <w:rFonts w:ascii="宋体" w:hAnsi="宋体" w:hint="eastAsia"/>
                <w:sz w:val="24"/>
              </w:rPr>
              <w:t>进行</w:t>
            </w:r>
            <w:r w:rsidR="009B415B">
              <w:rPr>
                <w:rFonts w:ascii="宋体" w:hAnsi="宋体" w:hint="eastAsia"/>
                <w:sz w:val="24"/>
              </w:rPr>
              <w:t>优化</w:t>
            </w:r>
            <w:r w:rsidR="00C77763">
              <w:rPr>
                <w:rFonts w:ascii="宋体" w:hAnsi="宋体" w:hint="eastAsia"/>
                <w:sz w:val="24"/>
              </w:rPr>
              <w:t>。</w:t>
            </w:r>
            <w:r w:rsidR="00775186">
              <w:rPr>
                <w:rFonts w:ascii="宋体" w:hAnsi="宋体" w:hint="eastAsia"/>
                <w:sz w:val="24"/>
              </w:rPr>
              <w:t>未来</w:t>
            </w:r>
            <w:r w:rsidR="009B415B">
              <w:rPr>
                <w:rFonts w:ascii="宋体" w:hAnsi="宋体" w:hint="eastAsia"/>
                <w:sz w:val="24"/>
              </w:rPr>
              <w:t>，</w:t>
            </w:r>
            <w:r w:rsidR="00D6674E">
              <w:rPr>
                <w:rFonts w:ascii="宋体" w:hAnsi="宋体" w:hint="eastAsia"/>
                <w:sz w:val="24"/>
              </w:rPr>
              <w:t>我们</w:t>
            </w:r>
            <w:r w:rsidR="009B415B">
              <w:rPr>
                <w:rFonts w:ascii="宋体" w:hAnsi="宋体" w:hint="eastAsia"/>
                <w:sz w:val="24"/>
              </w:rPr>
              <w:t>将</w:t>
            </w:r>
            <w:r w:rsidR="00FD08DB">
              <w:rPr>
                <w:rFonts w:ascii="宋体" w:hAnsi="宋体" w:hint="eastAsia"/>
                <w:sz w:val="24"/>
              </w:rPr>
              <w:t>不断对生产</w:t>
            </w:r>
            <w:r w:rsidR="00C77763">
              <w:rPr>
                <w:rFonts w:ascii="宋体" w:hAnsi="宋体" w:hint="eastAsia"/>
                <w:sz w:val="24"/>
              </w:rPr>
              <w:t>线</w:t>
            </w:r>
            <w:r w:rsidR="00FD08DB">
              <w:rPr>
                <w:rFonts w:ascii="宋体" w:hAnsi="宋体" w:hint="eastAsia"/>
                <w:sz w:val="24"/>
              </w:rPr>
              <w:t>各个</w:t>
            </w:r>
            <w:r w:rsidR="00D6674E">
              <w:rPr>
                <w:rFonts w:ascii="宋体" w:hAnsi="宋体" w:hint="eastAsia"/>
                <w:sz w:val="24"/>
              </w:rPr>
              <w:t>细节</w:t>
            </w:r>
            <w:r w:rsidR="00C77763">
              <w:rPr>
                <w:rFonts w:ascii="宋体" w:hAnsi="宋体" w:hint="eastAsia"/>
                <w:sz w:val="24"/>
              </w:rPr>
              <w:t>进行</w:t>
            </w:r>
            <w:r w:rsidR="00D6674E">
              <w:rPr>
                <w:rFonts w:ascii="宋体" w:hAnsi="宋体" w:hint="eastAsia"/>
                <w:sz w:val="24"/>
              </w:rPr>
              <w:t>完善，</w:t>
            </w:r>
            <w:r w:rsidR="00775186">
              <w:rPr>
                <w:rFonts w:ascii="宋体" w:hAnsi="宋体" w:hint="eastAsia"/>
                <w:sz w:val="24"/>
              </w:rPr>
              <w:t>进一步</w:t>
            </w:r>
            <w:r w:rsidR="00C77763">
              <w:rPr>
                <w:rFonts w:ascii="宋体" w:hAnsi="宋体" w:hint="eastAsia"/>
                <w:sz w:val="24"/>
              </w:rPr>
              <w:t>提高产品</w:t>
            </w:r>
            <w:r w:rsidR="00D6674E">
              <w:rPr>
                <w:rFonts w:ascii="宋体" w:hAnsi="宋体" w:hint="eastAsia"/>
                <w:sz w:val="24"/>
              </w:rPr>
              <w:t>质量</w:t>
            </w:r>
            <w:r w:rsidR="002B01F0">
              <w:rPr>
                <w:rFonts w:ascii="宋体" w:hAnsi="宋体" w:hint="eastAsia"/>
                <w:sz w:val="24"/>
              </w:rPr>
              <w:t>、</w:t>
            </w:r>
            <w:r w:rsidR="00775186">
              <w:rPr>
                <w:rFonts w:ascii="宋体" w:hAnsi="宋体" w:hint="eastAsia"/>
                <w:sz w:val="24"/>
              </w:rPr>
              <w:t>保证</w:t>
            </w:r>
            <w:r w:rsidR="00C77763">
              <w:rPr>
                <w:rFonts w:ascii="宋体" w:hAnsi="宋体" w:hint="eastAsia"/>
                <w:sz w:val="24"/>
              </w:rPr>
              <w:t>供货的稳定性</w:t>
            </w:r>
            <w:r w:rsidR="00D6674E">
              <w:rPr>
                <w:rFonts w:ascii="宋体" w:hAnsi="宋体" w:hint="eastAsia"/>
                <w:sz w:val="24"/>
              </w:rPr>
              <w:t>，降低</w:t>
            </w:r>
            <w:r w:rsidR="00C77763">
              <w:rPr>
                <w:rFonts w:ascii="宋体" w:hAnsi="宋体" w:hint="eastAsia"/>
                <w:sz w:val="24"/>
              </w:rPr>
              <w:t>生产</w:t>
            </w:r>
            <w:r w:rsidR="00D6674E">
              <w:rPr>
                <w:rFonts w:ascii="宋体" w:hAnsi="宋体" w:hint="eastAsia"/>
                <w:sz w:val="24"/>
              </w:rPr>
              <w:t>成本，</w:t>
            </w:r>
            <w:r w:rsidRPr="00A152C7">
              <w:rPr>
                <w:rFonts w:ascii="宋体" w:hAnsi="宋体" w:hint="eastAsia"/>
                <w:sz w:val="24"/>
              </w:rPr>
              <w:t>为将来市场好转做好准备；</w:t>
            </w:r>
          </w:p>
          <w:p w14:paraId="07F046DF" w14:textId="6E4B4BA2" w:rsidR="00A152C7" w:rsidRPr="00A152C7" w:rsidRDefault="00A152C7" w:rsidP="00775186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（3）</w:t>
            </w:r>
            <w:r w:rsidR="0097083D">
              <w:rPr>
                <w:rFonts w:ascii="宋体" w:hAnsi="宋体" w:hint="eastAsia"/>
                <w:sz w:val="24"/>
              </w:rPr>
              <w:t>根据目前</w:t>
            </w:r>
            <w:r w:rsidR="009E084A">
              <w:rPr>
                <w:rFonts w:ascii="宋体" w:hAnsi="宋体" w:hint="eastAsia"/>
                <w:sz w:val="24"/>
              </w:rPr>
              <w:t>赤藓糖</w:t>
            </w:r>
            <w:proofErr w:type="gramStart"/>
            <w:r w:rsidR="009E084A">
              <w:rPr>
                <w:rFonts w:ascii="宋体" w:hAnsi="宋体" w:hint="eastAsia"/>
                <w:sz w:val="24"/>
              </w:rPr>
              <w:t>醇</w:t>
            </w:r>
            <w:proofErr w:type="gramEnd"/>
            <w:r w:rsidR="009E084A" w:rsidRPr="009E084A">
              <w:rPr>
                <w:rFonts w:ascii="宋体" w:hAnsi="宋体"/>
                <w:sz w:val="24"/>
              </w:rPr>
              <w:t>市场</w:t>
            </w:r>
            <w:r w:rsidR="0097083D">
              <w:rPr>
                <w:rFonts w:ascii="宋体" w:hAnsi="宋体" w:hint="eastAsia"/>
                <w:sz w:val="24"/>
              </w:rPr>
              <w:t>的总体供需情况，预计市场进入</w:t>
            </w:r>
            <w:r w:rsidR="009E084A" w:rsidRPr="009E084A">
              <w:rPr>
                <w:rFonts w:ascii="宋体" w:hAnsi="宋体"/>
                <w:sz w:val="24"/>
              </w:rPr>
              <w:t>比较理</w:t>
            </w:r>
            <w:r w:rsidR="004B21AA">
              <w:rPr>
                <w:rFonts w:ascii="宋体" w:hAnsi="宋体" w:hint="eastAsia"/>
                <w:sz w:val="24"/>
              </w:rPr>
              <w:t>性</w:t>
            </w:r>
            <w:r w:rsidR="009E084A" w:rsidRPr="009E084A">
              <w:rPr>
                <w:rFonts w:ascii="宋体" w:hAnsi="宋体"/>
                <w:sz w:val="24"/>
              </w:rPr>
              <w:t>的状态</w:t>
            </w:r>
            <w:r w:rsidR="009E084A">
              <w:rPr>
                <w:rFonts w:ascii="宋体" w:hAnsi="宋体" w:hint="eastAsia"/>
                <w:sz w:val="24"/>
              </w:rPr>
              <w:t>需要一定的时间，因此公司考虑</w:t>
            </w:r>
            <w:r w:rsidR="002B0DF9">
              <w:rPr>
                <w:rFonts w:ascii="宋体" w:hAnsi="宋体" w:hint="eastAsia"/>
                <w:sz w:val="24"/>
              </w:rPr>
              <w:t>在保留一部分赤藓糖</w:t>
            </w:r>
            <w:proofErr w:type="gramStart"/>
            <w:r w:rsidR="002B0DF9">
              <w:rPr>
                <w:rFonts w:ascii="宋体" w:hAnsi="宋体" w:hint="eastAsia"/>
                <w:sz w:val="24"/>
              </w:rPr>
              <w:t>醇</w:t>
            </w:r>
            <w:proofErr w:type="gramEnd"/>
            <w:r w:rsidR="002B0DF9">
              <w:rPr>
                <w:rFonts w:ascii="宋体" w:hAnsi="宋体" w:hint="eastAsia"/>
                <w:sz w:val="24"/>
              </w:rPr>
              <w:t>产能的基础上，</w:t>
            </w:r>
            <w:proofErr w:type="gramStart"/>
            <w:r w:rsidR="009E084A">
              <w:rPr>
                <w:rFonts w:ascii="宋体" w:hAnsi="宋体" w:hint="eastAsia"/>
                <w:sz w:val="24"/>
              </w:rPr>
              <w:t>对产线进行</w:t>
            </w:r>
            <w:proofErr w:type="gramEnd"/>
            <w:r w:rsidR="00C77763">
              <w:rPr>
                <w:rFonts w:ascii="宋体" w:hAnsi="宋体" w:hint="eastAsia"/>
                <w:sz w:val="24"/>
              </w:rPr>
              <w:t>一定的</w:t>
            </w:r>
            <w:r w:rsidR="009E084A">
              <w:rPr>
                <w:rFonts w:ascii="宋体" w:hAnsi="宋体" w:hint="eastAsia"/>
                <w:sz w:val="24"/>
              </w:rPr>
              <w:t>技改，</w:t>
            </w:r>
            <w:r w:rsidR="002B0DF9">
              <w:rPr>
                <w:rFonts w:ascii="宋体" w:hAnsi="宋体" w:hint="eastAsia"/>
                <w:sz w:val="24"/>
              </w:rPr>
              <w:t>生产其他相关的产品，</w:t>
            </w:r>
            <w:proofErr w:type="gramStart"/>
            <w:r w:rsidR="002B0DF9">
              <w:rPr>
                <w:rFonts w:ascii="宋体" w:hAnsi="宋体" w:hint="eastAsia"/>
                <w:sz w:val="24"/>
              </w:rPr>
              <w:t>提高产线的</w:t>
            </w:r>
            <w:proofErr w:type="gramEnd"/>
            <w:r w:rsidR="0097083D">
              <w:rPr>
                <w:rFonts w:ascii="宋体" w:hAnsi="宋体" w:hint="eastAsia"/>
                <w:sz w:val="24"/>
              </w:rPr>
              <w:t>总体</w:t>
            </w:r>
            <w:r w:rsidR="002B0DF9">
              <w:rPr>
                <w:rFonts w:ascii="宋体" w:hAnsi="宋体" w:hint="eastAsia"/>
                <w:sz w:val="24"/>
              </w:rPr>
              <w:t>利用率。</w:t>
            </w:r>
          </w:p>
          <w:p w14:paraId="5DB155F9" w14:textId="0FACD09B" w:rsidR="00AE4F9A" w:rsidRPr="009E084A" w:rsidRDefault="00AE4F9A" w:rsidP="0033078E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lang w:eastAsia="zh-Hans"/>
              </w:rPr>
            </w:pPr>
          </w:p>
        </w:tc>
      </w:tr>
      <w:tr w:rsidR="00AE4F9A" w14:paraId="772CD8E6" w14:textId="77777777" w:rsidTr="00964CA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4DE2" w14:textId="77777777" w:rsidR="00AE4F9A" w:rsidRDefault="00AE4F9A" w:rsidP="008F4EC5">
            <w:pP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8F85" w14:textId="77777777" w:rsidR="00AE4F9A" w:rsidRDefault="00AE4F9A" w:rsidP="008F4EC5">
            <w:pP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AE4F9A" w14:paraId="5B9763C0" w14:textId="77777777" w:rsidTr="00964CA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EBDD" w14:textId="77777777" w:rsidR="00AE4F9A" w:rsidRDefault="00AE4F9A" w:rsidP="008F4EC5">
            <w:pPr>
              <w:jc w:val="center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3DF2" w14:textId="59E57338" w:rsidR="00AE4F9A" w:rsidRDefault="00AE4F9A" w:rsidP="008F4EC5">
            <w:pP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20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22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年</w:t>
            </w:r>
            <w:r w:rsidR="00D25E6A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10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月</w:t>
            </w:r>
            <w:r w:rsidR="00D25E6A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28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59DA99BC" w14:textId="77777777" w:rsidR="00A7381E" w:rsidRDefault="00A7381E">
      <w:pPr>
        <w:rPr>
          <w:rFonts w:asciiTheme="minorEastAsia" w:eastAsiaTheme="minorEastAsia" w:hAnsiTheme="minorEastAsia"/>
          <w:sz w:val="24"/>
        </w:rPr>
      </w:pPr>
    </w:p>
    <w:sectPr w:rsidR="00A73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A230A" w14:textId="77777777" w:rsidR="00A41773" w:rsidRDefault="00A41773" w:rsidP="00AD1D9F">
      <w:r>
        <w:separator/>
      </w:r>
    </w:p>
  </w:endnote>
  <w:endnote w:type="continuationSeparator" w:id="0">
    <w:p w14:paraId="7D50212C" w14:textId="77777777" w:rsidR="00A41773" w:rsidRDefault="00A41773" w:rsidP="00AD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4B4A7" w14:textId="77777777" w:rsidR="00A41773" w:rsidRDefault="00A41773" w:rsidP="00AD1D9F">
      <w:r>
        <w:separator/>
      </w:r>
    </w:p>
  </w:footnote>
  <w:footnote w:type="continuationSeparator" w:id="0">
    <w:p w14:paraId="33C2ED4C" w14:textId="77777777" w:rsidR="00A41773" w:rsidRDefault="00A41773" w:rsidP="00AD1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21636"/>
    <w:multiLevelType w:val="hybridMultilevel"/>
    <w:tmpl w:val="6162758C"/>
    <w:lvl w:ilvl="0" w:tplc="84EA857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8B36338"/>
    <w:multiLevelType w:val="hybridMultilevel"/>
    <w:tmpl w:val="D91EF066"/>
    <w:lvl w:ilvl="0" w:tplc="442CD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AFB4E5B"/>
    <w:multiLevelType w:val="singleLevel"/>
    <w:tmpl w:val="5AFB4E5B"/>
    <w:lvl w:ilvl="0">
      <w:start w:val="2"/>
      <w:numFmt w:val="decimal"/>
      <w:suff w:val="nothing"/>
      <w:lvlText w:val="%1、"/>
      <w:lvlJc w:val="left"/>
    </w:lvl>
  </w:abstractNum>
  <w:abstractNum w:abstractNumId="3" w15:restartNumberingAfterBreak="0">
    <w:nsid w:val="6B61388A"/>
    <w:multiLevelType w:val="hybridMultilevel"/>
    <w:tmpl w:val="3F366C10"/>
    <w:lvl w:ilvl="0" w:tplc="77BC0B5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901944331">
    <w:abstractNumId w:val="2"/>
  </w:num>
  <w:num w:numId="2" w16cid:durableId="1761019688">
    <w:abstractNumId w:val="0"/>
  </w:num>
  <w:num w:numId="3" w16cid:durableId="1411735582">
    <w:abstractNumId w:val="3"/>
  </w:num>
  <w:num w:numId="4" w16cid:durableId="157160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1F"/>
    <w:rsid w:val="D38F4ADB"/>
    <w:rsid w:val="D7B9774A"/>
    <w:rsid w:val="EE8EECE2"/>
    <w:rsid w:val="FB5B3E15"/>
    <w:rsid w:val="FFDFC666"/>
    <w:rsid w:val="00003DD6"/>
    <w:rsid w:val="0000521C"/>
    <w:rsid w:val="00005236"/>
    <w:rsid w:val="00005DB8"/>
    <w:rsid w:val="0001325A"/>
    <w:rsid w:val="000159F9"/>
    <w:rsid w:val="00026C90"/>
    <w:rsid w:val="00033EEB"/>
    <w:rsid w:val="0004489A"/>
    <w:rsid w:val="00047742"/>
    <w:rsid w:val="00053E29"/>
    <w:rsid w:val="000606B2"/>
    <w:rsid w:val="00061150"/>
    <w:rsid w:val="0007244E"/>
    <w:rsid w:val="00081A48"/>
    <w:rsid w:val="00094F7E"/>
    <w:rsid w:val="000B2D5A"/>
    <w:rsid w:val="000B3259"/>
    <w:rsid w:val="000B5CE2"/>
    <w:rsid w:val="000C5D9D"/>
    <w:rsid w:val="000C7C37"/>
    <w:rsid w:val="000E6F2A"/>
    <w:rsid w:val="00102409"/>
    <w:rsid w:val="00126274"/>
    <w:rsid w:val="001360ED"/>
    <w:rsid w:val="001456CE"/>
    <w:rsid w:val="00150D63"/>
    <w:rsid w:val="00164B90"/>
    <w:rsid w:val="00175B87"/>
    <w:rsid w:val="00185DB6"/>
    <w:rsid w:val="001873F8"/>
    <w:rsid w:val="00197344"/>
    <w:rsid w:val="001A36D0"/>
    <w:rsid w:val="001A48E1"/>
    <w:rsid w:val="001B100A"/>
    <w:rsid w:val="001F2DCA"/>
    <w:rsid w:val="002105E7"/>
    <w:rsid w:val="002254B7"/>
    <w:rsid w:val="00232B1E"/>
    <w:rsid w:val="00236B2E"/>
    <w:rsid w:val="00264CD6"/>
    <w:rsid w:val="002704A4"/>
    <w:rsid w:val="00271563"/>
    <w:rsid w:val="002727C3"/>
    <w:rsid w:val="002730B7"/>
    <w:rsid w:val="002B01F0"/>
    <w:rsid w:val="002B0DF9"/>
    <w:rsid w:val="002B2589"/>
    <w:rsid w:val="002B7325"/>
    <w:rsid w:val="002B7F56"/>
    <w:rsid w:val="002C7E6A"/>
    <w:rsid w:val="002E0170"/>
    <w:rsid w:val="002E18CB"/>
    <w:rsid w:val="002F4F07"/>
    <w:rsid w:val="00316303"/>
    <w:rsid w:val="0033078E"/>
    <w:rsid w:val="00331FDF"/>
    <w:rsid w:val="003465D4"/>
    <w:rsid w:val="00363866"/>
    <w:rsid w:val="00393B64"/>
    <w:rsid w:val="00393C4A"/>
    <w:rsid w:val="00395D93"/>
    <w:rsid w:val="0039601B"/>
    <w:rsid w:val="003A03DC"/>
    <w:rsid w:val="003C6671"/>
    <w:rsid w:val="003E085E"/>
    <w:rsid w:val="003E4C92"/>
    <w:rsid w:val="003F6937"/>
    <w:rsid w:val="0040303E"/>
    <w:rsid w:val="0040635B"/>
    <w:rsid w:val="00412EE4"/>
    <w:rsid w:val="00416B0D"/>
    <w:rsid w:val="00416CD5"/>
    <w:rsid w:val="004323C8"/>
    <w:rsid w:val="00436881"/>
    <w:rsid w:val="00484085"/>
    <w:rsid w:val="0048474A"/>
    <w:rsid w:val="004907BC"/>
    <w:rsid w:val="004918E5"/>
    <w:rsid w:val="004B21AA"/>
    <w:rsid w:val="004B75E6"/>
    <w:rsid w:val="004D1D23"/>
    <w:rsid w:val="004D5C2B"/>
    <w:rsid w:val="004E2545"/>
    <w:rsid w:val="004F214A"/>
    <w:rsid w:val="004F42CE"/>
    <w:rsid w:val="005111BC"/>
    <w:rsid w:val="00514EFF"/>
    <w:rsid w:val="00535EE7"/>
    <w:rsid w:val="00536043"/>
    <w:rsid w:val="00543237"/>
    <w:rsid w:val="00563C03"/>
    <w:rsid w:val="0059198E"/>
    <w:rsid w:val="005A57F2"/>
    <w:rsid w:val="005B2494"/>
    <w:rsid w:val="005B5772"/>
    <w:rsid w:val="005D63A4"/>
    <w:rsid w:val="005D685C"/>
    <w:rsid w:val="005E33A4"/>
    <w:rsid w:val="005F0E3D"/>
    <w:rsid w:val="005F36A2"/>
    <w:rsid w:val="00611437"/>
    <w:rsid w:val="0062704A"/>
    <w:rsid w:val="00633757"/>
    <w:rsid w:val="00672FF7"/>
    <w:rsid w:val="00673FC9"/>
    <w:rsid w:val="0068378E"/>
    <w:rsid w:val="00684843"/>
    <w:rsid w:val="006A2252"/>
    <w:rsid w:val="006B0F96"/>
    <w:rsid w:val="006B6BBE"/>
    <w:rsid w:val="006B72F6"/>
    <w:rsid w:val="006C5E0D"/>
    <w:rsid w:val="006D7C23"/>
    <w:rsid w:val="006E1817"/>
    <w:rsid w:val="006E5123"/>
    <w:rsid w:val="006F0573"/>
    <w:rsid w:val="007121FA"/>
    <w:rsid w:val="007137EC"/>
    <w:rsid w:val="0072075B"/>
    <w:rsid w:val="007330D7"/>
    <w:rsid w:val="00736069"/>
    <w:rsid w:val="00741C58"/>
    <w:rsid w:val="00742DA4"/>
    <w:rsid w:val="00755769"/>
    <w:rsid w:val="007557C3"/>
    <w:rsid w:val="00766F10"/>
    <w:rsid w:val="00775186"/>
    <w:rsid w:val="00797367"/>
    <w:rsid w:val="007A20D8"/>
    <w:rsid w:val="007A5149"/>
    <w:rsid w:val="007A7B06"/>
    <w:rsid w:val="007B595A"/>
    <w:rsid w:val="007B75D2"/>
    <w:rsid w:val="007C7150"/>
    <w:rsid w:val="007D4035"/>
    <w:rsid w:val="007E4422"/>
    <w:rsid w:val="007F0D15"/>
    <w:rsid w:val="007F508B"/>
    <w:rsid w:val="00802338"/>
    <w:rsid w:val="008061BF"/>
    <w:rsid w:val="00817EC6"/>
    <w:rsid w:val="00821068"/>
    <w:rsid w:val="00822C72"/>
    <w:rsid w:val="00826770"/>
    <w:rsid w:val="008276CD"/>
    <w:rsid w:val="008312BD"/>
    <w:rsid w:val="008334DF"/>
    <w:rsid w:val="00833925"/>
    <w:rsid w:val="00841011"/>
    <w:rsid w:val="008500A2"/>
    <w:rsid w:val="00853DE8"/>
    <w:rsid w:val="008672FE"/>
    <w:rsid w:val="00873F72"/>
    <w:rsid w:val="008745E2"/>
    <w:rsid w:val="0088182B"/>
    <w:rsid w:val="008B41C7"/>
    <w:rsid w:val="008B5EFE"/>
    <w:rsid w:val="008B72A6"/>
    <w:rsid w:val="008C7627"/>
    <w:rsid w:val="008C7A7B"/>
    <w:rsid w:val="008D3001"/>
    <w:rsid w:val="008D653D"/>
    <w:rsid w:val="008E54ED"/>
    <w:rsid w:val="008F4EC5"/>
    <w:rsid w:val="00914220"/>
    <w:rsid w:val="0092365B"/>
    <w:rsid w:val="00930D48"/>
    <w:rsid w:val="00931070"/>
    <w:rsid w:val="0096012D"/>
    <w:rsid w:val="00964CA0"/>
    <w:rsid w:val="0096533F"/>
    <w:rsid w:val="0097083D"/>
    <w:rsid w:val="009813F2"/>
    <w:rsid w:val="009A6C88"/>
    <w:rsid w:val="009B415B"/>
    <w:rsid w:val="009C5FEB"/>
    <w:rsid w:val="009D3189"/>
    <w:rsid w:val="009E084A"/>
    <w:rsid w:val="009E7BB8"/>
    <w:rsid w:val="009F484B"/>
    <w:rsid w:val="009F4B95"/>
    <w:rsid w:val="00A00A05"/>
    <w:rsid w:val="00A0360B"/>
    <w:rsid w:val="00A0538F"/>
    <w:rsid w:val="00A12BA6"/>
    <w:rsid w:val="00A1392F"/>
    <w:rsid w:val="00A152C7"/>
    <w:rsid w:val="00A22448"/>
    <w:rsid w:val="00A27865"/>
    <w:rsid w:val="00A3593D"/>
    <w:rsid w:val="00A408F6"/>
    <w:rsid w:val="00A41773"/>
    <w:rsid w:val="00A54C09"/>
    <w:rsid w:val="00A61979"/>
    <w:rsid w:val="00A7381E"/>
    <w:rsid w:val="00A9226D"/>
    <w:rsid w:val="00AA6AC1"/>
    <w:rsid w:val="00AC189D"/>
    <w:rsid w:val="00AC44A3"/>
    <w:rsid w:val="00AD0CBB"/>
    <w:rsid w:val="00AD189C"/>
    <w:rsid w:val="00AD1D9F"/>
    <w:rsid w:val="00AD2528"/>
    <w:rsid w:val="00AE0A86"/>
    <w:rsid w:val="00AE4F9A"/>
    <w:rsid w:val="00AF7E8D"/>
    <w:rsid w:val="00B22B9C"/>
    <w:rsid w:val="00B34F1F"/>
    <w:rsid w:val="00B51D55"/>
    <w:rsid w:val="00B52A40"/>
    <w:rsid w:val="00B70D20"/>
    <w:rsid w:val="00B7235C"/>
    <w:rsid w:val="00B748AC"/>
    <w:rsid w:val="00B83398"/>
    <w:rsid w:val="00B95BE1"/>
    <w:rsid w:val="00BA3580"/>
    <w:rsid w:val="00BB15EA"/>
    <w:rsid w:val="00BC54B6"/>
    <w:rsid w:val="00BD4B2D"/>
    <w:rsid w:val="00C02D81"/>
    <w:rsid w:val="00C03A94"/>
    <w:rsid w:val="00C12070"/>
    <w:rsid w:val="00C271A3"/>
    <w:rsid w:val="00C4028C"/>
    <w:rsid w:val="00C53026"/>
    <w:rsid w:val="00C7213F"/>
    <w:rsid w:val="00C737F2"/>
    <w:rsid w:val="00C77763"/>
    <w:rsid w:val="00C823E8"/>
    <w:rsid w:val="00C971EE"/>
    <w:rsid w:val="00CA69EB"/>
    <w:rsid w:val="00CB093E"/>
    <w:rsid w:val="00CB4684"/>
    <w:rsid w:val="00CC1CFA"/>
    <w:rsid w:val="00CD1453"/>
    <w:rsid w:val="00CD190D"/>
    <w:rsid w:val="00CD5E67"/>
    <w:rsid w:val="00CD72DD"/>
    <w:rsid w:val="00D0404A"/>
    <w:rsid w:val="00D04549"/>
    <w:rsid w:val="00D201CD"/>
    <w:rsid w:val="00D23797"/>
    <w:rsid w:val="00D25E6A"/>
    <w:rsid w:val="00D430EE"/>
    <w:rsid w:val="00D504F4"/>
    <w:rsid w:val="00D5426B"/>
    <w:rsid w:val="00D55FA8"/>
    <w:rsid w:val="00D6674E"/>
    <w:rsid w:val="00D70729"/>
    <w:rsid w:val="00D7354F"/>
    <w:rsid w:val="00D77745"/>
    <w:rsid w:val="00D87C28"/>
    <w:rsid w:val="00DA1A87"/>
    <w:rsid w:val="00DA3287"/>
    <w:rsid w:val="00DA63FF"/>
    <w:rsid w:val="00DB2F73"/>
    <w:rsid w:val="00DB361F"/>
    <w:rsid w:val="00DC33D5"/>
    <w:rsid w:val="00DC417C"/>
    <w:rsid w:val="00DC7B55"/>
    <w:rsid w:val="00DD5FBD"/>
    <w:rsid w:val="00DD6797"/>
    <w:rsid w:val="00DE7584"/>
    <w:rsid w:val="00E02AFD"/>
    <w:rsid w:val="00E02F5A"/>
    <w:rsid w:val="00E13123"/>
    <w:rsid w:val="00E35122"/>
    <w:rsid w:val="00E43D79"/>
    <w:rsid w:val="00E510CB"/>
    <w:rsid w:val="00E60662"/>
    <w:rsid w:val="00E61D64"/>
    <w:rsid w:val="00EA2664"/>
    <w:rsid w:val="00EB17C9"/>
    <w:rsid w:val="00EB2CB8"/>
    <w:rsid w:val="00EB55FB"/>
    <w:rsid w:val="00EB61A8"/>
    <w:rsid w:val="00EC191E"/>
    <w:rsid w:val="00EF267D"/>
    <w:rsid w:val="00EF4F22"/>
    <w:rsid w:val="00EF54BD"/>
    <w:rsid w:val="00F021E0"/>
    <w:rsid w:val="00F14CCC"/>
    <w:rsid w:val="00F338F4"/>
    <w:rsid w:val="00F35448"/>
    <w:rsid w:val="00F37976"/>
    <w:rsid w:val="00F64652"/>
    <w:rsid w:val="00F728FD"/>
    <w:rsid w:val="00F75131"/>
    <w:rsid w:val="00F91097"/>
    <w:rsid w:val="00FA111C"/>
    <w:rsid w:val="00FB14CB"/>
    <w:rsid w:val="00FB1619"/>
    <w:rsid w:val="00FB1E60"/>
    <w:rsid w:val="00FC7795"/>
    <w:rsid w:val="00FD08DB"/>
    <w:rsid w:val="00FD0CB5"/>
    <w:rsid w:val="00FF7EB8"/>
    <w:rsid w:val="35CEEC7D"/>
    <w:rsid w:val="5CFFBAC6"/>
    <w:rsid w:val="5FBF07D5"/>
    <w:rsid w:val="7D2D90F7"/>
    <w:rsid w:val="7FEDC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35679"/>
  <w15:docId w15:val="{D56BB007-91AB-4A16-AA5A-3E228F2D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Hyperlink"/>
    <w:basedOn w:val="a0"/>
    <w:uiPriority w:val="99"/>
    <w:semiHidden/>
    <w:unhideWhenUsed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d">
    <w:name w:val="批注主题 字符"/>
    <w:basedOn w:val="a4"/>
    <w:link w:val="ac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f3">
    <w:name w:val="申报书正文 字符"/>
    <w:link w:val="af4"/>
    <w:qFormat/>
    <w:locked/>
    <w:rPr>
      <w:rFonts w:ascii="Times New Roman" w:eastAsia="宋体" w:hAnsi="Times New Roman" w:cs="Times New Roman"/>
      <w:sz w:val="24"/>
      <w:szCs w:val="24"/>
    </w:rPr>
  </w:style>
  <w:style w:type="paragraph" w:customStyle="1" w:styleId="af4">
    <w:name w:val="申报书正文"/>
    <w:basedOn w:val="a"/>
    <w:link w:val="af3"/>
    <w:qFormat/>
    <w:pPr>
      <w:snapToGrid w:val="0"/>
      <w:spacing w:beforeLines="50" w:afterLines="50" w:line="360" w:lineRule="auto"/>
      <w:ind w:firstLineChars="200" w:firstLine="200"/>
    </w:pPr>
    <w:rPr>
      <w:sz w:val="24"/>
    </w:rPr>
  </w:style>
  <w:style w:type="paragraph" w:styleId="af5">
    <w:name w:val="Revision"/>
    <w:hidden/>
    <w:uiPriority w:val="99"/>
    <w:semiHidden/>
    <w:rsid w:val="00BB15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B63A8-87E0-4BB3-B192-2582F2D4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5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柳 强</cp:lastModifiedBy>
  <cp:revision>33</cp:revision>
  <cp:lastPrinted>2021-08-20T22:42:00Z</cp:lastPrinted>
  <dcterms:created xsi:type="dcterms:W3CDTF">2022-08-12T09:24:00Z</dcterms:created>
  <dcterms:modified xsi:type="dcterms:W3CDTF">2022-11-01T02:30:00Z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6EB7DA02F848DE9BF4A7F462D6F5675A</vt:lpwstr>
  </property>
</Properties>
</file>