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71DC6" w14:textId="77777777" w:rsidR="003B5856" w:rsidRDefault="00F27853">
      <w:pPr>
        <w:spacing w:beforeLines="50" w:before="156" w:afterLines="50" w:after="156" w:line="400" w:lineRule="exact"/>
        <w:rPr>
          <w:rFonts w:eastAsiaTheme="minorEastAsia"/>
          <w:bCs/>
          <w:iCs/>
          <w:sz w:val="24"/>
        </w:rPr>
      </w:pPr>
      <w:r>
        <w:rPr>
          <w:rFonts w:eastAsiaTheme="minorEastAsia" w:hint="eastAsia"/>
          <w:bCs/>
          <w:iCs/>
          <w:sz w:val="24"/>
        </w:rPr>
        <w:t>证券代码：</w:t>
      </w:r>
      <w:r>
        <w:rPr>
          <w:rFonts w:eastAsiaTheme="minorEastAsia" w:hint="eastAsia"/>
          <w:bCs/>
          <w:iCs/>
          <w:sz w:val="24"/>
        </w:rPr>
        <w:t>688139</w:t>
      </w:r>
      <w:r>
        <w:rPr>
          <w:rFonts w:eastAsiaTheme="minorEastAsia"/>
          <w:bCs/>
          <w:iCs/>
          <w:sz w:val="24"/>
        </w:rPr>
        <w:t xml:space="preserve">                                 </w:t>
      </w:r>
      <w:r>
        <w:rPr>
          <w:rFonts w:eastAsiaTheme="minorEastAsia" w:hint="eastAsia"/>
          <w:bCs/>
          <w:iCs/>
          <w:sz w:val="24"/>
        </w:rPr>
        <w:t>证券简称：海尔生物</w:t>
      </w:r>
    </w:p>
    <w:p w14:paraId="4D7E0135" w14:textId="77777777" w:rsidR="003B5856" w:rsidRPr="00B70312" w:rsidRDefault="00F27853">
      <w:pPr>
        <w:spacing w:beforeLines="50" w:before="156" w:afterLines="50" w:after="156" w:line="400" w:lineRule="exact"/>
        <w:jc w:val="center"/>
        <w:rPr>
          <w:rFonts w:eastAsiaTheme="minorEastAsia"/>
          <w:b/>
          <w:bCs/>
          <w:iCs/>
          <w:sz w:val="30"/>
          <w:szCs w:val="30"/>
        </w:rPr>
      </w:pPr>
      <w:r w:rsidRPr="00B70312">
        <w:rPr>
          <w:rFonts w:eastAsiaTheme="minorEastAsia" w:hint="eastAsia"/>
          <w:b/>
          <w:bCs/>
          <w:iCs/>
          <w:sz w:val="30"/>
          <w:szCs w:val="30"/>
        </w:rPr>
        <w:t>青岛海尔生物医疗股份有限公司</w:t>
      </w:r>
    </w:p>
    <w:p w14:paraId="760124A5" w14:textId="77777777" w:rsidR="003B5856" w:rsidRPr="00B70312" w:rsidRDefault="00A0710C">
      <w:pPr>
        <w:spacing w:beforeLines="50" w:before="156" w:afterLines="50" w:after="156" w:line="400" w:lineRule="exact"/>
        <w:jc w:val="center"/>
        <w:rPr>
          <w:rFonts w:eastAsiaTheme="minorEastAsia"/>
          <w:b/>
          <w:bCs/>
          <w:iCs/>
          <w:sz w:val="30"/>
          <w:szCs w:val="30"/>
        </w:rPr>
      </w:pPr>
      <w:r w:rsidRPr="00B70312">
        <w:rPr>
          <w:rFonts w:eastAsiaTheme="minorEastAsia" w:hint="eastAsia"/>
          <w:b/>
          <w:bCs/>
          <w:iCs/>
          <w:sz w:val="30"/>
          <w:szCs w:val="30"/>
        </w:rPr>
        <w:t>投资者关系</w:t>
      </w:r>
      <w:r w:rsidR="00F27853" w:rsidRPr="00B70312">
        <w:rPr>
          <w:rFonts w:eastAsiaTheme="minorEastAsia" w:hint="eastAsia"/>
          <w:b/>
          <w:bCs/>
          <w:iCs/>
          <w:sz w:val="30"/>
          <w:szCs w:val="30"/>
        </w:rPr>
        <w:t>活动记录表</w:t>
      </w:r>
    </w:p>
    <w:p w14:paraId="24E7B857" w14:textId="1A9F8DD5" w:rsidR="003B5856" w:rsidRPr="00B70312" w:rsidRDefault="00F27853">
      <w:pPr>
        <w:spacing w:line="400" w:lineRule="exact"/>
        <w:rPr>
          <w:rFonts w:eastAsiaTheme="minorEastAsia"/>
          <w:bCs/>
          <w:iCs/>
          <w:sz w:val="24"/>
          <w:szCs w:val="24"/>
        </w:rPr>
      </w:pPr>
      <w:r w:rsidRPr="00B70312">
        <w:rPr>
          <w:rFonts w:eastAsiaTheme="minorEastAsia"/>
          <w:bCs/>
          <w:iCs/>
          <w:sz w:val="24"/>
          <w:szCs w:val="24"/>
        </w:rPr>
        <w:t xml:space="preserve">                                                      </w:t>
      </w:r>
      <w:r w:rsidRPr="00B70312">
        <w:rPr>
          <w:rFonts w:eastAsiaTheme="minorEastAsia" w:hint="eastAsia"/>
          <w:bCs/>
          <w:iCs/>
          <w:sz w:val="24"/>
          <w:szCs w:val="24"/>
        </w:rPr>
        <w:t>编号：</w:t>
      </w:r>
      <w:r w:rsidRPr="00B70312">
        <w:rPr>
          <w:rFonts w:eastAsiaTheme="minorEastAsia"/>
          <w:bCs/>
          <w:iCs/>
          <w:sz w:val="24"/>
          <w:szCs w:val="24"/>
        </w:rPr>
        <w:t>202</w:t>
      </w:r>
      <w:r w:rsidR="00A101A9">
        <w:rPr>
          <w:rFonts w:eastAsiaTheme="minorEastAsia" w:hint="eastAsia"/>
          <w:bCs/>
          <w:iCs/>
          <w:sz w:val="24"/>
          <w:szCs w:val="24"/>
        </w:rPr>
        <w:t>2</w:t>
      </w:r>
      <w:r w:rsidRPr="00B70312">
        <w:rPr>
          <w:rFonts w:eastAsiaTheme="minorEastAsia"/>
          <w:bCs/>
          <w:iCs/>
          <w:sz w:val="24"/>
          <w:szCs w:val="24"/>
        </w:rPr>
        <w:t>-</w:t>
      </w:r>
      <w:r w:rsidR="003B3283" w:rsidRPr="00B70312">
        <w:rPr>
          <w:rFonts w:eastAsiaTheme="minorEastAsia"/>
          <w:bCs/>
          <w:iCs/>
          <w:sz w:val="24"/>
          <w:szCs w:val="24"/>
        </w:rPr>
        <w:t>0</w:t>
      </w:r>
      <w:r w:rsidR="00AC4E75">
        <w:rPr>
          <w:rFonts w:eastAsiaTheme="minorEastAsia" w:hint="eastAsia"/>
          <w:bCs/>
          <w:iCs/>
          <w:sz w:val="24"/>
          <w:szCs w:val="24"/>
        </w:rPr>
        <w:t>1</w:t>
      </w:r>
      <w:r w:rsidR="003B42D2">
        <w:rPr>
          <w:rFonts w:eastAsiaTheme="minorEastAsia" w:hint="eastAsia"/>
          <w:bCs/>
          <w:iCs/>
          <w:sz w:val="24"/>
          <w:szCs w:val="24"/>
        </w:rPr>
        <w:t>4</w:t>
      </w:r>
    </w:p>
    <w:p w14:paraId="6897B8BF" w14:textId="77777777" w:rsidR="003B5856" w:rsidRPr="00B70312" w:rsidRDefault="003B5856">
      <w:pPr>
        <w:spacing w:line="400" w:lineRule="exact"/>
        <w:rPr>
          <w:rFonts w:eastAsiaTheme="minorEastAsia"/>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3B5856" w:rsidRPr="00B70312" w14:paraId="23BE5A2E" w14:textId="77777777">
        <w:trPr>
          <w:trHeight w:val="90"/>
        </w:trPr>
        <w:tc>
          <w:tcPr>
            <w:tcW w:w="1908" w:type="dxa"/>
            <w:tcBorders>
              <w:top w:val="single" w:sz="4" w:space="0" w:color="auto"/>
              <w:left w:val="single" w:sz="4" w:space="0" w:color="auto"/>
              <w:bottom w:val="single" w:sz="4" w:space="0" w:color="auto"/>
              <w:right w:val="single" w:sz="4" w:space="0" w:color="auto"/>
            </w:tcBorders>
          </w:tcPr>
          <w:p w14:paraId="1F975ABE"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投资者关系活动类别</w:t>
            </w:r>
          </w:p>
          <w:p w14:paraId="0C80FF52" w14:textId="77777777" w:rsidR="003B5856" w:rsidRPr="00B70312" w:rsidRDefault="003B5856">
            <w:pPr>
              <w:spacing w:line="360" w:lineRule="auto"/>
              <w:rPr>
                <w:rFonts w:eastAsiaTheme="minorEastAsia"/>
                <w:b/>
                <w:bCs/>
                <w:iCs/>
                <w:sz w:val="24"/>
                <w:szCs w:val="24"/>
              </w:rPr>
            </w:pPr>
          </w:p>
        </w:tc>
        <w:tc>
          <w:tcPr>
            <w:tcW w:w="6614" w:type="dxa"/>
            <w:tcBorders>
              <w:top w:val="single" w:sz="4" w:space="0" w:color="auto"/>
              <w:left w:val="single" w:sz="4" w:space="0" w:color="auto"/>
              <w:bottom w:val="single" w:sz="4" w:space="0" w:color="auto"/>
              <w:right w:val="single" w:sz="4" w:space="0" w:color="auto"/>
            </w:tcBorders>
          </w:tcPr>
          <w:p w14:paraId="4BCFAD87" w14:textId="4C8D68F9" w:rsidR="003B5856" w:rsidRPr="00B70312" w:rsidRDefault="0089115F" w:rsidP="000E6817">
            <w:pPr>
              <w:spacing w:line="360" w:lineRule="auto"/>
              <w:rPr>
                <w:rFonts w:eastAsiaTheme="minorEastAsia"/>
                <w:bCs/>
                <w:iCs/>
                <w:sz w:val="24"/>
                <w:szCs w:val="24"/>
              </w:rPr>
            </w:pPr>
            <w:r w:rsidRPr="00B70312">
              <w:rPr>
                <w:rFonts w:eastAsiaTheme="minorEastAsia" w:hint="eastAsia"/>
                <w:bCs/>
                <w:iCs/>
                <w:sz w:val="24"/>
                <w:szCs w:val="24"/>
              </w:rPr>
              <w:sym w:font="Wingdings 2" w:char="0052"/>
            </w:r>
            <w:r w:rsidR="00F27853" w:rsidRPr="00B70312">
              <w:rPr>
                <w:rFonts w:eastAsiaTheme="minorEastAsia" w:hint="eastAsia"/>
                <w:sz w:val="24"/>
                <w:szCs w:val="24"/>
              </w:rPr>
              <w:t>特定对象调研</w:t>
            </w:r>
            <w:r w:rsidR="00A63BEC">
              <w:rPr>
                <w:rFonts w:eastAsiaTheme="minorEastAsia" w:hint="eastAsia"/>
                <w:sz w:val="24"/>
                <w:szCs w:val="24"/>
              </w:rPr>
              <w:t xml:space="preserve">       </w:t>
            </w:r>
            <w:r w:rsidR="000E6817" w:rsidRPr="00B70312">
              <w:rPr>
                <w:rFonts w:eastAsiaTheme="minorEastAsia" w:hint="eastAsia"/>
                <w:bCs/>
                <w:iCs/>
                <w:sz w:val="24"/>
                <w:szCs w:val="24"/>
              </w:rPr>
              <w:t>□</w:t>
            </w:r>
            <w:r w:rsidR="000E6817" w:rsidRPr="00B70312">
              <w:rPr>
                <w:rFonts w:eastAsiaTheme="minorEastAsia" w:hint="eastAsia"/>
                <w:bCs/>
                <w:iCs/>
                <w:sz w:val="24"/>
                <w:szCs w:val="24"/>
              </w:rPr>
              <w:t xml:space="preserve"> </w:t>
            </w:r>
            <w:r w:rsidR="00F27853" w:rsidRPr="00B70312">
              <w:rPr>
                <w:rFonts w:eastAsiaTheme="minorEastAsia" w:hint="eastAsia"/>
                <w:sz w:val="24"/>
                <w:szCs w:val="24"/>
              </w:rPr>
              <w:t>分析师会议</w:t>
            </w:r>
          </w:p>
          <w:p w14:paraId="7940EB7B" w14:textId="0AACD30F" w:rsidR="003B5856" w:rsidRPr="00B70312" w:rsidRDefault="00F27853">
            <w:pPr>
              <w:spacing w:line="360" w:lineRule="auto"/>
              <w:rPr>
                <w:rFonts w:eastAsiaTheme="minorEastAsia"/>
                <w:bCs/>
                <w:iCs/>
                <w:sz w:val="24"/>
                <w:szCs w:val="24"/>
              </w:rPr>
            </w:pPr>
            <w:r w:rsidRPr="00B70312">
              <w:rPr>
                <w:rFonts w:eastAsiaTheme="minorEastAsia" w:hint="eastAsia"/>
                <w:bCs/>
                <w:iCs/>
                <w:sz w:val="24"/>
                <w:szCs w:val="24"/>
              </w:rPr>
              <w:t>□</w:t>
            </w:r>
            <w:r w:rsidRPr="00B70312">
              <w:rPr>
                <w:rFonts w:eastAsiaTheme="minorEastAsia" w:hint="eastAsia"/>
                <w:sz w:val="24"/>
                <w:szCs w:val="24"/>
              </w:rPr>
              <w:t>媒体采访</w:t>
            </w:r>
            <w:r w:rsidRPr="00B70312">
              <w:rPr>
                <w:rFonts w:eastAsiaTheme="minorEastAsia" w:hint="eastAsia"/>
                <w:sz w:val="24"/>
                <w:szCs w:val="24"/>
              </w:rPr>
              <w:t xml:space="preserve">            </w:t>
            </w:r>
            <w:r w:rsidR="003B42D2" w:rsidRPr="00B70312">
              <w:rPr>
                <w:rFonts w:eastAsiaTheme="minorEastAsia" w:hint="eastAsia"/>
                <w:bCs/>
                <w:iCs/>
                <w:sz w:val="24"/>
                <w:szCs w:val="24"/>
              </w:rPr>
              <w:t>□</w:t>
            </w:r>
            <w:r w:rsidR="000E6817" w:rsidRPr="00B70312">
              <w:rPr>
                <w:rFonts w:eastAsiaTheme="minorEastAsia" w:hint="eastAsia"/>
                <w:bCs/>
                <w:iCs/>
                <w:sz w:val="24"/>
                <w:szCs w:val="24"/>
              </w:rPr>
              <w:t xml:space="preserve"> </w:t>
            </w:r>
            <w:r w:rsidRPr="00B70312">
              <w:rPr>
                <w:rFonts w:eastAsiaTheme="minorEastAsia" w:hint="eastAsia"/>
                <w:sz w:val="24"/>
                <w:szCs w:val="24"/>
              </w:rPr>
              <w:t>业绩说明会</w:t>
            </w:r>
          </w:p>
          <w:p w14:paraId="4A96CCE9" w14:textId="77777777" w:rsidR="003B5856" w:rsidRPr="00B70312" w:rsidRDefault="00F27853">
            <w:pPr>
              <w:spacing w:line="360" w:lineRule="auto"/>
              <w:rPr>
                <w:rFonts w:eastAsiaTheme="minorEastAsia"/>
                <w:bCs/>
                <w:iCs/>
                <w:sz w:val="24"/>
                <w:szCs w:val="24"/>
              </w:rPr>
            </w:pPr>
            <w:r w:rsidRPr="00B70312">
              <w:rPr>
                <w:rFonts w:eastAsiaTheme="minorEastAsia" w:hint="eastAsia"/>
                <w:bCs/>
                <w:iCs/>
                <w:sz w:val="24"/>
                <w:szCs w:val="24"/>
              </w:rPr>
              <w:t>□</w:t>
            </w:r>
            <w:r w:rsidRPr="00B70312">
              <w:rPr>
                <w:rFonts w:eastAsiaTheme="minorEastAsia" w:hint="eastAsia"/>
                <w:sz w:val="24"/>
                <w:szCs w:val="24"/>
              </w:rPr>
              <w:t>新闻发布会</w:t>
            </w:r>
            <w:r w:rsidRPr="00B70312">
              <w:rPr>
                <w:rFonts w:eastAsiaTheme="minorEastAsia" w:hint="eastAsia"/>
                <w:sz w:val="24"/>
                <w:szCs w:val="24"/>
              </w:rPr>
              <w:t xml:space="preserve">          </w:t>
            </w:r>
            <w:r w:rsidRPr="00B70312">
              <w:rPr>
                <w:rFonts w:eastAsiaTheme="minorEastAsia" w:hint="eastAsia"/>
                <w:bCs/>
                <w:iCs/>
                <w:sz w:val="24"/>
                <w:szCs w:val="24"/>
              </w:rPr>
              <w:t>□</w:t>
            </w:r>
            <w:r w:rsidR="00F24DB6" w:rsidRPr="00B70312">
              <w:rPr>
                <w:rFonts w:eastAsiaTheme="minorEastAsia" w:hint="eastAsia"/>
                <w:bCs/>
                <w:iCs/>
                <w:sz w:val="24"/>
                <w:szCs w:val="24"/>
              </w:rPr>
              <w:t xml:space="preserve"> </w:t>
            </w:r>
            <w:r w:rsidRPr="00B70312">
              <w:rPr>
                <w:rFonts w:eastAsiaTheme="minorEastAsia" w:hint="eastAsia"/>
                <w:sz w:val="24"/>
                <w:szCs w:val="24"/>
              </w:rPr>
              <w:t>路演活动</w:t>
            </w:r>
          </w:p>
          <w:p w14:paraId="163FF0F8" w14:textId="634D7B18" w:rsidR="003B5856" w:rsidRPr="00B70312" w:rsidRDefault="007E50E3">
            <w:pPr>
              <w:tabs>
                <w:tab w:val="left" w:pos="3045"/>
                <w:tab w:val="center" w:pos="3199"/>
              </w:tabs>
              <w:spacing w:line="360" w:lineRule="auto"/>
              <w:rPr>
                <w:rFonts w:eastAsiaTheme="minorEastAsia"/>
                <w:bCs/>
                <w:iCs/>
                <w:sz w:val="24"/>
                <w:szCs w:val="24"/>
              </w:rPr>
            </w:pPr>
            <w:r w:rsidRPr="00B70312">
              <w:rPr>
                <w:rFonts w:eastAsiaTheme="minorEastAsia" w:hint="eastAsia"/>
                <w:bCs/>
                <w:iCs/>
                <w:sz w:val="24"/>
                <w:szCs w:val="24"/>
              </w:rPr>
              <w:t>□</w:t>
            </w:r>
            <w:r w:rsidR="00F27853" w:rsidRPr="00B70312">
              <w:rPr>
                <w:rFonts w:eastAsiaTheme="minorEastAsia" w:hint="eastAsia"/>
                <w:sz w:val="24"/>
                <w:szCs w:val="24"/>
              </w:rPr>
              <w:t>现场参观</w:t>
            </w:r>
            <w:r w:rsidR="00F27853" w:rsidRPr="00B70312">
              <w:rPr>
                <w:rFonts w:eastAsiaTheme="minorEastAsia" w:hint="eastAsia"/>
                <w:sz w:val="24"/>
                <w:szCs w:val="24"/>
              </w:rPr>
              <w:t xml:space="preserve">            </w:t>
            </w:r>
            <w:r w:rsidR="004C3E08" w:rsidRPr="00B70312">
              <w:rPr>
                <w:rFonts w:eastAsiaTheme="minorEastAsia" w:hint="eastAsia"/>
                <w:bCs/>
                <w:iCs/>
                <w:sz w:val="24"/>
                <w:szCs w:val="24"/>
              </w:rPr>
              <w:t>□</w:t>
            </w:r>
            <w:r w:rsidR="000E6817" w:rsidRPr="00B70312">
              <w:rPr>
                <w:rFonts w:eastAsiaTheme="minorEastAsia" w:hint="eastAsia"/>
                <w:bCs/>
                <w:iCs/>
                <w:sz w:val="24"/>
                <w:szCs w:val="24"/>
              </w:rPr>
              <w:t xml:space="preserve"> </w:t>
            </w:r>
            <w:r w:rsidR="00F27853" w:rsidRPr="00B70312">
              <w:rPr>
                <w:rFonts w:eastAsiaTheme="minorEastAsia" w:hint="eastAsia"/>
                <w:sz w:val="24"/>
                <w:szCs w:val="24"/>
              </w:rPr>
              <w:t>电话会议</w:t>
            </w:r>
          </w:p>
          <w:p w14:paraId="2E0C2A45" w14:textId="77777777" w:rsidR="003B5856" w:rsidRPr="00B70312" w:rsidRDefault="00F27853">
            <w:pPr>
              <w:tabs>
                <w:tab w:val="center" w:pos="3199"/>
              </w:tabs>
              <w:spacing w:line="360" w:lineRule="auto"/>
              <w:rPr>
                <w:rFonts w:eastAsiaTheme="minorEastAsia"/>
                <w:bCs/>
                <w:iCs/>
                <w:sz w:val="24"/>
                <w:szCs w:val="24"/>
              </w:rPr>
            </w:pPr>
            <w:r w:rsidRPr="00B70312">
              <w:rPr>
                <w:rFonts w:eastAsiaTheme="minorEastAsia" w:hint="eastAsia"/>
                <w:bCs/>
                <w:iCs/>
                <w:sz w:val="24"/>
                <w:szCs w:val="24"/>
              </w:rPr>
              <w:t>□</w:t>
            </w:r>
            <w:r w:rsidRPr="00B70312">
              <w:rPr>
                <w:rFonts w:eastAsiaTheme="minorEastAsia" w:hint="eastAsia"/>
                <w:sz w:val="24"/>
                <w:szCs w:val="24"/>
              </w:rPr>
              <w:t>其他</w:t>
            </w:r>
            <w:r w:rsidRPr="00B70312">
              <w:rPr>
                <w:rFonts w:eastAsiaTheme="minorEastAsia" w:hint="eastAsia"/>
                <w:sz w:val="24"/>
                <w:szCs w:val="24"/>
              </w:rPr>
              <w:t xml:space="preserve"> </w:t>
            </w:r>
            <w:r w:rsidRPr="00B70312">
              <w:rPr>
                <w:rFonts w:eastAsiaTheme="minorEastAsia" w:hint="eastAsia"/>
                <w:sz w:val="24"/>
                <w:szCs w:val="24"/>
              </w:rPr>
              <w:t>（</w:t>
            </w:r>
            <w:proofErr w:type="gramStart"/>
            <w:r w:rsidRPr="00B70312">
              <w:rPr>
                <w:rFonts w:eastAsiaTheme="minorEastAsia" w:hint="eastAsia"/>
                <w:sz w:val="24"/>
                <w:szCs w:val="24"/>
                <w:u w:val="single"/>
              </w:rPr>
              <w:t>请文字</w:t>
            </w:r>
            <w:proofErr w:type="gramEnd"/>
            <w:r w:rsidRPr="00B70312">
              <w:rPr>
                <w:rFonts w:eastAsiaTheme="minorEastAsia" w:hint="eastAsia"/>
                <w:sz w:val="24"/>
                <w:szCs w:val="24"/>
                <w:u w:val="single"/>
              </w:rPr>
              <w:t>说明其他活动内容）</w:t>
            </w:r>
          </w:p>
        </w:tc>
      </w:tr>
      <w:tr w:rsidR="003B5856" w:rsidRPr="00B70312" w14:paraId="27835738" w14:textId="77777777">
        <w:tc>
          <w:tcPr>
            <w:tcW w:w="1908" w:type="dxa"/>
            <w:tcBorders>
              <w:top w:val="single" w:sz="4" w:space="0" w:color="auto"/>
              <w:left w:val="single" w:sz="4" w:space="0" w:color="auto"/>
              <w:bottom w:val="single" w:sz="4" w:space="0" w:color="auto"/>
              <w:right w:val="single" w:sz="4" w:space="0" w:color="auto"/>
            </w:tcBorders>
          </w:tcPr>
          <w:p w14:paraId="58966AA1"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tcPr>
          <w:p w14:paraId="1D858D1D" w14:textId="5F06A009" w:rsidR="00CE1F99" w:rsidRPr="00B70312" w:rsidRDefault="006C6272" w:rsidP="00C275E8">
            <w:pPr>
              <w:spacing w:line="360" w:lineRule="auto"/>
              <w:jc w:val="left"/>
              <w:rPr>
                <w:rFonts w:eastAsiaTheme="minorEastAsia"/>
                <w:bCs/>
                <w:iCs/>
                <w:sz w:val="24"/>
                <w:szCs w:val="24"/>
              </w:rPr>
            </w:pPr>
            <w:r>
              <w:rPr>
                <w:rFonts w:eastAsiaTheme="minorEastAsia" w:hint="eastAsia"/>
                <w:bCs/>
                <w:iCs/>
                <w:sz w:val="24"/>
                <w:szCs w:val="24"/>
              </w:rPr>
              <w:t>共</w:t>
            </w:r>
            <w:r w:rsidR="00C275E8">
              <w:rPr>
                <w:rFonts w:eastAsiaTheme="minorEastAsia" w:hint="eastAsia"/>
                <w:bCs/>
                <w:iCs/>
                <w:sz w:val="24"/>
                <w:szCs w:val="24"/>
              </w:rPr>
              <w:t>46</w:t>
            </w:r>
            <w:r>
              <w:rPr>
                <w:rFonts w:eastAsiaTheme="minorEastAsia" w:hint="eastAsia"/>
                <w:bCs/>
                <w:iCs/>
                <w:sz w:val="24"/>
                <w:szCs w:val="24"/>
              </w:rPr>
              <w:t>家机构，参会机构名单详见附表。</w:t>
            </w:r>
          </w:p>
        </w:tc>
      </w:tr>
      <w:tr w:rsidR="003B5856" w:rsidRPr="00B70312" w14:paraId="50910DEE" w14:textId="77777777">
        <w:trPr>
          <w:trHeight w:val="506"/>
        </w:trPr>
        <w:tc>
          <w:tcPr>
            <w:tcW w:w="1908" w:type="dxa"/>
            <w:tcBorders>
              <w:top w:val="single" w:sz="4" w:space="0" w:color="auto"/>
              <w:left w:val="single" w:sz="4" w:space="0" w:color="auto"/>
              <w:bottom w:val="single" w:sz="4" w:space="0" w:color="auto"/>
              <w:right w:val="single" w:sz="4" w:space="0" w:color="auto"/>
            </w:tcBorders>
            <w:vAlign w:val="center"/>
          </w:tcPr>
          <w:p w14:paraId="74B5D655"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7EEC76A8" w14:textId="4AFBE04F" w:rsidR="003B5856" w:rsidRPr="00B70312" w:rsidRDefault="00056A4A" w:rsidP="003B42D2">
            <w:pPr>
              <w:spacing w:line="360" w:lineRule="auto"/>
              <w:rPr>
                <w:rFonts w:eastAsiaTheme="minorEastAsia"/>
                <w:bCs/>
                <w:iCs/>
                <w:sz w:val="24"/>
                <w:szCs w:val="24"/>
              </w:rPr>
            </w:pPr>
            <w:r w:rsidRPr="00B70312">
              <w:rPr>
                <w:rFonts w:eastAsiaTheme="minorEastAsia" w:hint="eastAsia"/>
                <w:bCs/>
                <w:iCs/>
                <w:sz w:val="24"/>
                <w:szCs w:val="24"/>
              </w:rPr>
              <w:t>202</w:t>
            </w:r>
            <w:r w:rsidR="00A101A9">
              <w:rPr>
                <w:rFonts w:eastAsiaTheme="minorEastAsia" w:hint="eastAsia"/>
                <w:bCs/>
                <w:iCs/>
                <w:sz w:val="24"/>
                <w:szCs w:val="24"/>
              </w:rPr>
              <w:t>2</w:t>
            </w:r>
            <w:r w:rsidRPr="00B70312">
              <w:rPr>
                <w:rFonts w:eastAsiaTheme="minorEastAsia" w:hint="eastAsia"/>
                <w:bCs/>
                <w:iCs/>
                <w:sz w:val="24"/>
                <w:szCs w:val="24"/>
              </w:rPr>
              <w:t>年</w:t>
            </w:r>
            <w:r w:rsidR="00BC33C2">
              <w:rPr>
                <w:rFonts w:eastAsiaTheme="minorEastAsia" w:hint="eastAsia"/>
                <w:bCs/>
                <w:iCs/>
                <w:sz w:val="24"/>
                <w:szCs w:val="24"/>
              </w:rPr>
              <w:t>10</w:t>
            </w:r>
            <w:r w:rsidR="00F27853" w:rsidRPr="00B70312">
              <w:rPr>
                <w:rFonts w:eastAsiaTheme="minorEastAsia" w:hint="eastAsia"/>
                <w:bCs/>
                <w:iCs/>
                <w:sz w:val="24"/>
                <w:szCs w:val="24"/>
              </w:rPr>
              <w:t>月</w:t>
            </w:r>
            <w:r w:rsidR="00E775AB">
              <w:rPr>
                <w:rFonts w:eastAsiaTheme="minorEastAsia" w:hint="eastAsia"/>
                <w:bCs/>
                <w:iCs/>
                <w:sz w:val="24"/>
                <w:szCs w:val="24"/>
              </w:rPr>
              <w:t>2</w:t>
            </w:r>
            <w:r w:rsidR="003B42D2">
              <w:rPr>
                <w:rFonts w:eastAsiaTheme="minorEastAsia" w:hint="eastAsia"/>
                <w:bCs/>
                <w:iCs/>
                <w:sz w:val="24"/>
                <w:szCs w:val="24"/>
              </w:rPr>
              <w:t>5</w:t>
            </w:r>
            <w:r w:rsidR="00BC33C2">
              <w:rPr>
                <w:rFonts w:eastAsiaTheme="minorEastAsia" w:hint="eastAsia"/>
                <w:bCs/>
                <w:iCs/>
                <w:sz w:val="24"/>
                <w:szCs w:val="24"/>
              </w:rPr>
              <w:t>日</w:t>
            </w:r>
            <w:r w:rsidR="003B42D2">
              <w:rPr>
                <w:rFonts w:eastAsiaTheme="minorEastAsia" w:hint="eastAsia"/>
                <w:bCs/>
                <w:iCs/>
                <w:sz w:val="24"/>
                <w:szCs w:val="24"/>
              </w:rPr>
              <w:t>—</w:t>
            </w:r>
            <w:r w:rsidR="003B42D2">
              <w:rPr>
                <w:rFonts w:eastAsiaTheme="minorEastAsia" w:hint="eastAsia"/>
                <w:bCs/>
                <w:iCs/>
                <w:sz w:val="24"/>
                <w:szCs w:val="24"/>
              </w:rPr>
              <w:t>11</w:t>
            </w:r>
            <w:r w:rsidR="003B42D2">
              <w:rPr>
                <w:rFonts w:eastAsiaTheme="minorEastAsia" w:hint="eastAsia"/>
                <w:bCs/>
                <w:iCs/>
                <w:sz w:val="24"/>
                <w:szCs w:val="24"/>
              </w:rPr>
              <w:t>月</w:t>
            </w:r>
            <w:r w:rsidR="003B42D2">
              <w:rPr>
                <w:rFonts w:eastAsiaTheme="minorEastAsia" w:hint="eastAsia"/>
                <w:bCs/>
                <w:iCs/>
                <w:sz w:val="24"/>
                <w:szCs w:val="24"/>
              </w:rPr>
              <w:t>3</w:t>
            </w:r>
            <w:r w:rsidR="003B42D2">
              <w:rPr>
                <w:rFonts w:eastAsiaTheme="minorEastAsia" w:hint="eastAsia"/>
                <w:bCs/>
                <w:iCs/>
                <w:sz w:val="24"/>
                <w:szCs w:val="24"/>
              </w:rPr>
              <w:t>日</w:t>
            </w:r>
          </w:p>
        </w:tc>
      </w:tr>
      <w:tr w:rsidR="003B5856" w:rsidRPr="00B70312" w14:paraId="313F04F7" w14:textId="77777777">
        <w:tc>
          <w:tcPr>
            <w:tcW w:w="1908" w:type="dxa"/>
            <w:tcBorders>
              <w:top w:val="single" w:sz="4" w:space="0" w:color="auto"/>
              <w:left w:val="single" w:sz="4" w:space="0" w:color="auto"/>
              <w:bottom w:val="single" w:sz="4" w:space="0" w:color="auto"/>
              <w:right w:val="single" w:sz="4" w:space="0" w:color="auto"/>
            </w:tcBorders>
            <w:vAlign w:val="center"/>
          </w:tcPr>
          <w:p w14:paraId="67D049E3"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参会方式</w:t>
            </w:r>
          </w:p>
        </w:tc>
        <w:tc>
          <w:tcPr>
            <w:tcW w:w="6614" w:type="dxa"/>
            <w:tcBorders>
              <w:top w:val="single" w:sz="4" w:space="0" w:color="auto"/>
              <w:left w:val="single" w:sz="4" w:space="0" w:color="auto"/>
              <w:bottom w:val="single" w:sz="4" w:space="0" w:color="auto"/>
              <w:right w:val="single" w:sz="4" w:space="0" w:color="auto"/>
            </w:tcBorders>
            <w:vAlign w:val="center"/>
          </w:tcPr>
          <w:p w14:paraId="3CAF6EEB" w14:textId="481EE421" w:rsidR="003B5856" w:rsidRPr="00B70312" w:rsidRDefault="000702B9" w:rsidP="003B42D2">
            <w:pPr>
              <w:spacing w:line="360" w:lineRule="auto"/>
              <w:rPr>
                <w:rFonts w:eastAsiaTheme="minorEastAsia"/>
                <w:bCs/>
                <w:iCs/>
                <w:sz w:val="24"/>
                <w:szCs w:val="24"/>
              </w:rPr>
            </w:pPr>
            <w:r>
              <w:rPr>
                <w:rFonts w:eastAsiaTheme="minorEastAsia" w:hint="eastAsia"/>
                <w:bCs/>
                <w:iCs/>
                <w:sz w:val="24"/>
                <w:szCs w:val="24"/>
              </w:rPr>
              <w:t>电话</w:t>
            </w:r>
            <w:r w:rsidR="00F025B3" w:rsidRPr="00B70312">
              <w:rPr>
                <w:rFonts w:eastAsiaTheme="minorEastAsia" w:hint="eastAsia"/>
                <w:bCs/>
                <w:iCs/>
                <w:sz w:val="24"/>
                <w:szCs w:val="24"/>
              </w:rPr>
              <w:t>会议</w:t>
            </w:r>
          </w:p>
        </w:tc>
      </w:tr>
      <w:tr w:rsidR="003B5856" w:rsidRPr="003B42D2" w14:paraId="209B2993" w14:textId="77777777" w:rsidTr="00B95D9A">
        <w:tc>
          <w:tcPr>
            <w:tcW w:w="1908" w:type="dxa"/>
            <w:tcBorders>
              <w:top w:val="single" w:sz="4" w:space="0" w:color="auto"/>
              <w:left w:val="single" w:sz="4" w:space="0" w:color="auto"/>
              <w:bottom w:val="single" w:sz="4" w:space="0" w:color="auto"/>
              <w:right w:val="single" w:sz="4" w:space="0" w:color="auto"/>
            </w:tcBorders>
          </w:tcPr>
          <w:p w14:paraId="59AE382B" w14:textId="77777777" w:rsidR="003B5856" w:rsidRPr="00B70312" w:rsidRDefault="00F27853">
            <w:pPr>
              <w:spacing w:line="360" w:lineRule="auto"/>
              <w:rPr>
                <w:rFonts w:eastAsiaTheme="minorEastAsia"/>
                <w:b/>
                <w:bCs/>
                <w:iCs/>
                <w:sz w:val="24"/>
                <w:szCs w:val="24"/>
              </w:rPr>
            </w:pPr>
            <w:r w:rsidRPr="00B70312">
              <w:rPr>
                <w:rFonts w:eastAsiaTheme="minorEastAsia" w:hint="eastAsia"/>
                <w:b/>
                <w:bCs/>
                <w:iCs/>
                <w:sz w:val="24"/>
                <w:szCs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14:paraId="0BADAB8E" w14:textId="7A3B874F" w:rsidR="003B5856" w:rsidRPr="00B70312" w:rsidRDefault="003B42D2" w:rsidP="003B42D2">
            <w:pPr>
              <w:spacing w:line="360" w:lineRule="auto"/>
              <w:rPr>
                <w:rFonts w:eastAsiaTheme="minorEastAsia"/>
                <w:bCs/>
                <w:iCs/>
                <w:sz w:val="24"/>
                <w:szCs w:val="24"/>
              </w:rPr>
            </w:pPr>
            <w:r>
              <w:rPr>
                <w:rFonts w:eastAsiaTheme="minorEastAsia" w:hint="eastAsia"/>
                <w:bCs/>
                <w:iCs/>
                <w:sz w:val="24"/>
                <w:szCs w:val="24"/>
              </w:rPr>
              <w:t>首席财务官莫瑞娟、</w:t>
            </w:r>
            <w:r w:rsidR="006C6272">
              <w:rPr>
                <w:rFonts w:eastAsiaTheme="minorEastAsia" w:hint="eastAsia"/>
                <w:bCs/>
                <w:iCs/>
                <w:sz w:val="24"/>
                <w:szCs w:val="24"/>
              </w:rPr>
              <w:t>董事会秘书黄艳莉</w:t>
            </w:r>
            <w:r>
              <w:rPr>
                <w:rFonts w:eastAsiaTheme="minorEastAsia" w:hint="eastAsia"/>
                <w:bCs/>
                <w:iCs/>
                <w:sz w:val="24"/>
                <w:szCs w:val="24"/>
              </w:rPr>
              <w:t>、证券事务代表蒋宏建</w:t>
            </w:r>
          </w:p>
        </w:tc>
      </w:tr>
      <w:tr w:rsidR="003B5856" w:rsidRPr="00B70312" w14:paraId="4617DDDC" w14:textId="77777777" w:rsidTr="00C275E8">
        <w:trPr>
          <w:trHeight w:val="983"/>
        </w:trPr>
        <w:tc>
          <w:tcPr>
            <w:tcW w:w="1908" w:type="dxa"/>
            <w:tcBorders>
              <w:top w:val="single" w:sz="4" w:space="0" w:color="auto"/>
              <w:left w:val="single" w:sz="4" w:space="0" w:color="auto"/>
              <w:bottom w:val="single" w:sz="4" w:space="0" w:color="auto"/>
              <w:right w:val="single" w:sz="4" w:space="0" w:color="auto"/>
            </w:tcBorders>
            <w:vAlign w:val="center"/>
          </w:tcPr>
          <w:p w14:paraId="7B96AEB6" w14:textId="77777777" w:rsidR="003B5856" w:rsidRPr="00B70312" w:rsidRDefault="00F27853">
            <w:pPr>
              <w:spacing w:line="480" w:lineRule="atLeast"/>
              <w:rPr>
                <w:rFonts w:eastAsiaTheme="minorEastAsia"/>
                <w:b/>
                <w:bCs/>
                <w:iCs/>
                <w:sz w:val="24"/>
                <w:szCs w:val="24"/>
              </w:rPr>
            </w:pPr>
            <w:r w:rsidRPr="00B70312">
              <w:rPr>
                <w:rFonts w:eastAsiaTheme="minorEastAsia" w:hint="eastAsia"/>
                <w:b/>
                <w:bCs/>
                <w:iCs/>
                <w:sz w:val="24"/>
                <w:szCs w:val="24"/>
              </w:rPr>
              <w:t>投资者关系活动主要内容介绍</w:t>
            </w:r>
          </w:p>
          <w:p w14:paraId="5EB972CD" w14:textId="77777777" w:rsidR="003B5856" w:rsidRPr="00B70312" w:rsidRDefault="003B5856">
            <w:pPr>
              <w:spacing w:line="480" w:lineRule="atLeast"/>
              <w:rPr>
                <w:rFonts w:eastAsiaTheme="minorEastAsia"/>
                <w:b/>
                <w:bCs/>
                <w:iCs/>
                <w:sz w:val="24"/>
                <w:szCs w:val="24"/>
              </w:rPr>
            </w:pPr>
          </w:p>
        </w:tc>
        <w:tc>
          <w:tcPr>
            <w:tcW w:w="6614" w:type="dxa"/>
            <w:tcBorders>
              <w:top w:val="single" w:sz="4" w:space="0" w:color="auto"/>
              <w:left w:val="single" w:sz="4" w:space="0" w:color="auto"/>
              <w:bottom w:val="single" w:sz="4" w:space="0" w:color="auto"/>
              <w:right w:val="single" w:sz="4" w:space="0" w:color="auto"/>
            </w:tcBorders>
          </w:tcPr>
          <w:p w14:paraId="0BEBBCD1" w14:textId="0D25F3D6" w:rsidR="00914A0E" w:rsidRPr="007E1566" w:rsidRDefault="00914A0E" w:rsidP="00914A0E">
            <w:pPr>
              <w:spacing w:line="360" w:lineRule="auto"/>
              <w:ind w:firstLineChars="200" w:firstLine="482"/>
              <w:rPr>
                <w:rFonts w:asciiTheme="minorEastAsia" w:eastAsiaTheme="minorEastAsia" w:hAnsiTheme="minorEastAsia" w:cs="宋体"/>
                <w:b/>
                <w:sz w:val="24"/>
                <w:szCs w:val="24"/>
              </w:rPr>
            </w:pPr>
            <w:r w:rsidRPr="007E1566">
              <w:rPr>
                <w:rFonts w:asciiTheme="minorEastAsia" w:eastAsiaTheme="minorEastAsia" w:hAnsiTheme="minorEastAsia" w:cs="宋体" w:hint="eastAsia"/>
                <w:b/>
                <w:sz w:val="24"/>
                <w:szCs w:val="24"/>
              </w:rPr>
              <w:t>第一部分  介绍公司概况</w:t>
            </w:r>
          </w:p>
          <w:p w14:paraId="389F4525" w14:textId="6742A3C1" w:rsidR="001A45AB" w:rsidRPr="006C23E3" w:rsidRDefault="006C23E3" w:rsidP="006C23E3">
            <w:pPr>
              <w:shd w:val="clear" w:color="auto" w:fill="FFFFFF"/>
              <w:spacing w:line="360" w:lineRule="auto"/>
              <w:ind w:firstLineChars="200" w:firstLine="480"/>
              <w:rPr>
                <w:rFonts w:ascii="宋体" w:hAnsi="宋体" w:cs="Arial"/>
                <w:color w:val="000000" w:themeColor="text1"/>
                <w:sz w:val="24"/>
                <w:szCs w:val="24"/>
                <w:shd w:val="clear" w:color="auto" w:fill="FFFFFF"/>
              </w:rPr>
            </w:pPr>
            <w:r w:rsidRPr="006C23E3">
              <w:rPr>
                <w:rFonts w:ascii="宋体" w:hAnsi="宋体" w:cs="Arial" w:hint="eastAsia"/>
                <w:color w:val="000000" w:themeColor="text1"/>
                <w:sz w:val="24"/>
                <w:szCs w:val="24"/>
                <w:shd w:val="clear" w:color="auto" w:fill="FFFFFF"/>
              </w:rPr>
              <w:t>2022年前三季度，</w:t>
            </w:r>
            <w:r w:rsidR="001A45AB" w:rsidRPr="006C23E3">
              <w:rPr>
                <w:rFonts w:ascii="宋体" w:hAnsi="宋体" w:cs="Arial" w:hint="eastAsia"/>
                <w:color w:val="000000" w:themeColor="text1"/>
                <w:sz w:val="24"/>
                <w:szCs w:val="24"/>
                <w:shd w:val="clear" w:color="auto" w:fill="FFFFFF"/>
              </w:rPr>
              <w:t>公司累计实现收入</w:t>
            </w:r>
            <w:r w:rsidR="001A45AB" w:rsidRPr="006C23E3">
              <w:rPr>
                <w:rFonts w:ascii="宋体" w:hAnsi="宋体" w:cs="Arial"/>
                <w:color w:val="000000" w:themeColor="text1"/>
                <w:sz w:val="24"/>
                <w:szCs w:val="24"/>
                <w:shd w:val="clear" w:color="auto" w:fill="FFFFFF"/>
              </w:rPr>
              <w:t>20.75</w:t>
            </w:r>
            <w:r w:rsidR="001A45AB" w:rsidRPr="006C23E3">
              <w:rPr>
                <w:rFonts w:ascii="宋体" w:hAnsi="宋体" w:cs="Arial" w:hint="eastAsia"/>
                <w:color w:val="000000" w:themeColor="text1"/>
                <w:sz w:val="24"/>
                <w:szCs w:val="24"/>
                <w:shd w:val="clear" w:color="auto" w:fill="FFFFFF"/>
              </w:rPr>
              <w:t>亿元，同比增长</w:t>
            </w:r>
            <w:r w:rsidR="001A45AB" w:rsidRPr="006C23E3">
              <w:rPr>
                <w:rFonts w:ascii="宋体" w:hAnsi="宋体" w:cs="Arial"/>
                <w:color w:val="000000" w:themeColor="text1"/>
                <w:sz w:val="24"/>
                <w:szCs w:val="24"/>
                <w:shd w:val="clear" w:color="auto" w:fill="FFFFFF"/>
              </w:rPr>
              <w:t>36.5</w:t>
            </w:r>
            <w:r>
              <w:rPr>
                <w:rFonts w:ascii="宋体" w:hAnsi="宋体" w:cs="Arial"/>
                <w:color w:val="000000" w:themeColor="text1"/>
                <w:sz w:val="24"/>
                <w:szCs w:val="24"/>
                <w:shd w:val="clear" w:color="auto" w:fill="FFFFFF"/>
              </w:rPr>
              <w:t>2</w:t>
            </w:r>
            <w:r w:rsidR="001A45AB" w:rsidRPr="006C23E3">
              <w:rPr>
                <w:rFonts w:ascii="宋体" w:hAnsi="宋体" w:cs="Arial"/>
                <w:color w:val="000000" w:themeColor="text1"/>
                <w:sz w:val="24"/>
                <w:szCs w:val="24"/>
                <w:shd w:val="clear" w:color="auto" w:fill="FFFFFF"/>
              </w:rPr>
              <w:t>%</w:t>
            </w:r>
            <w:r w:rsidR="001A45AB" w:rsidRPr="006C23E3">
              <w:rPr>
                <w:rFonts w:ascii="宋体" w:hAnsi="宋体" w:cs="Arial" w:hint="eastAsia"/>
                <w:color w:val="000000" w:themeColor="text1"/>
                <w:sz w:val="24"/>
                <w:szCs w:val="24"/>
                <w:shd w:val="clear" w:color="auto" w:fill="FFFFFF"/>
              </w:rPr>
              <w:t>，实现</w:t>
            </w:r>
            <w:proofErr w:type="gramStart"/>
            <w:r w:rsidR="001A45AB" w:rsidRPr="006C23E3">
              <w:rPr>
                <w:rFonts w:ascii="宋体" w:hAnsi="宋体" w:cs="Arial" w:hint="eastAsia"/>
                <w:color w:val="000000" w:themeColor="text1"/>
                <w:sz w:val="24"/>
                <w:szCs w:val="24"/>
                <w:shd w:val="clear" w:color="auto" w:fill="FFFFFF"/>
              </w:rPr>
              <w:t>归母净利润</w:t>
            </w:r>
            <w:proofErr w:type="gramEnd"/>
            <w:r w:rsidR="001A45AB" w:rsidRPr="006C23E3">
              <w:rPr>
                <w:rFonts w:ascii="宋体" w:hAnsi="宋体" w:cs="Arial"/>
                <w:color w:val="000000" w:themeColor="text1"/>
                <w:sz w:val="24"/>
                <w:szCs w:val="24"/>
                <w:shd w:val="clear" w:color="auto" w:fill="FFFFFF"/>
              </w:rPr>
              <w:t>4.61</w:t>
            </w:r>
            <w:r w:rsidR="001A45AB" w:rsidRPr="006C23E3">
              <w:rPr>
                <w:rFonts w:ascii="宋体" w:hAnsi="宋体" w:cs="Arial" w:hint="eastAsia"/>
                <w:color w:val="000000" w:themeColor="text1"/>
                <w:sz w:val="24"/>
                <w:szCs w:val="24"/>
                <w:shd w:val="clear" w:color="auto" w:fill="FFFFFF"/>
              </w:rPr>
              <w:t>亿元，同比下降</w:t>
            </w:r>
            <w:r w:rsidR="001A45AB" w:rsidRPr="006C23E3">
              <w:rPr>
                <w:rFonts w:ascii="宋体" w:hAnsi="宋体" w:cs="Arial"/>
                <w:color w:val="000000" w:themeColor="text1"/>
                <w:sz w:val="24"/>
                <w:szCs w:val="24"/>
                <w:shd w:val="clear" w:color="auto" w:fill="FFFFFF"/>
              </w:rPr>
              <w:t>33.9</w:t>
            </w:r>
            <w:r w:rsidRPr="006C23E3">
              <w:rPr>
                <w:rFonts w:ascii="宋体" w:hAnsi="宋体" w:cs="Arial"/>
                <w:color w:val="000000" w:themeColor="text1"/>
                <w:sz w:val="24"/>
                <w:szCs w:val="24"/>
                <w:shd w:val="clear" w:color="auto" w:fill="FFFFFF"/>
              </w:rPr>
              <w:t>1</w:t>
            </w:r>
            <w:r w:rsidR="001A45AB" w:rsidRPr="006C23E3">
              <w:rPr>
                <w:rFonts w:ascii="宋体" w:hAnsi="宋体" w:cs="Arial"/>
                <w:color w:val="000000" w:themeColor="text1"/>
                <w:sz w:val="24"/>
                <w:szCs w:val="24"/>
                <w:shd w:val="clear" w:color="auto" w:fill="FFFFFF"/>
              </w:rPr>
              <w:t>%</w:t>
            </w:r>
            <w:r w:rsidR="001A45AB" w:rsidRPr="006C23E3">
              <w:rPr>
                <w:rFonts w:ascii="宋体" w:hAnsi="宋体" w:cs="Arial" w:hint="eastAsia"/>
                <w:color w:val="000000" w:themeColor="text1"/>
                <w:sz w:val="24"/>
                <w:szCs w:val="24"/>
                <w:shd w:val="clear" w:color="auto" w:fill="FFFFFF"/>
              </w:rPr>
              <w:t>，下降的主要是</w:t>
            </w:r>
            <w:r w:rsidR="00BA0C47">
              <w:rPr>
                <w:rFonts w:ascii="宋体" w:hAnsi="宋体" w:cs="Arial" w:hint="eastAsia"/>
                <w:color w:val="000000" w:themeColor="text1"/>
                <w:sz w:val="24"/>
                <w:szCs w:val="24"/>
                <w:shd w:val="clear" w:color="auto" w:fill="FFFFFF"/>
              </w:rPr>
              <w:t>受</w:t>
            </w:r>
            <w:r w:rsidR="001A45AB" w:rsidRPr="006C23E3">
              <w:rPr>
                <w:rFonts w:ascii="宋体" w:hAnsi="宋体" w:cs="Arial" w:hint="eastAsia"/>
                <w:color w:val="000000" w:themeColor="text1"/>
                <w:sz w:val="24"/>
                <w:szCs w:val="24"/>
                <w:shd w:val="clear" w:color="auto" w:fill="FFFFFF"/>
              </w:rPr>
              <w:t>股权激励和去年同期公司</w:t>
            </w:r>
            <w:r w:rsidR="00BA0C47">
              <w:rPr>
                <w:rFonts w:ascii="宋体" w:hAnsi="宋体" w:cs="Arial" w:hint="eastAsia"/>
                <w:color w:val="000000" w:themeColor="text1"/>
                <w:sz w:val="24"/>
                <w:szCs w:val="24"/>
                <w:shd w:val="clear" w:color="auto" w:fill="FFFFFF"/>
              </w:rPr>
              <w:t>联营企业</w:t>
            </w:r>
            <w:r w:rsidR="001A45AB" w:rsidRPr="006C23E3">
              <w:rPr>
                <w:rFonts w:ascii="宋体" w:hAnsi="宋体" w:cs="Arial"/>
                <w:color w:val="000000" w:themeColor="text1"/>
                <w:sz w:val="24"/>
                <w:szCs w:val="24"/>
                <w:shd w:val="clear" w:color="auto" w:fill="FFFFFF"/>
              </w:rPr>
              <w:t>Mesa</w:t>
            </w:r>
            <w:r w:rsidR="001A45AB" w:rsidRPr="006C23E3">
              <w:rPr>
                <w:rFonts w:ascii="宋体" w:hAnsi="宋体" w:cs="Arial" w:hint="eastAsia"/>
                <w:color w:val="000000" w:themeColor="text1"/>
                <w:sz w:val="24"/>
                <w:szCs w:val="24"/>
                <w:shd w:val="clear" w:color="auto" w:fill="FFFFFF"/>
              </w:rPr>
              <w:t>的</w:t>
            </w:r>
            <w:r w:rsidRPr="006C23E3">
              <w:rPr>
                <w:rFonts w:ascii="宋体" w:hAnsi="宋体" w:cs="Arial"/>
                <w:color w:val="000000" w:themeColor="text1"/>
                <w:sz w:val="24"/>
                <w:szCs w:val="24"/>
                <w:shd w:val="clear" w:color="auto" w:fill="FFFFFF"/>
              </w:rPr>
              <w:t>持有期和</w:t>
            </w:r>
            <w:r w:rsidR="00BA0C47">
              <w:rPr>
                <w:rFonts w:ascii="宋体" w:hAnsi="宋体" w:cs="Arial"/>
                <w:color w:val="000000" w:themeColor="text1"/>
                <w:sz w:val="24"/>
                <w:szCs w:val="24"/>
                <w:shd w:val="clear" w:color="auto" w:fill="FFFFFF"/>
              </w:rPr>
              <w:t>其</w:t>
            </w:r>
            <w:r w:rsidRPr="006C23E3">
              <w:rPr>
                <w:rFonts w:ascii="宋体" w:hAnsi="宋体" w:cs="Arial"/>
                <w:color w:val="000000" w:themeColor="text1"/>
                <w:sz w:val="24"/>
                <w:szCs w:val="24"/>
                <w:shd w:val="clear" w:color="auto" w:fill="FFFFFF"/>
              </w:rPr>
              <w:t>处置收益</w:t>
            </w:r>
            <w:r w:rsidR="001A45AB" w:rsidRPr="006C23E3">
              <w:rPr>
                <w:rFonts w:ascii="宋体" w:hAnsi="宋体" w:cs="Arial" w:hint="eastAsia"/>
                <w:color w:val="000000" w:themeColor="text1"/>
                <w:sz w:val="24"/>
                <w:szCs w:val="24"/>
                <w:shd w:val="clear" w:color="auto" w:fill="FFFFFF"/>
              </w:rPr>
              <w:t>两项非经营性项</w:t>
            </w:r>
            <w:r w:rsidR="00BA0C47">
              <w:rPr>
                <w:rFonts w:ascii="宋体" w:hAnsi="宋体" w:cs="Arial" w:hint="eastAsia"/>
                <w:color w:val="000000" w:themeColor="text1"/>
                <w:sz w:val="24"/>
                <w:szCs w:val="24"/>
                <w:shd w:val="clear" w:color="auto" w:fill="FFFFFF"/>
              </w:rPr>
              <w:t>影响</w:t>
            </w:r>
            <w:r w:rsidR="001A45AB" w:rsidRPr="006C23E3">
              <w:rPr>
                <w:rFonts w:ascii="宋体" w:hAnsi="宋体" w:cs="Arial" w:hint="eastAsia"/>
                <w:color w:val="000000" w:themeColor="text1"/>
                <w:sz w:val="24"/>
                <w:szCs w:val="24"/>
                <w:shd w:val="clear" w:color="auto" w:fill="FFFFFF"/>
              </w:rPr>
              <w:t>，扣除掉这两项因素影响后，</w:t>
            </w:r>
            <w:r w:rsidRPr="006C23E3">
              <w:rPr>
                <w:rFonts w:ascii="宋体" w:hAnsi="宋体" w:cs="Arial" w:hint="eastAsia"/>
                <w:color w:val="000000" w:themeColor="text1"/>
                <w:sz w:val="24"/>
                <w:szCs w:val="24"/>
                <w:shd w:val="clear" w:color="auto" w:fill="FFFFFF"/>
              </w:rPr>
              <w:t>前三季度</w:t>
            </w:r>
            <w:proofErr w:type="gramStart"/>
            <w:r w:rsidR="001A45AB" w:rsidRPr="006C23E3">
              <w:rPr>
                <w:rFonts w:ascii="宋体" w:hAnsi="宋体" w:cs="Arial" w:hint="eastAsia"/>
                <w:color w:val="000000" w:themeColor="text1"/>
                <w:sz w:val="24"/>
                <w:szCs w:val="24"/>
                <w:shd w:val="clear" w:color="auto" w:fill="FFFFFF"/>
              </w:rPr>
              <w:t>归母净利润</w:t>
            </w:r>
            <w:proofErr w:type="gramEnd"/>
            <w:r w:rsidR="001A45AB" w:rsidRPr="006C23E3">
              <w:rPr>
                <w:rFonts w:ascii="宋体" w:hAnsi="宋体" w:cs="Arial" w:hint="eastAsia"/>
                <w:color w:val="000000" w:themeColor="text1"/>
                <w:sz w:val="24"/>
                <w:szCs w:val="24"/>
                <w:shd w:val="clear" w:color="auto" w:fill="FFFFFF"/>
              </w:rPr>
              <w:t>同比增长</w:t>
            </w:r>
            <w:r w:rsidR="00BA0C47">
              <w:rPr>
                <w:rFonts w:ascii="宋体" w:hAnsi="宋体" w:cs="Arial" w:hint="eastAsia"/>
                <w:color w:val="000000" w:themeColor="text1"/>
                <w:sz w:val="24"/>
                <w:szCs w:val="24"/>
                <w:shd w:val="clear" w:color="auto" w:fill="FFFFFF"/>
              </w:rPr>
              <w:t>28.63</w:t>
            </w:r>
            <w:r w:rsidR="001A45AB" w:rsidRPr="006C23E3">
              <w:rPr>
                <w:rFonts w:ascii="宋体" w:hAnsi="宋体" w:cs="Arial"/>
                <w:color w:val="000000" w:themeColor="text1"/>
                <w:sz w:val="24"/>
                <w:szCs w:val="24"/>
                <w:shd w:val="clear" w:color="auto" w:fill="FFFFFF"/>
              </w:rPr>
              <w:t>%</w:t>
            </w:r>
            <w:r w:rsidR="001A45AB" w:rsidRPr="006C23E3">
              <w:rPr>
                <w:rFonts w:ascii="宋体" w:hAnsi="宋体" w:cs="Arial" w:hint="eastAsia"/>
                <w:color w:val="000000" w:themeColor="text1"/>
                <w:sz w:val="24"/>
                <w:szCs w:val="24"/>
                <w:shd w:val="clear" w:color="auto" w:fill="FFFFFF"/>
              </w:rPr>
              <w:t>，</w:t>
            </w:r>
            <w:proofErr w:type="gramStart"/>
            <w:r w:rsidR="001A45AB" w:rsidRPr="006C23E3">
              <w:rPr>
                <w:rFonts w:ascii="宋体" w:hAnsi="宋体" w:cs="Arial" w:hint="eastAsia"/>
                <w:color w:val="000000" w:themeColor="text1"/>
                <w:sz w:val="24"/>
                <w:szCs w:val="24"/>
                <w:shd w:val="clear" w:color="auto" w:fill="FFFFFF"/>
              </w:rPr>
              <w:t>扣非归母净</w:t>
            </w:r>
            <w:proofErr w:type="gramEnd"/>
            <w:r w:rsidR="001A45AB" w:rsidRPr="006C23E3">
              <w:rPr>
                <w:rFonts w:ascii="宋体" w:hAnsi="宋体" w:cs="Arial" w:hint="eastAsia"/>
                <w:color w:val="000000" w:themeColor="text1"/>
                <w:sz w:val="24"/>
                <w:szCs w:val="24"/>
                <w:shd w:val="clear" w:color="auto" w:fill="FFFFFF"/>
              </w:rPr>
              <w:t>利润同比增长</w:t>
            </w:r>
            <w:r w:rsidR="001A45AB" w:rsidRPr="006C23E3">
              <w:rPr>
                <w:rFonts w:ascii="宋体" w:hAnsi="宋体" w:cs="Arial"/>
                <w:color w:val="000000" w:themeColor="text1"/>
                <w:sz w:val="24"/>
                <w:szCs w:val="24"/>
                <w:shd w:val="clear" w:color="auto" w:fill="FFFFFF"/>
              </w:rPr>
              <w:t>3</w:t>
            </w:r>
            <w:r w:rsidRPr="006C23E3">
              <w:rPr>
                <w:rFonts w:ascii="宋体" w:hAnsi="宋体" w:cs="Arial"/>
                <w:color w:val="000000" w:themeColor="text1"/>
                <w:sz w:val="24"/>
                <w:szCs w:val="24"/>
                <w:shd w:val="clear" w:color="auto" w:fill="FFFFFF"/>
              </w:rPr>
              <w:t>2.86</w:t>
            </w:r>
            <w:r w:rsidR="001A45AB" w:rsidRPr="006C23E3">
              <w:rPr>
                <w:rFonts w:ascii="宋体" w:hAnsi="宋体" w:cs="Arial"/>
                <w:color w:val="000000" w:themeColor="text1"/>
                <w:sz w:val="24"/>
                <w:szCs w:val="24"/>
                <w:shd w:val="clear" w:color="auto" w:fill="FFFFFF"/>
              </w:rPr>
              <w:t>%</w:t>
            </w:r>
            <w:r w:rsidR="001A45AB" w:rsidRPr="006C23E3">
              <w:rPr>
                <w:rFonts w:ascii="宋体" w:hAnsi="宋体" w:cs="Arial" w:hint="eastAsia"/>
                <w:color w:val="000000" w:themeColor="text1"/>
                <w:sz w:val="24"/>
                <w:szCs w:val="24"/>
                <w:shd w:val="clear" w:color="auto" w:fill="FFFFFF"/>
              </w:rPr>
              <w:t>。</w:t>
            </w:r>
            <w:r w:rsidRPr="006C23E3">
              <w:rPr>
                <w:rFonts w:ascii="宋体" w:hAnsi="宋体" w:cs="Arial" w:hint="eastAsia"/>
                <w:color w:val="000000" w:themeColor="text1"/>
                <w:sz w:val="24"/>
                <w:szCs w:val="24"/>
                <w:shd w:val="clear" w:color="auto" w:fill="FFFFFF"/>
              </w:rPr>
              <w:t>从两大业务</w:t>
            </w:r>
            <w:r w:rsidR="00BA0C47">
              <w:rPr>
                <w:rFonts w:ascii="宋体" w:hAnsi="宋体" w:cs="Arial" w:hint="eastAsia"/>
                <w:color w:val="000000" w:themeColor="text1"/>
                <w:sz w:val="24"/>
                <w:szCs w:val="24"/>
                <w:shd w:val="clear" w:color="auto" w:fill="FFFFFF"/>
              </w:rPr>
              <w:t>领域</w:t>
            </w:r>
            <w:r w:rsidRPr="006C23E3">
              <w:rPr>
                <w:rFonts w:ascii="宋体" w:hAnsi="宋体" w:cs="Arial" w:hint="eastAsia"/>
                <w:color w:val="000000" w:themeColor="text1"/>
                <w:sz w:val="24"/>
                <w:szCs w:val="24"/>
                <w:shd w:val="clear" w:color="auto" w:fill="FFFFFF"/>
              </w:rPr>
              <w:t>看，生命科学</w:t>
            </w:r>
            <w:r w:rsidR="00BA0C47">
              <w:rPr>
                <w:rFonts w:ascii="宋体" w:hAnsi="宋体" w:cs="Arial" w:hint="eastAsia"/>
                <w:color w:val="000000" w:themeColor="text1"/>
                <w:sz w:val="24"/>
                <w:szCs w:val="24"/>
                <w:shd w:val="clear" w:color="auto" w:fill="FFFFFF"/>
              </w:rPr>
              <w:t>数字场景</w:t>
            </w:r>
            <w:r w:rsidRPr="006C23E3">
              <w:rPr>
                <w:rFonts w:ascii="宋体" w:hAnsi="宋体" w:cs="Arial" w:hint="eastAsia"/>
                <w:color w:val="000000" w:themeColor="text1"/>
                <w:sz w:val="24"/>
                <w:szCs w:val="24"/>
                <w:shd w:val="clear" w:color="auto" w:fill="FFFFFF"/>
              </w:rPr>
              <w:t>前三季度同比增长</w:t>
            </w:r>
            <w:r w:rsidRPr="006C23E3">
              <w:rPr>
                <w:rFonts w:ascii="宋体" w:hAnsi="宋体" w:cs="Arial"/>
                <w:color w:val="000000" w:themeColor="text1"/>
                <w:sz w:val="24"/>
                <w:szCs w:val="24"/>
                <w:shd w:val="clear" w:color="auto" w:fill="FFFFFF"/>
              </w:rPr>
              <w:t>46.31%</w:t>
            </w:r>
            <w:r w:rsidRPr="006C23E3">
              <w:rPr>
                <w:rFonts w:ascii="宋体" w:hAnsi="宋体" w:cs="Arial" w:hint="eastAsia"/>
                <w:color w:val="000000" w:themeColor="text1"/>
                <w:sz w:val="24"/>
                <w:szCs w:val="24"/>
                <w:shd w:val="clear" w:color="auto" w:fill="FFFFFF"/>
              </w:rPr>
              <w:t>，医疗创新</w:t>
            </w:r>
            <w:r w:rsidR="00BA0C47">
              <w:rPr>
                <w:rFonts w:ascii="宋体" w:hAnsi="宋体" w:cs="Arial" w:hint="eastAsia"/>
                <w:color w:val="000000" w:themeColor="text1"/>
                <w:sz w:val="24"/>
                <w:szCs w:val="24"/>
                <w:shd w:val="clear" w:color="auto" w:fill="FFFFFF"/>
              </w:rPr>
              <w:t>数字场景</w:t>
            </w:r>
            <w:r w:rsidRPr="006C23E3">
              <w:rPr>
                <w:rFonts w:ascii="宋体" w:hAnsi="宋体" w:cs="Arial" w:hint="eastAsia"/>
                <w:color w:val="000000" w:themeColor="text1"/>
                <w:sz w:val="24"/>
                <w:szCs w:val="24"/>
                <w:shd w:val="clear" w:color="auto" w:fill="FFFFFF"/>
              </w:rPr>
              <w:t>同比增长</w:t>
            </w:r>
            <w:r w:rsidRPr="006C23E3">
              <w:rPr>
                <w:rFonts w:ascii="宋体" w:hAnsi="宋体" w:cs="Arial"/>
                <w:color w:val="000000" w:themeColor="text1"/>
                <w:sz w:val="24"/>
                <w:szCs w:val="24"/>
                <w:shd w:val="clear" w:color="auto" w:fill="FFFFFF"/>
              </w:rPr>
              <w:t>29.52%</w:t>
            </w:r>
            <w:r w:rsidRPr="006C23E3">
              <w:rPr>
                <w:rFonts w:ascii="宋体" w:hAnsi="宋体" w:cs="Arial" w:hint="eastAsia"/>
                <w:color w:val="000000" w:themeColor="text1"/>
                <w:sz w:val="24"/>
                <w:szCs w:val="24"/>
                <w:shd w:val="clear" w:color="auto" w:fill="FFFFFF"/>
              </w:rPr>
              <w:t>。</w:t>
            </w:r>
            <w:r w:rsidR="001A45AB" w:rsidRPr="006C23E3">
              <w:rPr>
                <w:rFonts w:ascii="宋体" w:hAnsi="宋体" w:cs="Arial" w:hint="eastAsia"/>
                <w:color w:val="000000" w:themeColor="text1"/>
                <w:sz w:val="24"/>
                <w:szCs w:val="24"/>
                <w:shd w:val="clear" w:color="auto" w:fill="FFFFFF"/>
              </w:rPr>
              <w:t>从区域来看，</w:t>
            </w:r>
            <w:r w:rsidR="00BA0C47">
              <w:rPr>
                <w:rFonts w:ascii="宋体" w:hAnsi="宋体" w:cs="Arial" w:hint="eastAsia"/>
                <w:color w:val="000000" w:themeColor="text1"/>
                <w:sz w:val="24"/>
                <w:szCs w:val="24"/>
                <w:shd w:val="clear" w:color="auto" w:fill="FFFFFF"/>
              </w:rPr>
              <w:t>国内</w:t>
            </w:r>
            <w:r w:rsidR="001A45AB" w:rsidRPr="006C23E3">
              <w:rPr>
                <w:rFonts w:ascii="宋体" w:hAnsi="宋体" w:cs="Arial" w:hint="eastAsia"/>
                <w:color w:val="000000" w:themeColor="text1"/>
                <w:sz w:val="24"/>
                <w:szCs w:val="24"/>
                <w:shd w:val="clear" w:color="auto" w:fill="FFFFFF"/>
              </w:rPr>
              <w:t>市场前三季度同比增长</w:t>
            </w:r>
            <w:r w:rsidR="001A45AB" w:rsidRPr="006C23E3">
              <w:rPr>
                <w:rFonts w:ascii="宋体" w:hAnsi="宋体" w:cs="Arial"/>
                <w:color w:val="000000" w:themeColor="text1"/>
                <w:sz w:val="24"/>
                <w:szCs w:val="24"/>
                <w:shd w:val="clear" w:color="auto" w:fill="FFFFFF"/>
              </w:rPr>
              <w:t>30.5</w:t>
            </w:r>
            <w:r w:rsidRPr="006C23E3">
              <w:rPr>
                <w:rFonts w:ascii="宋体" w:hAnsi="宋体" w:cs="Arial"/>
                <w:color w:val="000000" w:themeColor="text1"/>
                <w:sz w:val="24"/>
                <w:szCs w:val="24"/>
                <w:shd w:val="clear" w:color="auto" w:fill="FFFFFF"/>
              </w:rPr>
              <w:t>3</w:t>
            </w:r>
            <w:r w:rsidR="001A45AB" w:rsidRPr="006C23E3">
              <w:rPr>
                <w:rFonts w:ascii="宋体" w:hAnsi="宋体" w:cs="Arial"/>
                <w:color w:val="000000" w:themeColor="text1"/>
                <w:sz w:val="24"/>
                <w:szCs w:val="24"/>
                <w:shd w:val="clear" w:color="auto" w:fill="FFFFFF"/>
              </w:rPr>
              <w:t>%</w:t>
            </w:r>
            <w:r w:rsidR="001A45AB" w:rsidRPr="006C23E3">
              <w:rPr>
                <w:rFonts w:ascii="宋体" w:hAnsi="宋体" w:cs="Arial" w:hint="eastAsia"/>
                <w:color w:val="000000" w:themeColor="text1"/>
                <w:sz w:val="24"/>
                <w:szCs w:val="24"/>
                <w:shd w:val="clear" w:color="auto" w:fill="FFFFFF"/>
              </w:rPr>
              <w:t>，海外市场同比增长</w:t>
            </w:r>
            <w:r w:rsidR="001A45AB" w:rsidRPr="006C23E3">
              <w:rPr>
                <w:rFonts w:ascii="宋体" w:hAnsi="宋体" w:cs="Arial"/>
                <w:color w:val="000000" w:themeColor="text1"/>
                <w:sz w:val="24"/>
                <w:szCs w:val="24"/>
                <w:shd w:val="clear" w:color="auto" w:fill="FFFFFF"/>
              </w:rPr>
              <w:t>54</w:t>
            </w:r>
            <w:r w:rsidRPr="006C23E3">
              <w:rPr>
                <w:rFonts w:ascii="宋体" w:hAnsi="宋体" w:cs="Arial"/>
                <w:color w:val="000000" w:themeColor="text1"/>
                <w:sz w:val="24"/>
                <w:szCs w:val="24"/>
                <w:shd w:val="clear" w:color="auto" w:fill="FFFFFF"/>
              </w:rPr>
              <w:t>.02</w:t>
            </w:r>
            <w:r w:rsidR="001A45AB" w:rsidRPr="006C23E3">
              <w:rPr>
                <w:rFonts w:ascii="宋体" w:hAnsi="宋体" w:cs="Arial"/>
                <w:color w:val="000000" w:themeColor="text1"/>
                <w:sz w:val="24"/>
                <w:szCs w:val="24"/>
                <w:shd w:val="clear" w:color="auto" w:fill="FFFFFF"/>
              </w:rPr>
              <w:t>%</w:t>
            </w:r>
            <w:r w:rsidR="001A45AB" w:rsidRPr="006C23E3">
              <w:rPr>
                <w:rFonts w:ascii="宋体" w:hAnsi="宋体" w:cs="Arial" w:hint="eastAsia"/>
                <w:color w:val="000000" w:themeColor="text1"/>
                <w:sz w:val="24"/>
                <w:szCs w:val="24"/>
                <w:shd w:val="clear" w:color="auto" w:fill="FFFFFF"/>
              </w:rPr>
              <w:t>。</w:t>
            </w:r>
          </w:p>
          <w:p w14:paraId="040801A8" w14:textId="512C6AD1" w:rsidR="00914A0E" w:rsidRPr="00914A0E" w:rsidRDefault="00914A0E" w:rsidP="001A45AB">
            <w:pPr>
              <w:shd w:val="clear" w:color="auto" w:fill="FFFFFF"/>
              <w:spacing w:line="360" w:lineRule="auto"/>
              <w:ind w:firstLineChars="200" w:firstLine="482"/>
              <w:rPr>
                <w:rFonts w:asciiTheme="minorEastAsia" w:eastAsiaTheme="minorEastAsia" w:hAnsiTheme="minorEastAsia" w:cs="宋体"/>
                <w:b/>
                <w:sz w:val="24"/>
                <w:szCs w:val="24"/>
              </w:rPr>
            </w:pPr>
            <w:r w:rsidRPr="00FE0A1C">
              <w:rPr>
                <w:rFonts w:asciiTheme="minorEastAsia" w:eastAsiaTheme="minorEastAsia" w:hAnsiTheme="minorEastAsia" w:hint="eastAsia"/>
                <w:b/>
                <w:kern w:val="0"/>
                <w:sz w:val="24"/>
                <w:szCs w:val="24"/>
              </w:rPr>
              <w:t>二、</w:t>
            </w:r>
            <w:r>
              <w:rPr>
                <w:rFonts w:asciiTheme="minorEastAsia" w:eastAsiaTheme="minorEastAsia" w:hAnsiTheme="minorEastAsia" w:hint="eastAsia"/>
                <w:b/>
                <w:kern w:val="0"/>
                <w:sz w:val="24"/>
                <w:szCs w:val="24"/>
              </w:rPr>
              <w:t xml:space="preserve">  </w:t>
            </w:r>
            <w:r w:rsidRPr="00FE0A1C">
              <w:rPr>
                <w:rFonts w:asciiTheme="minorEastAsia" w:eastAsiaTheme="minorEastAsia" w:hAnsiTheme="minorEastAsia" w:hint="eastAsia"/>
                <w:b/>
                <w:kern w:val="0"/>
                <w:sz w:val="24"/>
                <w:szCs w:val="24"/>
              </w:rPr>
              <w:t>问答环节</w:t>
            </w:r>
          </w:p>
          <w:p w14:paraId="25549BA4" w14:textId="57AFA298" w:rsidR="001A45AB" w:rsidRPr="006C23E3" w:rsidRDefault="005644B9" w:rsidP="00C275E8">
            <w:pPr>
              <w:shd w:val="clear" w:color="auto" w:fill="FFFFFF"/>
              <w:spacing w:line="360" w:lineRule="auto"/>
              <w:ind w:firstLineChars="200" w:firstLine="482"/>
              <w:rPr>
                <w:rFonts w:ascii="宋体" w:hAnsi="宋体"/>
                <w:b/>
                <w:bCs/>
                <w:color w:val="000000" w:themeColor="text1"/>
                <w:kern w:val="0"/>
                <w:sz w:val="24"/>
                <w:szCs w:val="24"/>
                <w:lang w:val="en-AU"/>
              </w:rPr>
            </w:pPr>
            <w:r w:rsidRPr="006C23E3">
              <w:rPr>
                <w:rFonts w:ascii="宋体" w:hAnsi="宋体" w:hint="eastAsia"/>
                <w:b/>
                <w:color w:val="000000" w:themeColor="text1"/>
                <w:sz w:val="24"/>
                <w:szCs w:val="24"/>
              </w:rPr>
              <w:t>问题</w:t>
            </w:r>
            <w:proofErr w:type="gramStart"/>
            <w:r w:rsidR="007E04EA" w:rsidRPr="006C23E3">
              <w:rPr>
                <w:rFonts w:ascii="宋体" w:hAnsi="宋体" w:hint="eastAsia"/>
                <w:b/>
                <w:color w:val="000000" w:themeColor="text1"/>
                <w:sz w:val="24"/>
                <w:szCs w:val="24"/>
              </w:rPr>
              <w:t>一</w:t>
            </w:r>
            <w:proofErr w:type="gramEnd"/>
            <w:r w:rsidRPr="006C23E3">
              <w:rPr>
                <w:rFonts w:ascii="宋体" w:hAnsi="宋体" w:hint="eastAsia"/>
                <w:b/>
                <w:color w:val="000000" w:themeColor="text1"/>
                <w:sz w:val="24"/>
                <w:szCs w:val="24"/>
              </w:rPr>
              <w:t>：</w:t>
            </w:r>
            <w:r w:rsidRPr="006C23E3">
              <w:rPr>
                <w:rFonts w:ascii="宋体" w:hAnsi="宋体" w:hint="eastAsia"/>
                <w:b/>
                <w:bCs/>
                <w:color w:val="000000" w:themeColor="text1"/>
                <w:kern w:val="0"/>
                <w:sz w:val="24"/>
                <w:szCs w:val="24"/>
                <w:lang w:val="en-AU"/>
              </w:rPr>
              <w:t>请问</w:t>
            </w:r>
            <w:r w:rsidR="00C275E8">
              <w:rPr>
                <w:rFonts w:ascii="宋体" w:hAnsi="宋体" w:hint="eastAsia"/>
                <w:b/>
                <w:bCs/>
                <w:color w:val="000000" w:themeColor="text1"/>
                <w:kern w:val="0"/>
                <w:sz w:val="24"/>
                <w:szCs w:val="24"/>
                <w:lang w:val="en-AU"/>
              </w:rPr>
              <w:t>公司在海外市场的产品上有哪些突破</w:t>
            </w:r>
            <w:r w:rsidRPr="006C23E3">
              <w:rPr>
                <w:rFonts w:ascii="宋体" w:hAnsi="宋体" w:hint="eastAsia"/>
                <w:b/>
                <w:bCs/>
                <w:color w:val="000000" w:themeColor="text1"/>
                <w:kern w:val="0"/>
                <w:sz w:val="24"/>
                <w:szCs w:val="24"/>
                <w:lang w:val="en-AU"/>
              </w:rPr>
              <w:t>？</w:t>
            </w:r>
          </w:p>
          <w:p w14:paraId="725D248A" w14:textId="576B9A6F" w:rsidR="00437B3A" w:rsidRDefault="007E04EA" w:rsidP="006C23E3">
            <w:pPr>
              <w:widowControl/>
              <w:shd w:val="clear" w:color="auto" w:fill="FFFFFF"/>
              <w:spacing w:line="360" w:lineRule="auto"/>
              <w:ind w:firstLineChars="200" w:firstLine="480"/>
              <w:jc w:val="left"/>
              <w:rPr>
                <w:rFonts w:ascii="宋体" w:hAnsi="宋体" w:cs="Arial"/>
                <w:color w:val="000000" w:themeColor="text1"/>
                <w:kern w:val="0"/>
                <w:sz w:val="24"/>
                <w:szCs w:val="24"/>
              </w:rPr>
            </w:pPr>
            <w:r w:rsidRPr="006C23E3">
              <w:rPr>
                <w:rFonts w:ascii="宋体" w:hAnsi="宋体" w:cs="Arial" w:hint="eastAsia"/>
                <w:color w:val="000000" w:themeColor="text1"/>
                <w:kern w:val="0"/>
                <w:sz w:val="24"/>
                <w:szCs w:val="24"/>
              </w:rPr>
              <w:t>答：</w:t>
            </w:r>
            <w:r w:rsidR="00C275E8">
              <w:rPr>
                <w:rFonts w:ascii="宋体" w:hAnsi="宋体" w:cs="Arial" w:hint="eastAsia"/>
                <w:color w:val="000000" w:themeColor="text1"/>
                <w:kern w:val="0"/>
                <w:sz w:val="24"/>
                <w:szCs w:val="24"/>
              </w:rPr>
              <w:t>目前公司的</w:t>
            </w:r>
            <w:r w:rsidR="00C275E8" w:rsidRPr="00C275E8">
              <w:rPr>
                <w:rFonts w:ascii="宋体" w:hAnsi="宋体" w:cs="Arial"/>
                <w:color w:val="000000" w:themeColor="text1"/>
                <w:kern w:val="0"/>
                <w:sz w:val="24"/>
                <w:szCs w:val="24"/>
              </w:rPr>
              <w:t>海外业务正在由具有领先优势的超低温存</w:t>
            </w:r>
            <w:r w:rsidR="00C275E8" w:rsidRPr="00C275E8">
              <w:rPr>
                <w:rFonts w:ascii="宋体" w:hAnsi="宋体" w:cs="Arial"/>
                <w:color w:val="000000" w:themeColor="text1"/>
                <w:kern w:val="0"/>
                <w:sz w:val="24"/>
                <w:szCs w:val="24"/>
              </w:rPr>
              <w:lastRenderedPageBreak/>
              <w:t>储产品向涵盖液氮系列、生物安全系列、生物培养系列等多品类综合方案的升级进一步深化，</w:t>
            </w:r>
            <w:r w:rsidR="00C275E8" w:rsidRPr="00C275E8">
              <w:rPr>
                <w:rFonts w:ascii="宋体" w:hAnsi="宋体" w:cs="Arial" w:hint="eastAsia"/>
                <w:color w:val="000000" w:themeColor="text1"/>
                <w:kern w:val="0"/>
                <w:sz w:val="24"/>
                <w:szCs w:val="24"/>
              </w:rPr>
              <w:t>公司</w:t>
            </w:r>
            <w:r w:rsidR="00C275E8" w:rsidRPr="00C275E8">
              <w:rPr>
                <w:rFonts w:ascii="宋体" w:hAnsi="宋体" w:cs="Arial"/>
                <w:color w:val="000000" w:themeColor="text1"/>
                <w:kern w:val="0"/>
                <w:sz w:val="24"/>
                <w:szCs w:val="24"/>
              </w:rPr>
              <w:t>产品的</w:t>
            </w:r>
            <w:proofErr w:type="gramStart"/>
            <w:r w:rsidR="00C275E8" w:rsidRPr="00C275E8">
              <w:rPr>
                <w:rFonts w:ascii="宋体" w:hAnsi="宋体" w:cs="Arial"/>
                <w:color w:val="000000" w:themeColor="text1"/>
                <w:kern w:val="0"/>
                <w:sz w:val="24"/>
                <w:szCs w:val="24"/>
              </w:rPr>
              <w:t>的</w:t>
            </w:r>
            <w:proofErr w:type="gramEnd"/>
            <w:r w:rsidR="00C275E8" w:rsidRPr="00C275E8">
              <w:rPr>
                <w:rFonts w:ascii="宋体" w:hAnsi="宋体" w:cs="Arial"/>
                <w:color w:val="000000" w:themeColor="text1"/>
                <w:kern w:val="0"/>
                <w:sz w:val="24"/>
                <w:szCs w:val="24"/>
              </w:rPr>
              <w:t>国际竞争优势不断提升</w:t>
            </w:r>
            <w:r w:rsidR="00437B3A" w:rsidRPr="00437B3A">
              <w:rPr>
                <w:rFonts w:ascii="宋体" w:hAnsi="宋体" w:cs="Arial"/>
                <w:color w:val="000000" w:themeColor="text1"/>
                <w:kern w:val="0"/>
                <w:sz w:val="24"/>
                <w:szCs w:val="24"/>
              </w:rPr>
              <w:t>。</w:t>
            </w:r>
          </w:p>
          <w:p w14:paraId="26D5EA53" w14:textId="4FEB94BA" w:rsidR="00C275E8" w:rsidRPr="006C23E3" w:rsidRDefault="00C275E8" w:rsidP="00C275E8">
            <w:pPr>
              <w:shd w:val="clear" w:color="auto" w:fill="FFFFFF"/>
              <w:spacing w:line="360" w:lineRule="auto"/>
              <w:ind w:firstLineChars="200" w:firstLine="482"/>
              <w:rPr>
                <w:rFonts w:ascii="宋体" w:hAnsi="宋体"/>
                <w:b/>
                <w:color w:val="000000" w:themeColor="text1"/>
                <w:sz w:val="24"/>
                <w:szCs w:val="24"/>
              </w:rPr>
            </w:pPr>
            <w:r w:rsidRPr="006C23E3">
              <w:rPr>
                <w:rFonts w:ascii="宋体" w:hAnsi="宋体" w:hint="eastAsia"/>
                <w:b/>
                <w:color w:val="000000" w:themeColor="text1"/>
                <w:sz w:val="24"/>
                <w:szCs w:val="24"/>
              </w:rPr>
              <w:t>问题</w:t>
            </w:r>
            <w:r>
              <w:rPr>
                <w:rFonts w:ascii="宋体" w:hAnsi="宋体" w:hint="eastAsia"/>
                <w:b/>
                <w:color w:val="000000" w:themeColor="text1"/>
                <w:sz w:val="24"/>
                <w:szCs w:val="24"/>
              </w:rPr>
              <w:t>二</w:t>
            </w:r>
            <w:r w:rsidRPr="006C23E3">
              <w:rPr>
                <w:rFonts w:ascii="宋体" w:hAnsi="宋体" w:hint="eastAsia"/>
                <w:b/>
                <w:color w:val="000000" w:themeColor="text1"/>
                <w:sz w:val="24"/>
                <w:szCs w:val="24"/>
              </w:rPr>
              <w:t>：</w:t>
            </w:r>
            <w:r>
              <w:rPr>
                <w:rFonts w:ascii="宋体" w:hAnsi="宋体" w:hint="eastAsia"/>
                <w:b/>
                <w:color w:val="000000" w:themeColor="text1"/>
                <w:sz w:val="24"/>
                <w:szCs w:val="24"/>
              </w:rPr>
              <w:t>公司近期在并购方面有哪些进展</w:t>
            </w:r>
            <w:r w:rsidRPr="006C23E3">
              <w:rPr>
                <w:rFonts w:ascii="宋体" w:hAnsi="宋体" w:hint="eastAsia"/>
                <w:b/>
                <w:color w:val="000000" w:themeColor="text1"/>
                <w:sz w:val="24"/>
                <w:szCs w:val="24"/>
              </w:rPr>
              <w:t>？</w:t>
            </w:r>
          </w:p>
          <w:p w14:paraId="1F875BB5" w14:textId="1BB57997" w:rsidR="00C275E8" w:rsidRPr="00C275E8" w:rsidRDefault="00C275E8" w:rsidP="00C275E8">
            <w:pPr>
              <w:shd w:val="clear" w:color="auto" w:fill="FFFFFF"/>
              <w:spacing w:line="360" w:lineRule="auto"/>
              <w:ind w:firstLineChars="200" w:firstLine="480"/>
              <w:rPr>
                <w:rFonts w:ascii="宋体" w:hAnsi="宋体"/>
                <w:color w:val="000000" w:themeColor="text1"/>
                <w:sz w:val="24"/>
                <w:szCs w:val="24"/>
              </w:rPr>
            </w:pPr>
            <w:r w:rsidRPr="006C23E3">
              <w:rPr>
                <w:rFonts w:ascii="宋体" w:hAnsi="宋体" w:hint="eastAsia"/>
                <w:color w:val="000000" w:themeColor="text1"/>
                <w:sz w:val="24"/>
                <w:szCs w:val="24"/>
              </w:rPr>
              <w:t>答：</w:t>
            </w:r>
            <w:r>
              <w:rPr>
                <w:rFonts w:ascii="宋体" w:hAnsi="宋体" w:hint="eastAsia"/>
                <w:color w:val="000000" w:themeColor="text1"/>
                <w:sz w:val="24"/>
                <w:szCs w:val="24"/>
              </w:rPr>
              <w:t>近日公司收购国内</w:t>
            </w:r>
            <w:r w:rsidRPr="00424487">
              <w:rPr>
                <w:rFonts w:ascii="宋体" w:hAnsi="宋体" w:hint="eastAsia"/>
                <w:color w:val="000000" w:themeColor="text1"/>
                <w:sz w:val="24"/>
                <w:szCs w:val="24"/>
              </w:rPr>
              <w:t>免疫规划信息化行业</w:t>
            </w:r>
            <w:proofErr w:type="gramStart"/>
            <w:r w:rsidRPr="00424487">
              <w:rPr>
                <w:rFonts w:ascii="宋体" w:hAnsi="宋体" w:hint="eastAsia"/>
                <w:color w:val="000000" w:themeColor="text1"/>
                <w:sz w:val="24"/>
                <w:szCs w:val="24"/>
              </w:rPr>
              <w:t>龙头金</w:t>
            </w:r>
            <w:proofErr w:type="gramEnd"/>
            <w:r w:rsidRPr="00424487">
              <w:rPr>
                <w:rFonts w:ascii="宋体" w:hAnsi="宋体" w:hint="eastAsia"/>
                <w:color w:val="000000" w:themeColor="text1"/>
                <w:sz w:val="24"/>
                <w:szCs w:val="24"/>
              </w:rPr>
              <w:t>卫信60%股权，</w:t>
            </w:r>
            <w:r w:rsidRPr="008C6141">
              <w:rPr>
                <w:rFonts w:ascii="宋体" w:hAnsi="宋体" w:hint="eastAsia"/>
                <w:color w:val="000000" w:themeColor="text1"/>
                <w:sz w:val="24"/>
                <w:szCs w:val="24"/>
              </w:rPr>
              <w:t>是</w:t>
            </w:r>
            <w:proofErr w:type="gramStart"/>
            <w:r w:rsidRPr="008C6141">
              <w:rPr>
                <w:rFonts w:ascii="宋体" w:hAnsi="宋体" w:hint="eastAsia"/>
                <w:color w:val="000000" w:themeColor="text1"/>
                <w:sz w:val="24"/>
                <w:szCs w:val="24"/>
              </w:rPr>
              <w:t>公司数智疫苗</w:t>
            </w:r>
            <w:proofErr w:type="gramEnd"/>
            <w:r w:rsidRPr="008C6141">
              <w:rPr>
                <w:rFonts w:ascii="宋体" w:hAnsi="宋体" w:hint="eastAsia"/>
                <w:color w:val="000000" w:themeColor="text1"/>
                <w:sz w:val="24"/>
                <w:szCs w:val="24"/>
              </w:rPr>
              <w:t>场景生态战</w:t>
            </w:r>
            <w:r w:rsidRPr="00424487">
              <w:rPr>
                <w:rFonts w:ascii="宋体" w:hAnsi="宋体" w:hint="eastAsia"/>
                <w:color w:val="000000" w:themeColor="text1"/>
                <w:sz w:val="24"/>
                <w:szCs w:val="24"/>
              </w:rPr>
              <w:t>略的重要一环，有助于公司完善“硬件+平台+服务”的疫苗</w:t>
            </w:r>
            <w:bookmarkStart w:id="0" w:name="_GoBack"/>
            <w:bookmarkEnd w:id="0"/>
            <w:r w:rsidRPr="00424487">
              <w:rPr>
                <w:rFonts w:ascii="宋体" w:hAnsi="宋体" w:hint="eastAsia"/>
                <w:color w:val="000000" w:themeColor="text1"/>
                <w:sz w:val="24"/>
                <w:szCs w:val="24"/>
              </w:rPr>
              <w:t>全流程一站式场景体验，加快疫苗城市网业务多点落地，提升医疗创新数字场景方案综合竞争实力</w:t>
            </w:r>
            <w:r w:rsidRPr="00424487">
              <w:rPr>
                <w:rFonts w:ascii="宋体" w:hAnsi="宋体"/>
                <w:color w:val="000000" w:themeColor="text1"/>
                <w:sz w:val="24"/>
                <w:szCs w:val="24"/>
              </w:rPr>
              <w:t>。</w:t>
            </w:r>
          </w:p>
          <w:p w14:paraId="63F49BB6" w14:textId="7FDAE948" w:rsidR="001A45AB" w:rsidRPr="006C23E3" w:rsidRDefault="00EC23CC" w:rsidP="006C23E3">
            <w:pPr>
              <w:widowControl/>
              <w:tabs>
                <w:tab w:val="center" w:pos="4153"/>
              </w:tabs>
              <w:spacing w:line="360" w:lineRule="auto"/>
              <w:ind w:firstLineChars="200" w:firstLine="482"/>
              <w:rPr>
                <w:rFonts w:ascii="宋体" w:hAnsi="宋体"/>
                <w:b/>
                <w:bCs/>
                <w:color w:val="000000" w:themeColor="text1"/>
                <w:kern w:val="0"/>
                <w:sz w:val="24"/>
                <w:szCs w:val="24"/>
                <w:lang w:val="en-AU"/>
              </w:rPr>
            </w:pPr>
            <w:r w:rsidRPr="006C23E3">
              <w:rPr>
                <w:rFonts w:ascii="宋体" w:hAnsi="宋体" w:cs="宋体" w:hint="eastAsia"/>
                <w:b/>
                <w:color w:val="000000" w:themeColor="text1"/>
                <w:sz w:val="24"/>
                <w:szCs w:val="24"/>
              </w:rPr>
              <w:t>问题</w:t>
            </w:r>
            <w:r w:rsidR="00AC0E18">
              <w:rPr>
                <w:rFonts w:ascii="宋体" w:hAnsi="宋体" w:cs="宋体" w:hint="eastAsia"/>
                <w:b/>
                <w:color w:val="000000" w:themeColor="text1"/>
                <w:sz w:val="24"/>
                <w:szCs w:val="24"/>
              </w:rPr>
              <w:t>三</w:t>
            </w:r>
            <w:r w:rsidRPr="006C23E3">
              <w:rPr>
                <w:rFonts w:ascii="宋体" w:hAnsi="宋体" w:cs="宋体" w:hint="eastAsia"/>
                <w:b/>
                <w:color w:val="000000" w:themeColor="text1"/>
                <w:sz w:val="24"/>
                <w:szCs w:val="24"/>
              </w:rPr>
              <w:t>：</w:t>
            </w:r>
            <w:r w:rsidR="00BC33C2" w:rsidRPr="006C23E3">
              <w:rPr>
                <w:rFonts w:ascii="宋体" w:hAnsi="宋体" w:hint="eastAsia"/>
                <w:b/>
                <w:bCs/>
                <w:color w:val="000000" w:themeColor="text1"/>
                <w:kern w:val="0"/>
                <w:sz w:val="24"/>
                <w:szCs w:val="24"/>
                <w:lang w:val="en-AU"/>
              </w:rPr>
              <w:t>公司在医疗创新端</w:t>
            </w:r>
            <w:r w:rsidR="00C275E8">
              <w:rPr>
                <w:rFonts w:ascii="宋体" w:hAnsi="宋体" w:hint="eastAsia"/>
                <w:b/>
                <w:bCs/>
                <w:color w:val="000000" w:themeColor="text1"/>
                <w:kern w:val="0"/>
                <w:sz w:val="24"/>
                <w:szCs w:val="24"/>
                <w:lang w:val="en-AU"/>
              </w:rPr>
              <w:t>都有哪些新的产品方案</w:t>
            </w:r>
            <w:r w:rsidR="001A45AB" w:rsidRPr="006C23E3">
              <w:rPr>
                <w:rFonts w:ascii="宋体" w:hAnsi="宋体" w:hint="eastAsia"/>
                <w:b/>
                <w:bCs/>
                <w:color w:val="000000" w:themeColor="text1"/>
                <w:kern w:val="0"/>
                <w:sz w:val="24"/>
                <w:szCs w:val="24"/>
                <w:lang w:val="en-AU"/>
              </w:rPr>
              <w:t>？</w:t>
            </w:r>
          </w:p>
          <w:p w14:paraId="31D65BDF" w14:textId="1D442587" w:rsidR="00EC23CC" w:rsidRPr="006C23E3" w:rsidRDefault="00BC33C2" w:rsidP="006C23E3">
            <w:pPr>
              <w:shd w:val="clear" w:color="auto" w:fill="FFFFFF"/>
              <w:spacing w:line="360" w:lineRule="auto"/>
              <w:ind w:firstLineChars="200" w:firstLine="480"/>
              <w:rPr>
                <w:rFonts w:ascii="宋体" w:hAnsi="宋体" w:cs="Arial"/>
                <w:color w:val="000000" w:themeColor="text1"/>
                <w:kern w:val="0"/>
                <w:sz w:val="24"/>
                <w:szCs w:val="24"/>
              </w:rPr>
            </w:pPr>
            <w:r w:rsidRPr="006C23E3">
              <w:rPr>
                <w:rFonts w:ascii="宋体" w:hAnsi="宋体" w:hint="eastAsia"/>
                <w:bCs/>
                <w:color w:val="000000" w:themeColor="text1"/>
                <w:kern w:val="0"/>
                <w:sz w:val="24"/>
                <w:szCs w:val="24"/>
                <w:lang w:val="en-AU"/>
              </w:rPr>
              <w:t>答：</w:t>
            </w:r>
            <w:r w:rsidR="00C275E8">
              <w:rPr>
                <w:rFonts w:ascii="宋体" w:hAnsi="宋体" w:hint="eastAsia"/>
                <w:bCs/>
                <w:color w:val="000000" w:themeColor="text1"/>
                <w:kern w:val="0"/>
                <w:sz w:val="24"/>
                <w:szCs w:val="24"/>
                <w:lang w:val="en-AU"/>
              </w:rPr>
              <w:t>公司在</w:t>
            </w:r>
            <w:r w:rsidR="00C275E8" w:rsidRPr="00C275E8">
              <w:rPr>
                <w:rFonts w:ascii="宋体" w:hAnsi="宋体"/>
                <w:bCs/>
                <w:color w:val="000000" w:themeColor="text1"/>
                <w:kern w:val="0"/>
                <w:sz w:val="24"/>
                <w:szCs w:val="24"/>
                <w:lang w:val="en-AU"/>
              </w:rPr>
              <w:t>数字医院场景围绕环境安全和行为管理，提供门诊/药房药剂安全管理、</w:t>
            </w:r>
            <w:proofErr w:type="gramStart"/>
            <w:r w:rsidR="00C275E8" w:rsidRPr="00C275E8">
              <w:rPr>
                <w:rFonts w:ascii="宋体" w:hAnsi="宋体"/>
                <w:bCs/>
                <w:color w:val="000000" w:themeColor="text1"/>
                <w:kern w:val="0"/>
                <w:sz w:val="24"/>
                <w:szCs w:val="24"/>
                <w:lang w:val="en-AU"/>
              </w:rPr>
              <w:t>静配中心</w:t>
            </w:r>
            <w:proofErr w:type="gramEnd"/>
            <w:r w:rsidR="00C275E8" w:rsidRPr="00C275E8">
              <w:rPr>
                <w:rFonts w:ascii="宋体" w:hAnsi="宋体"/>
                <w:bCs/>
                <w:color w:val="000000" w:themeColor="text1"/>
                <w:kern w:val="0"/>
                <w:sz w:val="24"/>
                <w:szCs w:val="24"/>
                <w:lang w:val="en-AU"/>
              </w:rPr>
              <w:t>液体用药、手术室物资耗材管理和人员行为管理系列解决方案；</w:t>
            </w:r>
            <w:proofErr w:type="gramStart"/>
            <w:r w:rsidR="00C275E8">
              <w:rPr>
                <w:rFonts w:ascii="宋体" w:hAnsi="宋体"/>
                <w:bCs/>
                <w:color w:val="000000" w:themeColor="text1"/>
                <w:kern w:val="0"/>
                <w:sz w:val="24"/>
                <w:szCs w:val="24"/>
                <w:lang w:val="en-AU"/>
              </w:rPr>
              <w:t>在</w:t>
            </w:r>
            <w:r w:rsidR="00C275E8" w:rsidRPr="00C275E8">
              <w:rPr>
                <w:rFonts w:ascii="宋体" w:hAnsi="宋体"/>
                <w:bCs/>
                <w:color w:val="000000" w:themeColor="text1"/>
                <w:kern w:val="0"/>
                <w:sz w:val="24"/>
                <w:szCs w:val="24"/>
                <w:lang w:val="en-AU"/>
              </w:rPr>
              <w:t>公卫场景</w:t>
            </w:r>
            <w:proofErr w:type="gramEnd"/>
            <w:r w:rsidR="00C275E8" w:rsidRPr="00C275E8">
              <w:rPr>
                <w:rFonts w:ascii="宋体" w:hAnsi="宋体"/>
                <w:bCs/>
                <w:color w:val="000000" w:themeColor="text1"/>
                <w:kern w:val="0"/>
                <w:sz w:val="24"/>
                <w:szCs w:val="24"/>
                <w:lang w:val="en-AU"/>
              </w:rPr>
              <w:t>着力建设智慧化平台方案的提供能力，</w:t>
            </w:r>
            <w:r w:rsidR="00C275E8">
              <w:rPr>
                <w:rFonts w:ascii="宋体" w:hAnsi="宋体"/>
                <w:bCs/>
                <w:color w:val="000000" w:themeColor="text1"/>
                <w:kern w:val="0"/>
                <w:sz w:val="24"/>
                <w:szCs w:val="24"/>
                <w:lang w:val="en-AU"/>
              </w:rPr>
              <w:t>正在</w:t>
            </w:r>
            <w:r w:rsidR="00C275E8" w:rsidRPr="00C275E8">
              <w:rPr>
                <w:rFonts w:ascii="宋体" w:hAnsi="宋体"/>
                <w:bCs/>
                <w:color w:val="000000" w:themeColor="text1"/>
                <w:kern w:val="0"/>
                <w:sz w:val="24"/>
                <w:szCs w:val="24"/>
                <w:lang w:val="en-AU"/>
              </w:rPr>
              <w:t>由疫苗</w:t>
            </w:r>
            <w:r w:rsidR="00C275E8">
              <w:rPr>
                <w:rFonts w:ascii="宋体" w:hAnsi="宋体"/>
                <w:bCs/>
                <w:color w:val="000000" w:themeColor="text1"/>
                <w:kern w:val="0"/>
                <w:sz w:val="24"/>
                <w:szCs w:val="24"/>
                <w:lang w:val="en-AU"/>
              </w:rPr>
              <w:t>接种安全</w:t>
            </w:r>
            <w:proofErr w:type="gramStart"/>
            <w:r w:rsidR="00C275E8">
              <w:rPr>
                <w:rFonts w:ascii="宋体" w:hAnsi="宋体"/>
                <w:bCs/>
                <w:color w:val="000000" w:themeColor="text1"/>
                <w:kern w:val="0"/>
                <w:sz w:val="24"/>
                <w:szCs w:val="24"/>
                <w:lang w:val="en-AU"/>
              </w:rPr>
              <w:t>向公卫的</w:t>
            </w:r>
            <w:proofErr w:type="gramEnd"/>
            <w:r w:rsidR="00C275E8" w:rsidRPr="00C275E8">
              <w:rPr>
                <w:rFonts w:ascii="宋体" w:hAnsi="宋体"/>
                <w:bCs/>
                <w:color w:val="000000" w:themeColor="text1"/>
                <w:kern w:val="0"/>
                <w:sz w:val="24"/>
                <w:szCs w:val="24"/>
                <w:lang w:val="en-AU"/>
              </w:rPr>
              <w:t>其他领域数字场景拓展。</w:t>
            </w:r>
          </w:p>
          <w:p w14:paraId="7B5FF2D7" w14:textId="63100966" w:rsidR="001A45AB" w:rsidRPr="006C23E3" w:rsidRDefault="002D08F2" w:rsidP="00C275E8">
            <w:pPr>
              <w:autoSpaceDE w:val="0"/>
              <w:autoSpaceDN w:val="0"/>
              <w:adjustRightInd w:val="0"/>
              <w:spacing w:line="360" w:lineRule="auto"/>
              <w:ind w:firstLineChars="200" w:firstLine="482"/>
              <w:jc w:val="left"/>
              <w:rPr>
                <w:rFonts w:ascii="宋体" w:hAnsi="宋体"/>
                <w:b/>
                <w:bCs/>
                <w:color w:val="000000" w:themeColor="text1"/>
                <w:kern w:val="0"/>
                <w:sz w:val="24"/>
                <w:szCs w:val="24"/>
                <w:lang w:val="en-AU"/>
              </w:rPr>
            </w:pPr>
            <w:r w:rsidRPr="006C23E3">
              <w:rPr>
                <w:rFonts w:ascii="宋体" w:hAnsi="宋体" w:cs="宋体" w:hint="eastAsia"/>
                <w:b/>
                <w:color w:val="000000" w:themeColor="text1"/>
                <w:sz w:val="24"/>
                <w:szCs w:val="24"/>
              </w:rPr>
              <w:t>问题</w:t>
            </w:r>
            <w:r w:rsidR="00AC0E18">
              <w:rPr>
                <w:rFonts w:ascii="宋体" w:hAnsi="宋体" w:cs="宋体" w:hint="eastAsia"/>
                <w:b/>
                <w:color w:val="000000" w:themeColor="text1"/>
                <w:sz w:val="24"/>
                <w:szCs w:val="24"/>
              </w:rPr>
              <w:t>四</w:t>
            </w:r>
            <w:r w:rsidRPr="006C23E3">
              <w:rPr>
                <w:rFonts w:ascii="宋体" w:hAnsi="宋体" w:cs="宋体" w:hint="eastAsia"/>
                <w:b/>
                <w:color w:val="000000" w:themeColor="text1"/>
                <w:sz w:val="24"/>
                <w:szCs w:val="24"/>
              </w:rPr>
              <w:t>：</w:t>
            </w:r>
            <w:r w:rsidR="00C275E8">
              <w:rPr>
                <w:rFonts w:ascii="宋体" w:hAnsi="宋体" w:cs="宋体" w:hint="eastAsia"/>
                <w:b/>
                <w:color w:val="000000" w:themeColor="text1"/>
                <w:sz w:val="24"/>
                <w:szCs w:val="24"/>
              </w:rPr>
              <w:t>请问</w:t>
            </w:r>
            <w:r w:rsidR="007E04EA" w:rsidRPr="006C23E3">
              <w:rPr>
                <w:rFonts w:ascii="宋体" w:hAnsi="宋体" w:hint="eastAsia"/>
                <w:b/>
                <w:bCs/>
                <w:color w:val="000000" w:themeColor="text1"/>
                <w:kern w:val="0"/>
                <w:sz w:val="24"/>
                <w:szCs w:val="24"/>
                <w:lang w:val="en-AU"/>
              </w:rPr>
              <w:t>公司</w:t>
            </w:r>
            <w:r w:rsidR="00C275E8">
              <w:rPr>
                <w:rFonts w:ascii="宋体" w:hAnsi="宋体" w:hint="eastAsia"/>
                <w:b/>
                <w:bCs/>
                <w:color w:val="000000" w:themeColor="text1"/>
                <w:kern w:val="0"/>
                <w:sz w:val="24"/>
                <w:szCs w:val="24"/>
                <w:lang w:val="en-AU"/>
              </w:rPr>
              <w:t>的研发布局是什么样的</w:t>
            </w:r>
            <w:r w:rsidR="001A45AB" w:rsidRPr="006C23E3">
              <w:rPr>
                <w:rFonts w:ascii="宋体" w:hAnsi="宋体" w:hint="eastAsia"/>
                <w:b/>
                <w:bCs/>
                <w:color w:val="000000" w:themeColor="text1"/>
                <w:kern w:val="0"/>
                <w:sz w:val="24"/>
                <w:szCs w:val="24"/>
                <w:lang w:val="en-AU"/>
              </w:rPr>
              <w:t>？</w:t>
            </w:r>
          </w:p>
          <w:p w14:paraId="2D6ED33F" w14:textId="4D8171AA" w:rsidR="00EC23CC" w:rsidRPr="00C275E8" w:rsidRDefault="007E04EA" w:rsidP="00C275E8">
            <w:pPr>
              <w:shd w:val="clear" w:color="auto" w:fill="FFFFFF"/>
              <w:spacing w:line="360" w:lineRule="auto"/>
              <w:ind w:firstLineChars="200" w:firstLine="480"/>
              <w:rPr>
                <w:rFonts w:ascii="宋体" w:hAnsi="宋体" w:cs="宋体"/>
                <w:kern w:val="0"/>
                <w:sz w:val="24"/>
                <w:szCs w:val="24"/>
              </w:rPr>
            </w:pPr>
            <w:r w:rsidRPr="006C23E3">
              <w:rPr>
                <w:rFonts w:ascii="宋体" w:hAnsi="宋体" w:hint="eastAsia"/>
                <w:bCs/>
                <w:color w:val="000000" w:themeColor="text1"/>
                <w:kern w:val="0"/>
                <w:sz w:val="24"/>
                <w:szCs w:val="24"/>
                <w:lang w:val="en-AU"/>
              </w:rPr>
              <w:t>答：</w:t>
            </w:r>
            <w:r w:rsidR="00C275E8">
              <w:rPr>
                <w:rFonts w:ascii="宋体" w:hAnsi="宋体" w:hint="eastAsia"/>
                <w:bCs/>
                <w:color w:val="000000" w:themeColor="text1"/>
                <w:kern w:val="0"/>
                <w:sz w:val="24"/>
                <w:szCs w:val="24"/>
                <w:lang w:val="en-AU"/>
              </w:rPr>
              <w:t>当前，</w:t>
            </w:r>
            <w:r w:rsidR="00C275E8" w:rsidRPr="00C275E8">
              <w:rPr>
                <w:rFonts w:ascii="宋体" w:hAnsi="宋体"/>
                <w:bCs/>
                <w:color w:val="000000" w:themeColor="text1"/>
                <w:kern w:val="0"/>
                <w:sz w:val="24"/>
                <w:szCs w:val="24"/>
                <w:lang w:val="en-AU"/>
              </w:rPr>
              <w:t>公司构筑起了包含低温技术平台、自动化技术平台、AIOT技术平台、高级控制算法技术平台、生物技术平台等在内的研发组织体系，并形成以高层次技术人才和专家为核心的技术委员会，在巩固原有优势业务的同时，拓展成长型业务、积极培育新增长点。在生命科学板块，稳步推进多品类实验室仪器的创新进程、积极布局耗材和试剂等业务，支持智慧实验室场景方案不断深化并向生物制药等工业应用场景方案延伸；在医疗创新板块，加快产品创新支持智慧用血、智慧公卫、数字医院等场景解决方案不断延伸与纵深发展。</w:t>
            </w:r>
          </w:p>
          <w:p w14:paraId="0E466739" w14:textId="39499EB4" w:rsidR="006B0D96" w:rsidRPr="006C23E3" w:rsidRDefault="00EC23CC" w:rsidP="00C275E8">
            <w:pPr>
              <w:shd w:val="clear" w:color="auto" w:fill="FFFFFF"/>
              <w:spacing w:line="360" w:lineRule="auto"/>
              <w:ind w:leftChars="200" w:left="420"/>
              <w:rPr>
                <w:rFonts w:ascii="宋体" w:hAnsi="宋体"/>
                <w:b/>
                <w:color w:val="000000" w:themeColor="text1"/>
                <w:sz w:val="24"/>
                <w:szCs w:val="24"/>
              </w:rPr>
            </w:pPr>
            <w:r w:rsidRPr="006C23E3">
              <w:rPr>
                <w:rFonts w:ascii="宋体" w:hAnsi="宋体"/>
                <w:b/>
                <w:color w:val="000000" w:themeColor="text1"/>
                <w:sz w:val="24"/>
                <w:szCs w:val="24"/>
              </w:rPr>
              <w:t>问题</w:t>
            </w:r>
            <w:r w:rsidR="00AC0E18">
              <w:rPr>
                <w:rFonts w:ascii="宋体" w:hAnsi="宋体" w:hint="eastAsia"/>
                <w:b/>
                <w:color w:val="000000" w:themeColor="text1"/>
                <w:sz w:val="24"/>
                <w:szCs w:val="24"/>
              </w:rPr>
              <w:t>五</w:t>
            </w:r>
            <w:r w:rsidRPr="006C23E3">
              <w:rPr>
                <w:rFonts w:ascii="宋体" w:hAnsi="宋体" w:hint="eastAsia"/>
                <w:b/>
                <w:color w:val="000000" w:themeColor="text1"/>
                <w:sz w:val="24"/>
                <w:szCs w:val="24"/>
              </w:rPr>
              <w:t>：</w:t>
            </w:r>
            <w:r w:rsidR="00437B3A" w:rsidRPr="006C23E3">
              <w:rPr>
                <w:rFonts w:ascii="宋体" w:hAnsi="宋体" w:hint="eastAsia"/>
                <w:b/>
                <w:color w:val="000000" w:themeColor="text1"/>
                <w:sz w:val="24"/>
                <w:szCs w:val="24"/>
              </w:rPr>
              <w:t>请问公司在</w:t>
            </w:r>
            <w:r w:rsidR="001A45AB" w:rsidRPr="006C23E3">
              <w:rPr>
                <w:rFonts w:ascii="宋体" w:hAnsi="宋体" w:hint="eastAsia"/>
                <w:b/>
                <w:bCs/>
                <w:color w:val="000000" w:themeColor="text1"/>
                <w:kern w:val="0"/>
                <w:sz w:val="24"/>
                <w:szCs w:val="24"/>
                <w:lang w:val="en-AU"/>
              </w:rPr>
              <w:t>航空温控</w:t>
            </w:r>
            <w:r w:rsidR="00437B3A" w:rsidRPr="006C23E3">
              <w:rPr>
                <w:rFonts w:ascii="宋体" w:hAnsi="宋体" w:hint="eastAsia"/>
                <w:b/>
                <w:bCs/>
                <w:color w:val="000000" w:themeColor="text1"/>
                <w:kern w:val="0"/>
                <w:sz w:val="24"/>
                <w:szCs w:val="24"/>
                <w:lang w:val="en-AU"/>
              </w:rPr>
              <w:t>产业的进展情况如何</w:t>
            </w:r>
            <w:r w:rsidR="002326C5" w:rsidRPr="006C23E3">
              <w:rPr>
                <w:rFonts w:ascii="宋体" w:hAnsi="宋体" w:hint="eastAsia"/>
                <w:b/>
                <w:color w:val="000000" w:themeColor="text1"/>
                <w:sz w:val="24"/>
                <w:szCs w:val="24"/>
              </w:rPr>
              <w:t>？</w:t>
            </w:r>
          </w:p>
          <w:p w14:paraId="61CEAECB" w14:textId="3C69BFC6" w:rsidR="006C6272" w:rsidRPr="00C275E8" w:rsidRDefault="002326C5" w:rsidP="00C275E8">
            <w:pPr>
              <w:autoSpaceDE w:val="0"/>
              <w:autoSpaceDN w:val="0"/>
              <w:adjustRightInd w:val="0"/>
              <w:spacing w:line="360" w:lineRule="auto"/>
              <w:ind w:firstLineChars="200" w:firstLine="480"/>
              <w:jc w:val="left"/>
              <w:rPr>
                <w:rFonts w:ascii="宋体" w:hAnsi="宋体"/>
                <w:bCs/>
                <w:color w:val="000000" w:themeColor="text1"/>
                <w:kern w:val="0"/>
                <w:sz w:val="24"/>
                <w:szCs w:val="24"/>
                <w:lang w:val="en-AU"/>
              </w:rPr>
            </w:pPr>
            <w:r w:rsidRPr="006C23E3">
              <w:rPr>
                <w:rFonts w:ascii="宋体" w:hAnsi="宋体"/>
                <w:color w:val="000000" w:themeColor="text1"/>
                <w:sz w:val="24"/>
                <w:szCs w:val="24"/>
              </w:rPr>
              <w:t>答</w:t>
            </w:r>
            <w:r w:rsidRPr="006C23E3">
              <w:rPr>
                <w:rFonts w:ascii="宋体" w:hAnsi="宋体" w:hint="eastAsia"/>
                <w:color w:val="000000" w:themeColor="text1"/>
                <w:sz w:val="24"/>
                <w:szCs w:val="24"/>
              </w:rPr>
              <w:t>：</w:t>
            </w:r>
            <w:r w:rsidR="00904145" w:rsidRPr="00904145">
              <w:rPr>
                <w:rFonts w:ascii="宋体" w:hAnsi="宋体" w:hint="eastAsia"/>
                <w:bCs/>
                <w:color w:val="000000" w:themeColor="text1"/>
                <w:kern w:val="0"/>
                <w:sz w:val="24"/>
                <w:szCs w:val="24"/>
                <w:lang w:val="en-AU"/>
              </w:rPr>
              <w:t>目前国内</w:t>
            </w:r>
            <w:r w:rsidR="001A45AB" w:rsidRPr="00904145">
              <w:rPr>
                <w:rFonts w:ascii="宋体" w:hAnsi="宋体" w:hint="eastAsia"/>
                <w:bCs/>
                <w:color w:val="000000" w:themeColor="text1"/>
                <w:kern w:val="0"/>
                <w:sz w:val="24"/>
                <w:szCs w:val="24"/>
                <w:lang w:val="en-AU"/>
              </w:rPr>
              <w:t>航空温控</w:t>
            </w:r>
            <w:r w:rsidR="00437B3A" w:rsidRPr="00904145">
              <w:rPr>
                <w:rFonts w:ascii="宋体" w:hAnsi="宋体" w:hint="eastAsia"/>
                <w:bCs/>
                <w:color w:val="000000" w:themeColor="text1"/>
                <w:kern w:val="0"/>
                <w:sz w:val="24"/>
                <w:szCs w:val="24"/>
                <w:lang w:val="en-AU"/>
              </w:rPr>
              <w:t>领域市场</w:t>
            </w:r>
            <w:r w:rsidR="00904145">
              <w:rPr>
                <w:rFonts w:ascii="宋体" w:hAnsi="宋体" w:hint="eastAsia"/>
                <w:bCs/>
                <w:color w:val="000000" w:themeColor="text1"/>
                <w:kern w:val="0"/>
                <w:sz w:val="24"/>
                <w:szCs w:val="24"/>
                <w:lang w:val="en-AU"/>
              </w:rPr>
              <w:t>主要</w:t>
            </w:r>
            <w:r w:rsidR="00437B3A" w:rsidRPr="006C23E3">
              <w:rPr>
                <w:rFonts w:ascii="宋体" w:hAnsi="宋体" w:hint="eastAsia"/>
                <w:bCs/>
                <w:color w:val="000000" w:themeColor="text1"/>
                <w:kern w:val="0"/>
                <w:sz w:val="24"/>
                <w:szCs w:val="24"/>
                <w:lang w:val="en-AU"/>
              </w:rPr>
              <w:t>被瑞典、美国等国家的公司垄断，</w:t>
            </w:r>
            <w:r w:rsidR="001A45AB" w:rsidRPr="006C23E3">
              <w:rPr>
                <w:rFonts w:ascii="宋体" w:hAnsi="宋体" w:hint="eastAsia"/>
                <w:bCs/>
                <w:color w:val="000000" w:themeColor="text1"/>
                <w:kern w:val="0"/>
                <w:sz w:val="24"/>
                <w:szCs w:val="24"/>
                <w:lang w:val="en-AU"/>
              </w:rPr>
              <w:t>公司的创业团队</w:t>
            </w:r>
            <w:r w:rsidR="00437B3A" w:rsidRPr="006C23E3">
              <w:rPr>
                <w:rFonts w:ascii="宋体" w:hAnsi="宋体" w:hint="eastAsia"/>
                <w:bCs/>
                <w:color w:val="000000" w:themeColor="text1"/>
                <w:kern w:val="0"/>
                <w:sz w:val="24"/>
                <w:szCs w:val="24"/>
                <w:lang w:val="en-AU"/>
              </w:rPr>
              <w:t>在</w:t>
            </w:r>
            <w:r w:rsidR="001A45AB" w:rsidRPr="006C23E3">
              <w:rPr>
                <w:rFonts w:ascii="宋体" w:hAnsi="宋体" w:hint="eastAsia"/>
                <w:bCs/>
                <w:color w:val="000000" w:themeColor="text1"/>
                <w:kern w:val="0"/>
                <w:sz w:val="24"/>
                <w:szCs w:val="24"/>
                <w:lang w:val="en-AU"/>
              </w:rPr>
              <w:t>两年时间内突破了产品</w:t>
            </w:r>
            <w:r w:rsidR="00437B3A" w:rsidRPr="006C23E3">
              <w:rPr>
                <w:rFonts w:ascii="宋体" w:hAnsi="宋体" w:hint="eastAsia"/>
                <w:bCs/>
                <w:color w:val="000000" w:themeColor="text1"/>
                <w:kern w:val="0"/>
                <w:sz w:val="24"/>
                <w:szCs w:val="24"/>
                <w:lang w:val="en-AU"/>
              </w:rPr>
              <w:t>、</w:t>
            </w:r>
            <w:r w:rsidR="001A45AB" w:rsidRPr="006C23E3">
              <w:rPr>
                <w:rFonts w:ascii="宋体" w:hAnsi="宋体" w:hint="eastAsia"/>
                <w:bCs/>
                <w:color w:val="000000" w:themeColor="text1"/>
                <w:kern w:val="0"/>
                <w:sz w:val="24"/>
                <w:szCs w:val="24"/>
                <w:lang w:val="en-AU"/>
              </w:rPr>
              <w:t>技术</w:t>
            </w:r>
            <w:r w:rsidR="00437B3A" w:rsidRPr="006C23E3">
              <w:rPr>
                <w:rFonts w:ascii="宋体" w:hAnsi="宋体" w:hint="eastAsia"/>
                <w:bCs/>
                <w:color w:val="000000" w:themeColor="text1"/>
                <w:kern w:val="0"/>
                <w:sz w:val="24"/>
                <w:szCs w:val="24"/>
                <w:lang w:val="en-AU"/>
              </w:rPr>
              <w:t>、标准、认证等多个</w:t>
            </w:r>
            <w:r w:rsidR="001A45AB" w:rsidRPr="006C23E3">
              <w:rPr>
                <w:rFonts w:ascii="宋体" w:hAnsi="宋体" w:hint="eastAsia"/>
                <w:bCs/>
                <w:color w:val="000000" w:themeColor="text1"/>
                <w:kern w:val="0"/>
                <w:sz w:val="24"/>
                <w:szCs w:val="24"/>
                <w:lang w:val="en-AU"/>
              </w:rPr>
              <w:t>难关，</w:t>
            </w:r>
            <w:r w:rsidR="00437B3A" w:rsidRPr="006C23E3">
              <w:rPr>
                <w:rFonts w:ascii="宋体" w:hAnsi="宋体" w:hint="eastAsia"/>
                <w:bCs/>
                <w:color w:val="000000" w:themeColor="text1"/>
                <w:kern w:val="0"/>
                <w:sz w:val="24"/>
                <w:szCs w:val="24"/>
                <w:lang w:val="en-AU"/>
              </w:rPr>
              <w:t>目前</w:t>
            </w:r>
            <w:r w:rsidR="00437B3A" w:rsidRPr="006C23E3">
              <w:rPr>
                <w:rFonts w:ascii="宋体" w:hAnsi="宋体"/>
                <w:bCs/>
                <w:color w:val="000000" w:themeColor="text1"/>
                <w:kern w:val="0"/>
                <w:sz w:val="24"/>
                <w:szCs w:val="24"/>
                <w:lang w:val="en-AU"/>
              </w:rPr>
              <w:t>航空温控产业正式投入运营，开</w:t>
            </w:r>
            <w:r w:rsidR="00437B3A" w:rsidRPr="006C23E3">
              <w:rPr>
                <w:rFonts w:ascii="宋体" w:hAnsi="宋体"/>
                <w:bCs/>
                <w:color w:val="000000" w:themeColor="text1"/>
                <w:kern w:val="0"/>
                <w:sz w:val="24"/>
                <w:szCs w:val="24"/>
                <w:lang w:val="en-AU"/>
              </w:rPr>
              <w:lastRenderedPageBreak/>
              <w:t>通“上海-法兰克福”、“上海-台北”两条航线，并完成Pre-A轮融资</w:t>
            </w:r>
            <w:r w:rsidR="001A45AB" w:rsidRPr="006C23E3">
              <w:rPr>
                <w:rFonts w:ascii="宋体" w:hAnsi="宋体" w:hint="eastAsia"/>
                <w:bCs/>
                <w:color w:val="000000" w:themeColor="text1"/>
                <w:kern w:val="0"/>
                <w:sz w:val="24"/>
                <w:szCs w:val="24"/>
                <w:lang w:val="en-AU"/>
              </w:rPr>
              <w:t>。</w:t>
            </w:r>
          </w:p>
        </w:tc>
      </w:tr>
      <w:tr w:rsidR="003B5856" w:rsidRPr="00B70312" w14:paraId="60D34382" w14:textId="77777777">
        <w:tc>
          <w:tcPr>
            <w:tcW w:w="1908" w:type="dxa"/>
            <w:tcBorders>
              <w:top w:val="single" w:sz="4" w:space="0" w:color="auto"/>
              <w:left w:val="single" w:sz="4" w:space="0" w:color="auto"/>
              <w:bottom w:val="single" w:sz="4" w:space="0" w:color="auto"/>
              <w:right w:val="single" w:sz="4" w:space="0" w:color="auto"/>
            </w:tcBorders>
            <w:vAlign w:val="center"/>
          </w:tcPr>
          <w:p w14:paraId="1CA714EB" w14:textId="77777777" w:rsidR="003B5856" w:rsidRPr="00B70312" w:rsidRDefault="00F27853">
            <w:pPr>
              <w:spacing w:line="480" w:lineRule="atLeast"/>
              <w:rPr>
                <w:rFonts w:eastAsiaTheme="minorEastAsia"/>
                <w:b/>
                <w:bCs/>
                <w:iCs/>
                <w:sz w:val="24"/>
                <w:szCs w:val="24"/>
              </w:rPr>
            </w:pPr>
            <w:r w:rsidRPr="00B70312">
              <w:rPr>
                <w:rFonts w:eastAsiaTheme="minorEastAsia" w:hint="eastAsia"/>
                <w:b/>
                <w:bCs/>
                <w:iCs/>
                <w:sz w:val="24"/>
                <w:szCs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50DA4699" w14:textId="05EDE7B3" w:rsidR="003B5856" w:rsidRPr="00B70312" w:rsidRDefault="008B6D3C">
            <w:pPr>
              <w:spacing w:line="480" w:lineRule="atLeast"/>
              <w:rPr>
                <w:rFonts w:eastAsiaTheme="minorEastAsia"/>
                <w:bCs/>
                <w:iCs/>
                <w:sz w:val="24"/>
                <w:szCs w:val="24"/>
              </w:rPr>
            </w:pPr>
            <w:r>
              <w:rPr>
                <w:rFonts w:ascii="宋体" w:hAnsi="宋体" w:cs="宋体" w:hint="eastAsia"/>
                <w:sz w:val="24"/>
                <w:szCs w:val="24"/>
              </w:rPr>
              <w:t>无</w:t>
            </w:r>
          </w:p>
        </w:tc>
      </w:tr>
      <w:tr w:rsidR="003B5856" w14:paraId="40188CD4" w14:textId="77777777">
        <w:tc>
          <w:tcPr>
            <w:tcW w:w="1908" w:type="dxa"/>
            <w:tcBorders>
              <w:top w:val="single" w:sz="4" w:space="0" w:color="auto"/>
              <w:left w:val="single" w:sz="4" w:space="0" w:color="auto"/>
              <w:bottom w:val="single" w:sz="4" w:space="0" w:color="auto"/>
              <w:right w:val="single" w:sz="4" w:space="0" w:color="auto"/>
            </w:tcBorders>
            <w:vAlign w:val="center"/>
          </w:tcPr>
          <w:p w14:paraId="23D1A998" w14:textId="77777777" w:rsidR="003B5856" w:rsidRPr="00B70312" w:rsidRDefault="00F27853">
            <w:pPr>
              <w:spacing w:line="480" w:lineRule="atLeast"/>
              <w:rPr>
                <w:rFonts w:eastAsiaTheme="minorEastAsia"/>
                <w:b/>
                <w:bCs/>
                <w:iCs/>
                <w:sz w:val="24"/>
                <w:szCs w:val="24"/>
              </w:rPr>
            </w:pPr>
            <w:r w:rsidRPr="00B70312">
              <w:rPr>
                <w:rFonts w:eastAsiaTheme="minorEastAsia" w:hint="eastAsia"/>
                <w:b/>
                <w:bCs/>
                <w:iCs/>
                <w:sz w:val="24"/>
                <w:szCs w:val="24"/>
              </w:rPr>
              <w:t>日期</w:t>
            </w:r>
          </w:p>
        </w:tc>
        <w:tc>
          <w:tcPr>
            <w:tcW w:w="6614" w:type="dxa"/>
            <w:tcBorders>
              <w:top w:val="single" w:sz="4" w:space="0" w:color="auto"/>
              <w:left w:val="single" w:sz="4" w:space="0" w:color="auto"/>
              <w:bottom w:val="single" w:sz="4" w:space="0" w:color="auto"/>
              <w:right w:val="single" w:sz="4" w:space="0" w:color="auto"/>
            </w:tcBorders>
          </w:tcPr>
          <w:p w14:paraId="3D63FE1E" w14:textId="593FAF00" w:rsidR="003B5856" w:rsidRDefault="0066074B" w:rsidP="00424487">
            <w:pPr>
              <w:spacing w:line="480" w:lineRule="atLeast"/>
              <w:rPr>
                <w:rFonts w:eastAsiaTheme="minorEastAsia"/>
                <w:bCs/>
                <w:iCs/>
                <w:sz w:val="24"/>
                <w:szCs w:val="24"/>
              </w:rPr>
            </w:pPr>
            <w:r w:rsidRPr="00B70312">
              <w:rPr>
                <w:rFonts w:eastAsiaTheme="minorEastAsia" w:hint="eastAsia"/>
                <w:bCs/>
                <w:iCs/>
                <w:sz w:val="24"/>
                <w:szCs w:val="24"/>
              </w:rPr>
              <w:t>202</w:t>
            </w:r>
            <w:r w:rsidR="00D93661">
              <w:rPr>
                <w:rFonts w:eastAsiaTheme="minorEastAsia" w:hint="eastAsia"/>
                <w:bCs/>
                <w:iCs/>
                <w:sz w:val="24"/>
                <w:szCs w:val="24"/>
              </w:rPr>
              <w:t>2</w:t>
            </w:r>
            <w:r w:rsidRPr="00B70312">
              <w:rPr>
                <w:rFonts w:eastAsiaTheme="minorEastAsia" w:hint="eastAsia"/>
                <w:bCs/>
                <w:iCs/>
                <w:sz w:val="24"/>
                <w:szCs w:val="24"/>
              </w:rPr>
              <w:t>年</w:t>
            </w:r>
            <w:r w:rsidR="00BC33C2">
              <w:rPr>
                <w:rFonts w:eastAsiaTheme="minorEastAsia" w:hint="eastAsia"/>
                <w:bCs/>
                <w:iCs/>
                <w:sz w:val="24"/>
                <w:szCs w:val="24"/>
              </w:rPr>
              <w:t>1</w:t>
            </w:r>
            <w:r w:rsidR="00424487">
              <w:rPr>
                <w:rFonts w:eastAsiaTheme="minorEastAsia" w:hint="eastAsia"/>
                <w:bCs/>
                <w:iCs/>
                <w:sz w:val="24"/>
                <w:szCs w:val="24"/>
              </w:rPr>
              <w:t>1</w:t>
            </w:r>
            <w:r w:rsidR="00F27853" w:rsidRPr="00B70312">
              <w:rPr>
                <w:rFonts w:eastAsiaTheme="minorEastAsia" w:hint="eastAsia"/>
                <w:bCs/>
                <w:iCs/>
                <w:sz w:val="24"/>
                <w:szCs w:val="24"/>
              </w:rPr>
              <w:t>月</w:t>
            </w:r>
            <w:r w:rsidR="00424487">
              <w:rPr>
                <w:rFonts w:eastAsiaTheme="minorEastAsia" w:hint="eastAsia"/>
                <w:bCs/>
                <w:iCs/>
                <w:sz w:val="24"/>
                <w:szCs w:val="24"/>
              </w:rPr>
              <w:t>3</w:t>
            </w:r>
            <w:r w:rsidR="00F27853" w:rsidRPr="00B70312">
              <w:rPr>
                <w:rFonts w:eastAsiaTheme="minorEastAsia" w:hint="eastAsia"/>
                <w:bCs/>
                <w:iCs/>
                <w:sz w:val="24"/>
                <w:szCs w:val="24"/>
              </w:rPr>
              <w:t>日</w:t>
            </w:r>
          </w:p>
        </w:tc>
      </w:tr>
    </w:tbl>
    <w:p w14:paraId="0B03AA0C" w14:textId="77777777" w:rsidR="00EA38D8" w:rsidRDefault="00EA38D8">
      <w:pPr>
        <w:widowControl/>
        <w:jc w:val="left"/>
        <w:rPr>
          <w:sz w:val="24"/>
        </w:rPr>
      </w:pPr>
    </w:p>
    <w:p w14:paraId="63C4BC5B" w14:textId="77777777" w:rsidR="000128D0" w:rsidRDefault="000128D0" w:rsidP="004B6B27">
      <w:pPr>
        <w:widowControl/>
        <w:spacing w:afterLines="50" w:after="156" w:line="360" w:lineRule="auto"/>
        <w:jc w:val="left"/>
        <w:rPr>
          <w:b/>
          <w:sz w:val="24"/>
        </w:rPr>
      </w:pPr>
    </w:p>
    <w:p w14:paraId="0D7AD411" w14:textId="77777777" w:rsidR="000128D0" w:rsidRDefault="000128D0" w:rsidP="004B6B27">
      <w:pPr>
        <w:widowControl/>
        <w:spacing w:afterLines="50" w:after="156" w:line="360" w:lineRule="auto"/>
        <w:jc w:val="left"/>
        <w:rPr>
          <w:b/>
          <w:sz w:val="24"/>
        </w:rPr>
      </w:pPr>
    </w:p>
    <w:p w14:paraId="3C263DF5" w14:textId="77777777" w:rsidR="000128D0" w:rsidRDefault="000128D0" w:rsidP="004B6B27">
      <w:pPr>
        <w:widowControl/>
        <w:spacing w:afterLines="50" w:after="156" w:line="360" w:lineRule="auto"/>
        <w:jc w:val="left"/>
        <w:rPr>
          <w:b/>
          <w:sz w:val="24"/>
        </w:rPr>
      </w:pPr>
    </w:p>
    <w:p w14:paraId="2223B92C" w14:textId="77777777" w:rsidR="000128D0" w:rsidRDefault="000128D0" w:rsidP="004B6B27">
      <w:pPr>
        <w:widowControl/>
        <w:spacing w:afterLines="50" w:after="156" w:line="360" w:lineRule="auto"/>
        <w:jc w:val="left"/>
        <w:rPr>
          <w:b/>
          <w:sz w:val="24"/>
        </w:rPr>
      </w:pPr>
    </w:p>
    <w:p w14:paraId="4F83864E" w14:textId="77777777" w:rsidR="000128D0" w:rsidRDefault="000128D0" w:rsidP="004B6B27">
      <w:pPr>
        <w:widowControl/>
        <w:spacing w:afterLines="50" w:after="156" w:line="360" w:lineRule="auto"/>
        <w:jc w:val="left"/>
        <w:rPr>
          <w:b/>
          <w:sz w:val="24"/>
        </w:rPr>
      </w:pPr>
    </w:p>
    <w:p w14:paraId="03C43675" w14:textId="77777777" w:rsidR="000128D0" w:rsidRDefault="000128D0" w:rsidP="004B6B27">
      <w:pPr>
        <w:widowControl/>
        <w:spacing w:afterLines="50" w:after="156" w:line="360" w:lineRule="auto"/>
        <w:jc w:val="left"/>
        <w:rPr>
          <w:b/>
          <w:sz w:val="24"/>
        </w:rPr>
      </w:pPr>
    </w:p>
    <w:p w14:paraId="1969CAFF" w14:textId="77777777" w:rsidR="000128D0" w:rsidRDefault="000128D0" w:rsidP="004B6B27">
      <w:pPr>
        <w:widowControl/>
        <w:spacing w:afterLines="50" w:after="156" w:line="360" w:lineRule="auto"/>
        <w:jc w:val="left"/>
        <w:rPr>
          <w:b/>
          <w:sz w:val="24"/>
        </w:rPr>
      </w:pPr>
    </w:p>
    <w:p w14:paraId="0A9D5DB9" w14:textId="77777777" w:rsidR="000128D0" w:rsidRDefault="000128D0" w:rsidP="004B6B27">
      <w:pPr>
        <w:widowControl/>
        <w:spacing w:afterLines="50" w:after="156" w:line="360" w:lineRule="auto"/>
        <w:jc w:val="left"/>
        <w:rPr>
          <w:b/>
          <w:sz w:val="24"/>
        </w:rPr>
      </w:pPr>
    </w:p>
    <w:p w14:paraId="522147D1" w14:textId="77777777" w:rsidR="000128D0" w:rsidRDefault="000128D0" w:rsidP="004B6B27">
      <w:pPr>
        <w:widowControl/>
        <w:spacing w:afterLines="50" w:after="156" w:line="360" w:lineRule="auto"/>
        <w:jc w:val="left"/>
        <w:rPr>
          <w:b/>
          <w:sz w:val="24"/>
        </w:rPr>
      </w:pPr>
    </w:p>
    <w:p w14:paraId="61CCECF3" w14:textId="77777777" w:rsidR="000128D0" w:rsidRDefault="000128D0" w:rsidP="004B6B27">
      <w:pPr>
        <w:widowControl/>
        <w:spacing w:afterLines="50" w:after="156" w:line="360" w:lineRule="auto"/>
        <w:jc w:val="left"/>
        <w:rPr>
          <w:b/>
          <w:sz w:val="24"/>
        </w:rPr>
      </w:pPr>
    </w:p>
    <w:p w14:paraId="0DAAFFD2" w14:textId="77777777" w:rsidR="000128D0" w:rsidRDefault="000128D0" w:rsidP="004B6B27">
      <w:pPr>
        <w:widowControl/>
        <w:spacing w:afterLines="50" w:after="156" w:line="360" w:lineRule="auto"/>
        <w:jc w:val="left"/>
        <w:rPr>
          <w:b/>
          <w:sz w:val="24"/>
        </w:rPr>
      </w:pPr>
    </w:p>
    <w:p w14:paraId="7424D116" w14:textId="77777777" w:rsidR="000128D0" w:rsidRDefault="000128D0" w:rsidP="004B6B27">
      <w:pPr>
        <w:widowControl/>
        <w:spacing w:afterLines="50" w:after="156" w:line="360" w:lineRule="auto"/>
        <w:jc w:val="left"/>
        <w:rPr>
          <w:b/>
          <w:sz w:val="24"/>
        </w:rPr>
      </w:pPr>
    </w:p>
    <w:p w14:paraId="437622DE" w14:textId="77777777" w:rsidR="000128D0" w:rsidRDefault="000128D0" w:rsidP="004B6B27">
      <w:pPr>
        <w:widowControl/>
        <w:spacing w:afterLines="50" w:after="156" w:line="360" w:lineRule="auto"/>
        <w:jc w:val="left"/>
        <w:rPr>
          <w:b/>
          <w:sz w:val="24"/>
        </w:rPr>
      </w:pPr>
    </w:p>
    <w:p w14:paraId="26246B74" w14:textId="77777777" w:rsidR="000128D0" w:rsidRDefault="000128D0" w:rsidP="004B6B27">
      <w:pPr>
        <w:widowControl/>
        <w:spacing w:afterLines="50" w:after="156" w:line="360" w:lineRule="auto"/>
        <w:jc w:val="left"/>
        <w:rPr>
          <w:b/>
          <w:sz w:val="24"/>
        </w:rPr>
      </w:pPr>
    </w:p>
    <w:p w14:paraId="5E3AFB95" w14:textId="77777777" w:rsidR="000128D0" w:rsidRDefault="000128D0" w:rsidP="004B6B27">
      <w:pPr>
        <w:widowControl/>
        <w:spacing w:afterLines="50" w:after="156" w:line="360" w:lineRule="auto"/>
        <w:jc w:val="left"/>
        <w:rPr>
          <w:b/>
          <w:sz w:val="24"/>
        </w:rPr>
      </w:pPr>
    </w:p>
    <w:p w14:paraId="17D2770C" w14:textId="77777777" w:rsidR="000128D0" w:rsidRDefault="000128D0" w:rsidP="004B6B27">
      <w:pPr>
        <w:widowControl/>
        <w:spacing w:afterLines="50" w:after="156" w:line="360" w:lineRule="auto"/>
        <w:jc w:val="left"/>
        <w:rPr>
          <w:b/>
          <w:sz w:val="24"/>
        </w:rPr>
      </w:pPr>
    </w:p>
    <w:p w14:paraId="002DBAC4" w14:textId="77777777" w:rsidR="000128D0" w:rsidRDefault="000128D0" w:rsidP="004B6B27">
      <w:pPr>
        <w:widowControl/>
        <w:spacing w:afterLines="50" w:after="156" w:line="360" w:lineRule="auto"/>
        <w:jc w:val="left"/>
        <w:rPr>
          <w:b/>
          <w:sz w:val="24"/>
        </w:rPr>
      </w:pPr>
    </w:p>
    <w:p w14:paraId="7562958A" w14:textId="77777777" w:rsidR="000128D0" w:rsidRDefault="000128D0" w:rsidP="004B6B27">
      <w:pPr>
        <w:widowControl/>
        <w:spacing w:afterLines="50" w:after="156" w:line="360" w:lineRule="auto"/>
        <w:jc w:val="left"/>
        <w:rPr>
          <w:b/>
          <w:sz w:val="24"/>
        </w:rPr>
      </w:pPr>
    </w:p>
    <w:p w14:paraId="620FD302" w14:textId="77777777" w:rsidR="000128D0" w:rsidRDefault="000128D0" w:rsidP="004B6B27">
      <w:pPr>
        <w:widowControl/>
        <w:spacing w:afterLines="50" w:after="156" w:line="360" w:lineRule="auto"/>
        <w:jc w:val="left"/>
        <w:rPr>
          <w:b/>
          <w:sz w:val="24"/>
        </w:rPr>
      </w:pPr>
    </w:p>
    <w:p w14:paraId="61C6ED0F" w14:textId="77777777" w:rsidR="004B6B27" w:rsidRDefault="004B6B27" w:rsidP="004B6B27">
      <w:pPr>
        <w:widowControl/>
        <w:spacing w:afterLines="50" w:after="156" w:line="360" w:lineRule="auto"/>
        <w:jc w:val="left"/>
        <w:rPr>
          <w:b/>
          <w:sz w:val="24"/>
        </w:rPr>
      </w:pPr>
      <w:r w:rsidRPr="00D93661">
        <w:rPr>
          <w:rFonts w:hint="eastAsia"/>
          <w:b/>
          <w:sz w:val="24"/>
        </w:rPr>
        <w:lastRenderedPageBreak/>
        <w:t>附表：参会机构名单（排名不分先后）</w:t>
      </w:r>
    </w:p>
    <w:tbl>
      <w:tblPr>
        <w:tblW w:w="7953" w:type="dxa"/>
        <w:tblInd w:w="93" w:type="dxa"/>
        <w:tblLook w:val="04A0" w:firstRow="1" w:lastRow="0" w:firstColumn="1" w:lastColumn="0" w:noHBand="0" w:noVBand="1"/>
      </w:tblPr>
      <w:tblGrid>
        <w:gridCol w:w="876"/>
        <w:gridCol w:w="3255"/>
        <w:gridCol w:w="958"/>
        <w:gridCol w:w="2864"/>
      </w:tblGrid>
      <w:tr w:rsidR="00EA38D8" w:rsidRPr="00EA38D8" w14:paraId="02B83895" w14:textId="77777777" w:rsidTr="00904145">
        <w:trPr>
          <w:trHeight w:val="288"/>
        </w:trPr>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6854E58" w14:textId="77777777" w:rsidR="00EA38D8" w:rsidRPr="00EA38D8" w:rsidRDefault="00EA38D8" w:rsidP="00EA38D8">
            <w:pPr>
              <w:widowControl/>
              <w:jc w:val="center"/>
              <w:rPr>
                <w:rFonts w:ascii="宋体" w:hAnsi="宋体" w:cs="宋体"/>
                <w:b/>
                <w:bCs/>
                <w:color w:val="000000"/>
                <w:kern w:val="0"/>
                <w:sz w:val="22"/>
                <w:szCs w:val="22"/>
              </w:rPr>
            </w:pPr>
            <w:r w:rsidRPr="00EA38D8">
              <w:rPr>
                <w:rFonts w:ascii="宋体" w:hAnsi="宋体" w:cs="宋体" w:hint="eastAsia"/>
                <w:b/>
                <w:bCs/>
                <w:color w:val="000000"/>
                <w:kern w:val="0"/>
                <w:sz w:val="22"/>
                <w:szCs w:val="22"/>
              </w:rPr>
              <w:t>序号</w:t>
            </w:r>
          </w:p>
        </w:tc>
        <w:tc>
          <w:tcPr>
            <w:tcW w:w="3255" w:type="dxa"/>
            <w:tcBorders>
              <w:top w:val="single" w:sz="4" w:space="0" w:color="auto"/>
              <w:left w:val="nil"/>
              <w:bottom w:val="single" w:sz="4" w:space="0" w:color="auto"/>
              <w:right w:val="single" w:sz="4" w:space="0" w:color="auto"/>
            </w:tcBorders>
            <w:shd w:val="clear" w:color="000000" w:fill="F2F2F2"/>
            <w:vAlign w:val="center"/>
            <w:hideMark/>
          </w:tcPr>
          <w:p w14:paraId="131B32B4" w14:textId="77777777" w:rsidR="00EA38D8" w:rsidRPr="00EA38D8" w:rsidRDefault="00EA38D8" w:rsidP="00EA38D8">
            <w:pPr>
              <w:widowControl/>
              <w:jc w:val="center"/>
              <w:rPr>
                <w:rFonts w:ascii="宋体" w:hAnsi="宋体" w:cs="宋体"/>
                <w:b/>
                <w:bCs/>
                <w:color w:val="000000"/>
                <w:kern w:val="0"/>
                <w:sz w:val="22"/>
                <w:szCs w:val="22"/>
              </w:rPr>
            </w:pPr>
            <w:r w:rsidRPr="00EA38D8">
              <w:rPr>
                <w:rFonts w:ascii="宋体" w:hAnsi="宋体" w:cs="宋体" w:hint="eastAsia"/>
                <w:b/>
                <w:bCs/>
                <w:color w:val="000000"/>
                <w:kern w:val="0"/>
                <w:sz w:val="22"/>
                <w:szCs w:val="22"/>
              </w:rPr>
              <w:t>机构名称</w:t>
            </w:r>
          </w:p>
        </w:tc>
        <w:tc>
          <w:tcPr>
            <w:tcW w:w="958" w:type="dxa"/>
            <w:tcBorders>
              <w:top w:val="single" w:sz="4" w:space="0" w:color="auto"/>
              <w:left w:val="nil"/>
              <w:bottom w:val="single" w:sz="4" w:space="0" w:color="auto"/>
              <w:right w:val="single" w:sz="4" w:space="0" w:color="auto"/>
            </w:tcBorders>
            <w:shd w:val="clear" w:color="000000" w:fill="F2F2F2"/>
            <w:vAlign w:val="center"/>
            <w:hideMark/>
          </w:tcPr>
          <w:p w14:paraId="1574E7BA" w14:textId="77777777" w:rsidR="00EA38D8" w:rsidRPr="00EA38D8" w:rsidRDefault="00EA38D8" w:rsidP="00EA38D8">
            <w:pPr>
              <w:widowControl/>
              <w:jc w:val="center"/>
              <w:rPr>
                <w:rFonts w:ascii="宋体" w:hAnsi="宋体" w:cs="宋体"/>
                <w:b/>
                <w:bCs/>
                <w:color w:val="000000"/>
                <w:kern w:val="0"/>
                <w:sz w:val="22"/>
                <w:szCs w:val="22"/>
              </w:rPr>
            </w:pPr>
            <w:r w:rsidRPr="00EA38D8">
              <w:rPr>
                <w:rFonts w:ascii="宋体" w:hAnsi="宋体" w:cs="宋体" w:hint="eastAsia"/>
                <w:b/>
                <w:bCs/>
                <w:color w:val="000000"/>
                <w:kern w:val="0"/>
                <w:sz w:val="22"/>
                <w:szCs w:val="22"/>
              </w:rPr>
              <w:t>序号</w:t>
            </w:r>
          </w:p>
        </w:tc>
        <w:tc>
          <w:tcPr>
            <w:tcW w:w="2864" w:type="dxa"/>
            <w:tcBorders>
              <w:top w:val="single" w:sz="4" w:space="0" w:color="auto"/>
              <w:left w:val="nil"/>
              <w:bottom w:val="single" w:sz="4" w:space="0" w:color="auto"/>
              <w:right w:val="single" w:sz="4" w:space="0" w:color="auto"/>
            </w:tcBorders>
            <w:shd w:val="clear" w:color="000000" w:fill="F2F2F2"/>
            <w:vAlign w:val="center"/>
            <w:hideMark/>
          </w:tcPr>
          <w:p w14:paraId="40EA9739" w14:textId="77777777" w:rsidR="00EA38D8" w:rsidRPr="00EA38D8" w:rsidRDefault="00EA38D8" w:rsidP="00EA38D8">
            <w:pPr>
              <w:widowControl/>
              <w:jc w:val="center"/>
              <w:rPr>
                <w:rFonts w:ascii="宋体" w:hAnsi="宋体" w:cs="宋体"/>
                <w:b/>
                <w:bCs/>
                <w:color w:val="000000"/>
                <w:kern w:val="0"/>
                <w:sz w:val="22"/>
                <w:szCs w:val="22"/>
              </w:rPr>
            </w:pPr>
            <w:r w:rsidRPr="00EA38D8">
              <w:rPr>
                <w:rFonts w:ascii="宋体" w:hAnsi="宋体" w:cs="宋体" w:hint="eastAsia"/>
                <w:b/>
                <w:bCs/>
                <w:color w:val="000000"/>
                <w:kern w:val="0"/>
                <w:sz w:val="22"/>
                <w:szCs w:val="22"/>
              </w:rPr>
              <w:t>机构名称</w:t>
            </w:r>
          </w:p>
        </w:tc>
      </w:tr>
      <w:tr w:rsidR="00424487" w:rsidRPr="00424487" w14:paraId="70C5DDDB"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05F5B8E" w14:textId="65086BF2"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w:t>
            </w:r>
          </w:p>
        </w:tc>
        <w:tc>
          <w:tcPr>
            <w:tcW w:w="3255" w:type="dxa"/>
            <w:tcBorders>
              <w:top w:val="nil"/>
              <w:left w:val="nil"/>
              <w:bottom w:val="single" w:sz="4" w:space="0" w:color="auto"/>
              <w:right w:val="single" w:sz="4" w:space="0" w:color="auto"/>
            </w:tcBorders>
            <w:shd w:val="clear" w:color="auto" w:fill="auto"/>
            <w:vAlign w:val="center"/>
            <w:hideMark/>
          </w:tcPr>
          <w:p w14:paraId="154855F8" w14:textId="7D4F3500" w:rsidR="00424487" w:rsidRPr="00424487" w:rsidRDefault="00424487" w:rsidP="00424487">
            <w:pPr>
              <w:widowControl/>
              <w:jc w:val="center"/>
              <w:rPr>
                <w:rFonts w:ascii="宋体" w:hAnsi="宋体" w:cs="宋体"/>
                <w:color w:val="000000"/>
                <w:kern w:val="0"/>
                <w:sz w:val="22"/>
                <w:szCs w:val="22"/>
              </w:rPr>
            </w:pPr>
            <w:proofErr w:type="spellStart"/>
            <w:r w:rsidRPr="00424487">
              <w:rPr>
                <w:rFonts w:ascii="宋体" w:hAnsi="宋体" w:hint="eastAsia"/>
                <w:color w:val="000000"/>
                <w:sz w:val="22"/>
                <w:szCs w:val="22"/>
              </w:rPr>
              <w:t>Nordea</w:t>
            </w:r>
            <w:proofErr w:type="spellEnd"/>
          </w:p>
        </w:tc>
        <w:tc>
          <w:tcPr>
            <w:tcW w:w="958" w:type="dxa"/>
            <w:tcBorders>
              <w:top w:val="nil"/>
              <w:left w:val="nil"/>
              <w:bottom w:val="single" w:sz="4" w:space="0" w:color="auto"/>
              <w:right w:val="single" w:sz="4" w:space="0" w:color="auto"/>
            </w:tcBorders>
            <w:shd w:val="clear" w:color="auto" w:fill="auto"/>
            <w:vAlign w:val="center"/>
            <w:hideMark/>
          </w:tcPr>
          <w:p w14:paraId="1316CD69" w14:textId="5B89AE7E"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24</w:t>
            </w:r>
          </w:p>
        </w:tc>
        <w:tc>
          <w:tcPr>
            <w:tcW w:w="2864" w:type="dxa"/>
            <w:tcBorders>
              <w:top w:val="nil"/>
              <w:left w:val="nil"/>
              <w:bottom w:val="single" w:sz="4" w:space="0" w:color="auto"/>
              <w:right w:val="single" w:sz="4" w:space="0" w:color="auto"/>
            </w:tcBorders>
            <w:shd w:val="clear" w:color="auto" w:fill="auto"/>
            <w:vAlign w:val="center"/>
            <w:hideMark/>
          </w:tcPr>
          <w:p w14:paraId="6CD2DF1A" w14:textId="773BC76C"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鹏扬基金</w:t>
            </w:r>
            <w:proofErr w:type="gramEnd"/>
          </w:p>
        </w:tc>
      </w:tr>
      <w:tr w:rsidR="00424487" w:rsidRPr="00424487" w14:paraId="20F02D9F" w14:textId="77777777" w:rsidTr="00B95D9A">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1DD0CAC" w14:textId="3316DA1A"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2</w:t>
            </w:r>
          </w:p>
        </w:tc>
        <w:tc>
          <w:tcPr>
            <w:tcW w:w="3255" w:type="dxa"/>
            <w:tcBorders>
              <w:top w:val="nil"/>
              <w:left w:val="nil"/>
              <w:bottom w:val="single" w:sz="4" w:space="0" w:color="auto"/>
              <w:right w:val="single" w:sz="4" w:space="0" w:color="auto"/>
            </w:tcBorders>
            <w:shd w:val="clear" w:color="auto" w:fill="auto"/>
            <w:vAlign w:val="center"/>
            <w:hideMark/>
          </w:tcPr>
          <w:p w14:paraId="483C14E6" w14:textId="45A373B0"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百年保险</w:t>
            </w:r>
          </w:p>
        </w:tc>
        <w:tc>
          <w:tcPr>
            <w:tcW w:w="958" w:type="dxa"/>
            <w:tcBorders>
              <w:top w:val="nil"/>
              <w:left w:val="nil"/>
              <w:bottom w:val="single" w:sz="4" w:space="0" w:color="auto"/>
              <w:right w:val="single" w:sz="4" w:space="0" w:color="auto"/>
            </w:tcBorders>
            <w:shd w:val="clear" w:color="auto" w:fill="auto"/>
            <w:vAlign w:val="center"/>
            <w:hideMark/>
          </w:tcPr>
          <w:p w14:paraId="43FAA37B" w14:textId="04446B75"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25</w:t>
            </w:r>
          </w:p>
        </w:tc>
        <w:tc>
          <w:tcPr>
            <w:tcW w:w="2864" w:type="dxa"/>
            <w:tcBorders>
              <w:top w:val="nil"/>
              <w:left w:val="nil"/>
              <w:bottom w:val="single" w:sz="4" w:space="0" w:color="auto"/>
              <w:right w:val="single" w:sz="4" w:space="0" w:color="auto"/>
            </w:tcBorders>
            <w:shd w:val="clear" w:color="auto" w:fill="auto"/>
            <w:vAlign w:val="center"/>
            <w:hideMark/>
          </w:tcPr>
          <w:p w14:paraId="015E7D0E" w14:textId="0235B051"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普信资产</w:t>
            </w:r>
            <w:proofErr w:type="gramEnd"/>
          </w:p>
        </w:tc>
      </w:tr>
      <w:tr w:rsidR="00424487" w:rsidRPr="00424487" w14:paraId="3200E34E" w14:textId="77777777" w:rsidTr="00B95D9A">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2F4B2" w14:textId="548DDCD4"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3</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21E08" w14:textId="726CF4D5"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博时基金</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6CE1B" w14:textId="24B234D5"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26</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BA4E" w14:textId="54522399"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首域盈</w:t>
            </w:r>
            <w:proofErr w:type="gramEnd"/>
            <w:r w:rsidRPr="00424487">
              <w:rPr>
                <w:rFonts w:ascii="宋体" w:hAnsi="宋体" w:hint="eastAsia"/>
                <w:color w:val="000000"/>
                <w:sz w:val="22"/>
                <w:szCs w:val="22"/>
              </w:rPr>
              <w:t>信</w:t>
            </w:r>
          </w:p>
        </w:tc>
      </w:tr>
      <w:tr w:rsidR="00424487" w:rsidRPr="00424487" w14:paraId="6579B8AD" w14:textId="77777777" w:rsidTr="00424487">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CFE2D" w14:textId="0D553A78"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4</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5E4FF231" w14:textId="75B05F35"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鼎</w:t>
            </w:r>
            <w:proofErr w:type="gramStart"/>
            <w:r w:rsidRPr="00424487">
              <w:rPr>
                <w:rFonts w:ascii="宋体" w:hAnsi="宋体" w:hint="eastAsia"/>
                <w:color w:val="000000"/>
                <w:sz w:val="22"/>
                <w:szCs w:val="22"/>
              </w:rPr>
              <w:t>萨</w:t>
            </w:r>
            <w:proofErr w:type="gramEnd"/>
            <w:r w:rsidRPr="00424487">
              <w:rPr>
                <w:rFonts w:ascii="宋体" w:hAnsi="宋体" w:hint="eastAsia"/>
                <w:color w:val="000000"/>
                <w:sz w:val="22"/>
                <w:szCs w:val="22"/>
              </w:rPr>
              <w:t>投资</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3C0B2694" w14:textId="4622FD5C"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27</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12D3E15F" w14:textId="3BF5072A"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天风证券</w:t>
            </w:r>
          </w:p>
        </w:tc>
      </w:tr>
      <w:tr w:rsidR="00424487" w:rsidRPr="00424487" w14:paraId="1951ACA2" w14:textId="77777777" w:rsidTr="00424487">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A369" w14:textId="6C4ED036"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5</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FAF77" w14:textId="0B7F654B"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东吴基金</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242C" w14:textId="11C491AE"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28</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91D0" w14:textId="7C3B734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天</w:t>
            </w:r>
            <w:proofErr w:type="gramStart"/>
            <w:r w:rsidRPr="00424487">
              <w:rPr>
                <w:rFonts w:ascii="宋体" w:hAnsi="宋体" w:hint="eastAsia"/>
                <w:color w:val="000000"/>
                <w:sz w:val="22"/>
                <w:szCs w:val="22"/>
              </w:rPr>
              <w:t>治基金</w:t>
            </w:r>
            <w:proofErr w:type="gramEnd"/>
          </w:p>
        </w:tc>
      </w:tr>
      <w:tr w:rsidR="00424487" w:rsidRPr="00424487" w14:paraId="6F44826F" w14:textId="77777777" w:rsidTr="00424487">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8950C" w14:textId="5565BBC8"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6</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7A5AD129" w14:textId="6F79AEBB"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东吴证券</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09171001" w14:textId="796EAAD7"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29</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14:paraId="54CD9E73" w14:textId="51FFC940"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万家基金</w:t>
            </w:r>
          </w:p>
        </w:tc>
      </w:tr>
      <w:tr w:rsidR="00424487" w:rsidRPr="00424487" w14:paraId="0D94870C"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24CC24E" w14:textId="5F381C4C"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7</w:t>
            </w:r>
          </w:p>
        </w:tc>
        <w:tc>
          <w:tcPr>
            <w:tcW w:w="3255" w:type="dxa"/>
            <w:tcBorders>
              <w:top w:val="nil"/>
              <w:left w:val="nil"/>
              <w:bottom w:val="single" w:sz="4" w:space="0" w:color="auto"/>
              <w:right w:val="single" w:sz="4" w:space="0" w:color="auto"/>
            </w:tcBorders>
            <w:shd w:val="clear" w:color="auto" w:fill="auto"/>
            <w:vAlign w:val="center"/>
            <w:hideMark/>
          </w:tcPr>
          <w:p w14:paraId="45C6E60E" w14:textId="3C085178"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富</w:t>
            </w:r>
            <w:proofErr w:type="gramStart"/>
            <w:r w:rsidRPr="00424487">
              <w:rPr>
                <w:rFonts w:ascii="宋体" w:hAnsi="宋体" w:hint="eastAsia"/>
                <w:color w:val="000000"/>
                <w:sz w:val="22"/>
                <w:szCs w:val="22"/>
              </w:rPr>
              <w:t>荣基金</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7A747801" w14:textId="1301D173"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30</w:t>
            </w:r>
          </w:p>
        </w:tc>
        <w:tc>
          <w:tcPr>
            <w:tcW w:w="2864" w:type="dxa"/>
            <w:tcBorders>
              <w:top w:val="nil"/>
              <w:left w:val="nil"/>
              <w:bottom w:val="single" w:sz="4" w:space="0" w:color="auto"/>
              <w:right w:val="single" w:sz="4" w:space="0" w:color="auto"/>
            </w:tcBorders>
            <w:shd w:val="clear" w:color="auto" w:fill="auto"/>
            <w:vAlign w:val="center"/>
            <w:hideMark/>
          </w:tcPr>
          <w:p w14:paraId="612CC528" w14:textId="78C0F04E"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文</w:t>
            </w:r>
            <w:proofErr w:type="gramStart"/>
            <w:r w:rsidRPr="00424487">
              <w:rPr>
                <w:rFonts w:ascii="宋体" w:hAnsi="宋体" w:hint="eastAsia"/>
                <w:color w:val="000000"/>
                <w:sz w:val="22"/>
                <w:szCs w:val="22"/>
              </w:rPr>
              <w:t>渊资本</w:t>
            </w:r>
            <w:proofErr w:type="gramEnd"/>
          </w:p>
        </w:tc>
      </w:tr>
      <w:tr w:rsidR="00424487" w:rsidRPr="00424487" w14:paraId="28E4C4FB" w14:textId="77777777" w:rsidTr="00424487">
        <w:trPr>
          <w:trHeight w:val="302"/>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60D7FF9" w14:textId="268D799D"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8</w:t>
            </w:r>
          </w:p>
        </w:tc>
        <w:tc>
          <w:tcPr>
            <w:tcW w:w="3255" w:type="dxa"/>
            <w:tcBorders>
              <w:top w:val="nil"/>
              <w:left w:val="nil"/>
              <w:bottom w:val="single" w:sz="4" w:space="0" w:color="auto"/>
              <w:right w:val="single" w:sz="4" w:space="0" w:color="auto"/>
            </w:tcBorders>
            <w:shd w:val="clear" w:color="auto" w:fill="auto"/>
            <w:vAlign w:val="center"/>
            <w:hideMark/>
          </w:tcPr>
          <w:p w14:paraId="1EF3382B" w14:textId="3B60AF3C"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固禾资产</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73BE92C0" w14:textId="1C7A7523"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31</w:t>
            </w:r>
          </w:p>
        </w:tc>
        <w:tc>
          <w:tcPr>
            <w:tcW w:w="2864" w:type="dxa"/>
            <w:tcBorders>
              <w:top w:val="nil"/>
              <w:left w:val="nil"/>
              <w:bottom w:val="single" w:sz="4" w:space="0" w:color="auto"/>
              <w:right w:val="single" w:sz="4" w:space="0" w:color="auto"/>
            </w:tcBorders>
            <w:shd w:val="clear" w:color="auto" w:fill="auto"/>
            <w:vAlign w:val="center"/>
            <w:hideMark/>
          </w:tcPr>
          <w:p w14:paraId="7110B460" w14:textId="6F756DD3"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新华基金</w:t>
            </w:r>
          </w:p>
        </w:tc>
      </w:tr>
      <w:tr w:rsidR="00424487" w:rsidRPr="00424487" w14:paraId="3A647882"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B659FA2" w14:textId="7CAC0F00"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9</w:t>
            </w:r>
          </w:p>
        </w:tc>
        <w:tc>
          <w:tcPr>
            <w:tcW w:w="3255" w:type="dxa"/>
            <w:tcBorders>
              <w:top w:val="nil"/>
              <w:left w:val="nil"/>
              <w:bottom w:val="single" w:sz="4" w:space="0" w:color="auto"/>
              <w:right w:val="single" w:sz="4" w:space="0" w:color="auto"/>
            </w:tcBorders>
            <w:shd w:val="clear" w:color="auto" w:fill="auto"/>
            <w:vAlign w:val="center"/>
            <w:hideMark/>
          </w:tcPr>
          <w:p w14:paraId="34A9EA83" w14:textId="3EC7BBA8"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光大资管</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75966333" w14:textId="2BC3BCB0"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32</w:t>
            </w:r>
          </w:p>
        </w:tc>
        <w:tc>
          <w:tcPr>
            <w:tcW w:w="2864" w:type="dxa"/>
            <w:tcBorders>
              <w:top w:val="nil"/>
              <w:left w:val="nil"/>
              <w:bottom w:val="single" w:sz="4" w:space="0" w:color="auto"/>
              <w:right w:val="single" w:sz="4" w:space="0" w:color="auto"/>
            </w:tcBorders>
            <w:shd w:val="clear" w:color="auto" w:fill="auto"/>
            <w:vAlign w:val="center"/>
            <w:hideMark/>
          </w:tcPr>
          <w:p w14:paraId="2568A3E6" w14:textId="21D5FA7B"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新华资产</w:t>
            </w:r>
          </w:p>
        </w:tc>
      </w:tr>
      <w:tr w:rsidR="00424487" w:rsidRPr="00424487" w14:paraId="258EFE6C"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B6FF7C8" w14:textId="0BCB1FBE"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10</w:t>
            </w:r>
          </w:p>
        </w:tc>
        <w:tc>
          <w:tcPr>
            <w:tcW w:w="3255" w:type="dxa"/>
            <w:tcBorders>
              <w:top w:val="nil"/>
              <w:left w:val="nil"/>
              <w:bottom w:val="single" w:sz="4" w:space="0" w:color="auto"/>
              <w:right w:val="single" w:sz="4" w:space="0" w:color="auto"/>
            </w:tcBorders>
            <w:shd w:val="clear" w:color="auto" w:fill="auto"/>
            <w:vAlign w:val="center"/>
            <w:hideMark/>
          </w:tcPr>
          <w:p w14:paraId="5181845A" w14:textId="630DCECF"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国寿安保基金</w:t>
            </w:r>
          </w:p>
        </w:tc>
        <w:tc>
          <w:tcPr>
            <w:tcW w:w="958" w:type="dxa"/>
            <w:tcBorders>
              <w:top w:val="nil"/>
              <w:left w:val="nil"/>
              <w:bottom w:val="single" w:sz="4" w:space="0" w:color="auto"/>
              <w:right w:val="single" w:sz="4" w:space="0" w:color="auto"/>
            </w:tcBorders>
            <w:shd w:val="clear" w:color="auto" w:fill="auto"/>
            <w:vAlign w:val="center"/>
            <w:hideMark/>
          </w:tcPr>
          <w:p w14:paraId="70BF6295" w14:textId="6AC8B294"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33</w:t>
            </w:r>
          </w:p>
        </w:tc>
        <w:tc>
          <w:tcPr>
            <w:tcW w:w="2864" w:type="dxa"/>
            <w:tcBorders>
              <w:top w:val="nil"/>
              <w:left w:val="nil"/>
              <w:bottom w:val="single" w:sz="4" w:space="0" w:color="auto"/>
              <w:right w:val="single" w:sz="4" w:space="0" w:color="auto"/>
            </w:tcBorders>
            <w:shd w:val="clear" w:color="auto" w:fill="auto"/>
            <w:vAlign w:val="center"/>
            <w:hideMark/>
          </w:tcPr>
          <w:p w14:paraId="7935F1ED" w14:textId="2A0680C2"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信达澳亚基</w:t>
            </w:r>
            <w:proofErr w:type="gramEnd"/>
            <w:r w:rsidRPr="00424487">
              <w:rPr>
                <w:rFonts w:ascii="宋体" w:hAnsi="宋体" w:hint="eastAsia"/>
                <w:color w:val="000000"/>
                <w:sz w:val="22"/>
                <w:szCs w:val="22"/>
              </w:rPr>
              <w:t>金</w:t>
            </w:r>
          </w:p>
        </w:tc>
      </w:tr>
      <w:tr w:rsidR="00424487" w:rsidRPr="00424487" w14:paraId="44D0803C"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9C3294E" w14:textId="12F333AF"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11</w:t>
            </w:r>
          </w:p>
        </w:tc>
        <w:tc>
          <w:tcPr>
            <w:tcW w:w="3255" w:type="dxa"/>
            <w:tcBorders>
              <w:top w:val="nil"/>
              <w:left w:val="nil"/>
              <w:bottom w:val="single" w:sz="4" w:space="0" w:color="auto"/>
              <w:right w:val="single" w:sz="4" w:space="0" w:color="auto"/>
            </w:tcBorders>
            <w:shd w:val="clear" w:color="auto" w:fill="auto"/>
            <w:vAlign w:val="center"/>
            <w:hideMark/>
          </w:tcPr>
          <w:p w14:paraId="4F149EC1" w14:textId="29AB4847"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国新证券</w:t>
            </w:r>
          </w:p>
        </w:tc>
        <w:tc>
          <w:tcPr>
            <w:tcW w:w="958" w:type="dxa"/>
            <w:tcBorders>
              <w:top w:val="nil"/>
              <w:left w:val="nil"/>
              <w:bottom w:val="single" w:sz="4" w:space="0" w:color="auto"/>
              <w:right w:val="single" w:sz="4" w:space="0" w:color="auto"/>
            </w:tcBorders>
            <w:shd w:val="clear" w:color="auto" w:fill="auto"/>
            <w:vAlign w:val="center"/>
            <w:hideMark/>
          </w:tcPr>
          <w:p w14:paraId="651B30E5" w14:textId="7E46920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34</w:t>
            </w:r>
          </w:p>
        </w:tc>
        <w:tc>
          <w:tcPr>
            <w:tcW w:w="2864" w:type="dxa"/>
            <w:tcBorders>
              <w:top w:val="nil"/>
              <w:left w:val="nil"/>
              <w:bottom w:val="single" w:sz="4" w:space="0" w:color="auto"/>
              <w:right w:val="single" w:sz="4" w:space="0" w:color="auto"/>
            </w:tcBorders>
            <w:shd w:val="clear" w:color="auto" w:fill="auto"/>
            <w:vAlign w:val="center"/>
            <w:hideMark/>
          </w:tcPr>
          <w:p w14:paraId="5F2FB8C6" w14:textId="7DCB1309"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兴业基金</w:t>
            </w:r>
          </w:p>
        </w:tc>
      </w:tr>
      <w:tr w:rsidR="00424487" w:rsidRPr="00424487" w14:paraId="6FC5A958"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DD464C0" w14:textId="0F16106E"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12</w:t>
            </w:r>
          </w:p>
        </w:tc>
        <w:tc>
          <w:tcPr>
            <w:tcW w:w="3255" w:type="dxa"/>
            <w:tcBorders>
              <w:top w:val="nil"/>
              <w:left w:val="nil"/>
              <w:bottom w:val="single" w:sz="4" w:space="0" w:color="auto"/>
              <w:right w:val="single" w:sz="4" w:space="0" w:color="auto"/>
            </w:tcBorders>
            <w:shd w:val="clear" w:color="auto" w:fill="auto"/>
            <w:vAlign w:val="center"/>
            <w:hideMark/>
          </w:tcPr>
          <w:p w14:paraId="2829E342" w14:textId="4D8F66B2"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华西证券</w:t>
            </w:r>
          </w:p>
        </w:tc>
        <w:tc>
          <w:tcPr>
            <w:tcW w:w="958" w:type="dxa"/>
            <w:tcBorders>
              <w:top w:val="nil"/>
              <w:left w:val="nil"/>
              <w:bottom w:val="single" w:sz="4" w:space="0" w:color="auto"/>
              <w:right w:val="single" w:sz="4" w:space="0" w:color="auto"/>
            </w:tcBorders>
            <w:shd w:val="clear" w:color="auto" w:fill="auto"/>
            <w:vAlign w:val="center"/>
            <w:hideMark/>
          </w:tcPr>
          <w:p w14:paraId="6A0015B8" w14:textId="52C018A9"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35</w:t>
            </w:r>
          </w:p>
        </w:tc>
        <w:tc>
          <w:tcPr>
            <w:tcW w:w="2864" w:type="dxa"/>
            <w:tcBorders>
              <w:top w:val="nil"/>
              <w:left w:val="nil"/>
              <w:bottom w:val="single" w:sz="4" w:space="0" w:color="auto"/>
              <w:right w:val="single" w:sz="4" w:space="0" w:color="auto"/>
            </w:tcBorders>
            <w:shd w:val="clear" w:color="auto" w:fill="auto"/>
            <w:vAlign w:val="center"/>
            <w:hideMark/>
          </w:tcPr>
          <w:p w14:paraId="204E1D45" w14:textId="6CB6EE23"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兴业证券</w:t>
            </w:r>
          </w:p>
        </w:tc>
      </w:tr>
      <w:tr w:rsidR="00424487" w:rsidRPr="00424487" w14:paraId="52A3FEAA"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CFE878A" w14:textId="59D92B04"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13</w:t>
            </w:r>
          </w:p>
        </w:tc>
        <w:tc>
          <w:tcPr>
            <w:tcW w:w="3255" w:type="dxa"/>
            <w:tcBorders>
              <w:top w:val="nil"/>
              <w:left w:val="nil"/>
              <w:bottom w:val="single" w:sz="4" w:space="0" w:color="auto"/>
              <w:right w:val="single" w:sz="4" w:space="0" w:color="auto"/>
            </w:tcBorders>
            <w:shd w:val="clear" w:color="auto" w:fill="auto"/>
            <w:vAlign w:val="center"/>
            <w:hideMark/>
          </w:tcPr>
          <w:p w14:paraId="1BA26245" w14:textId="331CD7DB"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华夏久盈</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3FA0C031" w14:textId="5532C036"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36</w:t>
            </w:r>
          </w:p>
        </w:tc>
        <w:tc>
          <w:tcPr>
            <w:tcW w:w="2864" w:type="dxa"/>
            <w:tcBorders>
              <w:top w:val="nil"/>
              <w:left w:val="nil"/>
              <w:bottom w:val="single" w:sz="4" w:space="0" w:color="auto"/>
              <w:right w:val="single" w:sz="4" w:space="0" w:color="auto"/>
            </w:tcBorders>
            <w:shd w:val="clear" w:color="auto" w:fill="auto"/>
            <w:vAlign w:val="center"/>
            <w:hideMark/>
          </w:tcPr>
          <w:p w14:paraId="14F9EA73" w14:textId="216CAC58"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兴银理财</w:t>
            </w:r>
          </w:p>
        </w:tc>
      </w:tr>
      <w:tr w:rsidR="00424487" w:rsidRPr="00424487" w14:paraId="5EFCD26F"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86DA522" w14:textId="2107FF9F"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14</w:t>
            </w:r>
          </w:p>
        </w:tc>
        <w:tc>
          <w:tcPr>
            <w:tcW w:w="3255" w:type="dxa"/>
            <w:tcBorders>
              <w:top w:val="nil"/>
              <w:left w:val="nil"/>
              <w:bottom w:val="single" w:sz="4" w:space="0" w:color="auto"/>
              <w:right w:val="single" w:sz="4" w:space="0" w:color="auto"/>
            </w:tcBorders>
            <w:shd w:val="clear" w:color="auto" w:fill="auto"/>
            <w:vAlign w:val="center"/>
            <w:hideMark/>
          </w:tcPr>
          <w:p w14:paraId="21650057" w14:textId="17C2A53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汇华理财</w:t>
            </w:r>
          </w:p>
        </w:tc>
        <w:tc>
          <w:tcPr>
            <w:tcW w:w="958" w:type="dxa"/>
            <w:tcBorders>
              <w:top w:val="nil"/>
              <w:left w:val="nil"/>
              <w:bottom w:val="single" w:sz="4" w:space="0" w:color="auto"/>
              <w:right w:val="single" w:sz="4" w:space="0" w:color="auto"/>
            </w:tcBorders>
            <w:shd w:val="clear" w:color="auto" w:fill="auto"/>
            <w:vAlign w:val="center"/>
            <w:hideMark/>
          </w:tcPr>
          <w:p w14:paraId="3ACACE2A" w14:textId="28CB362E"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37</w:t>
            </w:r>
          </w:p>
        </w:tc>
        <w:tc>
          <w:tcPr>
            <w:tcW w:w="2864" w:type="dxa"/>
            <w:tcBorders>
              <w:top w:val="nil"/>
              <w:left w:val="nil"/>
              <w:bottom w:val="single" w:sz="4" w:space="0" w:color="auto"/>
              <w:right w:val="single" w:sz="4" w:space="0" w:color="auto"/>
            </w:tcBorders>
            <w:shd w:val="clear" w:color="auto" w:fill="auto"/>
            <w:vAlign w:val="center"/>
            <w:hideMark/>
          </w:tcPr>
          <w:p w14:paraId="115402D1" w14:textId="1B8BA74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易米基金</w:t>
            </w:r>
          </w:p>
        </w:tc>
      </w:tr>
      <w:tr w:rsidR="00424487" w:rsidRPr="00424487" w14:paraId="7E612D98"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421C33E" w14:textId="62E99002"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15</w:t>
            </w:r>
          </w:p>
        </w:tc>
        <w:tc>
          <w:tcPr>
            <w:tcW w:w="3255" w:type="dxa"/>
            <w:tcBorders>
              <w:top w:val="nil"/>
              <w:left w:val="nil"/>
              <w:bottom w:val="single" w:sz="4" w:space="0" w:color="auto"/>
              <w:right w:val="single" w:sz="4" w:space="0" w:color="auto"/>
            </w:tcBorders>
            <w:shd w:val="clear" w:color="auto" w:fill="auto"/>
            <w:vAlign w:val="center"/>
            <w:hideMark/>
          </w:tcPr>
          <w:p w14:paraId="3E4BEFF9" w14:textId="272720F1"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惠正投资</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0242041E" w14:textId="34C2C35E"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38</w:t>
            </w:r>
          </w:p>
        </w:tc>
        <w:tc>
          <w:tcPr>
            <w:tcW w:w="2864" w:type="dxa"/>
            <w:tcBorders>
              <w:top w:val="nil"/>
              <w:left w:val="nil"/>
              <w:bottom w:val="single" w:sz="4" w:space="0" w:color="auto"/>
              <w:right w:val="single" w:sz="4" w:space="0" w:color="auto"/>
            </w:tcBorders>
            <w:shd w:val="clear" w:color="auto" w:fill="auto"/>
            <w:vAlign w:val="center"/>
            <w:hideMark/>
          </w:tcPr>
          <w:p w14:paraId="39A4B283" w14:textId="60726F5F"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银华基金</w:t>
            </w:r>
          </w:p>
        </w:tc>
      </w:tr>
      <w:tr w:rsidR="00424487" w:rsidRPr="00424487" w14:paraId="483F90D1"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11F2789" w14:textId="4B93113E"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16</w:t>
            </w:r>
          </w:p>
        </w:tc>
        <w:tc>
          <w:tcPr>
            <w:tcW w:w="3255" w:type="dxa"/>
            <w:tcBorders>
              <w:top w:val="nil"/>
              <w:left w:val="nil"/>
              <w:bottom w:val="single" w:sz="4" w:space="0" w:color="auto"/>
              <w:right w:val="single" w:sz="4" w:space="0" w:color="auto"/>
            </w:tcBorders>
            <w:shd w:val="clear" w:color="auto" w:fill="auto"/>
            <w:vAlign w:val="center"/>
            <w:hideMark/>
          </w:tcPr>
          <w:p w14:paraId="533CB49F" w14:textId="3B6CE81D"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嘉合基金</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5AEA095B" w14:textId="2335D92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39</w:t>
            </w:r>
          </w:p>
        </w:tc>
        <w:tc>
          <w:tcPr>
            <w:tcW w:w="2864" w:type="dxa"/>
            <w:tcBorders>
              <w:top w:val="nil"/>
              <w:left w:val="nil"/>
              <w:bottom w:val="single" w:sz="4" w:space="0" w:color="auto"/>
              <w:right w:val="single" w:sz="4" w:space="0" w:color="auto"/>
            </w:tcBorders>
            <w:shd w:val="clear" w:color="auto" w:fill="auto"/>
            <w:vAlign w:val="center"/>
            <w:hideMark/>
          </w:tcPr>
          <w:p w14:paraId="5F75E0D7" w14:textId="7FA8575F"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涌津投资</w:t>
            </w:r>
            <w:proofErr w:type="gramEnd"/>
          </w:p>
        </w:tc>
      </w:tr>
      <w:tr w:rsidR="00424487" w:rsidRPr="00424487" w14:paraId="40D5D77F"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9A36D4E" w14:textId="4556EE4E"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17</w:t>
            </w:r>
          </w:p>
        </w:tc>
        <w:tc>
          <w:tcPr>
            <w:tcW w:w="3255" w:type="dxa"/>
            <w:tcBorders>
              <w:top w:val="nil"/>
              <w:left w:val="nil"/>
              <w:bottom w:val="single" w:sz="4" w:space="0" w:color="auto"/>
              <w:right w:val="single" w:sz="4" w:space="0" w:color="auto"/>
            </w:tcBorders>
            <w:shd w:val="clear" w:color="auto" w:fill="auto"/>
            <w:vAlign w:val="center"/>
            <w:hideMark/>
          </w:tcPr>
          <w:p w14:paraId="1DA518D6" w14:textId="222C6D9B"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建信基金</w:t>
            </w:r>
          </w:p>
        </w:tc>
        <w:tc>
          <w:tcPr>
            <w:tcW w:w="958" w:type="dxa"/>
            <w:tcBorders>
              <w:top w:val="nil"/>
              <w:left w:val="nil"/>
              <w:bottom w:val="single" w:sz="4" w:space="0" w:color="auto"/>
              <w:right w:val="single" w:sz="4" w:space="0" w:color="auto"/>
            </w:tcBorders>
            <w:shd w:val="clear" w:color="auto" w:fill="auto"/>
            <w:vAlign w:val="center"/>
            <w:hideMark/>
          </w:tcPr>
          <w:p w14:paraId="61B698DD" w14:textId="247B7BE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40</w:t>
            </w:r>
          </w:p>
        </w:tc>
        <w:tc>
          <w:tcPr>
            <w:tcW w:w="2864" w:type="dxa"/>
            <w:tcBorders>
              <w:top w:val="nil"/>
              <w:left w:val="nil"/>
              <w:bottom w:val="single" w:sz="4" w:space="0" w:color="auto"/>
              <w:right w:val="single" w:sz="4" w:space="0" w:color="auto"/>
            </w:tcBorders>
            <w:shd w:val="clear" w:color="auto" w:fill="auto"/>
            <w:vAlign w:val="center"/>
            <w:hideMark/>
          </w:tcPr>
          <w:p w14:paraId="35134F4C" w14:textId="6D30E412"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长江养老保险</w:t>
            </w:r>
          </w:p>
        </w:tc>
      </w:tr>
      <w:tr w:rsidR="00424487" w:rsidRPr="00424487" w14:paraId="7424FB9F" w14:textId="77777777" w:rsidTr="00424487">
        <w:trPr>
          <w:trHeight w:val="346"/>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6B90883" w14:textId="68261C6C"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18</w:t>
            </w:r>
          </w:p>
        </w:tc>
        <w:tc>
          <w:tcPr>
            <w:tcW w:w="3255" w:type="dxa"/>
            <w:tcBorders>
              <w:top w:val="nil"/>
              <w:left w:val="nil"/>
              <w:bottom w:val="single" w:sz="4" w:space="0" w:color="auto"/>
              <w:right w:val="single" w:sz="4" w:space="0" w:color="auto"/>
            </w:tcBorders>
            <w:shd w:val="clear" w:color="auto" w:fill="auto"/>
            <w:vAlign w:val="center"/>
            <w:hideMark/>
          </w:tcPr>
          <w:p w14:paraId="63888093" w14:textId="4339023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建信养老</w:t>
            </w:r>
          </w:p>
        </w:tc>
        <w:tc>
          <w:tcPr>
            <w:tcW w:w="958" w:type="dxa"/>
            <w:tcBorders>
              <w:top w:val="nil"/>
              <w:left w:val="nil"/>
              <w:bottom w:val="single" w:sz="4" w:space="0" w:color="auto"/>
              <w:right w:val="single" w:sz="4" w:space="0" w:color="auto"/>
            </w:tcBorders>
            <w:shd w:val="clear" w:color="auto" w:fill="auto"/>
            <w:vAlign w:val="center"/>
            <w:hideMark/>
          </w:tcPr>
          <w:p w14:paraId="06B97254" w14:textId="39F4CBA8"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41</w:t>
            </w:r>
          </w:p>
        </w:tc>
        <w:tc>
          <w:tcPr>
            <w:tcW w:w="2864" w:type="dxa"/>
            <w:tcBorders>
              <w:top w:val="nil"/>
              <w:left w:val="nil"/>
              <w:bottom w:val="single" w:sz="4" w:space="0" w:color="auto"/>
              <w:right w:val="single" w:sz="4" w:space="0" w:color="auto"/>
            </w:tcBorders>
            <w:shd w:val="clear" w:color="auto" w:fill="auto"/>
            <w:vAlign w:val="center"/>
            <w:hideMark/>
          </w:tcPr>
          <w:p w14:paraId="1363BBB6" w14:textId="31035B2C"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招商基金</w:t>
            </w:r>
          </w:p>
        </w:tc>
      </w:tr>
      <w:tr w:rsidR="00424487" w:rsidRPr="00424487" w14:paraId="031D4BF7"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9D6000B" w14:textId="69EF7626"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19</w:t>
            </w:r>
          </w:p>
        </w:tc>
        <w:tc>
          <w:tcPr>
            <w:tcW w:w="3255" w:type="dxa"/>
            <w:tcBorders>
              <w:top w:val="nil"/>
              <w:left w:val="nil"/>
              <w:bottom w:val="single" w:sz="4" w:space="0" w:color="auto"/>
              <w:right w:val="single" w:sz="4" w:space="0" w:color="auto"/>
            </w:tcBorders>
            <w:shd w:val="clear" w:color="auto" w:fill="auto"/>
            <w:vAlign w:val="center"/>
            <w:hideMark/>
          </w:tcPr>
          <w:p w14:paraId="31CC7472" w14:textId="1405D223"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晋达资产</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0B9C1A13" w14:textId="4E30FF75"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42</w:t>
            </w:r>
          </w:p>
        </w:tc>
        <w:tc>
          <w:tcPr>
            <w:tcW w:w="2864" w:type="dxa"/>
            <w:tcBorders>
              <w:top w:val="nil"/>
              <w:left w:val="nil"/>
              <w:bottom w:val="single" w:sz="4" w:space="0" w:color="auto"/>
              <w:right w:val="single" w:sz="4" w:space="0" w:color="auto"/>
            </w:tcBorders>
            <w:shd w:val="clear" w:color="auto" w:fill="auto"/>
            <w:vAlign w:val="center"/>
            <w:hideMark/>
          </w:tcPr>
          <w:p w14:paraId="7EA10A83" w14:textId="2D5B6144"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招银理财</w:t>
            </w:r>
          </w:p>
        </w:tc>
      </w:tr>
      <w:tr w:rsidR="00424487" w:rsidRPr="00424487" w14:paraId="6E32452C"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5F7E653" w14:textId="307AE148"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20</w:t>
            </w:r>
          </w:p>
        </w:tc>
        <w:tc>
          <w:tcPr>
            <w:tcW w:w="3255" w:type="dxa"/>
            <w:tcBorders>
              <w:top w:val="nil"/>
              <w:left w:val="nil"/>
              <w:bottom w:val="single" w:sz="4" w:space="0" w:color="auto"/>
              <w:right w:val="single" w:sz="4" w:space="0" w:color="auto"/>
            </w:tcBorders>
            <w:shd w:val="clear" w:color="auto" w:fill="auto"/>
            <w:vAlign w:val="center"/>
            <w:hideMark/>
          </w:tcPr>
          <w:p w14:paraId="624BBC58" w14:textId="4FA4D881"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摩根资管</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0E8563AC" w14:textId="4A67C742"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43</w:t>
            </w:r>
          </w:p>
        </w:tc>
        <w:tc>
          <w:tcPr>
            <w:tcW w:w="2864" w:type="dxa"/>
            <w:tcBorders>
              <w:top w:val="nil"/>
              <w:left w:val="nil"/>
              <w:bottom w:val="single" w:sz="4" w:space="0" w:color="auto"/>
              <w:right w:val="single" w:sz="4" w:space="0" w:color="auto"/>
            </w:tcBorders>
            <w:shd w:val="clear" w:color="auto" w:fill="auto"/>
            <w:vAlign w:val="center"/>
            <w:hideMark/>
          </w:tcPr>
          <w:p w14:paraId="2E4D7FF2" w14:textId="50B18D28"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浙商证券</w:t>
            </w:r>
            <w:proofErr w:type="gramEnd"/>
          </w:p>
        </w:tc>
      </w:tr>
      <w:tr w:rsidR="00424487" w:rsidRPr="00424487" w14:paraId="007B5F71" w14:textId="77777777" w:rsidTr="00424487">
        <w:trPr>
          <w:trHeight w:val="347"/>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9949628" w14:textId="3D9ACB91"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21</w:t>
            </w:r>
          </w:p>
        </w:tc>
        <w:tc>
          <w:tcPr>
            <w:tcW w:w="3255" w:type="dxa"/>
            <w:tcBorders>
              <w:top w:val="nil"/>
              <w:left w:val="nil"/>
              <w:bottom w:val="single" w:sz="4" w:space="0" w:color="auto"/>
              <w:right w:val="single" w:sz="4" w:space="0" w:color="auto"/>
            </w:tcBorders>
            <w:shd w:val="clear" w:color="auto" w:fill="auto"/>
            <w:vAlign w:val="center"/>
            <w:hideMark/>
          </w:tcPr>
          <w:p w14:paraId="74514908" w14:textId="2024DDFB" w:rsidR="00424487" w:rsidRPr="00424487" w:rsidRDefault="00424487" w:rsidP="00424487">
            <w:pPr>
              <w:widowControl/>
              <w:jc w:val="center"/>
              <w:rPr>
                <w:rFonts w:ascii="宋体" w:hAnsi="宋体" w:cs="宋体"/>
                <w:color w:val="000000"/>
                <w:kern w:val="0"/>
                <w:sz w:val="22"/>
                <w:szCs w:val="22"/>
              </w:rPr>
            </w:pPr>
            <w:proofErr w:type="gramStart"/>
            <w:r w:rsidRPr="00424487">
              <w:rPr>
                <w:rFonts w:ascii="宋体" w:hAnsi="宋体" w:hint="eastAsia"/>
                <w:color w:val="000000"/>
                <w:sz w:val="22"/>
                <w:szCs w:val="22"/>
              </w:rPr>
              <w:t>摩汇投资</w:t>
            </w:r>
            <w:proofErr w:type="gramEnd"/>
          </w:p>
        </w:tc>
        <w:tc>
          <w:tcPr>
            <w:tcW w:w="958" w:type="dxa"/>
            <w:tcBorders>
              <w:top w:val="nil"/>
              <w:left w:val="nil"/>
              <w:bottom w:val="single" w:sz="4" w:space="0" w:color="auto"/>
              <w:right w:val="single" w:sz="4" w:space="0" w:color="auto"/>
            </w:tcBorders>
            <w:shd w:val="clear" w:color="auto" w:fill="auto"/>
            <w:vAlign w:val="center"/>
            <w:hideMark/>
          </w:tcPr>
          <w:p w14:paraId="6D6BA333" w14:textId="57F6A829"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44</w:t>
            </w:r>
          </w:p>
        </w:tc>
        <w:tc>
          <w:tcPr>
            <w:tcW w:w="2864" w:type="dxa"/>
            <w:tcBorders>
              <w:top w:val="nil"/>
              <w:left w:val="nil"/>
              <w:bottom w:val="single" w:sz="4" w:space="0" w:color="auto"/>
              <w:right w:val="single" w:sz="4" w:space="0" w:color="auto"/>
            </w:tcBorders>
            <w:shd w:val="clear" w:color="auto" w:fill="auto"/>
            <w:vAlign w:val="center"/>
            <w:hideMark/>
          </w:tcPr>
          <w:p w14:paraId="5560DFED" w14:textId="644CEF99"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中</w:t>
            </w:r>
            <w:proofErr w:type="gramStart"/>
            <w:r w:rsidRPr="00424487">
              <w:rPr>
                <w:rFonts w:ascii="宋体" w:hAnsi="宋体" w:hint="eastAsia"/>
                <w:color w:val="000000"/>
                <w:sz w:val="22"/>
                <w:szCs w:val="22"/>
              </w:rPr>
              <w:t>金资管</w:t>
            </w:r>
            <w:proofErr w:type="gramEnd"/>
          </w:p>
        </w:tc>
      </w:tr>
      <w:tr w:rsidR="00424487" w:rsidRPr="00424487" w14:paraId="35203748"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8092B73" w14:textId="0183DE66"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22</w:t>
            </w:r>
          </w:p>
        </w:tc>
        <w:tc>
          <w:tcPr>
            <w:tcW w:w="3255" w:type="dxa"/>
            <w:tcBorders>
              <w:top w:val="nil"/>
              <w:left w:val="nil"/>
              <w:bottom w:val="single" w:sz="4" w:space="0" w:color="auto"/>
              <w:right w:val="single" w:sz="4" w:space="0" w:color="auto"/>
            </w:tcBorders>
            <w:shd w:val="clear" w:color="auto" w:fill="auto"/>
            <w:vAlign w:val="center"/>
            <w:hideMark/>
          </w:tcPr>
          <w:p w14:paraId="32D49380" w14:textId="4BCF4C6A"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南方基金</w:t>
            </w:r>
          </w:p>
        </w:tc>
        <w:tc>
          <w:tcPr>
            <w:tcW w:w="958" w:type="dxa"/>
            <w:tcBorders>
              <w:top w:val="nil"/>
              <w:left w:val="nil"/>
              <w:bottom w:val="single" w:sz="4" w:space="0" w:color="auto"/>
              <w:right w:val="single" w:sz="4" w:space="0" w:color="auto"/>
            </w:tcBorders>
            <w:shd w:val="clear" w:color="auto" w:fill="auto"/>
            <w:vAlign w:val="center"/>
            <w:hideMark/>
          </w:tcPr>
          <w:p w14:paraId="202B67BC" w14:textId="48A5873D"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45</w:t>
            </w:r>
          </w:p>
        </w:tc>
        <w:tc>
          <w:tcPr>
            <w:tcW w:w="2864" w:type="dxa"/>
            <w:tcBorders>
              <w:top w:val="nil"/>
              <w:left w:val="nil"/>
              <w:bottom w:val="single" w:sz="4" w:space="0" w:color="auto"/>
              <w:right w:val="single" w:sz="4" w:space="0" w:color="auto"/>
            </w:tcBorders>
            <w:shd w:val="clear" w:color="auto" w:fill="auto"/>
            <w:vAlign w:val="center"/>
            <w:hideMark/>
          </w:tcPr>
          <w:p w14:paraId="3C376B68" w14:textId="29075ECA"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中</w:t>
            </w:r>
            <w:proofErr w:type="gramStart"/>
            <w:r w:rsidRPr="00424487">
              <w:rPr>
                <w:rFonts w:ascii="宋体" w:hAnsi="宋体" w:hint="eastAsia"/>
                <w:color w:val="000000"/>
                <w:sz w:val="22"/>
                <w:szCs w:val="22"/>
              </w:rPr>
              <w:t>信建投证券</w:t>
            </w:r>
            <w:proofErr w:type="gramEnd"/>
          </w:p>
        </w:tc>
      </w:tr>
      <w:tr w:rsidR="00424487" w:rsidRPr="00424487" w14:paraId="7FF86466" w14:textId="77777777" w:rsidTr="00904145">
        <w:trPr>
          <w:trHeight w:val="288"/>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FF593C2" w14:textId="56529CFC" w:rsidR="00424487" w:rsidRPr="00424487" w:rsidRDefault="00424487" w:rsidP="00EA38D8">
            <w:pPr>
              <w:widowControl/>
              <w:jc w:val="center"/>
              <w:rPr>
                <w:rFonts w:ascii="宋体" w:hAnsi="宋体" w:cs="宋体"/>
                <w:color w:val="000000"/>
                <w:kern w:val="0"/>
                <w:sz w:val="22"/>
                <w:szCs w:val="22"/>
              </w:rPr>
            </w:pPr>
            <w:r w:rsidRPr="00424487">
              <w:rPr>
                <w:rFonts w:ascii="宋体" w:hAnsi="宋体" w:hint="eastAsia"/>
                <w:color w:val="000000"/>
                <w:sz w:val="22"/>
                <w:szCs w:val="22"/>
              </w:rPr>
              <w:t>23</w:t>
            </w:r>
          </w:p>
        </w:tc>
        <w:tc>
          <w:tcPr>
            <w:tcW w:w="3255" w:type="dxa"/>
            <w:tcBorders>
              <w:top w:val="nil"/>
              <w:left w:val="nil"/>
              <w:bottom w:val="single" w:sz="4" w:space="0" w:color="auto"/>
              <w:right w:val="single" w:sz="4" w:space="0" w:color="auto"/>
            </w:tcBorders>
            <w:shd w:val="clear" w:color="auto" w:fill="auto"/>
            <w:vAlign w:val="center"/>
            <w:hideMark/>
          </w:tcPr>
          <w:p w14:paraId="7B3241B4" w14:textId="7CA787A1"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鹏华基金</w:t>
            </w:r>
          </w:p>
        </w:tc>
        <w:tc>
          <w:tcPr>
            <w:tcW w:w="958" w:type="dxa"/>
            <w:tcBorders>
              <w:top w:val="nil"/>
              <w:left w:val="nil"/>
              <w:bottom w:val="single" w:sz="4" w:space="0" w:color="auto"/>
              <w:right w:val="single" w:sz="4" w:space="0" w:color="auto"/>
            </w:tcBorders>
            <w:shd w:val="clear" w:color="auto" w:fill="auto"/>
            <w:vAlign w:val="center"/>
            <w:hideMark/>
          </w:tcPr>
          <w:p w14:paraId="520F9A7D" w14:textId="302336DC"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46</w:t>
            </w:r>
          </w:p>
        </w:tc>
        <w:tc>
          <w:tcPr>
            <w:tcW w:w="2864" w:type="dxa"/>
            <w:tcBorders>
              <w:top w:val="nil"/>
              <w:left w:val="nil"/>
              <w:bottom w:val="single" w:sz="4" w:space="0" w:color="auto"/>
              <w:right w:val="single" w:sz="4" w:space="0" w:color="auto"/>
            </w:tcBorders>
            <w:shd w:val="clear" w:color="auto" w:fill="auto"/>
            <w:vAlign w:val="center"/>
            <w:hideMark/>
          </w:tcPr>
          <w:p w14:paraId="3BA6903E" w14:textId="27CDC14C" w:rsidR="00424487" w:rsidRPr="00424487" w:rsidRDefault="00424487" w:rsidP="00424487">
            <w:pPr>
              <w:widowControl/>
              <w:jc w:val="center"/>
              <w:rPr>
                <w:rFonts w:ascii="宋体" w:hAnsi="宋体" w:cs="宋体"/>
                <w:color w:val="000000"/>
                <w:kern w:val="0"/>
                <w:sz w:val="22"/>
                <w:szCs w:val="22"/>
              </w:rPr>
            </w:pPr>
            <w:r w:rsidRPr="00424487">
              <w:rPr>
                <w:rFonts w:ascii="宋体" w:hAnsi="宋体" w:hint="eastAsia"/>
                <w:color w:val="000000"/>
                <w:sz w:val="22"/>
                <w:szCs w:val="22"/>
              </w:rPr>
              <w:t>中信证券</w:t>
            </w:r>
          </w:p>
        </w:tc>
      </w:tr>
    </w:tbl>
    <w:p w14:paraId="7C641E2A" w14:textId="77777777" w:rsidR="00FE0A1C" w:rsidRPr="00424487" w:rsidRDefault="00FE0A1C">
      <w:pPr>
        <w:widowControl/>
        <w:spacing w:afterLines="50" w:after="156" w:line="360" w:lineRule="auto"/>
        <w:jc w:val="left"/>
        <w:rPr>
          <w:rFonts w:ascii="宋体" w:hAnsi="宋体"/>
          <w:b/>
          <w:sz w:val="24"/>
          <w:szCs w:val="24"/>
        </w:rPr>
      </w:pPr>
    </w:p>
    <w:sectPr w:rsidR="00FE0A1C" w:rsidRPr="0042448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1ABE" w14:textId="77777777" w:rsidR="00D300BF" w:rsidRDefault="00D300BF">
      <w:r>
        <w:separator/>
      </w:r>
    </w:p>
  </w:endnote>
  <w:endnote w:type="continuationSeparator" w:id="0">
    <w:p w14:paraId="0930865D" w14:textId="77777777" w:rsidR="00D300BF" w:rsidRDefault="00D3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48576"/>
    </w:sdtPr>
    <w:sdtEndPr/>
    <w:sdtContent>
      <w:p w14:paraId="62BA3412" w14:textId="77777777" w:rsidR="003B42D2" w:rsidRDefault="003B42D2">
        <w:pPr>
          <w:pStyle w:val="a6"/>
          <w:jc w:val="center"/>
        </w:pPr>
        <w:r>
          <w:fldChar w:fldCharType="begin"/>
        </w:r>
        <w:r>
          <w:instrText>PAGE   \* MERGEFORMAT</w:instrText>
        </w:r>
        <w:r>
          <w:fldChar w:fldCharType="separate"/>
        </w:r>
        <w:r w:rsidR="008C6141" w:rsidRPr="008C6141">
          <w:rPr>
            <w:noProof/>
            <w:lang w:val="zh-CN"/>
          </w:rPr>
          <w:t>1</w:t>
        </w:r>
        <w:r>
          <w:fldChar w:fldCharType="end"/>
        </w:r>
      </w:p>
    </w:sdtContent>
  </w:sdt>
  <w:p w14:paraId="1C6C806A" w14:textId="77777777" w:rsidR="003B42D2" w:rsidRDefault="003B42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F679" w14:textId="77777777" w:rsidR="00D300BF" w:rsidRDefault="00D300BF">
      <w:r>
        <w:separator/>
      </w:r>
    </w:p>
  </w:footnote>
  <w:footnote w:type="continuationSeparator" w:id="0">
    <w:p w14:paraId="082A5FAB" w14:textId="77777777" w:rsidR="00D300BF" w:rsidRDefault="00D30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C90A"/>
    <w:multiLevelType w:val="singleLevel"/>
    <w:tmpl w:val="0E50C90A"/>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91"/>
    <w:rsid w:val="000047B9"/>
    <w:rsid w:val="0000734D"/>
    <w:rsid w:val="0001265F"/>
    <w:rsid w:val="000128D0"/>
    <w:rsid w:val="00013934"/>
    <w:rsid w:val="00016A35"/>
    <w:rsid w:val="00017DAD"/>
    <w:rsid w:val="00020D06"/>
    <w:rsid w:val="00022C29"/>
    <w:rsid w:val="00023EB9"/>
    <w:rsid w:val="0002765E"/>
    <w:rsid w:val="0003029C"/>
    <w:rsid w:val="00031606"/>
    <w:rsid w:val="00035660"/>
    <w:rsid w:val="0003672C"/>
    <w:rsid w:val="00042EA6"/>
    <w:rsid w:val="000458D6"/>
    <w:rsid w:val="00045CCC"/>
    <w:rsid w:val="00046644"/>
    <w:rsid w:val="00052F09"/>
    <w:rsid w:val="000533ED"/>
    <w:rsid w:val="0005480F"/>
    <w:rsid w:val="00056256"/>
    <w:rsid w:val="00056970"/>
    <w:rsid w:val="00056A4A"/>
    <w:rsid w:val="00057889"/>
    <w:rsid w:val="00060B13"/>
    <w:rsid w:val="000657BC"/>
    <w:rsid w:val="000657DC"/>
    <w:rsid w:val="00066B88"/>
    <w:rsid w:val="00067430"/>
    <w:rsid w:val="000702B9"/>
    <w:rsid w:val="000733AA"/>
    <w:rsid w:val="00074EA6"/>
    <w:rsid w:val="00075E68"/>
    <w:rsid w:val="000760E6"/>
    <w:rsid w:val="000776D9"/>
    <w:rsid w:val="00077DE7"/>
    <w:rsid w:val="00083292"/>
    <w:rsid w:val="00083E63"/>
    <w:rsid w:val="00086215"/>
    <w:rsid w:val="000864FC"/>
    <w:rsid w:val="00087D94"/>
    <w:rsid w:val="00090613"/>
    <w:rsid w:val="000A1587"/>
    <w:rsid w:val="000A6C75"/>
    <w:rsid w:val="000B3921"/>
    <w:rsid w:val="000B47EB"/>
    <w:rsid w:val="000C1371"/>
    <w:rsid w:val="000C38CA"/>
    <w:rsid w:val="000C392A"/>
    <w:rsid w:val="000C5A9A"/>
    <w:rsid w:val="000D1B77"/>
    <w:rsid w:val="000D2089"/>
    <w:rsid w:val="000D3408"/>
    <w:rsid w:val="000D4AEF"/>
    <w:rsid w:val="000D5C05"/>
    <w:rsid w:val="000E31F9"/>
    <w:rsid w:val="000E366F"/>
    <w:rsid w:val="000E6817"/>
    <w:rsid w:val="000E75E7"/>
    <w:rsid w:val="000F1B3F"/>
    <w:rsid w:val="000F3C61"/>
    <w:rsid w:val="00100628"/>
    <w:rsid w:val="001013E2"/>
    <w:rsid w:val="00105B65"/>
    <w:rsid w:val="0010705A"/>
    <w:rsid w:val="0010706B"/>
    <w:rsid w:val="0011134F"/>
    <w:rsid w:val="00117BE6"/>
    <w:rsid w:val="0012165B"/>
    <w:rsid w:val="00125602"/>
    <w:rsid w:val="00134E3F"/>
    <w:rsid w:val="00141859"/>
    <w:rsid w:val="00144764"/>
    <w:rsid w:val="0014675B"/>
    <w:rsid w:val="00155763"/>
    <w:rsid w:val="00155842"/>
    <w:rsid w:val="001561F4"/>
    <w:rsid w:val="00156888"/>
    <w:rsid w:val="00157FD8"/>
    <w:rsid w:val="00161C13"/>
    <w:rsid w:val="00164329"/>
    <w:rsid w:val="00170FB3"/>
    <w:rsid w:val="00172EDB"/>
    <w:rsid w:val="00182462"/>
    <w:rsid w:val="00182F54"/>
    <w:rsid w:val="00183247"/>
    <w:rsid w:val="001834D5"/>
    <w:rsid w:val="00185E78"/>
    <w:rsid w:val="001873B7"/>
    <w:rsid w:val="0019029A"/>
    <w:rsid w:val="0019036B"/>
    <w:rsid w:val="00195BBA"/>
    <w:rsid w:val="001A0846"/>
    <w:rsid w:val="001A45AB"/>
    <w:rsid w:val="001A4E93"/>
    <w:rsid w:val="001A6170"/>
    <w:rsid w:val="001B0D52"/>
    <w:rsid w:val="001B5402"/>
    <w:rsid w:val="001B66D4"/>
    <w:rsid w:val="001C0692"/>
    <w:rsid w:val="001C0806"/>
    <w:rsid w:val="001C2CA9"/>
    <w:rsid w:val="001C414F"/>
    <w:rsid w:val="001D0E8A"/>
    <w:rsid w:val="001D2E07"/>
    <w:rsid w:val="001D5BDB"/>
    <w:rsid w:val="001E028B"/>
    <w:rsid w:val="001E0E38"/>
    <w:rsid w:val="001E1371"/>
    <w:rsid w:val="001E5E85"/>
    <w:rsid w:val="001F2373"/>
    <w:rsid w:val="001F2E16"/>
    <w:rsid w:val="001F344A"/>
    <w:rsid w:val="0020238B"/>
    <w:rsid w:val="002033C0"/>
    <w:rsid w:val="00212B05"/>
    <w:rsid w:val="00214D8A"/>
    <w:rsid w:val="00222E65"/>
    <w:rsid w:val="00226B38"/>
    <w:rsid w:val="0022729A"/>
    <w:rsid w:val="00232004"/>
    <w:rsid w:val="002326C5"/>
    <w:rsid w:val="00233645"/>
    <w:rsid w:val="0023418B"/>
    <w:rsid w:val="00236262"/>
    <w:rsid w:val="00240FB5"/>
    <w:rsid w:val="0024411A"/>
    <w:rsid w:val="00247908"/>
    <w:rsid w:val="0025169E"/>
    <w:rsid w:val="002533AC"/>
    <w:rsid w:val="0025632B"/>
    <w:rsid w:val="00257ECB"/>
    <w:rsid w:val="00261103"/>
    <w:rsid w:val="002703A0"/>
    <w:rsid w:val="00272291"/>
    <w:rsid w:val="002768EC"/>
    <w:rsid w:val="002815BB"/>
    <w:rsid w:val="002822F3"/>
    <w:rsid w:val="00283AF1"/>
    <w:rsid w:val="002904CF"/>
    <w:rsid w:val="00295A63"/>
    <w:rsid w:val="002A015E"/>
    <w:rsid w:val="002A4737"/>
    <w:rsid w:val="002A487A"/>
    <w:rsid w:val="002A6796"/>
    <w:rsid w:val="002A7157"/>
    <w:rsid w:val="002B08B4"/>
    <w:rsid w:val="002B1914"/>
    <w:rsid w:val="002B36EE"/>
    <w:rsid w:val="002B56AE"/>
    <w:rsid w:val="002B5C19"/>
    <w:rsid w:val="002B63EC"/>
    <w:rsid w:val="002C22C7"/>
    <w:rsid w:val="002C35B9"/>
    <w:rsid w:val="002C5395"/>
    <w:rsid w:val="002C65E3"/>
    <w:rsid w:val="002D08F2"/>
    <w:rsid w:val="002D3B91"/>
    <w:rsid w:val="002D425A"/>
    <w:rsid w:val="002D5609"/>
    <w:rsid w:val="002E1C53"/>
    <w:rsid w:val="002E764E"/>
    <w:rsid w:val="002E7A68"/>
    <w:rsid w:val="002F1540"/>
    <w:rsid w:val="002F3625"/>
    <w:rsid w:val="002F417D"/>
    <w:rsid w:val="002F7148"/>
    <w:rsid w:val="003011F5"/>
    <w:rsid w:val="00301B48"/>
    <w:rsid w:val="00306057"/>
    <w:rsid w:val="003069A5"/>
    <w:rsid w:val="00313EAE"/>
    <w:rsid w:val="003163FB"/>
    <w:rsid w:val="0032300B"/>
    <w:rsid w:val="003237A1"/>
    <w:rsid w:val="003321E8"/>
    <w:rsid w:val="00332F4D"/>
    <w:rsid w:val="00333091"/>
    <w:rsid w:val="00336C84"/>
    <w:rsid w:val="00337DC8"/>
    <w:rsid w:val="003419E1"/>
    <w:rsid w:val="00342065"/>
    <w:rsid w:val="00344BD5"/>
    <w:rsid w:val="00346152"/>
    <w:rsid w:val="003535B2"/>
    <w:rsid w:val="003568DB"/>
    <w:rsid w:val="00362C69"/>
    <w:rsid w:val="00364635"/>
    <w:rsid w:val="00365469"/>
    <w:rsid w:val="0037405B"/>
    <w:rsid w:val="00375BC7"/>
    <w:rsid w:val="00376D4E"/>
    <w:rsid w:val="003774D6"/>
    <w:rsid w:val="00380AAF"/>
    <w:rsid w:val="003828DB"/>
    <w:rsid w:val="00387AE5"/>
    <w:rsid w:val="00394C8F"/>
    <w:rsid w:val="003A30E3"/>
    <w:rsid w:val="003A62F1"/>
    <w:rsid w:val="003B3283"/>
    <w:rsid w:val="003B42D2"/>
    <w:rsid w:val="003B460C"/>
    <w:rsid w:val="003B5856"/>
    <w:rsid w:val="003C2A9B"/>
    <w:rsid w:val="003C6172"/>
    <w:rsid w:val="003C77FF"/>
    <w:rsid w:val="003D0D63"/>
    <w:rsid w:val="003D35D3"/>
    <w:rsid w:val="003D42C2"/>
    <w:rsid w:val="003D4FE7"/>
    <w:rsid w:val="003D7831"/>
    <w:rsid w:val="003E088D"/>
    <w:rsid w:val="003E277C"/>
    <w:rsid w:val="003E41AE"/>
    <w:rsid w:val="003E59E5"/>
    <w:rsid w:val="003E7D57"/>
    <w:rsid w:val="003F5D8D"/>
    <w:rsid w:val="00400AEE"/>
    <w:rsid w:val="00404285"/>
    <w:rsid w:val="004060A2"/>
    <w:rsid w:val="00410DBA"/>
    <w:rsid w:val="00410F08"/>
    <w:rsid w:val="00411877"/>
    <w:rsid w:val="004149CC"/>
    <w:rsid w:val="00416344"/>
    <w:rsid w:val="004207D2"/>
    <w:rsid w:val="00424487"/>
    <w:rsid w:val="00427B67"/>
    <w:rsid w:val="004333B1"/>
    <w:rsid w:val="00433742"/>
    <w:rsid w:val="004346F2"/>
    <w:rsid w:val="004374D0"/>
    <w:rsid w:val="00437B3A"/>
    <w:rsid w:val="00440B6D"/>
    <w:rsid w:val="004414C1"/>
    <w:rsid w:val="00447339"/>
    <w:rsid w:val="0045289D"/>
    <w:rsid w:val="00456D60"/>
    <w:rsid w:val="00464896"/>
    <w:rsid w:val="004654CA"/>
    <w:rsid w:val="00466F1B"/>
    <w:rsid w:val="004700EF"/>
    <w:rsid w:val="004772C6"/>
    <w:rsid w:val="00490316"/>
    <w:rsid w:val="004904B8"/>
    <w:rsid w:val="004A115D"/>
    <w:rsid w:val="004A3138"/>
    <w:rsid w:val="004A5C75"/>
    <w:rsid w:val="004B035B"/>
    <w:rsid w:val="004B33ED"/>
    <w:rsid w:val="004B477F"/>
    <w:rsid w:val="004B6B27"/>
    <w:rsid w:val="004C188B"/>
    <w:rsid w:val="004C1CC2"/>
    <w:rsid w:val="004C29DC"/>
    <w:rsid w:val="004C3904"/>
    <w:rsid w:val="004C3E08"/>
    <w:rsid w:val="004C4D90"/>
    <w:rsid w:val="004C5945"/>
    <w:rsid w:val="004D16C7"/>
    <w:rsid w:val="004D2C50"/>
    <w:rsid w:val="004D7031"/>
    <w:rsid w:val="004E1BBC"/>
    <w:rsid w:val="004E1C1B"/>
    <w:rsid w:val="004E1D84"/>
    <w:rsid w:val="004E30E2"/>
    <w:rsid w:val="004E35C4"/>
    <w:rsid w:val="004E3925"/>
    <w:rsid w:val="004E652E"/>
    <w:rsid w:val="004E6DD1"/>
    <w:rsid w:val="004E7410"/>
    <w:rsid w:val="004F213A"/>
    <w:rsid w:val="004F4112"/>
    <w:rsid w:val="004F4B92"/>
    <w:rsid w:val="004F709D"/>
    <w:rsid w:val="004F7FAB"/>
    <w:rsid w:val="00501D36"/>
    <w:rsid w:val="00504328"/>
    <w:rsid w:val="00510A62"/>
    <w:rsid w:val="005127C4"/>
    <w:rsid w:val="00515C86"/>
    <w:rsid w:val="00517E16"/>
    <w:rsid w:val="00522890"/>
    <w:rsid w:val="0052396B"/>
    <w:rsid w:val="005250D9"/>
    <w:rsid w:val="005257BB"/>
    <w:rsid w:val="00527472"/>
    <w:rsid w:val="00527856"/>
    <w:rsid w:val="0053019E"/>
    <w:rsid w:val="00530D4C"/>
    <w:rsid w:val="005332F8"/>
    <w:rsid w:val="005350F8"/>
    <w:rsid w:val="0053628D"/>
    <w:rsid w:val="0054018C"/>
    <w:rsid w:val="005448CF"/>
    <w:rsid w:val="00546BFA"/>
    <w:rsid w:val="00546F11"/>
    <w:rsid w:val="00547060"/>
    <w:rsid w:val="00552486"/>
    <w:rsid w:val="0055254B"/>
    <w:rsid w:val="005525A8"/>
    <w:rsid w:val="0055740F"/>
    <w:rsid w:val="00557FC1"/>
    <w:rsid w:val="00562B25"/>
    <w:rsid w:val="005644B9"/>
    <w:rsid w:val="00566C44"/>
    <w:rsid w:val="0057279D"/>
    <w:rsid w:val="0057286B"/>
    <w:rsid w:val="00572D52"/>
    <w:rsid w:val="00580DD1"/>
    <w:rsid w:val="0058551A"/>
    <w:rsid w:val="00597250"/>
    <w:rsid w:val="005A436D"/>
    <w:rsid w:val="005B048F"/>
    <w:rsid w:val="005B57D0"/>
    <w:rsid w:val="005C10F1"/>
    <w:rsid w:val="005C62A0"/>
    <w:rsid w:val="005C6A06"/>
    <w:rsid w:val="005C776F"/>
    <w:rsid w:val="005D0592"/>
    <w:rsid w:val="005D1CF2"/>
    <w:rsid w:val="005D2114"/>
    <w:rsid w:val="005D51D5"/>
    <w:rsid w:val="005D5B5F"/>
    <w:rsid w:val="005D72FF"/>
    <w:rsid w:val="005E51C0"/>
    <w:rsid w:val="005F458C"/>
    <w:rsid w:val="005F4749"/>
    <w:rsid w:val="005F4E2B"/>
    <w:rsid w:val="005F7055"/>
    <w:rsid w:val="0060304A"/>
    <w:rsid w:val="00603A7B"/>
    <w:rsid w:val="00604FE5"/>
    <w:rsid w:val="0060735D"/>
    <w:rsid w:val="00607E81"/>
    <w:rsid w:val="00614FDD"/>
    <w:rsid w:val="00616311"/>
    <w:rsid w:val="00617792"/>
    <w:rsid w:val="00620086"/>
    <w:rsid w:val="0062343F"/>
    <w:rsid w:val="0062477E"/>
    <w:rsid w:val="00624C3E"/>
    <w:rsid w:val="00625C0C"/>
    <w:rsid w:val="006333A7"/>
    <w:rsid w:val="00634972"/>
    <w:rsid w:val="00635C2A"/>
    <w:rsid w:val="00636A81"/>
    <w:rsid w:val="0063751E"/>
    <w:rsid w:val="00637983"/>
    <w:rsid w:val="0064128F"/>
    <w:rsid w:val="0064158E"/>
    <w:rsid w:val="00646A2B"/>
    <w:rsid w:val="0065365F"/>
    <w:rsid w:val="00656B76"/>
    <w:rsid w:val="00656E82"/>
    <w:rsid w:val="0066074B"/>
    <w:rsid w:val="0066294F"/>
    <w:rsid w:val="00667311"/>
    <w:rsid w:val="00670157"/>
    <w:rsid w:val="00680B4E"/>
    <w:rsid w:val="00683A15"/>
    <w:rsid w:val="006856BD"/>
    <w:rsid w:val="0068691E"/>
    <w:rsid w:val="00687249"/>
    <w:rsid w:val="00690187"/>
    <w:rsid w:val="00690223"/>
    <w:rsid w:val="00690667"/>
    <w:rsid w:val="0069513B"/>
    <w:rsid w:val="006A127F"/>
    <w:rsid w:val="006A1983"/>
    <w:rsid w:val="006A54BD"/>
    <w:rsid w:val="006A7C15"/>
    <w:rsid w:val="006B0D96"/>
    <w:rsid w:val="006B4F2F"/>
    <w:rsid w:val="006B5D65"/>
    <w:rsid w:val="006C23E3"/>
    <w:rsid w:val="006C6272"/>
    <w:rsid w:val="006D03AF"/>
    <w:rsid w:val="006D1526"/>
    <w:rsid w:val="006D263D"/>
    <w:rsid w:val="006D457D"/>
    <w:rsid w:val="006D592A"/>
    <w:rsid w:val="006D75A4"/>
    <w:rsid w:val="006E2CA3"/>
    <w:rsid w:val="006F3539"/>
    <w:rsid w:val="00702929"/>
    <w:rsid w:val="007042BB"/>
    <w:rsid w:val="007050FE"/>
    <w:rsid w:val="00706EF1"/>
    <w:rsid w:val="0071101B"/>
    <w:rsid w:val="00712B97"/>
    <w:rsid w:val="00715F6C"/>
    <w:rsid w:val="00715FB6"/>
    <w:rsid w:val="00720AE1"/>
    <w:rsid w:val="00720C34"/>
    <w:rsid w:val="00720F6D"/>
    <w:rsid w:val="00722A9B"/>
    <w:rsid w:val="00725657"/>
    <w:rsid w:val="00725F94"/>
    <w:rsid w:val="00743087"/>
    <w:rsid w:val="00743090"/>
    <w:rsid w:val="00751BE0"/>
    <w:rsid w:val="00755D87"/>
    <w:rsid w:val="007602E4"/>
    <w:rsid w:val="00760B23"/>
    <w:rsid w:val="007662BA"/>
    <w:rsid w:val="00770FEC"/>
    <w:rsid w:val="00771688"/>
    <w:rsid w:val="007723A4"/>
    <w:rsid w:val="0077509A"/>
    <w:rsid w:val="00780C09"/>
    <w:rsid w:val="00783A94"/>
    <w:rsid w:val="007912CB"/>
    <w:rsid w:val="007930FE"/>
    <w:rsid w:val="00794AAC"/>
    <w:rsid w:val="007A1CD1"/>
    <w:rsid w:val="007B0E3C"/>
    <w:rsid w:val="007B2193"/>
    <w:rsid w:val="007B273B"/>
    <w:rsid w:val="007B5FBF"/>
    <w:rsid w:val="007C0DE5"/>
    <w:rsid w:val="007C2838"/>
    <w:rsid w:val="007C4307"/>
    <w:rsid w:val="007C59B7"/>
    <w:rsid w:val="007C7A2F"/>
    <w:rsid w:val="007D087B"/>
    <w:rsid w:val="007D2A39"/>
    <w:rsid w:val="007D2A78"/>
    <w:rsid w:val="007D4432"/>
    <w:rsid w:val="007D7418"/>
    <w:rsid w:val="007E04EA"/>
    <w:rsid w:val="007E0832"/>
    <w:rsid w:val="007E14F0"/>
    <w:rsid w:val="007E1566"/>
    <w:rsid w:val="007E50E3"/>
    <w:rsid w:val="007E59C1"/>
    <w:rsid w:val="007E5A9D"/>
    <w:rsid w:val="007F277A"/>
    <w:rsid w:val="007F6418"/>
    <w:rsid w:val="007F65E2"/>
    <w:rsid w:val="00800967"/>
    <w:rsid w:val="0080256B"/>
    <w:rsid w:val="0080347A"/>
    <w:rsid w:val="00805517"/>
    <w:rsid w:val="00812A28"/>
    <w:rsid w:val="0081457D"/>
    <w:rsid w:val="00816A92"/>
    <w:rsid w:val="00816AA2"/>
    <w:rsid w:val="00816B48"/>
    <w:rsid w:val="00817A8D"/>
    <w:rsid w:val="0082048C"/>
    <w:rsid w:val="008254DE"/>
    <w:rsid w:val="00831D4F"/>
    <w:rsid w:val="008376A2"/>
    <w:rsid w:val="00840944"/>
    <w:rsid w:val="0084192D"/>
    <w:rsid w:val="00841CE3"/>
    <w:rsid w:val="00844BBE"/>
    <w:rsid w:val="00847B4E"/>
    <w:rsid w:val="00851218"/>
    <w:rsid w:val="00853E00"/>
    <w:rsid w:val="008545DB"/>
    <w:rsid w:val="008570E3"/>
    <w:rsid w:val="0086047A"/>
    <w:rsid w:val="00861551"/>
    <w:rsid w:val="00861BAB"/>
    <w:rsid w:val="00861F1F"/>
    <w:rsid w:val="0086411A"/>
    <w:rsid w:val="00865988"/>
    <w:rsid w:val="0086765D"/>
    <w:rsid w:val="008720DA"/>
    <w:rsid w:val="00872EE4"/>
    <w:rsid w:val="008749EE"/>
    <w:rsid w:val="00886970"/>
    <w:rsid w:val="0089001B"/>
    <w:rsid w:val="0089115F"/>
    <w:rsid w:val="00894A17"/>
    <w:rsid w:val="00894E8A"/>
    <w:rsid w:val="00895E16"/>
    <w:rsid w:val="0089649F"/>
    <w:rsid w:val="00897091"/>
    <w:rsid w:val="00897C36"/>
    <w:rsid w:val="008A077C"/>
    <w:rsid w:val="008A0FEA"/>
    <w:rsid w:val="008A2807"/>
    <w:rsid w:val="008B3B43"/>
    <w:rsid w:val="008B59BE"/>
    <w:rsid w:val="008B6D3C"/>
    <w:rsid w:val="008C0395"/>
    <w:rsid w:val="008C6141"/>
    <w:rsid w:val="008C67B9"/>
    <w:rsid w:val="008C6B35"/>
    <w:rsid w:val="008C6D86"/>
    <w:rsid w:val="008D0550"/>
    <w:rsid w:val="008D31BA"/>
    <w:rsid w:val="008D3FAF"/>
    <w:rsid w:val="008D4ED1"/>
    <w:rsid w:val="008D5491"/>
    <w:rsid w:val="008E5A54"/>
    <w:rsid w:val="008F09F2"/>
    <w:rsid w:val="008F2ED1"/>
    <w:rsid w:val="008F357B"/>
    <w:rsid w:val="008F4552"/>
    <w:rsid w:val="008F7053"/>
    <w:rsid w:val="0090181E"/>
    <w:rsid w:val="009027B9"/>
    <w:rsid w:val="00904145"/>
    <w:rsid w:val="00906668"/>
    <w:rsid w:val="00906F3D"/>
    <w:rsid w:val="009072DC"/>
    <w:rsid w:val="009103E0"/>
    <w:rsid w:val="009115CC"/>
    <w:rsid w:val="00914A0E"/>
    <w:rsid w:val="00915301"/>
    <w:rsid w:val="009205AB"/>
    <w:rsid w:val="00921464"/>
    <w:rsid w:val="009226E4"/>
    <w:rsid w:val="00922A72"/>
    <w:rsid w:val="0092339E"/>
    <w:rsid w:val="00930A07"/>
    <w:rsid w:val="009336EE"/>
    <w:rsid w:val="00933789"/>
    <w:rsid w:val="00936CE4"/>
    <w:rsid w:val="0093727F"/>
    <w:rsid w:val="00940045"/>
    <w:rsid w:val="00942E1A"/>
    <w:rsid w:val="00943466"/>
    <w:rsid w:val="009456DE"/>
    <w:rsid w:val="00945721"/>
    <w:rsid w:val="009521D6"/>
    <w:rsid w:val="009533B5"/>
    <w:rsid w:val="0096065C"/>
    <w:rsid w:val="009611C0"/>
    <w:rsid w:val="00964F8B"/>
    <w:rsid w:val="00965D7F"/>
    <w:rsid w:val="00970F4E"/>
    <w:rsid w:val="009730DB"/>
    <w:rsid w:val="00976243"/>
    <w:rsid w:val="00977F7A"/>
    <w:rsid w:val="009830E7"/>
    <w:rsid w:val="009A1028"/>
    <w:rsid w:val="009A2915"/>
    <w:rsid w:val="009A3454"/>
    <w:rsid w:val="009A400F"/>
    <w:rsid w:val="009B022C"/>
    <w:rsid w:val="009B15E5"/>
    <w:rsid w:val="009B1BAB"/>
    <w:rsid w:val="009B35FA"/>
    <w:rsid w:val="009B63B4"/>
    <w:rsid w:val="009B7C4A"/>
    <w:rsid w:val="009C0FED"/>
    <w:rsid w:val="009C35EA"/>
    <w:rsid w:val="009D004D"/>
    <w:rsid w:val="009D1EFC"/>
    <w:rsid w:val="009D37CA"/>
    <w:rsid w:val="009D783D"/>
    <w:rsid w:val="009E6C98"/>
    <w:rsid w:val="009F111B"/>
    <w:rsid w:val="009F16DB"/>
    <w:rsid w:val="009F2C0C"/>
    <w:rsid w:val="009F5D81"/>
    <w:rsid w:val="009F71D5"/>
    <w:rsid w:val="00A0257C"/>
    <w:rsid w:val="00A031E0"/>
    <w:rsid w:val="00A06FEB"/>
    <w:rsid w:val="00A0710C"/>
    <w:rsid w:val="00A101A9"/>
    <w:rsid w:val="00A1133D"/>
    <w:rsid w:val="00A12A7B"/>
    <w:rsid w:val="00A13A43"/>
    <w:rsid w:val="00A13A91"/>
    <w:rsid w:val="00A14653"/>
    <w:rsid w:val="00A15C39"/>
    <w:rsid w:val="00A16FFC"/>
    <w:rsid w:val="00A21690"/>
    <w:rsid w:val="00A231D3"/>
    <w:rsid w:val="00A23290"/>
    <w:rsid w:val="00A24612"/>
    <w:rsid w:val="00A30C3E"/>
    <w:rsid w:val="00A32A2B"/>
    <w:rsid w:val="00A32B47"/>
    <w:rsid w:val="00A367F4"/>
    <w:rsid w:val="00A36FC3"/>
    <w:rsid w:val="00A37A81"/>
    <w:rsid w:val="00A41E8C"/>
    <w:rsid w:val="00A451F2"/>
    <w:rsid w:val="00A4699E"/>
    <w:rsid w:val="00A507E2"/>
    <w:rsid w:val="00A51276"/>
    <w:rsid w:val="00A534A9"/>
    <w:rsid w:val="00A536F9"/>
    <w:rsid w:val="00A56E2C"/>
    <w:rsid w:val="00A57017"/>
    <w:rsid w:val="00A5779B"/>
    <w:rsid w:val="00A606F5"/>
    <w:rsid w:val="00A61234"/>
    <w:rsid w:val="00A63BEC"/>
    <w:rsid w:val="00A64CCE"/>
    <w:rsid w:val="00A650AF"/>
    <w:rsid w:val="00A66A0C"/>
    <w:rsid w:val="00A706F1"/>
    <w:rsid w:val="00A711B9"/>
    <w:rsid w:val="00A7151A"/>
    <w:rsid w:val="00A727D6"/>
    <w:rsid w:val="00A73AEA"/>
    <w:rsid w:val="00A74ACA"/>
    <w:rsid w:val="00A81F11"/>
    <w:rsid w:val="00A8444B"/>
    <w:rsid w:val="00A84B32"/>
    <w:rsid w:val="00A861E4"/>
    <w:rsid w:val="00A86F9F"/>
    <w:rsid w:val="00A94152"/>
    <w:rsid w:val="00A96F59"/>
    <w:rsid w:val="00AA2E87"/>
    <w:rsid w:val="00AA2F57"/>
    <w:rsid w:val="00AA361F"/>
    <w:rsid w:val="00AA6162"/>
    <w:rsid w:val="00AB06A6"/>
    <w:rsid w:val="00AB13AA"/>
    <w:rsid w:val="00AB1BCA"/>
    <w:rsid w:val="00AB22B2"/>
    <w:rsid w:val="00AB451E"/>
    <w:rsid w:val="00AB46F0"/>
    <w:rsid w:val="00AB4A15"/>
    <w:rsid w:val="00AB7E15"/>
    <w:rsid w:val="00AC039A"/>
    <w:rsid w:val="00AC0E18"/>
    <w:rsid w:val="00AC4E75"/>
    <w:rsid w:val="00AC5ABA"/>
    <w:rsid w:val="00AD26A2"/>
    <w:rsid w:val="00AD2E9A"/>
    <w:rsid w:val="00AD3AE5"/>
    <w:rsid w:val="00AD6195"/>
    <w:rsid w:val="00AE0440"/>
    <w:rsid w:val="00AE213B"/>
    <w:rsid w:val="00AE52B4"/>
    <w:rsid w:val="00AF06F1"/>
    <w:rsid w:val="00AF2D4A"/>
    <w:rsid w:val="00AF7AC3"/>
    <w:rsid w:val="00B02987"/>
    <w:rsid w:val="00B04882"/>
    <w:rsid w:val="00B06223"/>
    <w:rsid w:val="00B07E88"/>
    <w:rsid w:val="00B1719E"/>
    <w:rsid w:val="00B21F5A"/>
    <w:rsid w:val="00B25253"/>
    <w:rsid w:val="00B27C8F"/>
    <w:rsid w:val="00B30D6A"/>
    <w:rsid w:val="00B352BB"/>
    <w:rsid w:val="00B37FA6"/>
    <w:rsid w:val="00B42585"/>
    <w:rsid w:val="00B4331E"/>
    <w:rsid w:val="00B53C14"/>
    <w:rsid w:val="00B53FF7"/>
    <w:rsid w:val="00B55B0D"/>
    <w:rsid w:val="00B63CA3"/>
    <w:rsid w:val="00B6668C"/>
    <w:rsid w:val="00B70312"/>
    <w:rsid w:val="00B713EA"/>
    <w:rsid w:val="00B720DE"/>
    <w:rsid w:val="00B73216"/>
    <w:rsid w:val="00B768C8"/>
    <w:rsid w:val="00B82D08"/>
    <w:rsid w:val="00B850E6"/>
    <w:rsid w:val="00B856F9"/>
    <w:rsid w:val="00B85C9A"/>
    <w:rsid w:val="00B868D8"/>
    <w:rsid w:val="00B86A12"/>
    <w:rsid w:val="00B9557C"/>
    <w:rsid w:val="00B95D9A"/>
    <w:rsid w:val="00B977EB"/>
    <w:rsid w:val="00BA0C47"/>
    <w:rsid w:val="00BA311C"/>
    <w:rsid w:val="00BA3209"/>
    <w:rsid w:val="00BB2F88"/>
    <w:rsid w:val="00BB43CC"/>
    <w:rsid w:val="00BC33C2"/>
    <w:rsid w:val="00BD00F1"/>
    <w:rsid w:val="00BD0D6F"/>
    <w:rsid w:val="00BD2A05"/>
    <w:rsid w:val="00BD4D8A"/>
    <w:rsid w:val="00BD6828"/>
    <w:rsid w:val="00BE10EB"/>
    <w:rsid w:val="00BE2402"/>
    <w:rsid w:val="00BE2EB8"/>
    <w:rsid w:val="00BE2F25"/>
    <w:rsid w:val="00BE4B9A"/>
    <w:rsid w:val="00BE61AD"/>
    <w:rsid w:val="00BE71D1"/>
    <w:rsid w:val="00BE751F"/>
    <w:rsid w:val="00BF5D15"/>
    <w:rsid w:val="00C0183C"/>
    <w:rsid w:val="00C04E22"/>
    <w:rsid w:val="00C07462"/>
    <w:rsid w:val="00C14027"/>
    <w:rsid w:val="00C231C6"/>
    <w:rsid w:val="00C2338E"/>
    <w:rsid w:val="00C2587B"/>
    <w:rsid w:val="00C26D08"/>
    <w:rsid w:val="00C26EBD"/>
    <w:rsid w:val="00C275E8"/>
    <w:rsid w:val="00C27B68"/>
    <w:rsid w:val="00C30070"/>
    <w:rsid w:val="00C308C1"/>
    <w:rsid w:val="00C31554"/>
    <w:rsid w:val="00C3168D"/>
    <w:rsid w:val="00C322F6"/>
    <w:rsid w:val="00C32F8C"/>
    <w:rsid w:val="00C33877"/>
    <w:rsid w:val="00C338B8"/>
    <w:rsid w:val="00C43ED0"/>
    <w:rsid w:val="00C468B2"/>
    <w:rsid w:val="00C46DC0"/>
    <w:rsid w:val="00C50006"/>
    <w:rsid w:val="00C517EF"/>
    <w:rsid w:val="00C54AE8"/>
    <w:rsid w:val="00C5732C"/>
    <w:rsid w:val="00C57D5B"/>
    <w:rsid w:val="00C650E3"/>
    <w:rsid w:val="00C72F30"/>
    <w:rsid w:val="00C7535D"/>
    <w:rsid w:val="00C756B0"/>
    <w:rsid w:val="00C80395"/>
    <w:rsid w:val="00C847DB"/>
    <w:rsid w:val="00C86541"/>
    <w:rsid w:val="00C872A7"/>
    <w:rsid w:val="00C90705"/>
    <w:rsid w:val="00C933AF"/>
    <w:rsid w:val="00C94080"/>
    <w:rsid w:val="00CA2C7B"/>
    <w:rsid w:val="00CA2E60"/>
    <w:rsid w:val="00CA4696"/>
    <w:rsid w:val="00CB30C7"/>
    <w:rsid w:val="00CB429D"/>
    <w:rsid w:val="00CB5659"/>
    <w:rsid w:val="00CB60E1"/>
    <w:rsid w:val="00CB6521"/>
    <w:rsid w:val="00CC5011"/>
    <w:rsid w:val="00CD0573"/>
    <w:rsid w:val="00CD0E32"/>
    <w:rsid w:val="00CD18ED"/>
    <w:rsid w:val="00CD256C"/>
    <w:rsid w:val="00CD580F"/>
    <w:rsid w:val="00CD704F"/>
    <w:rsid w:val="00CE0D0D"/>
    <w:rsid w:val="00CE1F99"/>
    <w:rsid w:val="00CE564C"/>
    <w:rsid w:val="00CF5D55"/>
    <w:rsid w:val="00D004BD"/>
    <w:rsid w:val="00D025C8"/>
    <w:rsid w:val="00D140E0"/>
    <w:rsid w:val="00D1421B"/>
    <w:rsid w:val="00D149BE"/>
    <w:rsid w:val="00D16F5E"/>
    <w:rsid w:val="00D24ED3"/>
    <w:rsid w:val="00D300BF"/>
    <w:rsid w:val="00D325E9"/>
    <w:rsid w:val="00D32D67"/>
    <w:rsid w:val="00D36B7D"/>
    <w:rsid w:val="00D40128"/>
    <w:rsid w:val="00D40EEB"/>
    <w:rsid w:val="00D43355"/>
    <w:rsid w:val="00D47EEF"/>
    <w:rsid w:val="00D5069D"/>
    <w:rsid w:val="00D52EB4"/>
    <w:rsid w:val="00D63B77"/>
    <w:rsid w:val="00D705F3"/>
    <w:rsid w:val="00D728EB"/>
    <w:rsid w:val="00D75388"/>
    <w:rsid w:val="00D755EF"/>
    <w:rsid w:val="00D80F27"/>
    <w:rsid w:val="00D858AD"/>
    <w:rsid w:val="00D86E20"/>
    <w:rsid w:val="00D93661"/>
    <w:rsid w:val="00D9443C"/>
    <w:rsid w:val="00D961B2"/>
    <w:rsid w:val="00D963A8"/>
    <w:rsid w:val="00DA0B83"/>
    <w:rsid w:val="00DA414F"/>
    <w:rsid w:val="00DA56EA"/>
    <w:rsid w:val="00DA7285"/>
    <w:rsid w:val="00DB0330"/>
    <w:rsid w:val="00DB1006"/>
    <w:rsid w:val="00DB318F"/>
    <w:rsid w:val="00DB4B9A"/>
    <w:rsid w:val="00DC1732"/>
    <w:rsid w:val="00DC401B"/>
    <w:rsid w:val="00DC4654"/>
    <w:rsid w:val="00DC5476"/>
    <w:rsid w:val="00DD3BE4"/>
    <w:rsid w:val="00DD512F"/>
    <w:rsid w:val="00DD6A06"/>
    <w:rsid w:val="00DE4224"/>
    <w:rsid w:val="00DE4934"/>
    <w:rsid w:val="00DF0AE6"/>
    <w:rsid w:val="00DF2BAC"/>
    <w:rsid w:val="00DF7A91"/>
    <w:rsid w:val="00E023CF"/>
    <w:rsid w:val="00E02CA9"/>
    <w:rsid w:val="00E0556F"/>
    <w:rsid w:val="00E0704A"/>
    <w:rsid w:val="00E151BF"/>
    <w:rsid w:val="00E15CFC"/>
    <w:rsid w:val="00E160BB"/>
    <w:rsid w:val="00E203C5"/>
    <w:rsid w:val="00E217AF"/>
    <w:rsid w:val="00E21E68"/>
    <w:rsid w:val="00E25D21"/>
    <w:rsid w:val="00E276C6"/>
    <w:rsid w:val="00E337B0"/>
    <w:rsid w:val="00E40166"/>
    <w:rsid w:val="00E445E4"/>
    <w:rsid w:val="00E459A9"/>
    <w:rsid w:val="00E504FB"/>
    <w:rsid w:val="00E52A43"/>
    <w:rsid w:val="00E62954"/>
    <w:rsid w:val="00E62A7E"/>
    <w:rsid w:val="00E63F6A"/>
    <w:rsid w:val="00E63FA2"/>
    <w:rsid w:val="00E70090"/>
    <w:rsid w:val="00E70691"/>
    <w:rsid w:val="00E71C9B"/>
    <w:rsid w:val="00E74226"/>
    <w:rsid w:val="00E75115"/>
    <w:rsid w:val="00E75149"/>
    <w:rsid w:val="00E75230"/>
    <w:rsid w:val="00E753BE"/>
    <w:rsid w:val="00E770F4"/>
    <w:rsid w:val="00E775AB"/>
    <w:rsid w:val="00E77934"/>
    <w:rsid w:val="00E812C5"/>
    <w:rsid w:val="00E841F6"/>
    <w:rsid w:val="00E86862"/>
    <w:rsid w:val="00E86B4D"/>
    <w:rsid w:val="00E954F2"/>
    <w:rsid w:val="00EA34D6"/>
    <w:rsid w:val="00EA3636"/>
    <w:rsid w:val="00EA38D8"/>
    <w:rsid w:val="00EB1B29"/>
    <w:rsid w:val="00EB5839"/>
    <w:rsid w:val="00EB61D9"/>
    <w:rsid w:val="00EC04CF"/>
    <w:rsid w:val="00EC2173"/>
    <w:rsid w:val="00EC23CC"/>
    <w:rsid w:val="00EC40BB"/>
    <w:rsid w:val="00ED3CEA"/>
    <w:rsid w:val="00EE119C"/>
    <w:rsid w:val="00EE2196"/>
    <w:rsid w:val="00EE3827"/>
    <w:rsid w:val="00EE4AB8"/>
    <w:rsid w:val="00EF02DC"/>
    <w:rsid w:val="00EF1C79"/>
    <w:rsid w:val="00EF1E33"/>
    <w:rsid w:val="00EF286B"/>
    <w:rsid w:val="00EF70F6"/>
    <w:rsid w:val="00F005CC"/>
    <w:rsid w:val="00F00BFD"/>
    <w:rsid w:val="00F0116B"/>
    <w:rsid w:val="00F01BA7"/>
    <w:rsid w:val="00F01CB5"/>
    <w:rsid w:val="00F025B3"/>
    <w:rsid w:val="00F0458F"/>
    <w:rsid w:val="00F07DFD"/>
    <w:rsid w:val="00F12016"/>
    <w:rsid w:val="00F13051"/>
    <w:rsid w:val="00F13556"/>
    <w:rsid w:val="00F14842"/>
    <w:rsid w:val="00F14AA5"/>
    <w:rsid w:val="00F150FF"/>
    <w:rsid w:val="00F15748"/>
    <w:rsid w:val="00F1798B"/>
    <w:rsid w:val="00F20594"/>
    <w:rsid w:val="00F20B84"/>
    <w:rsid w:val="00F24DB6"/>
    <w:rsid w:val="00F27853"/>
    <w:rsid w:val="00F34612"/>
    <w:rsid w:val="00F45FF5"/>
    <w:rsid w:val="00F47828"/>
    <w:rsid w:val="00F54885"/>
    <w:rsid w:val="00F559D2"/>
    <w:rsid w:val="00F613DC"/>
    <w:rsid w:val="00F6411C"/>
    <w:rsid w:val="00F66B70"/>
    <w:rsid w:val="00F71032"/>
    <w:rsid w:val="00F729C1"/>
    <w:rsid w:val="00F812C2"/>
    <w:rsid w:val="00F8300A"/>
    <w:rsid w:val="00F83E98"/>
    <w:rsid w:val="00F86813"/>
    <w:rsid w:val="00F90124"/>
    <w:rsid w:val="00F94316"/>
    <w:rsid w:val="00F966FC"/>
    <w:rsid w:val="00FA1BC0"/>
    <w:rsid w:val="00FA2C02"/>
    <w:rsid w:val="00FA77E6"/>
    <w:rsid w:val="00FB70ED"/>
    <w:rsid w:val="00FB7A31"/>
    <w:rsid w:val="00FC2FD9"/>
    <w:rsid w:val="00FC349E"/>
    <w:rsid w:val="00FC4580"/>
    <w:rsid w:val="00FC4769"/>
    <w:rsid w:val="00FC528C"/>
    <w:rsid w:val="00FC59A3"/>
    <w:rsid w:val="00FC5C4C"/>
    <w:rsid w:val="00FD168B"/>
    <w:rsid w:val="00FD2104"/>
    <w:rsid w:val="00FD3191"/>
    <w:rsid w:val="00FD4151"/>
    <w:rsid w:val="00FD48C0"/>
    <w:rsid w:val="00FD5EA6"/>
    <w:rsid w:val="00FD6410"/>
    <w:rsid w:val="00FD7D02"/>
    <w:rsid w:val="00FE0A1C"/>
    <w:rsid w:val="00FE4C7E"/>
    <w:rsid w:val="00FF536A"/>
    <w:rsid w:val="01DB7ECE"/>
    <w:rsid w:val="055B7735"/>
    <w:rsid w:val="09CA4C53"/>
    <w:rsid w:val="0A424FBD"/>
    <w:rsid w:val="0A695261"/>
    <w:rsid w:val="0D8321F2"/>
    <w:rsid w:val="10A255AA"/>
    <w:rsid w:val="10FC376C"/>
    <w:rsid w:val="130F7D8D"/>
    <w:rsid w:val="15EE60AA"/>
    <w:rsid w:val="1A174205"/>
    <w:rsid w:val="1C421CEE"/>
    <w:rsid w:val="1E7354F5"/>
    <w:rsid w:val="20CA2053"/>
    <w:rsid w:val="23705540"/>
    <w:rsid w:val="23871575"/>
    <w:rsid w:val="238D3B77"/>
    <w:rsid w:val="26090F1F"/>
    <w:rsid w:val="2663236B"/>
    <w:rsid w:val="26C17FC9"/>
    <w:rsid w:val="29374301"/>
    <w:rsid w:val="2A0E523D"/>
    <w:rsid w:val="2C916D79"/>
    <w:rsid w:val="321E3FFA"/>
    <w:rsid w:val="324F5B44"/>
    <w:rsid w:val="327F1980"/>
    <w:rsid w:val="349B09AA"/>
    <w:rsid w:val="35D044B2"/>
    <w:rsid w:val="36375735"/>
    <w:rsid w:val="378A4584"/>
    <w:rsid w:val="378C6D4A"/>
    <w:rsid w:val="3D3C085F"/>
    <w:rsid w:val="3E8A5678"/>
    <w:rsid w:val="3F654A5D"/>
    <w:rsid w:val="426C4F0E"/>
    <w:rsid w:val="44B63F1A"/>
    <w:rsid w:val="451654F4"/>
    <w:rsid w:val="48810F87"/>
    <w:rsid w:val="4A5B3B64"/>
    <w:rsid w:val="4AC01A61"/>
    <w:rsid w:val="4B42452F"/>
    <w:rsid w:val="4B820183"/>
    <w:rsid w:val="4B88547A"/>
    <w:rsid w:val="4BC01C90"/>
    <w:rsid w:val="4E1A1FF3"/>
    <w:rsid w:val="50CF1F2E"/>
    <w:rsid w:val="51E031B4"/>
    <w:rsid w:val="535C05BC"/>
    <w:rsid w:val="541B05CB"/>
    <w:rsid w:val="54A46742"/>
    <w:rsid w:val="5B197DCD"/>
    <w:rsid w:val="5BCE7D78"/>
    <w:rsid w:val="5CE14FED"/>
    <w:rsid w:val="5DC51364"/>
    <w:rsid w:val="6014409A"/>
    <w:rsid w:val="621A06A3"/>
    <w:rsid w:val="649C1615"/>
    <w:rsid w:val="64B32B11"/>
    <w:rsid w:val="65962F5E"/>
    <w:rsid w:val="65A70431"/>
    <w:rsid w:val="6646797E"/>
    <w:rsid w:val="665520F7"/>
    <w:rsid w:val="682B70D6"/>
    <w:rsid w:val="68375C81"/>
    <w:rsid w:val="6A435B2F"/>
    <w:rsid w:val="6BF44DA3"/>
    <w:rsid w:val="6F8827C0"/>
    <w:rsid w:val="71993DE6"/>
    <w:rsid w:val="73CF0012"/>
    <w:rsid w:val="74A832A3"/>
    <w:rsid w:val="77B9721C"/>
    <w:rsid w:val="79002BED"/>
    <w:rsid w:val="7981580B"/>
    <w:rsid w:val="79F6726D"/>
    <w:rsid w:val="7D551A87"/>
    <w:rsid w:val="7E29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before="480" w:line="276" w:lineRule="auto"/>
      <w:jc w:val="left"/>
      <w:outlineLvl w:val="0"/>
    </w:pPr>
    <w:rPr>
      <w:rFonts w:ascii="Cambria" w:hAnsi="Cambria"/>
      <w:b/>
      <w:bCs/>
      <w:color w:val="21798E"/>
      <w:kern w:val="0"/>
      <w:sz w:val="28"/>
      <w:szCs w:val="28"/>
    </w:rPr>
  </w:style>
  <w:style w:type="paragraph" w:styleId="2">
    <w:name w:val="heading 2"/>
    <w:basedOn w:val="a"/>
    <w:next w:val="a"/>
    <w:link w:val="2Char"/>
    <w:uiPriority w:val="9"/>
    <w:semiHidden/>
    <w:unhideWhenUsed/>
    <w:qFormat/>
    <w:pPr>
      <w:keepNext/>
      <w:keepLines/>
      <w:widowControl/>
      <w:spacing w:before="200" w:line="276" w:lineRule="auto"/>
      <w:jc w:val="left"/>
      <w:outlineLvl w:val="1"/>
    </w:pPr>
    <w:rPr>
      <w:rFonts w:ascii="Cambria" w:hAnsi="Cambria"/>
      <w:b/>
      <w:bCs/>
      <w:color w:val="2DA2BF"/>
      <w:kern w:val="0"/>
      <w:sz w:val="26"/>
      <w:szCs w:val="26"/>
    </w:rPr>
  </w:style>
  <w:style w:type="paragraph" w:styleId="3">
    <w:name w:val="heading 3"/>
    <w:basedOn w:val="a"/>
    <w:next w:val="a"/>
    <w:link w:val="3Char"/>
    <w:uiPriority w:val="9"/>
    <w:semiHidden/>
    <w:unhideWhenUsed/>
    <w:qFormat/>
    <w:pPr>
      <w:keepNext/>
      <w:keepLines/>
      <w:widowControl/>
      <w:spacing w:before="200" w:line="276" w:lineRule="auto"/>
      <w:jc w:val="left"/>
      <w:outlineLvl w:val="2"/>
    </w:pPr>
    <w:rPr>
      <w:rFonts w:ascii="Cambria" w:hAnsi="Cambria"/>
      <w:b/>
      <w:bCs/>
      <w:color w:val="2DA2BF"/>
      <w:kern w:val="0"/>
      <w:sz w:val="22"/>
      <w:szCs w:val="22"/>
    </w:rPr>
  </w:style>
  <w:style w:type="paragraph" w:styleId="4">
    <w:name w:val="heading 4"/>
    <w:basedOn w:val="a"/>
    <w:next w:val="a"/>
    <w:link w:val="4Char"/>
    <w:uiPriority w:val="9"/>
    <w:semiHidden/>
    <w:unhideWhenUsed/>
    <w:qFormat/>
    <w:pPr>
      <w:keepNext/>
      <w:keepLines/>
      <w:widowControl/>
      <w:spacing w:before="200" w:line="276" w:lineRule="auto"/>
      <w:jc w:val="left"/>
      <w:outlineLvl w:val="3"/>
    </w:pPr>
    <w:rPr>
      <w:rFonts w:ascii="Cambria" w:hAnsi="Cambria"/>
      <w:b/>
      <w:bCs/>
      <w:i/>
      <w:iCs/>
      <w:color w:val="2DA2BF"/>
      <w:kern w:val="0"/>
      <w:sz w:val="22"/>
      <w:szCs w:val="22"/>
    </w:rPr>
  </w:style>
  <w:style w:type="paragraph" w:styleId="5">
    <w:name w:val="heading 5"/>
    <w:basedOn w:val="a"/>
    <w:next w:val="a"/>
    <w:link w:val="5Char"/>
    <w:uiPriority w:val="9"/>
    <w:semiHidden/>
    <w:unhideWhenUsed/>
    <w:qFormat/>
    <w:pPr>
      <w:keepNext/>
      <w:keepLines/>
      <w:widowControl/>
      <w:spacing w:before="200" w:line="276" w:lineRule="auto"/>
      <w:jc w:val="left"/>
      <w:outlineLvl w:val="4"/>
    </w:pPr>
    <w:rPr>
      <w:rFonts w:ascii="Cambria" w:hAnsi="Cambria"/>
      <w:color w:val="16505E"/>
      <w:kern w:val="0"/>
      <w:sz w:val="22"/>
      <w:szCs w:val="22"/>
    </w:rPr>
  </w:style>
  <w:style w:type="paragraph" w:styleId="6">
    <w:name w:val="heading 6"/>
    <w:basedOn w:val="a"/>
    <w:next w:val="a"/>
    <w:link w:val="6Char"/>
    <w:uiPriority w:val="9"/>
    <w:semiHidden/>
    <w:unhideWhenUsed/>
    <w:qFormat/>
    <w:pPr>
      <w:keepNext/>
      <w:keepLines/>
      <w:widowControl/>
      <w:spacing w:before="200" w:line="276" w:lineRule="auto"/>
      <w:jc w:val="left"/>
      <w:outlineLvl w:val="5"/>
    </w:pPr>
    <w:rPr>
      <w:rFonts w:ascii="Cambria" w:hAnsi="Cambria"/>
      <w:i/>
      <w:iCs/>
      <w:color w:val="16505E"/>
      <w:kern w:val="0"/>
      <w:sz w:val="22"/>
      <w:szCs w:val="22"/>
    </w:rPr>
  </w:style>
  <w:style w:type="paragraph" w:styleId="7">
    <w:name w:val="heading 7"/>
    <w:basedOn w:val="a"/>
    <w:next w:val="a"/>
    <w:link w:val="7Char"/>
    <w:uiPriority w:val="9"/>
    <w:semiHidden/>
    <w:unhideWhenUsed/>
    <w:qFormat/>
    <w:pPr>
      <w:keepNext/>
      <w:keepLines/>
      <w:widowControl/>
      <w:spacing w:before="200" w:line="276" w:lineRule="auto"/>
      <w:jc w:val="left"/>
      <w:outlineLvl w:val="6"/>
    </w:pPr>
    <w:rPr>
      <w:rFonts w:ascii="Cambria" w:hAnsi="Cambria"/>
      <w:i/>
      <w:iCs/>
      <w:color w:val="404040"/>
      <w:kern w:val="0"/>
      <w:sz w:val="22"/>
      <w:szCs w:val="22"/>
    </w:rPr>
  </w:style>
  <w:style w:type="paragraph" w:styleId="8">
    <w:name w:val="heading 8"/>
    <w:basedOn w:val="a"/>
    <w:next w:val="a"/>
    <w:link w:val="8Char"/>
    <w:uiPriority w:val="9"/>
    <w:semiHidden/>
    <w:unhideWhenUsed/>
    <w:qFormat/>
    <w:pPr>
      <w:keepNext/>
      <w:keepLines/>
      <w:widowControl/>
      <w:spacing w:before="200" w:line="276" w:lineRule="auto"/>
      <w:jc w:val="left"/>
      <w:outlineLvl w:val="7"/>
    </w:pPr>
    <w:rPr>
      <w:rFonts w:ascii="Cambria" w:hAnsi="Cambria"/>
      <w:color w:val="2DA2BF"/>
      <w:kern w:val="0"/>
      <w:sz w:val="20"/>
    </w:rPr>
  </w:style>
  <w:style w:type="paragraph" w:styleId="9">
    <w:name w:val="heading 9"/>
    <w:basedOn w:val="a"/>
    <w:next w:val="a"/>
    <w:link w:val="9Char"/>
    <w:uiPriority w:val="9"/>
    <w:semiHidden/>
    <w:unhideWhenUsed/>
    <w:qFormat/>
    <w:pPr>
      <w:keepNext/>
      <w:keepLines/>
      <w:widowControl/>
      <w:spacing w:before="200" w:line="276" w:lineRule="auto"/>
      <w:jc w:val="left"/>
      <w:outlineLvl w:val="8"/>
    </w:pPr>
    <w:rPr>
      <w:rFonts w:ascii="Cambria" w:hAnsi="Cambria"/>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widowControl/>
      <w:spacing w:after="200"/>
      <w:jc w:val="left"/>
    </w:pPr>
    <w:rPr>
      <w:rFonts w:asciiTheme="minorHAnsi" w:eastAsiaTheme="minorEastAsia" w:hAnsiTheme="minorHAnsi" w:cstheme="minorBidi"/>
      <w:b/>
      <w:bCs/>
      <w:color w:val="2DA2BF"/>
      <w:kern w:val="0"/>
      <w:sz w:val="18"/>
      <w:szCs w:val="18"/>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pPr>
      <w:widowControl/>
      <w:spacing w:after="200" w:line="276" w:lineRule="auto"/>
      <w:jc w:val="left"/>
    </w:pPr>
    <w:rPr>
      <w:rFonts w:ascii="Cambria" w:hAnsi="Cambria"/>
      <w:i/>
      <w:iCs/>
      <w:color w:val="2DA2BF"/>
      <w:spacing w:val="15"/>
      <w:kern w:val="0"/>
      <w:sz w:val="24"/>
      <w:szCs w:val="24"/>
    </w:rPr>
  </w:style>
  <w:style w:type="paragraph" w:styleId="a9">
    <w:name w:val="Title"/>
    <w:basedOn w:val="a"/>
    <w:next w:val="a"/>
    <w:link w:val="Char4"/>
    <w:uiPriority w:val="10"/>
    <w:qFormat/>
    <w:pPr>
      <w:widowControl/>
      <w:pBdr>
        <w:bottom w:val="single" w:sz="8" w:space="4" w:color="2DA2BF"/>
      </w:pBdr>
      <w:spacing w:after="300"/>
      <w:contextualSpacing/>
      <w:jc w:val="left"/>
    </w:pPr>
    <w:rPr>
      <w:rFonts w:ascii="Cambria" w:hAnsi="Cambria"/>
      <w:color w:val="343434"/>
      <w:spacing w:val="5"/>
      <w:kern w:val="28"/>
      <w:sz w:val="52"/>
      <w:szCs w:val="52"/>
    </w:rPr>
  </w:style>
  <w:style w:type="paragraph" w:styleId="aa">
    <w:name w:val="annotation subject"/>
    <w:basedOn w:val="a4"/>
    <w:next w:val="a4"/>
    <w:link w:val="Char5"/>
    <w:uiPriority w:val="99"/>
    <w:semiHidden/>
    <w:unhideWhenUsed/>
    <w:qFormat/>
    <w:rPr>
      <w:b/>
      <w:bCs/>
    </w:rPr>
  </w:style>
  <w:style w:type="character" w:styleId="ab">
    <w:name w:val="Strong"/>
    <w:uiPriority w:val="22"/>
    <w:qFormat/>
    <w:rPr>
      <w:b/>
      <w:bCs/>
    </w:rPr>
  </w:style>
  <w:style w:type="character" w:styleId="ac">
    <w:name w:val="Emphasis"/>
    <w:uiPriority w:val="20"/>
    <w:qFormat/>
    <w:rPr>
      <w:i/>
      <w:iCs/>
    </w:rPr>
  </w:style>
  <w:style w:type="character" w:styleId="ad">
    <w:name w:val="annotation reference"/>
    <w:basedOn w:val="a0"/>
    <w:uiPriority w:val="99"/>
    <w:semiHidden/>
    <w:unhideWhenUsed/>
    <w:qFormat/>
    <w:rPr>
      <w:sz w:val="21"/>
      <w:szCs w:val="21"/>
    </w:rPr>
  </w:style>
  <w:style w:type="character" w:customStyle="1" w:styleId="1Char">
    <w:name w:val="标题 1 Char"/>
    <w:link w:val="1"/>
    <w:uiPriority w:val="9"/>
    <w:qFormat/>
    <w:rPr>
      <w:rFonts w:ascii="Cambria" w:eastAsia="宋体" w:hAnsi="Cambria" w:cs="Times New Roman"/>
      <w:b/>
      <w:bCs/>
      <w:color w:val="21798E"/>
      <w:sz w:val="28"/>
      <w:szCs w:val="28"/>
    </w:rPr>
  </w:style>
  <w:style w:type="character" w:customStyle="1" w:styleId="2Char">
    <w:name w:val="标题 2 Char"/>
    <w:link w:val="2"/>
    <w:uiPriority w:val="9"/>
    <w:semiHidden/>
    <w:qFormat/>
    <w:rPr>
      <w:rFonts w:ascii="Cambria" w:eastAsia="宋体" w:hAnsi="Cambria" w:cs="Times New Roman"/>
      <w:b/>
      <w:bCs/>
      <w:color w:val="2DA2BF"/>
      <w:sz w:val="26"/>
      <w:szCs w:val="26"/>
    </w:rPr>
  </w:style>
  <w:style w:type="character" w:customStyle="1" w:styleId="3Char">
    <w:name w:val="标题 3 Char"/>
    <w:link w:val="3"/>
    <w:uiPriority w:val="9"/>
    <w:semiHidden/>
    <w:qFormat/>
    <w:rPr>
      <w:rFonts w:ascii="Cambria" w:eastAsia="宋体" w:hAnsi="Cambria" w:cs="Times New Roman"/>
      <w:b/>
      <w:bCs/>
      <w:color w:val="2DA2BF"/>
    </w:rPr>
  </w:style>
  <w:style w:type="character" w:customStyle="1" w:styleId="4Char">
    <w:name w:val="标题 4 Char"/>
    <w:link w:val="4"/>
    <w:uiPriority w:val="9"/>
    <w:semiHidden/>
    <w:qFormat/>
    <w:rPr>
      <w:rFonts w:ascii="Cambria" w:eastAsia="宋体" w:hAnsi="Cambria" w:cs="Times New Roman"/>
      <w:b/>
      <w:bCs/>
      <w:i/>
      <w:iCs/>
      <w:color w:val="2DA2BF"/>
    </w:rPr>
  </w:style>
  <w:style w:type="character" w:customStyle="1" w:styleId="5Char">
    <w:name w:val="标题 5 Char"/>
    <w:link w:val="5"/>
    <w:uiPriority w:val="9"/>
    <w:semiHidden/>
    <w:qFormat/>
    <w:rPr>
      <w:rFonts w:ascii="Cambria" w:eastAsia="宋体" w:hAnsi="Cambria" w:cs="Times New Roman"/>
      <w:color w:val="16505E"/>
    </w:rPr>
  </w:style>
  <w:style w:type="character" w:customStyle="1" w:styleId="6Char">
    <w:name w:val="标题 6 Char"/>
    <w:link w:val="6"/>
    <w:uiPriority w:val="9"/>
    <w:semiHidden/>
    <w:qFormat/>
    <w:rPr>
      <w:rFonts w:ascii="Cambria" w:eastAsia="宋体" w:hAnsi="Cambria" w:cs="Times New Roman"/>
      <w:i/>
      <w:iCs/>
      <w:color w:val="16505E"/>
    </w:rPr>
  </w:style>
  <w:style w:type="character" w:customStyle="1" w:styleId="7Char">
    <w:name w:val="标题 7 Char"/>
    <w:link w:val="7"/>
    <w:uiPriority w:val="9"/>
    <w:semiHidden/>
    <w:qFormat/>
    <w:rPr>
      <w:rFonts w:ascii="Cambria" w:eastAsia="宋体" w:hAnsi="Cambria" w:cs="Times New Roman"/>
      <w:i/>
      <w:iCs/>
      <w:color w:val="404040"/>
    </w:rPr>
  </w:style>
  <w:style w:type="character" w:customStyle="1" w:styleId="8Char">
    <w:name w:val="标题 8 Char"/>
    <w:link w:val="8"/>
    <w:uiPriority w:val="9"/>
    <w:semiHidden/>
    <w:qFormat/>
    <w:rPr>
      <w:rFonts w:ascii="Cambria" w:eastAsia="宋体" w:hAnsi="Cambria" w:cs="Times New Roman"/>
      <w:color w:val="2DA2BF"/>
      <w:sz w:val="20"/>
      <w:szCs w:val="20"/>
    </w:rPr>
  </w:style>
  <w:style w:type="character" w:customStyle="1" w:styleId="9Char">
    <w:name w:val="标题 9 Char"/>
    <w:link w:val="9"/>
    <w:uiPriority w:val="9"/>
    <w:semiHidden/>
    <w:qFormat/>
    <w:rPr>
      <w:rFonts w:ascii="Cambria" w:eastAsia="宋体" w:hAnsi="Cambria" w:cs="Times New Roman"/>
      <w:i/>
      <w:iCs/>
      <w:color w:val="404040"/>
      <w:sz w:val="20"/>
      <w:szCs w:val="20"/>
    </w:rPr>
  </w:style>
  <w:style w:type="character" w:customStyle="1" w:styleId="Char4">
    <w:name w:val="标题 Char"/>
    <w:link w:val="a9"/>
    <w:uiPriority w:val="10"/>
    <w:qFormat/>
    <w:rPr>
      <w:rFonts w:ascii="Cambria" w:eastAsia="宋体" w:hAnsi="Cambria" w:cs="Times New Roman"/>
      <w:color w:val="343434"/>
      <w:spacing w:val="5"/>
      <w:kern w:val="28"/>
      <w:sz w:val="52"/>
      <w:szCs w:val="52"/>
    </w:rPr>
  </w:style>
  <w:style w:type="character" w:customStyle="1" w:styleId="Char3">
    <w:name w:val="副标题 Char"/>
    <w:link w:val="a8"/>
    <w:uiPriority w:val="11"/>
    <w:qFormat/>
    <w:rPr>
      <w:rFonts w:ascii="Cambria" w:eastAsia="宋体" w:hAnsi="Cambria" w:cs="Times New Roman"/>
      <w:i/>
      <w:iCs/>
      <w:color w:val="2DA2BF"/>
      <w:spacing w:val="15"/>
      <w:sz w:val="24"/>
      <w:szCs w:val="24"/>
    </w:rPr>
  </w:style>
  <w:style w:type="paragraph" w:styleId="ae">
    <w:name w:val="No Spacing"/>
    <w:uiPriority w:val="1"/>
    <w:qFormat/>
    <w:rPr>
      <w:sz w:val="22"/>
      <w:szCs w:val="22"/>
    </w:rPr>
  </w:style>
  <w:style w:type="paragraph" w:styleId="af">
    <w:name w:val="List Paragraph"/>
    <w:basedOn w:val="a"/>
    <w:uiPriority w:val="34"/>
    <w:qFormat/>
    <w:pPr>
      <w:widowControl/>
      <w:spacing w:after="200" w:line="276" w:lineRule="auto"/>
      <w:ind w:left="720"/>
      <w:contextualSpacing/>
      <w:jc w:val="left"/>
    </w:pPr>
    <w:rPr>
      <w:rFonts w:asciiTheme="minorHAnsi" w:eastAsiaTheme="minorEastAsia" w:hAnsiTheme="minorHAnsi" w:cstheme="minorBidi"/>
      <w:kern w:val="0"/>
      <w:sz w:val="22"/>
      <w:szCs w:val="22"/>
    </w:rPr>
  </w:style>
  <w:style w:type="paragraph" w:styleId="af0">
    <w:name w:val="Quote"/>
    <w:basedOn w:val="a"/>
    <w:next w:val="a"/>
    <w:link w:val="Char6"/>
    <w:uiPriority w:val="29"/>
    <w:qFormat/>
    <w:pPr>
      <w:widowControl/>
      <w:spacing w:after="200" w:line="276" w:lineRule="auto"/>
      <w:jc w:val="left"/>
    </w:pPr>
    <w:rPr>
      <w:rFonts w:asciiTheme="minorHAnsi" w:eastAsiaTheme="minorEastAsia" w:hAnsiTheme="minorHAnsi" w:cstheme="minorBidi"/>
      <w:i/>
      <w:iCs/>
      <w:color w:val="000000"/>
      <w:kern w:val="0"/>
      <w:sz w:val="22"/>
      <w:szCs w:val="22"/>
    </w:rPr>
  </w:style>
  <w:style w:type="character" w:customStyle="1" w:styleId="Char6">
    <w:name w:val="引用 Char"/>
    <w:link w:val="af0"/>
    <w:uiPriority w:val="29"/>
    <w:qFormat/>
    <w:rPr>
      <w:i/>
      <w:iCs/>
      <w:color w:val="000000"/>
    </w:rPr>
  </w:style>
  <w:style w:type="paragraph" w:styleId="af1">
    <w:name w:val="Intense Quote"/>
    <w:basedOn w:val="a"/>
    <w:next w:val="a"/>
    <w:link w:val="Char7"/>
    <w:uiPriority w:val="30"/>
    <w:qFormat/>
    <w:pPr>
      <w:widowControl/>
      <w:pBdr>
        <w:bottom w:val="single" w:sz="4" w:space="4" w:color="2DA2BF"/>
      </w:pBdr>
      <w:spacing w:before="200" w:after="280" w:line="276" w:lineRule="auto"/>
      <w:ind w:left="936" w:right="936"/>
      <w:jc w:val="left"/>
    </w:pPr>
    <w:rPr>
      <w:rFonts w:asciiTheme="minorHAnsi" w:eastAsiaTheme="minorEastAsia" w:hAnsiTheme="minorHAnsi" w:cstheme="minorBidi"/>
      <w:b/>
      <w:bCs/>
      <w:i/>
      <w:iCs/>
      <w:color w:val="2DA2BF"/>
      <w:kern w:val="0"/>
      <w:sz w:val="22"/>
      <w:szCs w:val="22"/>
    </w:rPr>
  </w:style>
  <w:style w:type="character" w:customStyle="1" w:styleId="Char7">
    <w:name w:val="明显引用 Char"/>
    <w:link w:val="af1"/>
    <w:uiPriority w:val="30"/>
    <w:qFormat/>
    <w:rPr>
      <w:b/>
      <w:bCs/>
      <w:i/>
      <w:iCs/>
      <w:color w:val="2DA2BF"/>
    </w:rPr>
  </w:style>
  <w:style w:type="character" w:customStyle="1" w:styleId="10">
    <w:name w:val="不明显强调1"/>
    <w:uiPriority w:val="19"/>
    <w:qFormat/>
    <w:rPr>
      <w:i/>
      <w:iCs/>
      <w:color w:val="808080"/>
    </w:rPr>
  </w:style>
  <w:style w:type="character" w:customStyle="1" w:styleId="11">
    <w:name w:val="明显强调1"/>
    <w:uiPriority w:val="21"/>
    <w:qFormat/>
    <w:rPr>
      <w:b/>
      <w:bCs/>
      <w:i/>
      <w:iCs/>
      <w:color w:val="2DA2BF"/>
    </w:rPr>
  </w:style>
  <w:style w:type="character" w:customStyle="1" w:styleId="12">
    <w:name w:val="不明显参考1"/>
    <w:uiPriority w:val="31"/>
    <w:qFormat/>
    <w:rPr>
      <w:smallCaps/>
      <w:color w:val="DA1F28"/>
      <w:u w:val="single"/>
    </w:rPr>
  </w:style>
  <w:style w:type="character" w:customStyle="1" w:styleId="13">
    <w:name w:val="明显参考1"/>
    <w:uiPriority w:val="32"/>
    <w:qFormat/>
    <w:rPr>
      <w:b/>
      <w:bCs/>
      <w:smallCaps/>
      <w:color w:val="DA1F28"/>
      <w:spacing w:val="5"/>
      <w:u w:val="single"/>
    </w:rPr>
  </w:style>
  <w:style w:type="character" w:customStyle="1" w:styleId="14">
    <w:name w:val="书籍标题1"/>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2">
    <w:name w:val="页眉 Char"/>
    <w:basedOn w:val="a0"/>
    <w:link w:val="a7"/>
    <w:uiPriority w:val="99"/>
    <w:qFormat/>
    <w:rPr>
      <w:rFonts w:ascii="Times New Roman" w:eastAsia="宋体" w:hAnsi="Times New Roman" w:cs="Times New Roman"/>
      <w:kern w:val="2"/>
      <w:sz w:val="18"/>
      <w:szCs w:val="18"/>
    </w:rPr>
  </w:style>
  <w:style w:type="character" w:customStyle="1" w:styleId="Char1">
    <w:name w:val="页脚 Char"/>
    <w:basedOn w:val="a0"/>
    <w:link w:val="a6"/>
    <w:uiPriority w:val="99"/>
    <w:qFormat/>
    <w:rPr>
      <w:rFonts w:ascii="Times New Roman" w:eastAsia="宋体" w:hAnsi="Times New Roman" w:cs="Times New Roman"/>
      <w:kern w:val="2"/>
      <w:sz w:val="18"/>
      <w:szCs w:val="18"/>
    </w:rPr>
  </w:style>
  <w:style w:type="character" w:customStyle="1" w:styleId="Char">
    <w:name w:val="批注文字 Char"/>
    <w:basedOn w:val="a0"/>
    <w:link w:val="a4"/>
    <w:uiPriority w:val="99"/>
    <w:semiHidden/>
    <w:qFormat/>
    <w:rPr>
      <w:rFonts w:ascii="Times New Roman" w:eastAsia="宋体" w:hAnsi="Times New Roman" w:cs="Times New Roman"/>
      <w:kern w:val="2"/>
      <w:sz w:val="21"/>
      <w:szCs w:val="20"/>
    </w:rPr>
  </w:style>
  <w:style w:type="character" w:customStyle="1" w:styleId="Char5">
    <w:name w:val="批注主题 Char"/>
    <w:basedOn w:val="Char"/>
    <w:link w:val="aa"/>
    <w:uiPriority w:val="99"/>
    <w:semiHidden/>
    <w:qFormat/>
    <w:rPr>
      <w:rFonts w:ascii="Times New Roman" w:eastAsia="宋体" w:hAnsi="Times New Roman" w:cs="Times New Roman"/>
      <w:b/>
      <w:bCs/>
      <w:kern w:val="2"/>
      <w:sz w:val="21"/>
      <w:szCs w:val="20"/>
    </w:rPr>
  </w:style>
  <w:style w:type="character" w:customStyle="1" w:styleId="Char0">
    <w:name w:val="批注框文本 Char"/>
    <w:basedOn w:val="a0"/>
    <w:link w:val="a5"/>
    <w:uiPriority w:val="99"/>
    <w:semiHidden/>
    <w:qFormat/>
    <w:rPr>
      <w:rFonts w:ascii="Times New Roman" w:eastAsia="宋体" w:hAnsi="Times New Roman" w:cs="Times New Roman"/>
      <w:kern w:val="2"/>
      <w:sz w:val="18"/>
      <w:szCs w:val="18"/>
    </w:rPr>
  </w:style>
  <w:style w:type="paragraph" w:customStyle="1" w:styleId="15">
    <w:name w:val="修订1"/>
    <w:hidden/>
    <w:uiPriority w:val="99"/>
    <w:unhideWhenUsed/>
    <w:qFormat/>
    <w:rPr>
      <w:rFonts w:ascii="Times New Roman" w:eastAsia="宋体" w:hAnsi="Times New Roman" w:cs="Times New Roman"/>
      <w:kern w:val="2"/>
      <w:sz w:val="21"/>
    </w:rPr>
  </w:style>
  <w:style w:type="character" w:customStyle="1" w:styleId="fontstyle01">
    <w:name w:val="fontstyle01"/>
    <w:basedOn w:val="a0"/>
    <w:rsid w:val="004B33ED"/>
    <w:rPr>
      <w:rFonts w:ascii="宋体" w:eastAsia="宋体" w:hAnsi="宋体" w:hint="eastAsia"/>
      <w:b w:val="0"/>
      <w:bCs w:val="0"/>
      <w:i w:val="0"/>
      <w:iCs w:val="0"/>
      <w:color w:val="000000"/>
      <w:sz w:val="24"/>
      <w:szCs w:val="24"/>
    </w:rPr>
  </w:style>
  <w:style w:type="character" w:customStyle="1" w:styleId="keyword">
    <w:name w:val="keyword"/>
    <w:basedOn w:val="a0"/>
    <w:rsid w:val="00F025B3"/>
  </w:style>
  <w:style w:type="character" w:customStyle="1" w:styleId="activekeyword">
    <w:name w:val="activekeyword"/>
    <w:basedOn w:val="a0"/>
    <w:rsid w:val="00F150FF"/>
  </w:style>
  <w:style w:type="character" w:customStyle="1" w:styleId="highlight">
    <w:name w:val="highlight"/>
    <w:basedOn w:val="a0"/>
    <w:rsid w:val="0023418B"/>
  </w:style>
  <w:style w:type="character" w:styleId="af2">
    <w:name w:val="Hyperlink"/>
    <w:basedOn w:val="a0"/>
    <w:uiPriority w:val="99"/>
    <w:semiHidden/>
    <w:unhideWhenUsed/>
    <w:rsid w:val="00F12016"/>
    <w:rPr>
      <w:color w:val="0000FF"/>
      <w:u w:val="single"/>
    </w:rPr>
  </w:style>
  <w:style w:type="character" w:customStyle="1" w:styleId="text-only">
    <w:name w:val="text-only"/>
    <w:basedOn w:val="a0"/>
    <w:rsid w:val="00914A0E"/>
  </w:style>
  <w:style w:type="paragraph" w:customStyle="1" w:styleId="3090">
    <w:name w:val="3090"/>
    <w:basedOn w:val="a"/>
    <w:rsid w:val="006C6272"/>
    <w:pPr>
      <w:spacing w:line="360" w:lineRule="auto"/>
      <w:ind w:firstLineChars="200" w:firstLine="20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widowControl/>
      <w:spacing w:before="480" w:line="276" w:lineRule="auto"/>
      <w:jc w:val="left"/>
      <w:outlineLvl w:val="0"/>
    </w:pPr>
    <w:rPr>
      <w:rFonts w:ascii="Cambria" w:hAnsi="Cambria"/>
      <w:b/>
      <w:bCs/>
      <w:color w:val="21798E"/>
      <w:kern w:val="0"/>
      <w:sz w:val="28"/>
      <w:szCs w:val="28"/>
    </w:rPr>
  </w:style>
  <w:style w:type="paragraph" w:styleId="2">
    <w:name w:val="heading 2"/>
    <w:basedOn w:val="a"/>
    <w:next w:val="a"/>
    <w:link w:val="2Char"/>
    <w:uiPriority w:val="9"/>
    <w:semiHidden/>
    <w:unhideWhenUsed/>
    <w:qFormat/>
    <w:pPr>
      <w:keepNext/>
      <w:keepLines/>
      <w:widowControl/>
      <w:spacing w:before="200" w:line="276" w:lineRule="auto"/>
      <w:jc w:val="left"/>
      <w:outlineLvl w:val="1"/>
    </w:pPr>
    <w:rPr>
      <w:rFonts w:ascii="Cambria" w:hAnsi="Cambria"/>
      <w:b/>
      <w:bCs/>
      <w:color w:val="2DA2BF"/>
      <w:kern w:val="0"/>
      <w:sz w:val="26"/>
      <w:szCs w:val="26"/>
    </w:rPr>
  </w:style>
  <w:style w:type="paragraph" w:styleId="3">
    <w:name w:val="heading 3"/>
    <w:basedOn w:val="a"/>
    <w:next w:val="a"/>
    <w:link w:val="3Char"/>
    <w:uiPriority w:val="9"/>
    <w:semiHidden/>
    <w:unhideWhenUsed/>
    <w:qFormat/>
    <w:pPr>
      <w:keepNext/>
      <w:keepLines/>
      <w:widowControl/>
      <w:spacing w:before="200" w:line="276" w:lineRule="auto"/>
      <w:jc w:val="left"/>
      <w:outlineLvl w:val="2"/>
    </w:pPr>
    <w:rPr>
      <w:rFonts w:ascii="Cambria" w:hAnsi="Cambria"/>
      <w:b/>
      <w:bCs/>
      <w:color w:val="2DA2BF"/>
      <w:kern w:val="0"/>
      <w:sz w:val="22"/>
      <w:szCs w:val="22"/>
    </w:rPr>
  </w:style>
  <w:style w:type="paragraph" w:styleId="4">
    <w:name w:val="heading 4"/>
    <w:basedOn w:val="a"/>
    <w:next w:val="a"/>
    <w:link w:val="4Char"/>
    <w:uiPriority w:val="9"/>
    <w:semiHidden/>
    <w:unhideWhenUsed/>
    <w:qFormat/>
    <w:pPr>
      <w:keepNext/>
      <w:keepLines/>
      <w:widowControl/>
      <w:spacing w:before="200" w:line="276" w:lineRule="auto"/>
      <w:jc w:val="left"/>
      <w:outlineLvl w:val="3"/>
    </w:pPr>
    <w:rPr>
      <w:rFonts w:ascii="Cambria" w:hAnsi="Cambria"/>
      <w:b/>
      <w:bCs/>
      <w:i/>
      <w:iCs/>
      <w:color w:val="2DA2BF"/>
      <w:kern w:val="0"/>
      <w:sz w:val="22"/>
      <w:szCs w:val="22"/>
    </w:rPr>
  </w:style>
  <w:style w:type="paragraph" w:styleId="5">
    <w:name w:val="heading 5"/>
    <w:basedOn w:val="a"/>
    <w:next w:val="a"/>
    <w:link w:val="5Char"/>
    <w:uiPriority w:val="9"/>
    <w:semiHidden/>
    <w:unhideWhenUsed/>
    <w:qFormat/>
    <w:pPr>
      <w:keepNext/>
      <w:keepLines/>
      <w:widowControl/>
      <w:spacing w:before="200" w:line="276" w:lineRule="auto"/>
      <w:jc w:val="left"/>
      <w:outlineLvl w:val="4"/>
    </w:pPr>
    <w:rPr>
      <w:rFonts w:ascii="Cambria" w:hAnsi="Cambria"/>
      <w:color w:val="16505E"/>
      <w:kern w:val="0"/>
      <w:sz w:val="22"/>
      <w:szCs w:val="22"/>
    </w:rPr>
  </w:style>
  <w:style w:type="paragraph" w:styleId="6">
    <w:name w:val="heading 6"/>
    <w:basedOn w:val="a"/>
    <w:next w:val="a"/>
    <w:link w:val="6Char"/>
    <w:uiPriority w:val="9"/>
    <w:semiHidden/>
    <w:unhideWhenUsed/>
    <w:qFormat/>
    <w:pPr>
      <w:keepNext/>
      <w:keepLines/>
      <w:widowControl/>
      <w:spacing w:before="200" w:line="276" w:lineRule="auto"/>
      <w:jc w:val="left"/>
      <w:outlineLvl w:val="5"/>
    </w:pPr>
    <w:rPr>
      <w:rFonts w:ascii="Cambria" w:hAnsi="Cambria"/>
      <w:i/>
      <w:iCs/>
      <w:color w:val="16505E"/>
      <w:kern w:val="0"/>
      <w:sz w:val="22"/>
      <w:szCs w:val="22"/>
    </w:rPr>
  </w:style>
  <w:style w:type="paragraph" w:styleId="7">
    <w:name w:val="heading 7"/>
    <w:basedOn w:val="a"/>
    <w:next w:val="a"/>
    <w:link w:val="7Char"/>
    <w:uiPriority w:val="9"/>
    <w:semiHidden/>
    <w:unhideWhenUsed/>
    <w:qFormat/>
    <w:pPr>
      <w:keepNext/>
      <w:keepLines/>
      <w:widowControl/>
      <w:spacing w:before="200" w:line="276" w:lineRule="auto"/>
      <w:jc w:val="left"/>
      <w:outlineLvl w:val="6"/>
    </w:pPr>
    <w:rPr>
      <w:rFonts w:ascii="Cambria" w:hAnsi="Cambria"/>
      <w:i/>
      <w:iCs/>
      <w:color w:val="404040"/>
      <w:kern w:val="0"/>
      <w:sz w:val="22"/>
      <w:szCs w:val="22"/>
    </w:rPr>
  </w:style>
  <w:style w:type="paragraph" w:styleId="8">
    <w:name w:val="heading 8"/>
    <w:basedOn w:val="a"/>
    <w:next w:val="a"/>
    <w:link w:val="8Char"/>
    <w:uiPriority w:val="9"/>
    <w:semiHidden/>
    <w:unhideWhenUsed/>
    <w:qFormat/>
    <w:pPr>
      <w:keepNext/>
      <w:keepLines/>
      <w:widowControl/>
      <w:spacing w:before="200" w:line="276" w:lineRule="auto"/>
      <w:jc w:val="left"/>
      <w:outlineLvl w:val="7"/>
    </w:pPr>
    <w:rPr>
      <w:rFonts w:ascii="Cambria" w:hAnsi="Cambria"/>
      <w:color w:val="2DA2BF"/>
      <w:kern w:val="0"/>
      <w:sz w:val="20"/>
    </w:rPr>
  </w:style>
  <w:style w:type="paragraph" w:styleId="9">
    <w:name w:val="heading 9"/>
    <w:basedOn w:val="a"/>
    <w:next w:val="a"/>
    <w:link w:val="9Char"/>
    <w:uiPriority w:val="9"/>
    <w:semiHidden/>
    <w:unhideWhenUsed/>
    <w:qFormat/>
    <w:pPr>
      <w:keepNext/>
      <w:keepLines/>
      <w:widowControl/>
      <w:spacing w:before="200" w:line="276" w:lineRule="auto"/>
      <w:jc w:val="left"/>
      <w:outlineLvl w:val="8"/>
    </w:pPr>
    <w:rPr>
      <w:rFonts w:ascii="Cambria" w:hAnsi="Cambria"/>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widowControl/>
      <w:spacing w:after="200"/>
      <w:jc w:val="left"/>
    </w:pPr>
    <w:rPr>
      <w:rFonts w:asciiTheme="minorHAnsi" w:eastAsiaTheme="minorEastAsia" w:hAnsiTheme="minorHAnsi" w:cstheme="minorBidi"/>
      <w:b/>
      <w:bCs/>
      <w:color w:val="2DA2BF"/>
      <w:kern w:val="0"/>
      <w:sz w:val="18"/>
      <w:szCs w:val="18"/>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pPr>
      <w:widowControl/>
      <w:spacing w:after="200" w:line="276" w:lineRule="auto"/>
      <w:jc w:val="left"/>
    </w:pPr>
    <w:rPr>
      <w:rFonts w:ascii="Cambria" w:hAnsi="Cambria"/>
      <w:i/>
      <w:iCs/>
      <w:color w:val="2DA2BF"/>
      <w:spacing w:val="15"/>
      <w:kern w:val="0"/>
      <w:sz w:val="24"/>
      <w:szCs w:val="24"/>
    </w:rPr>
  </w:style>
  <w:style w:type="paragraph" w:styleId="a9">
    <w:name w:val="Title"/>
    <w:basedOn w:val="a"/>
    <w:next w:val="a"/>
    <w:link w:val="Char4"/>
    <w:uiPriority w:val="10"/>
    <w:qFormat/>
    <w:pPr>
      <w:widowControl/>
      <w:pBdr>
        <w:bottom w:val="single" w:sz="8" w:space="4" w:color="2DA2BF"/>
      </w:pBdr>
      <w:spacing w:after="300"/>
      <w:contextualSpacing/>
      <w:jc w:val="left"/>
    </w:pPr>
    <w:rPr>
      <w:rFonts w:ascii="Cambria" w:hAnsi="Cambria"/>
      <w:color w:val="343434"/>
      <w:spacing w:val="5"/>
      <w:kern w:val="28"/>
      <w:sz w:val="52"/>
      <w:szCs w:val="52"/>
    </w:rPr>
  </w:style>
  <w:style w:type="paragraph" w:styleId="aa">
    <w:name w:val="annotation subject"/>
    <w:basedOn w:val="a4"/>
    <w:next w:val="a4"/>
    <w:link w:val="Char5"/>
    <w:uiPriority w:val="99"/>
    <w:semiHidden/>
    <w:unhideWhenUsed/>
    <w:qFormat/>
    <w:rPr>
      <w:b/>
      <w:bCs/>
    </w:rPr>
  </w:style>
  <w:style w:type="character" w:styleId="ab">
    <w:name w:val="Strong"/>
    <w:uiPriority w:val="22"/>
    <w:qFormat/>
    <w:rPr>
      <w:b/>
      <w:bCs/>
    </w:rPr>
  </w:style>
  <w:style w:type="character" w:styleId="ac">
    <w:name w:val="Emphasis"/>
    <w:uiPriority w:val="20"/>
    <w:qFormat/>
    <w:rPr>
      <w:i/>
      <w:iCs/>
    </w:rPr>
  </w:style>
  <w:style w:type="character" w:styleId="ad">
    <w:name w:val="annotation reference"/>
    <w:basedOn w:val="a0"/>
    <w:uiPriority w:val="99"/>
    <w:semiHidden/>
    <w:unhideWhenUsed/>
    <w:qFormat/>
    <w:rPr>
      <w:sz w:val="21"/>
      <w:szCs w:val="21"/>
    </w:rPr>
  </w:style>
  <w:style w:type="character" w:customStyle="1" w:styleId="1Char">
    <w:name w:val="标题 1 Char"/>
    <w:link w:val="1"/>
    <w:uiPriority w:val="9"/>
    <w:qFormat/>
    <w:rPr>
      <w:rFonts w:ascii="Cambria" w:eastAsia="宋体" w:hAnsi="Cambria" w:cs="Times New Roman"/>
      <w:b/>
      <w:bCs/>
      <w:color w:val="21798E"/>
      <w:sz w:val="28"/>
      <w:szCs w:val="28"/>
    </w:rPr>
  </w:style>
  <w:style w:type="character" w:customStyle="1" w:styleId="2Char">
    <w:name w:val="标题 2 Char"/>
    <w:link w:val="2"/>
    <w:uiPriority w:val="9"/>
    <w:semiHidden/>
    <w:qFormat/>
    <w:rPr>
      <w:rFonts w:ascii="Cambria" w:eastAsia="宋体" w:hAnsi="Cambria" w:cs="Times New Roman"/>
      <w:b/>
      <w:bCs/>
      <w:color w:val="2DA2BF"/>
      <w:sz w:val="26"/>
      <w:szCs w:val="26"/>
    </w:rPr>
  </w:style>
  <w:style w:type="character" w:customStyle="1" w:styleId="3Char">
    <w:name w:val="标题 3 Char"/>
    <w:link w:val="3"/>
    <w:uiPriority w:val="9"/>
    <w:semiHidden/>
    <w:qFormat/>
    <w:rPr>
      <w:rFonts w:ascii="Cambria" w:eastAsia="宋体" w:hAnsi="Cambria" w:cs="Times New Roman"/>
      <w:b/>
      <w:bCs/>
      <w:color w:val="2DA2BF"/>
    </w:rPr>
  </w:style>
  <w:style w:type="character" w:customStyle="1" w:styleId="4Char">
    <w:name w:val="标题 4 Char"/>
    <w:link w:val="4"/>
    <w:uiPriority w:val="9"/>
    <w:semiHidden/>
    <w:qFormat/>
    <w:rPr>
      <w:rFonts w:ascii="Cambria" w:eastAsia="宋体" w:hAnsi="Cambria" w:cs="Times New Roman"/>
      <w:b/>
      <w:bCs/>
      <w:i/>
      <w:iCs/>
      <w:color w:val="2DA2BF"/>
    </w:rPr>
  </w:style>
  <w:style w:type="character" w:customStyle="1" w:styleId="5Char">
    <w:name w:val="标题 5 Char"/>
    <w:link w:val="5"/>
    <w:uiPriority w:val="9"/>
    <w:semiHidden/>
    <w:qFormat/>
    <w:rPr>
      <w:rFonts w:ascii="Cambria" w:eastAsia="宋体" w:hAnsi="Cambria" w:cs="Times New Roman"/>
      <w:color w:val="16505E"/>
    </w:rPr>
  </w:style>
  <w:style w:type="character" w:customStyle="1" w:styleId="6Char">
    <w:name w:val="标题 6 Char"/>
    <w:link w:val="6"/>
    <w:uiPriority w:val="9"/>
    <w:semiHidden/>
    <w:qFormat/>
    <w:rPr>
      <w:rFonts w:ascii="Cambria" w:eastAsia="宋体" w:hAnsi="Cambria" w:cs="Times New Roman"/>
      <w:i/>
      <w:iCs/>
      <w:color w:val="16505E"/>
    </w:rPr>
  </w:style>
  <w:style w:type="character" w:customStyle="1" w:styleId="7Char">
    <w:name w:val="标题 7 Char"/>
    <w:link w:val="7"/>
    <w:uiPriority w:val="9"/>
    <w:semiHidden/>
    <w:qFormat/>
    <w:rPr>
      <w:rFonts w:ascii="Cambria" w:eastAsia="宋体" w:hAnsi="Cambria" w:cs="Times New Roman"/>
      <w:i/>
      <w:iCs/>
      <w:color w:val="404040"/>
    </w:rPr>
  </w:style>
  <w:style w:type="character" w:customStyle="1" w:styleId="8Char">
    <w:name w:val="标题 8 Char"/>
    <w:link w:val="8"/>
    <w:uiPriority w:val="9"/>
    <w:semiHidden/>
    <w:qFormat/>
    <w:rPr>
      <w:rFonts w:ascii="Cambria" w:eastAsia="宋体" w:hAnsi="Cambria" w:cs="Times New Roman"/>
      <w:color w:val="2DA2BF"/>
      <w:sz w:val="20"/>
      <w:szCs w:val="20"/>
    </w:rPr>
  </w:style>
  <w:style w:type="character" w:customStyle="1" w:styleId="9Char">
    <w:name w:val="标题 9 Char"/>
    <w:link w:val="9"/>
    <w:uiPriority w:val="9"/>
    <w:semiHidden/>
    <w:qFormat/>
    <w:rPr>
      <w:rFonts w:ascii="Cambria" w:eastAsia="宋体" w:hAnsi="Cambria" w:cs="Times New Roman"/>
      <w:i/>
      <w:iCs/>
      <w:color w:val="404040"/>
      <w:sz w:val="20"/>
      <w:szCs w:val="20"/>
    </w:rPr>
  </w:style>
  <w:style w:type="character" w:customStyle="1" w:styleId="Char4">
    <w:name w:val="标题 Char"/>
    <w:link w:val="a9"/>
    <w:uiPriority w:val="10"/>
    <w:qFormat/>
    <w:rPr>
      <w:rFonts w:ascii="Cambria" w:eastAsia="宋体" w:hAnsi="Cambria" w:cs="Times New Roman"/>
      <w:color w:val="343434"/>
      <w:spacing w:val="5"/>
      <w:kern w:val="28"/>
      <w:sz w:val="52"/>
      <w:szCs w:val="52"/>
    </w:rPr>
  </w:style>
  <w:style w:type="character" w:customStyle="1" w:styleId="Char3">
    <w:name w:val="副标题 Char"/>
    <w:link w:val="a8"/>
    <w:uiPriority w:val="11"/>
    <w:qFormat/>
    <w:rPr>
      <w:rFonts w:ascii="Cambria" w:eastAsia="宋体" w:hAnsi="Cambria" w:cs="Times New Roman"/>
      <w:i/>
      <w:iCs/>
      <w:color w:val="2DA2BF"/>
      <w:spacing w:val="15"/>
      <w:sz w:val="24"/>
      <w:szCs w:val="24"/>
    </w:rPr>
  </w:style>
  <w:style w:type="paragraph" w:styleId="ae">
    <w:name w:val="No Spacing"/>
    <w:uiPriority w:val="1"/>
    <w:qFormat/>
    <w:rPr>
      <w:sz w:val="22"/>
      <w:szCs w:val="22"/>
    </w:rPr>
  </w:style>
  <w:style w:type="paragraph" w:styleId="af">
    <w:name w:val="List Paragraph"/>
    <w:basedOn w:val="a"/>
    <w:uiPriority w:val="34"/>
    <w:qFormat/>
    <w:pPr>
      <w:widowControl/>
      <w:spacing w:after="200" w:line="276" w:lineRule="auto"/>
      <w:ind w:left="720"/>
      <w:contextualSpacing/>
      <w:jc w:val="left"/>
    </w:pPr>
    <w:rPr>
      <w:rFonts w:asciiTheme="minorHAnsi" w:eastAsiaTheme="minorEastAsia" w:hAnsiTheme="minorHAnsi" w:cstheme="minorBidi"/>
      <w:kern w:val="0"/>
      <w:sz w:val="22"/>
      <w:szCs w:val="22"/>
    </w:rPr>
  </w:style>
  <w:style w:type="paragraph" w:styleId="af0">
    <w:name w:val="Quote"/>
    <w:basedOn w:val="a"/>
    <w:next w:val="a"/>
    <w:link w:val="Char6"/>
    <w:uiPriority w:val="29"/>
    <w:qFormat/>
    <w:pPr>
      <w:widowControl/>
      <w:spacing w:after="200" w:line="276" w:lineRule="auto"/>
      <w:jc w:val="left"/>
    </w:pPr>
    <w:rPr>
      <w:rFonts w:asciiTheme="minorHAnsi" w:eastAsiaTheme="minorEastAsia" w:hAnsiTheme="minorHAnsi" w:cstheme="minorBidi"/>
      <w:i/>
      <w:iCs/>
      <w:color w:val="000000"/>
      <w:kern w:val="0"/>
      <w:sz w:val="22"/>
      <w:szCs w:val="22"/>
    </w:rPr>
  </w:style>
  <w:style w:type="character" w:customStyle="1" w:styleId="Char6">
    <w:name w:val="引用 Char"/>
    <w:link w:val="af0"/>
    <w:uiPriority w:val="29"/>
    <w:qFormat/>
    <w:rPr>
      <w:i/>
      <w:iCs/>
      <w:color w:val="000000"/>
    </w:rPr>
  </w:style>
  <w:style w:type="paragraph" w:styleId="af1">
    <w:name w:val="Intense Quote"/>
    <w:basedOn w:val="a"/>
    <w:next w:val="a"/>
    <w:link w:val="Char7"/>
    <w:uiPriority w:val="30"/>
    <w:qFormat/>
    <w:pPr>
      <w:widowControl/>
      <w:pBdr>
        <w:bottom w:val="single" w:sz="4" w:space="4" w:color="2DA2BF"/>
      </w:pBdr>
      <w:spacing w:before="200" w:after="280" w:line="276" w:lineRule="auto"/>
      <w:ind w:left="936" w:right="936"/>
      <w:jc w:val="left"/>
    </w:pPr>
    <w:rPr>
      <w:rFonts w:asciiTheme="minorHAnsi" w:eastAsiaTheme="minorEastAsia" w:hAnsiTheme="minorHAnsi" w:cstheme="minorBidi"/>
      <w:b/>
      <w:bCs/>
      <w:i/>
      <w:iCs/>
      <w:color w:val="2DA2BF"/>
      <w:kern w:val="0"/>
      <w:sz w:val="22"/>
      <w:szCs w:val="22"/>
    </w:rPr>
  </w:style>
  <w:style w:type="character" w:customStyle="1" w:styleId="Char7">
    <w:name w:val="明显引用 Char"/>
    <w:link w:val="af1"/>
    <w:uiPriority w:val="30"/>
    <w:qFormat/>
    <w:rPr>
      <w:b/>
      <w:bCs/>
      <w:i/>
      <w:iCs/>
      <w:color w:val="2DA2BF"/>
    </w:rPr>
  </w:style>
  <w:style w:type="character" w:customStyle="1" w:styleId="10">
    <w:name w:val="不明显强调1"/>
    <w:uiPriority w:val="19"/>
    <w:qFormat/>
    <w:rPr>
      <w:i/>
      <w:iCs/>
      <w:color w:val="808080"/>
    </w:rPr>
  </w:style>
  <w:style w:type="character" w:customStyle="1" w:styleId="11">
    <w:name w:val="明显强调1"/>
    <w:uiPriority w:val="21"/>
    <w:qFormat/>
    <w:rPr>
      <w:b/>
      <w:bCs/>
      <w:i/>
      <w:iCs/>
      <w:color w:val="2DA2BF"/>
    </w:rPr>
  </w:style>
  <w:style w:type="character" w:customStyle="1" w:styleId="12">
    <w:name w:val="不明显参考1"/>
    <w:uiPriority w:val="31"/>
    <w:qFormat/>
    <w:rPr>
      <w:smallCaps/>
      <w:color w:val="DA1F28"/>
      <w:u w:val="single"/>
    </w:rPr>
  </w:style>
  <w:style w:type="character" w:customStyle="1" w:styleId="13">
    <w:name w:val="明显参考1"/>
    <w:uiPriority w:val="32"/>
    <w:qFormat/>
    <w:rPr>
      <w:b/>
      <w:bCs/>
      <w:smallCaps/>
      <w:color w:val="DA1F28"/>
      <w:spacing w:val="5"/>
      <w:u w:val="single"/>
    </w:rPr>
  </w:style>
  <w:style w:type="character" w:customStyle="1" w:styleId="14">
    <w:name w:val="书籍标题1"/>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2">
    <w:name w:val="页眉 Char"/>
    <w:basedOn w:val="a0"/>
    <w:link w:val="a7"/>
    <w:uiPriority w:val="99"/>
    <w:qFormat/>
    <w:rPr>
      <w:rFonts w:ascii="Times New Roman" w:eastAsia="宋体" w:hAnsi="Times New Roman" w:cs="Times New Roman"/>
      <w:kern w:val="2"/>
      <w:sz w:val="18"/>
      <w:szCs w:val="18"/>
    </w:rPr>
  </w:style>
  <w:style w:type="character" w:customStyle="1" w:styleId="Char1">
    <w:name w:val="页脚 Char"/>
    <w:basedOn w:val="a0"/>
    <w:link w:val="a6"/>
    <w:uiPriority w:val="99"/>
    <w:qFormat/>
    <w:rPr>
      <w:rFonts w:ascii="Times New Roman" w:eastAsia="宋体" w:hAnsi="Times New Roman" w:cs="Times New Roman"/>
      <w:kern w:val="2"/>
      <w:sz w:val="18"/>
      <w:szCs w:val="18"/>
    </w:rPr>
  </w:style>
  <w:style w:type="character" w:customStyle="1" w:styleId="Char">
    <w:name w:val="批注文字 Char"/>
    <w:basedOn w:val="a0"/>
    <w:link w:val="a4"/>
    <w:uiPriority w:val="99"/>
    <w:semiHidden/>
    <w:qFormat/>
    <w:rPr>
      <w:rFonts w:ascii="Times New Roman" w:eastAsia="宋体" w:hAnsi="Times New Roman" w:cs="Times New Roman"/>
      <w:kern w:val="2"/>
      <w:sz w:val="21"/>
      <w:szCs w:val="20"/>
    </w:rPr>
  </w:style>
  <w:style w:type="character" w:customStyle="1" w:styleId="Char5">
    <w:name w:val="批注主题 Char"/>
    <w:basedOn w:val="Char"/>
    <w:link w:val="aa"/>
    <w:uiPriority w:val="99"/>
    <w:semiHidden/>
    <w:qFormat/>
    <w:rPr>
      <w:rFonts w:ascii="Times New Roman" w:eastAsia="宋体" w:hAnsi="Times New Roman" w:cs="Times New Roman"/>
      <w:b/>
      <w:bCs/>
      <w:kern w:val="2"/>
      <w:sz w:val="21"/>
      <w:szCs w:val="20"/>
    </w:rPr>
  </w:style>
  <w:style w:type="character" w:customStyle="1" w:styleId="Char0">
    <w:name w:val="批注框文本 Char"/>
    <w:basedOn w:val="a0"/>
    <w:link w:val="a5"/>
    <w:uiPriority w:val="99"/>
    <w:semiHidden/>
    <w:qFormat/>
    <w:rPr>
      <w:rFonts w:ascii="Times New Roman" w:eastAsia="宋体" w:hAnsi="Times New Roman" w:cs="Times New Roman"/>
      <w:kern w:val="2"/>
      <w:sz w:val="18"/>
      <w:szCs w:val="18"/>
    </w:rPr>
  </w:style>
  <w:style w:type="paragraph" w:customStyle="1" w:styleId="15">
    <w:name w:val="修订1"/>
    <w:hidden/>
    <w:uiPriority w:val="99"/>
    <w:unhideWhenUsed/>
    <w:qFormat/>
    <w:rPr>
      <w:rFonts w:ascii="Times New Roman" w:eastAsia="宋体" w:hAnsi="Times New Roman" w:cs="Times New Roman"/>
      <w:kern w:val="2"/>
      <w:sz w:val="21"/>
    </w:rPr>
  </w:style>
  <w:style w:type="character" w:customStyle="1" w:styleId="fontstyle01">
    <w:name w:val="fontstyle01"/>
    <w:basedOn w:val="a0"/>
    <w:rsid w:val="004B33ED"/>
    <w:rPr>
      <w:rFonts w:ascii="宋体" w:eastAsia="宋体" w:hAnsi="宋体" w:hint="eastAsia"/>
      <w:b w:val="0"/>
      <w:bCs w:val="0"/>
      <w:i w:val="0"/>
      <w:iCs w:val="0"/>
      <w:color w:val="000000"/>
      <w:sz w:val="24"/>
      <w:szCs w:val="24"/>
    </w:rPr>
  </w:style>
  <w:style w:type="character" w:customStyle="1" w:styleId="keyword">
    <w:name w:val="keyword"/>
    <w:basedOn w:val="a0"/>
    <w:rsid w:val="00F025B3"/>
  </w:style>
  <w:style w:type="character" w:customStyle="1" w:styleId="activekeyword">
    <w:name w:val="activekeyword"/>
    <w:basedOn w:val="a0"/>
    <w:rsid w:val="00F150FF"/>
  </w:style>
  <w:style w:type="character" w:customStyle="1" w:styleId="highlight">
    <w:name w:val="highlight"/>
    <w:basedOn w:val="a0"/>
    <w:rsid w:val="0023418B"/>
  </w:style>
  <w:style w:type="character" w:styleId="af2">
    <w:name w:val="Hyperlink"/>
    <w:basedOn w:val="a0"/>
    <w:uiPriority w:val="99"/>
    <w:semiHidden/>
    <w:unhideWhenUsed/>
    <w:rsid w:val="00F12016"/>
    <w:rPr>
      <w:color w:val="0000FF"/>
      <w:u w:val="single"/>
    </w:rPr>
  </w:style>
  <w:style w:type="character" w:customStyle="1" w:styleId="text-only">
    <w:name w:val="text-only"/>
    <w:basedOn w:val="a0"/>
    <w:rsid w:val="00914A0E"/>
  </w:style>
  <w:style w:type="paragraph" w:customStyle="1" w:styleId="3090">
    <w:name w:val="3090"/>
    <w:basedOn w:val="a"/>
    <w:rsid w:val="006C6272"/>
    <w:pPr>
      <w:spacing w:line="360" w:lineRule="auto"/>
      <w:ind w:firstLineChars="200" w:firstLine="2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7653">
      <w:bodyDiv w:val="1"/>
      <w:marLeft w:val="0"/>
      <w:marRight w:val="0"/>
      <w:marTop w:val="0"/>
      <w:marBottom w:val="0"/>
      <w:divBdr>
        <w:top w:val="none" w:sz="0" w:space="0" w:color="auto"/>
        <w:left w:val="none" w:sz="0" w:space="0" w:color="auto"/>
        <w:bottom w:val="none" w:sz="0" w:space="0" w:color="auto"/>
        <w:right w:val="none" w:sz="0" w:space="0" w:color="auto"/>
      </w:divBdr>
    </w:div>
    <w:div w:id="129632975">
      <w:bodyDiv w:val="1"/>
      <w:marLeft w:val="0"/>
      <w:marRight w:val="0"/>
      <w:marTop w:val="0"/>
      <w:marBottom w:val="0"/>
      <w:divBdr>
        <w:top w:val="none" w:sz="0" w:space="0" w:color="auto"/>
        <w:left w:val="none" w:sz="0" w:space="0" w:color="auto"/>
        <w:bottom w:val="none" w:sz="0" w:space="0" w:color="auto"/>
        <w:right w:val="none" w:sz="0" w:space="0" w:color="auto"/>
      </w:divBdr>
    </w:div>
    <w:div w:id="148257940">
      <w:bodyDiv w:val="1"/>
      <w:marLeft w:val="0"/>
      <w:marRight w:val="0"/>
      <w:marTop w:val="0"/>
      <w:marBottom w:val="0"/>
      <w:divBdr>
        <w:top w:val="none" w:sz="0" w:space="0" w:color="auto"/>
        <w:left w:val="none" w:sz="0" w:space="0" w:color="auto"/>
        <w:bottom w:val="none" w:sz="0" w:space="0" w:color="auto"/>
        <w:right w:val="none" w:sz="0" w:space="0" w:color="auto"/>
      </w:divBdr>
    </w:div>
    <w:div w:id="207648081">
      <w:bodyDiv w:val="1"/>
      <w:marLeft w:val="0"/>
      <w:marRight w:val="0"/>
      <w:marTop w:val="0"/>
      <w:marBottom w:val="0"/>
      <w:divBdr>
        <w:top w:val="none" w:sz="0" w:space="0" w:color="auto"/>
        <w:left w:val="none" w:sz="0" w:space="0" w:color="auto"/>
        <w:bottom w:val="none" w:sz="0" w:space="0" w:color="auto"/>
        <w:right w:val="none" w:sz="0" w:space="0" w:color="auto"/>
      </w:divBdr>
    </w:div>
    <w:div w:id="236550117">
      <w:bodyDiv w:val="1"/>
      <w:marLeft w:val="0"/>
      <w:marRight w:val="0"/>
      <w:marTop w:val="0"/>
      <w:marBottom w:val="0"/>
      <w:divBdr>
        <w:top w:val="none" w:sz="0" w:space="0" w:color="auto"/>
        <w:left w:val="none" w:sz="0" w:space="0" w:color="auto"/>
        <w:bottom w:val="none" w:sz="0" w:space="0" w:color="auto"/>
        <w:right w:val="none" w:sz="0" w:space="0" w:color="auto"/>
      </w:divBdr>
    </w:div>
    <w:div w:id="280386248">
      <w:bodyDiv w:val="1"/>
      <w:marLeft w:val="0"/>
      <w:marRight w:val="0"/>
      <w:marTop w:val="0"/>
      <w:marBottom w:val="0"/>
      <w:divBdr>
        <w:top w:val="none" w:sz="0" w:space="0" w:color="auto"/>
        <w:left w:val="none" w:sz="0" w:space="0" w:color="auto"/>
        <w:bottom w:val="none" w:sz="0" w:space="0" w:color="auto"/>
        <w:right w:val="none" w:sz="0" w:space="0" w:color="auto"/>
      </w:divBdr>
    </w:div>
    <w:div w:id="404690238">
      <w:bodyDiv w:val="1"/>
      <w:marLeft w:val="0"/>
      <w:marRight w:val="0"/>
      <w:marTop w:val="0"/>
      <w:marBottom w:val="0"/>
      <w:divBdr>
        <w:top w:val="none" w:sz="0" w:space="0" w:color="auto"/>
        <w:left w:val="none" w:sz="0" w:space="0" w:color="auto"/>
        <w:bottom w:val="none" w:sz="0" w:space="0" w:color="auto"/>
        <w:right w:val="none" w:sz="0" w:space="0" w:color="auto"/>
      </w:divBdr>
    </w:div>
    <w:div w:id="482046676">
      <w:bodyDiv w:val="1"/>
      <w:marLeft w:val="0"/>
      <w:marRight w:val="0"/>
      <w:marTop w:val="0"/>
      <w:marBottom w:val="0"/>
      <w:divBdr>
        <w:top w:val="none" w:sz="0" w:space="0" w:color="auto"/>
        <w:left w:val="none" w:sz="0" w:space="0" w:color="auto"/>
        <w:bottom w:val="none" w:sz="0" w:space="0" w:color="auto"/>
        <w:right w:val="none" w:sz="0" w:space="0" w:color="auto"/>
      </w:divBdr>
      <w:divsChild>
        <w:div w:id="767240322">
          <w:marLeft w:val="0"/>
          <w:marRight w:val="0"/>
          <w:marTop w:val="75"/>
          <w:marBottom w:val="75"/>
          <w:divBdr>
            <w:top w:val="none" w:sz="0" w:space="0" w:color="auto"/>
            <w:left w:val="none" w:sz="0" w:space="0" w:color="auto"/>
            <w:bottom w:val="none" w:sz="0" w:space="0" w:color="auto"/>
            <w:right w:val="none" w:sz="0" w:space="0" w:color="auto"/>
          </w:divBdr>
          <w:divsChild>
            <w:div w:id="4606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7361">
      <w:bodyDiv w:val="1"/>
      <w:marLeft w:val="0"/>
      <w:marRight w:val="0"/>
      <w:marTop w:val="0"/>
      <w:marBottom w:val="0"/>
      <w:divBdr>
        <w:top w:val="none" w:sz="0" w:space="0" w:color="auto"/>
        <w:left w:val="none" w:sz="0" w:space="0" w:color="auto"/>
        <w:bottom w:val="none" w:sz="0" w:space="0" w:color="auto"/>
        <w:right w:val="none" w:sz="0" w:space="0" w:color="auto"/>
      </w:divBdr>
    </w:div>
    <w:div w:id="666829501">
      <w:bodyDiv w:val="1"/>
      <w:marLeft w:val="0"/>
      <w:marRight w:val="0"/>
      <w:marTop w:val="0"/>
      <w:marBottom w:val="0"/>
      <w:divBdr>
        <w:top w:val="none" w:sz="0" w:space="0" w:color="auto"/>
        <w:left w:val="none" w:sz="0" w:space="0" w:color="auto"/>
        <w:bottom w:val="none" w:sz="0" w:space="0" w:color="auto"/>
        <w:right w:val="none" w:sz="0" w:space="0" w:color="auto"/>
      </w:divBdr>
    </w:div>
    <w:div w:id="695427780">
      <w:bodyDiv w:val="1"/>
      <w:marLeft w:val="0"/>
      <w:marRight w:val="0"/>
      <w:marTop w:val="0"/>
      <w:marBottom w:val="0"/>
      <w:divBdr>
        <w:top w:val="none" w:sz="0" w:space="0" w:color="auto"/>
        <w:left w:val="none" w:sz="0" w:space="0" w:color="auto"/>
        <w:bottom w:val="none" w:sz="0" w:space="0" w:color="auto"/>
        <w:right w:val="none" w:sz="0" w:space="0" w:color="auto"/>
      </w:divBdr>
    </w:div>
    <w:div w:id="739669580">
      <w:bodyDiv w:val="1"/>
      <w:marLeft w:val="0"/>
      <w:marRight w:val="0"/>
      <w:marTop w:val="0"/>
      <w:marBottom w:val="0"/>
      <w:divBdr>
        <w:top w:val="none" w:sz="0" w:space="0" w:color="auto"/>
        <w:left w:val="none" w:sz="0" w:space="0" w:color="auto"/>
        <w:bottom w:val="none" w:sz="0" w:space="0" w:color="auto"/>
        <w:right w:val="none" w:sz="0" w:space="0" w:color="auto"/>
      </w:divBdr>
    </w:div>
    <w:div w:id="761993585">
      <w:bodyDiv w:val="1"/>
      <w:marLeft w:val="0"/>
      <w:marRight w:val="0"/>
      <w:marTop w:val="0"/>
      <w:marBottom w:val="0"/>
      <w:divBdr>
        <w:top w:val="none" w:sz="0" w:space="0" w:color="auto"/>
        <w:left w:val="none" w:sz="0" w:space="0" w:color="auto"/>
        <w:bottom w:val="none" w:sz="0" w:space="0" w:color="auto"/>
        <w:right w:val="none" w:sz="0" w:space="0" w:color="auto"/>
      </w:divBdr>
      <w:divsChild>
        <w:div w:id="1687175374">
          <w:marLeft w:val="0"/>
          <w:marRight w:val="0"/>
          <w:marTop w:val="0"/>
          <w:marBottom w:val="0"/>
          <w:divBdr>
            <w:top w:val="none" w:sz="0" w:space="0" w:color="auto"/>
            <w:left w:val="none" w:sz="0" w:space="0" w:color="auto"/>
            <w:bottom w:val="none" w:sz="0" w:space="0" w:color="auto"/>
            <w:right w:val="none" w:sz="0" w:space="0" w:color="auto"/>
          </w:divBdr>
        </w:div>
      </w:divsChild>
    </w:div>
    <w:div w:id="827945657">
      <w:bodyDiv w:val="1"/>
      <w:marLeft w:val="0"/>
      <w:marRight w:val="0"/>
      <w:marTop w:val="0"/>
      <w:marBottom w:val="0"/>
      <w:divBdr>
        <w:top w:val="none" w:sz="0" w:space="0" w:color="auto"/>
        <w:left w:val="none" w:sz="0" w:space="0" w:color="auto"/>
        <w:bottom w:val="none" w:sz="0" w:space="0" w:color="auto"/>
        <w:right w:val="none" w:sz="0" w:space="0" w:color="auto"/>
      </w:divBdr>
      <w:divsChild>
        <w:div w:id="1911647094">
          <w:marLeft w:val="0"/>
          <w:marRight w:val="0"/>
          <w:marTop w:val="75"/>
          <w:marBottom w:val="75"/>
          <w:divBdr>
            <w:top w:val="none" w:sz="0" w:space="0" w:color="auto"/>
            <w:left w:val="none" w:sz="0" w:space="0" w:color="auto"/>
            <w:bottom w:val="none" w:sz="0" w:space="0" w:color="auto"/>
            <w:right w:val="none" w:sz="0" w:space="0" w:color="auto"/>
          </w:divBdr>
          <w:divsChild>
            <w:div w:id="1675571493">
              <w:marLeft w:val="0"/>
              <w:marRight w:val="0"/>
              <w:marTop w:val="0"/>
              <w:marBottom w:val="0"/>
              <w:divBdr>
                <w:top w:val="none" w:sz="0" w:space="0" w:color="auto"/>
                <w:left w:val="none" w:sz="0" w:space="0" w:color="auto"/>
                <w:bottom w:val="none" w:sz="0" w:space="0" w:color="auto"/>
                <w:right w:val="none" w:sz="0" w:space="0" w:color="auto"/>
              </w:divBdr>
            </w:div>
          </w:divsChild>
        </w:div>
        <w:div w:id="2022389365">
          <w:marLeft w:val="0"/>
          <w:marRight w:val="0"/>
          <w:marTop w:val="75"/>
          <w:marBottom w:val="75"/>
          <w:divBdr>
            <w:top w:val="none" w:sz="0" w:space="0" w:color="auto"/>
            <w:left w:val="none" w:sz="0" w:space="0" w:color="auto"/>
            <w:bottom w:val="none" w:sz="0" w:space="0" w:color="auto"/>
            <w:right w:val="none" w:sz="0" w:space="0" w:color="auto"/>
          </w:divBdr>
          <w:divsChild>
            <w:div w:id="11721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0671">
      <w:bodyDiv w:val="1"/>
      <w:marLeft w:val="0"/>
      <w:marRight w:val="0"/>
      <w:marTop w:val="0"/>
      <w:marBottom w:val="0"/>
      <w:divBdr>
        <w:top w:val="none" w:sz="0" w:space="0" w:color="auto"/>
        <w:left w:val="none" w:sz="0" w:space="0" w:color="auto"/>
        <w:bottom w:val="none" w:sz="0" w:space="0" w:color="auto"/>
        <w:right w:val="none" w:sz="0" w:space="0" w:color="auto"/>
      </w:divBdr>
    </w:div>
    <w:div w:id="893658103">
      <w:bodyDiv w:val="1"/>
      <w:marLeft w:val="0"/>
      <w:marRight w:val="0"/>
      <w:marTop w:val="0"/>
      <w:marBottom w:val="0"/>
      <w:divBdr>
        <w:top w:val="none" w:sz="0" w:space="0" w:color="auto"/>
        <w:left w:val="none" w:sz="0" w:space="0" w:color="auto"/>
        <w:bottom w:val="none" w:sz="0" w:space="0" w:color="auto"/>
        <w:right w:val="none" w:sz="0" w:space="0" w:color="auto"/>
      </w:divBdr>
    </w:div>
    <w:div w:id="943611016">
      <w:bodyDiv w:val="1"/>
      <w:marLeft w:val="0"/>
      <w:marRight w:val="0"/>
      <w:marTop w:val="0"/>
      <w:marBottom w:val="0"/>
      <w:divBdr>
        <w:top w:val="none" w:sz="0" w:space="0" w:color="auto"/>
        <w:left w:val="none" w:sz="0" w:space="0" w:color="auto"/>
        <w:bottom w:val="none" w:sz="0" w:space="0" w:color="auto"/>
        <w:right w:val="none" w:sz="0" w:space="0" w:color="auto"/>
      </w:divBdr>
    </w:div>
    <w:div w:id="991953787">
      <w:bodyDiv w:val="1"/>
      <w:marLeft w:val="0"/>
      <w:marRight w:val="0"/>
      <w:marTop w:val="0"/>
      <w:marBottom w:val="0"/>
      <w:divBdr>
        <w:top w:val="none" w:sz="0" w:space="0" w:color="auto"/>
        <w:left w:val="none" w:sz="0" w:space="0" w:color="auto"/>
        <w:bottom w:val="none" w:sz="0" w:space="0" w:color="auto"/>
        <w:right w:val="none" w:sz="0" w:space="0" w:color="auto"/>
      </w:divBdr>
      <w:divsChild>
        <w:div w:id="953172246">
          <w:marLeft w:val="0"/>
          <w:marRight w:val="0"/>
          <w:marTop w:val="15"/>
          <w:marBottom w:val="0"/>
          <w:divBdr>
            <w:top w:val="none" w:sz="0" w:space="0" w:color="auto"/>
            <w:left w:val="none" w:sz="0" w:space="0" w:color="auto"/>
            <w:bottom w:val="none" w:sz="0" w:space="0" w:color="auto"/>
            <w:right w:val="none" w:sz="0" w:space="0" w:color="auto"/>
          </w:divBdr>
          <w:divsChild>
            <w:div w:id="14540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7144">
      <w:bodyDiv w:val="1"/>
      <w:marLeft w:val="0"/>
      <w:marRight w:val="0"/>
      <w:marTop w:val="0"/>
      <w:marBottom w:val="0"/>
      <w:divBdr>
        <w:top w:val="none" w:sz="0" w:space="0" w:color="auto"/>
        <w:left w:val="none" w:sz="0" w:space="0" w:color="auto"/>
        <w:bottom w:val="none" w:sz="0" w:space="0" w:color="auto"/>
        <w:right w:val="none" w:sz="0" w:space="0" w:color="auto"/>
      </w:divBdr>
    </w:div>
    <w:div w:id="1035159579">
      <w:bodyDiv w:val="1"/>
      <w:marLeft w:val="0"/>
      <w:marRight w:val="0"/>
      <w:marTop w:val="0"/>
      <w:marBottom w:val="0"/>
      <w:divBdr>
        <w:top w:val="none" w:sz="0" w:space="0" w:color="auto"/>
        <w:left w:val="none" w:sz="0" w:space="0" w:color="auto"/>
        <w:bottom w:val="none" w:sz="0" w:space="0" w:color="auto"/>
        <w:right w:val="none" w:sz="0" w:space="0" w:color="auto"/>
      </w:divBdr>
    </w:div>
    <w:div w:id="1140852079">
      <w:bodyDiv w:val="1"/>
      <w:marLeft w:val="0"/>
      <w:marRight w:val="0"/>
      <w:marTop w:val="0"/>
      <w:marBottom w:val="0"/>
      <w:divBdr>
        <w:top w:val="none" w:sz="0" w:space="0" w:color="auto"/>
        <w:left w:val="none" w:sz="0" w:space="0" w:color="auto"/>
        <w:bottom w:val="none" w:sz="0" w:space="0" w:color="auto"/>
        <w:right w:val="none" w:sz="0" w:space="0" w:color="auto"/>
      </w:divBdr>
    </w:div>
    <w:div w:id="1168907759">
      <w:bodyDiv w:val="1"/>
      <w:marLeft w:val="0"/>
      <w:marRight w:val="0"/>
      <w:marTop w:val="0"/>
      <w:marBottom w:val="0"/>
      <w:divBdr>
        <w:top w:val="none" w:sz="0" w:space="0" w:color="auto"/>
        <w:left w:val="none" w:sz="0" w:space="0" w:color="auto"/>
        <w:bottom w:val="none" w:sz="0" w:space="0" w:color="auto"/>
        <w:right w:val="none" w:sz="0" w:space="0" w:color="auto"/>
      </w:divBdr>
      <w:divsChild>
        <w:div w:id="1468887934">
          <w:marLeft w:val="0"/>
          <w:marRight w:val="0"/>
          <w:marTop w:val="75"/>
          <w:marBottom w:val="75"/>
          <w:divBdr>
            <w:top w:val="none" w:sz="0" w:space="0" w:color="auto"/>
            <w:left w:val="none" w:sz="0" w:space="0" w:color="auto"/>
            <w:bottom w:val="none" w:sz="0" w:space="0" w:color="auto"/>
            <w:right w:val="none" w:sz="0" w:space="0" w:color="auto"/>
          </w:divBdr>
          <w:divsChild>
            <w:div w:id="1661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820">
      <w:bodyDiv w:val="1"/>
      <w:marLeft w:val="0"/>
      <w:marRight w:val="0"/>
      <w:marTop w:val="0"/>
      <w:marBottom w:val="0"/>
      <w:divBdr>
        <w:top w:val="none" w:sz="0" w:space="0" w:color="auto"/>
        <w:left w:val="none" w:sz="0" w:space="0" w:color="auto"/>
        <w:bottom w:val="none" w:sz="0" w:space="0" w:color="auto"/>
        <w:right w:val="none" w:sz="0" w:space="0" w:color="auto"/>
      </w:divBdr>
    </w:div>
    <w:div w:id="1212307753">
      <w:bodyDiv w:val="1"/>
      <w:marLeft w:val="0"/>
      <w:marRight w:val="0"/>
      <w:marTop w:val="0"/>
      <w:marBottom w:val="0"/>
      <w:divBdr>
        <w:top w:val="none" w:sz="0" w:space="0" w:color="auto"/>
        <w:left w:val="none" w:sz="0" w:space="0" w:color="auto"/>
        <w:bottom w:val="none" w:sz="0" w:space="0" w:color="auto"/>
        <w:right w:val="none" w:sz="0" w:space="0" w:color="auto"/>
      </w:divBdr>
    </w:div>
    <w:div w:id="1356270728">
      <w:bodyDiv w:val="1"/>
      <w:marLeft w:val="0"/>
      <w:marRight w:val="0"/>
      <w:marTop w:val="0"/>
      <w:marBottom w:val="0"/>
      <w:divBdr>
        <w:top w:val="none" w:sz="0" w:space="0" w:color="auto"/>
        <w:left w:val="none" w:sz="0" w:space="0" w:color="auto"/>
        <w:bottom w:val="none" w:sz="0" w:space="0" w:color="auto"/>
        <w:right w:val="none" w:sz="0" w:space="0" w:color="auto"/>
      </w:divBdr>
      <w:divsChild>
        <w:div w:id="1210801819">
          <w:marLeft w:val="0"/>
          <w:marRight w:val="0"/>
          <w:marTop w:val="75"/>
          <w:marBottom w:val="75"/>
          <w:divBdr>
            <w:top w:val="none" w:sz="0" w:space="0" w:color="auto"/>
            <w:left w:val="none" w:sz="0" w:space="0" w:color="auto"/>
            <w:bottom w:val="none" w:sz="0" w:space="0" w:color="auto"/>
            <w:right w:val="none" w:sz="0" w:space="0" w:color="auto"/>
          </w:divBdr>
          <w:divsChild>
            <w:div w:id="313222153">
              <w:marLeft w:val="0"/>
              <w:marRight w:val="0"/>
              <w:marTop w:val="0"/>
              <w:marBottom w:val="0"/>
              <w:divBdr>
                <w:top w:val="none" w:sz="0" w:space="0" w:color="auto"/>
                <w:left w:val="none" w:sz="0" w:space="0" w:color="auto"/>
                <w:bottom w:val="none" w:sz="0" w:space="0" w:color="auto"/>
                <w:right w:val="none" w:sz="0" w:space="0" w:color="auto"/>
              </w:divBdr>
            </w:div>
          </w:divsChild>
        </w:div>
        <w:div w:id="162664458">
          <w:marLeft w:val="0"/>
          <w:marRight w:val="0"/>
          <w:marTop w:val="75"/>
          <w:marBottom w:val="75"/>
          <w:divBdr>
            <w:top w:val="none" w:sz="0" w:space="0" w:color="auto"/>
            <w:left w:val="none" w:sz="0" w:space="0" w:color="auto"/>
            <w:bottom w:val="none" w:sz="0" w:space="0" w:color="auto"/>
            <w:right w:val="none" w:sz="0" w:space="0" w:color="auto"/>
          </w:divBdr>
          <w:divsChild>
            <w:div w:id="20552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903">
      <w:bodyDiv w:val="1"/>
      <w:marLeft w:val="0"/>
      <w:marRight w:val="0"/>
      <w:marTop w:val="0"/>
      <w:marBottom w:val="0"/>
      <w:divBdr>
        <w:top w:val="none" w:sz="0" w:space="0" w:color="auto"/>
        <w:left w:val="none" w:sz="0" w:space="0" w:color="auto"/>
        <w:bottom w:val="none" w:sz="0" w:space="0" w:color="auto"/>
        <w:right w:val="none" w:sz="0" w:space="0" w:color="auto"/>
      </w:divBdr>
      <w:divsChild>
        <w:div w:id="2120947455">
          <w:marLeft w:val="0"/>
          <w:marRight w:val="0"/>
          <w:marTop w:val="75"/>
          <w:marBottom w:val="75"/>
          <w:divBdr>
            <w:top w:val="none" w:sz="0" w:space="0" w:color="auto"/>
            <w:left w:val="none" w:sz="0" w:space="0" w:color="auto"/>
            <w:bottom w:val="none" w:sz="0" w:space="0" w:color="auto"/>
            <w:right w:val="none" w:sz="0" w:space="0" w:color="auto"/>
          </w:divBdr>
          <w:divsChild>
            <w:div w:id="1609238702">
              <w:marLeft w:val="0"/>
              <w:marRight w:val="0"/>
              <w:marTop w:val="0"/>
              <w:marBottom w:val="0"/>
              <w:divBdr>
                <w:top w:val="none" w:sz="0" w:space="0" w:color="auto"/>
                <w:left w:val="none" w:sz="0" w:space="0" w:color="auto"/>
                <w:bottom w:val="none" w:sz="0" w:space="0" w:color="auto"/>
                <w:right w:val="none" w:sz="0" w:space="0" w:color="auto"/>
              </w:divBdr>
            </w:div>
          </w:divsChild>
        </w:div>
        <w:div w:id="436416000">
          <w:marLeft w:val="0"/>
          <w:marRight w:val="0"/>
          <w:marTop w:val="75"/>
          <w:marBottom w:val="75"/>
          <w:divBdr>
            <w:top w:val="none" w:sz="0" w:space="0" w:color="auto"/>
            <w:left w:val="none" w:sz="0" w:space="0" w:color="auto"/>
            <w:bottom w:val="none" w:sz="0" w:space="0" w:color="auto"/>
            <w:right w:val="none" w:sz="0" w:space="0" w:color="auto"/>
          </w:divBdr>
          <w:divsChild>
            <w:div w:id="1134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168">
      <w:bodyDiv w:val="1"/>
      <w:marLeft w:val="0"/>
      <w:marRight w:val="0"/>
      <w:marTop w:val="0"/>
      <w:marBottom w:val="0"/>
      <w:divBdr>
        <w:top w:val="none" w:sz="0" w:space="0" w:color="auto"/>
        <w:left w:val="none" w:sz="0" w:space="0" w:color="auto"/>
        <w:bottom w:val="none" w:sz="0" w:space="0" w:color="auto"/>
        <w:right w:val="none" w:sz="0" w:space="0" w:color="auto"/>
      </w:divBdr>
      <w:divsChild>
        <w:div w:id="1150945596">
          <w:marLeft w:val="0"/>
          <w:marRight w:val="0"/>
          <w:marTop w:val="75"/>
          <w:marBottom w:val="75"/>
          <w:divBdr>
            <w:top w:val="none" w:sz="0" w:space="0" w:color="auto"/>
            <w:left w:val="none" w:sz="0" w:space="0" w:color="auto"/>
            <w:bottom w:val="none" w:sz="0" w:space="0" w:color="auto"/>
            <w:right w:val="none" w:sz="0" w:space="0" w:color="auto"/>
          </w:divBdr>
          <w:divsChild>
            <w:div w:id="1891378761">
              <w:marLeft w:val="0"/>
              <w:marRight w:val="0"/>
              <w:marTop w:val="0"/>
              <w:marBottom w:val="0"/>
              <w:divBdr>
                <w:top w:val="none" w:sz="0" w:space="0" w:color="auto"/>
                <w:left w:val="none" w:sz="0" w:space="0" w:color="auto"/>
                <w:bottom w:val="none" w:sz="0" w:space="0" w:color="auto"/>
                <w:right w:val="none" w:sz="0" w:space="0" w:color="auto"/>
              </w:divBdr>
            </w:div>
          </w:divsChild>
        </w:div>
        <w:div w:id="2073188577">
          <w:marLeft w:val="0"/>
          <w:marRight w:val="0"/>
          <w:marTop w:val="75"/>
          <w:marBottom w:val="75"/>
          <w:divBdr>
            <w:top w:val="none" w:sz="0" w:space="0" w:color="auto"/>
            <w:left w:val="none" w:sz="0" w:space="0" w:color="auto"/>
            <w:bottom w:val="none" w:sz="0" w:space="0" w:color="auto"/>
            <w:right w:val="none" w:sz="0" w:space="0" w:color="auto"/>
          </w:divBdr>
          <w:divsChild>
            <w:div w:id="12754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2868">
      <w:bodyDiv w:val="1"/>
      <w:marLeft w:val="0"/>
      <w:marRight w:val="0"/>
      <w:marTop w:val="0"/>
      <w:marBottom w:val="0"/>
      <w:divBdr>
        <w:top w:val="none" w:sz="0" w:space="0" w:color="auto"/>
        <w:left w:val="none" w:sz="0" w:space="0" w:color="auto"/>
        <w:bottom w:val="none" w:sz="0" w:space="0" w:color="auto"/>
        <w:right w:val="none" w:sz="0" w:space="0" w:color="auto"/>
      </w:divBdr>
      <w:divsChild>
        <w:div w:id="445853123">
          <w:marLeft w:val="0"/>
          <w:marRight w:val="0"/>
          <w:marTop w:val="75"/>
          <w:marBottom w:val="75"/>
          <w:divBdr>
            <w:top w:val="none" w:sz="0" w:space="0" w:color="auto"/>
            <w:left w:val="none" w:sz="0" w:space="0" w:color="auto"/>
            <w:bottom w:val="none" w:sz="0" w:space="0" w:color="auto"/>
            <w:right w:val="none" w:sz="0" w:space="0" w:color="auto"/>
          </w:divBdr>
          <w:divsChild>
            <w:div w:id="1607929300">
              <w:marLeft w:val="0"/>
              <w:marRight w:val="0"/>
              <w:marTop w:val="0"/>
              <w:marBottom w:val="0"/>
              <w:divBdr>
                <w:top w:val="none" w:sz="0" w:space="0" w:color="auto"/>
                <w:left w:val="none" w:sz="0" w:space="0" w:color="auto"/>
                <w:bottom w:val="none" w:sz="0" w:space="0" w:color="auto"/>
                <w:right w:val="none" w:sz="0" w:space="0" w:color="auto"/>
              </w:divBdr>
            </w:div>
          </w:divsChild>
        </w:div>
        <w:div w:id="1946425785">
          <w:marLeft w:val="0"/>
          <w:marRight w:val="0"/>
          <w:marTop w:val="75"/>
          <w:marBottom w:val="75"/>
          <w:divBdr>
            <w:top w:val="none" w:sz="0" w:space="0" w:color="auto"/>
            <w:left w:val="none" w:sz="0" w:space="0" w:color="auto"/>
            <w:bottom w:val="none" w:sz="0" w:space="0" w:color="auto"/>
            <w:right w:val="none" w:sz="0" w:space="0" w:color="auto"/>
          </w:divBdr>
          <w:divsChild>
            <w:div w:id="6662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294">
      <w:bodyDiv w:val="1"/>
      <w:marLeft w:val="0"/>
      <w:marRight w:val="0"/>
      <w:marTop w:val="0"/>
      <w:marBottom w:val="0"/>
      <w:divBdr>
        <w:top w:val="none" w:sz="0" w:space="0" w:color="auto"/>
        <w:left w:val="none" w:sz="0" w:space="0" w:color="auto"/>
        <w:bottom w:val="none" w:sz="0" w:space="0" w:color="auto"/>
        <w:right w:val="none" w:sz="0" w:space="0" w:color="auto"/>
      </w:divBdr>
      <w:divsChild>
        <w:div w:id="1704399974">
          <w:marLeft w:val="0"/>
          <w:marRight w:val="0"/>
          <w:marTop w:val="75"/>
          <w:marBottom w:val="75"/>
          <w:divBdr>
            <w:top w:val="none" w:sz="0" w:space="0" w:color="auto"/>
            <w:left w:val="none" w:sz="0" w:space="0" w:color="auto"/>
            <w:bottom w:val="none" w:sz="0" w:space="0" w:color="auto"/>
            <w:right w:val="none" w:sz="0" w:space="0" w:color="auto"/>
          </w:divBdr>
          <w:divsChild>
            <w:div w:id="1433284400">
              <w:marLeft w:val="0"/>
              <w:marRight w:val="0"/>
              <w:marTop w:val="0"/>
              <w:marBottom w:val="0"/>
              <w:divBdr>
                <w:top w:val="none" w:sz="0" w:space="0" w:color="auto"/>
                <w:left w:val="none" w:sz="0" w:space="0" w:color="auto"/>
                <w:bottom w:val="none" w:sz="0" w:space="0" w:color="auto"/>
                <w:right w:val="none" w:sz="0" w:space="0" w:color="auto"/>
              </w:divBdr>
            </w:div>
          </w:divsChild>
        </w:div>
        <w:div w:id="452091125">
          <w:marLeft w:val="0"/>
          <w:marRight w:val="0"/>
          <w:marTop w:val="75"/>
          <w:marBottom w:val="75"/>
          <w:divBdr>
            <w:top w:val="none" w:sz="0" w:space="0" w:color="auto"/>
            <w:left w:val="none" w:sz="0" w:space="0" w:color="auto"/>
            <w:bottom w:val="none" w:sz="0" w:space="0" w:color="auto"/>
            <w:right w:val="none" w:sz="0" w:space="0" w:color="auto"/>
          </w:divBdr>
          <w:divsChild>
            <w:div w:id="2425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107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5">
          <w:marLeft w:val="0"/>
          <w:marRight w:val="0"/>
          <w:marTop w:val="75"/>
          <w:marBottom w:val="75"/>
          <w:divBdr>
            <w:top w:val="none" w:sz="0" w:space="0" w:color="auto"/>
            <w:left w:val="none" w:sz="0" w:space="0" w:color="auto"/>
            <w:bottom w:val="none" w:sz="0" w:space="0" w:color="auto"/>
            <w:right w:val="none" w:sz="0" w:space="0" w:color="auto"/>
          </w:divBdr>
          <w:divsChild>
            <w:div w:id="499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119">
      <w:bodyDiv w:val="1"/>
      <w:marLeft w:val="0"/>
      <w:marRight w:val="0"/>
      <w:marTop w:val="0"/>
      <w:marBottom w:val="0"/>
      <w:divBdr>
        <w:top w:val="none" w:sz="0" w:space="0" w:color="auto"/>
        <w:left w:val="none" w:sz="0" w:space="0" w:color="auto"/>
        <w:bottom w:val="none" w:sz="0" w:space="0" w:color="auto"/>
        <w:right w:val="none" w:sz="0" w:space="0" w:color="auto"/>
      </w:divBdr>
    </w:div>
    <w:div w:id="1496529146">
      <w:bodyDiv w:val="1"/>
      <w:marLeft w:val="0"/>
      <w:marRight w:val="0"/>
      <w:marTop w:val="0"/>
      <w:marBottom w:val="0"/>
      <w:divBdr>
        <w:top w:val="none" w:sz="0" w:space="0" w:color="auto"/>
        <w:left w:val="none" w:sz="0" w:space="0" w:color="auto"/>
        <w:bottom w:val="none" w:sz="0" w:space="0" w:color="auto"/>
        <w:right w:val="none" w:sz="0" w:space="0" w:color="auto"/>
      </w:divBdr>
      <w:divsChild>
        <w:div w:id="894853860">
          <w:marLeft w:val="0"/>
          <w:marRight w:val="0"/>
          <w:marTop w:val="75"/>
          <w:marBottom w:val="75"/>
          <w:divBdr>
            <w:top w:val="none" w:sz="0" w:space="0" w:color="auto"/>
            <w:left w:val="none" w:sz="0" w:space="0" w:color="auto"/>
            <w:bottom w:val="none" w:sz="0" w:space="0" w:color="auto"/>
            <w:right w:val="none" w:sz="0" w:space="0" w:color="auto"/>
          </w:divBdr>
          <w:divsChild>
            <w:div w:id="829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6412">
      <w:bodyDiv w:val="1"/>
      <w:marLeft w:val="0"/>
      <w:marRight w:val="0"/>
      <w:marTop w:val="0"/>
      <w:marBottom w:val="0"/>
      <w:divBdr>
        <w:top w:val="none" w:sz="0" w:space="0" w:color="auto"/>
        <w:left w:val="none" w:sz="0" w:space="0" w:color="auto"/>
        <w:bottom w:val="none" w:sz="0" w:space="0" w:color="auto"/>
        <w:right w:val="none" w:sz="0" w:space="0" w:color="auto"/>
      </w:divBdr>
      <w:divsChild>
        <w:div w:id="270405555">
          <w:marLeft w:val="0"/>
          <w:marRight w:val="0"/>
          <w:marTop w:val="75"/>
          <w:marBottom w:val="75"/>
          <w:divBdr>
            <w:top w:val="none" w:sz="0" w:space="0" w:color="auto"/>
            <w:left w:val="none" w:sz="0" w:space="0" w:color="auto"/>
            <w:bottom w:val="none" w:sz="0" w:space="0" w:color="auto"/>
            <w:right w:val="none" w:sz="0" w:space="0" w:color="auto"/>
          </w:divBdr>
          <w:divsChild>
            <w:div w:id="137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6679">
      <w:bodyDiv w:val="1"/>
      <w:marLeft w:val="0"/>
      <w:marRight w:val="0"/>
      <w:marTop w:val="0"/>
      <w:marBottom w:val="0"/>
      <w:divBdr>
        <w:top w:val="none" w:sz="0" w:space="0" w:color="auto"/>
        <w:left w:val="none" w:sz="0" w:space="0" w:color="auto"/>
        <w:bottom w:val="none" w:sz="0" w:space="0" w:color="auto"/>
        <w:right w:val="none" w:sz="0" w:space="0" w:color="auto"/>
      </w:divBdr>
      <w:divsChild>
        <w:div w:id="2022391559">
          <w:marLeft w:val="0"/>
          <w:marRight w:val="0"/>
          <w:marTop w:val="75"/>
          <w:marBottom w:val="75"/>
          <w:divBdr>
            <w:top w:val="none" w:sz="0" w:space="0" w:color="auto"/>
            <w:left w:val="none" w:sz="0" w:space="0" w:color="auto"/>
            <w:bottom w:val="none" w:sz="0" w:space="0" w:color="auto"/>
            <w:right w:val="none" w:sz="0" w:space="0" w:color="auto"/>
          </w:divBdr>
          <w:divsChild>
            <w:div w:id="764351973">
              <w:marLeft w:val="0"/>
              <w:marRight w:val="0"/>
              <w:marTop w:val="0"/>
              <w:marBottom w:val="0"/>
              <w:divBdr>
                <w:top w:val="none" w:sz="0" w:space="0" w:color="auto"/>
                <w:left w:val="none" w:sz="0" w:space="0" w:color="auto"/>
                <w:bottom w:val="none" w:sz="0" w:space="0" w:color="auto"/>
                <w:right w:val="none" w:sz="0" w:space="0" w:color="auto"/>
              </w:divBdr>
            </w:div>
          </w:divsChild>
        </w:div>
        <w:div w:id="1806240334">
          <w:marLeft w:val="0"/>
          <w:marRight w:val="0"/>
          <w:marTop w:val="75"/>
          <w:marBottom w:val="75"/>
          <w:divBdr>
            <w:top w:val="none" w:sz="0" w:space="0" w:color="auto"/>
            <w:left w:val="none" w:sz="0" w:space="0" w:color="auto"/>
            <w:bottom w:val="none" w:sz="0" w:space="0" w:color="auto"/>
            <w:right w:val="none" w:sz="0" w:space="0" w:color="auto"/>
          </w:divBdr>
          <w:divsChild>
            <w:div w:id="20297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8323">
      <w:bodyDiv w:val="1"/>
      <w:marLeft w:val="0"/>
      <w:marRight w:val="0"/>
      <w:marTop w:val="0"/>
      <w:marBottom w:val="0"/>
      <w:divBdr>
        <w:top w:val="none" w:sz="0" w:space="0" w:color="auto"/>
        <w:left w:val="none" w:sz="0" w:space="0" w:color="auto"/>
        <w:bottom w:val="none" w:sz="0" w:space="0" w:color="auto"/>
        <w:right w:val="none" w:sz="0" w:space="0" w:color="auto"/>
      </w:divBdr>
    </w:div>
    <w:div w:id="1664889091">
      <w:bodyDiv w:val="1"/>
      <w:marLeft w:val="0"/>
      <w:marRight w:val="0"/>
      <w:marTop w:val="0"/>
      <w:marBottom w:val="0"/>
      <w:divBdr>
        <w:top w:val="none" w:sz="0" w:space="0" w:color="auto"/>
        <w:left w:val="none" w:sz="0" w:space="0" w:color="auto"/>
        <w:bottom w:val="none" w:sz="0" w:space="0" w:color="auto"/>
        <w:right w:val="none" w:sz="0" w:space="0" w:color="auto"/>
      </w:divBdr>
    </w:div>
    <w:div w:id="1732580643">
      <w:bodyDiv w:val="1"/>
      <w:marLeft w:val="0"/>
      <w:marRight w:val="0"/>
      <w:marTop w:val="0"/>
      <w:marBottom w:val="0"/>
      <w:divBdr>
        <w:top w:val="none" w:sz="0" w:space="0" w:color="auto"/>
        <w:left w:val="none" w:sz="0" w:space="0" w:color="auto"/>
        <w:bottom w:val="none" w:sz="0" w:space="0" w:color="auto"/>
        <w:right w:val="none" w:sz="0" w:space="0" w:color="auto"/>
      </w:divBdr>
      <w:divsChild>
        <w:div w:id="1460804096">
          <w:marLeft w:val="0"/>
          <w:marRight w:val="0"/>
          <w:marTop w:val="75"/>
          <w:marBottom w:val="75"/>
          <w:divBdr>
            <w:top w:val="none" w:sz="0" w:space="0" w:color="auto"/>
            <w:left w:val="none" w:sz="0" w:space="0" w:color="auto"/>
            <w:bottom w:val="single" w:sz="12" w:space="0" w:color="8D8D8D"/>
            <w:right w:val="none" w:sz="0" w:space="0" w:color="auto"/>
          </w:divBdr>
          <w:divsChild>
            <w:div w:id="1066951726">
              <w:marLeft w:val="0"/>
              <w:marRight w:val="0"/>
              <w:marTop w:val="0"/>
              <w:marBottom w:val="0"/>
              <w:divBdr>
                <w:top w:val="none" w:sz="0" w:space="0" w:color="auto"/>
                <w:left w:val="none" w:sz="0" w:space="0" w:color="auto"/>
                <w:bottom w:val="none" w:sz="0" w:space="0" w:color="auto"/>
                <w:right w:val="none" w:sz="0" w:space="0" w:color="auto"/>
              </w:divBdr>
            </w:div>
          </w:divsChild>
        </w:div>
        <w:div w:id="1808820714">
          <w:marLeft w:val="0"/>
          <w:marRight w:val="0"/>
          <w:marTop w:val="75"/>
          <w:marBottom w:val="75"/>
          <w:divBdr>
            <w:top w:val="none" w:sz="0" w:space="0" w:color="auto"/>
            <w:left w:val="none" w:sz="0" w:space="0" w:color="auto"/>
            <w:bottom w:val="single" w:sz="12" w:space="0" w:color="8D8D8D"/>
            <w:right w:val="none" w:sz="0" w:space="0" w:color="auto"/>
          </w:divBdr>
          <w:divsChild>
            <w:div w:id="18656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0127">
      <w:bodyDiv w:val="1"/>
      <w:marLeft w:val="0"/>
      <w:marRight w:val="0"/>
      <w:marTop w:val="0"/>
      <w:marBottom w:val="0"/>
      <w:divBdr>
        <w:top w:val="none" w:sz="0" w:space="0" w:color="auto"/>
        <w:left w:val="none" w:sz="0" w:space="0" w:color="auto"/>
        <w:bottom w:val="none" w:sz="0" w:space="0" w:color="auto"/>
        <w:right w:val="none" w:sz="0" w:space="0" w:color="auto"/>
      </w:divBdr>
      <w:divsChild>
        <w:div w:id="648368341">
          <w:marLeft w:val="0"/>
          <w:marRight w:val="0"/>
          <w:marTop w:val="75"/>
          <w:marBottom w:val="75"/>
          <w:divBdr>
            <w:top w:val="none" w:sz="0" w:space="0" w:color="auto"/>
            <w:left w:val="none" w:sz="0" w:space="0" w:color="auto"/>
            <w:bottom w:val="none" w:sz="0" w:space="0" w:color="auto"/>
            <w:right w:val="none" w:sz="0" w:space="0" w:color="auto"/>
          </w:divBdr>
          <w:divsChild>
            <w:div w:id="1544243843">
              <w:marLeft w:val="0"/>
              <w:marRight w:val="0"/>
              <w:marTop w:val="0"/>
              <w:marBottom w:val="0"/>
              <w:divBdr>
                <w:top w:val="none" w:sz="0" w:space="0" w:color="auto"/>
                <w:left w:val="none" w:sz="0" w:space="0" w:color="auto"/>
                <w:bottom w:val="none" w:sz="0" w:space="0" w:color="auto"/>
                <w:right w:val="none" w:sz="0" w:space="0" w:color="auto"/>
              </w:divBdr>
            </w:div>
          </w:divsChild>
        </w:div>
        <w:div w:id="1574778526">
          <w:marLeft w:val="0"/>
          <w:marRight w:val="0"/>
          <w:marTop w:val="75"/>
          <w:marBottom w:val="75"/>
          <w:divBdr>
            <w:top w:val="none" w:sz="0" w:space="0" w:color="auto"/>
            <w:left w:val="none" w:sz="0" w:space="0" w:color="auto"/>
            <w:bottom w:val="none" w:sz="0" w:space="0" w:color="auto"/>
            <w:right w:val="none" w:sz="0" w:space="0" w:color="auto"/>
          </w:divBdr>
          <w:divsChild>
            <w:div w:id="5282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4338">
      <w:bodyDiv w:val="1"/>
      <w:marLeft w:val="0"/>
      <w:marRight w:val="0"/>
      <w:marTop w:val="0"/>
      <w:marBottom w:val="0"/>
      <w:divBdr>
        <w:top w:val="none" w:sz="0" w:space="0" w:color="auto"/>
        <w:left w:val="none" w:sz="0" w:space="0" w:color="auto"/>
        <w:bottom w:val="none" w:sz="0" w:space="0" w:color="auto"/>
        <w:right w:val="none" w:sz="0" w:space="0" w:color="auto"/>
      </w:divBdr>
      <w:divsChild>
        <w:div w:id="1888756763">
          <w:marLeft w:val="0"/>
          <w:marRight w:val="0"/>
          <w:marTop w:val="75"/>
          <w:marBottom w:val="75"/>
          <w:divBdr>
            <w:top w:val="none" w:sz="0" w:space="0" w:color="auto"/>
            <w:left w:val="none" w:sz="0" w:space="0" w:color="auto"/>
            <w:bottom w:val="none" w:sz="0" w:space="0" w:color="auto"/>
            <w:right w:val="none" w:sz="0" w:space="0" w:color="auto"/>
          </w:divBdr>
          <w:divsChild>
            <w:div w:id="12400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490">
      <w:bodyDiv w:val="1"/>
      <w:marLeft w:val="0"/>
      <w:marRight w:val="0"/>
      <w:marTop w:val="0"/>
      <w:marBottom w:val="0"/>
      <w:divBdr>
        <w:top w:val="none" w:sz="0" w:space="0" w:color="auto"/>
        <w:left w:val="none" w:sz="0" w:space="0" w:color="auto"/>
        <w:bottom w:val="none" w:sz="0" w:space="0" w:color="auto"/>
        <w:right w:val="none" w:sz="0" w:space="0" w:color="auto"/>
      </w:divBdr>
    </w:div>
    <w:div w:id="1999570308">
      <w:bodyDiv w:val="1"/>
      <w:marLeft w:val="0"/>
      <w:marRight w:val="0"/>
      <w:marTop w:val="0"/>
      <w:marBottom w:val="0"/>
      <w:divBdr>
        <w:top w:val="none" w:sz="0" w:space="0" w:color="auto"/>
        <w:left w:val="none" w:sz="0" w:space="0" w:color="auto"/>
        <w:bottom w:val="none" w:sz="0" w:space="0" w:color="auto"/>
        <w:right w:val="none" w:sz="0" w:space="0" w:color="auto"/>
      </w:divBdr>
      <w:divsChild>
        <w:div w:id="1088961199">
          <w:marLeft w:val="274"/>
          <w:marRight w:val="0"/>
          <w:marTop w:val="0"/>
          <w:marBottom w:val="0"/>
          <w:divBdr>
            <w:top w:val="none" w:sz="0" w:space="0" w:color="auto"/>
            <w:left w:val="none" w:sz="0" w:space="0" w:color="auto"/>
            <w:bottom w:val="none" w:sz="0" w:space="0" w:color="auto"/>
            <w:right w:val="none" w:sz="0" w:space="0" w:color="auto"/>
          </w:divBdr>
        </w:div>
      </w:divsChild>
    </w:div>
    <w:div w:id="2000183961">
      <w:bodyDiv w:val="1"/>
      <w:marLeft w:val="0"/>
      <w:marRight w:val="0"/>
      <w:marTop w:val="0"/>
      <w:marBottom w:val="0"/>
      <w:divBdr>
        <w:top w:val="none" w:sz="0" w:space="0" w:color="auto"/>
        <w:left w:val="none" w:sz="0" w:space="0" w:color="auto"/>
        <w:bottom w:val="none" w:sz="0" w:space="0" w:color="auto"/>
        <w:right w:val="none" w:sz="0" w:space="0" w:color="auto"/>
      </w:divBdr>
    </w:div>
    <w:div w:id="2003894753">
      <w:bodyDiv w:val="1"/>
      <w:marLeft w:val="0"/>
      <w:marRight w:val="0"/>
      <w:marTop w:val="0"/>
      <w:marBottom w:val="0"/>
      <w:divBdr>
        <w:top w:val="none" w:sz="0" w:space="0" w:color="auto"/>
        <w:left w:val="none" w:sz="0" w:space="0" w:color="auto"/>
        <w:bottom w:val="none" w:sz="0" w:space="0" w:color="auto"/>
        <w:right w:val="none" w:sz="0" w:space="0" w:color="auto"/>
      </w:divBdr>
    </w:div>
    <w:div w:id="2060856549">
      <w:bodyDiv w:val="1"/>
      <w:marLeft w:val="0"/>
      <w:marRight w:val="0"/>
      <w:marTop w:val="0"/>
      <w:marBottom w:val="0"/>
      <w:divBdr>
        <w:top w:val="none" w:sz="0" w:space="0" w:color="auto"/>
        <w:left w:val="none" w:sz="0" w:space="0" w:color="auto"/>
        <w:bottom w:val="none" w:sz="0" w:space="0" w:color="auto"/>
        <w:right w:val="none" w:sz="0" w:space="0" w:color="auto"/>
      </w:divBdr>
    </w:div>
    <w:div w:id="2106073151">
      <w:bodyDiv w:val="1"/>
      <w:marLeft w:val="0"/>
      <w:marRight w:val="0"/>
      <w:marTop w:val="0"/>
      <w:marBottom w:val="0"/>
      <w:divBdr>
        <w:top w:val="none" w:sz="0" w:space="0" w:color="auto"/>
        <w:left w:val="none" w:sz="0" w:space="0" w:color="auto"/>
        <w:bottom w:val="none" w:sz="0" w:space="0" w:color="auto"/>
        <w:right w:val="none" w:sz="0" w:space="0" w:color="auto"/>
      </w:divBdr>
    </w:div>
    <w:div w:id="2118207668">
      <w:bodyDiv w:val="1"/>
      <w:marLeft w:val="0"/>
      <w:marRight w:val="0"/>
      <w:marTop w:val="0"/>
      <w:marBottom w:val="0"/>
      <w:divBdr>
        <w:top w:val="none" w:sz="0" w:space="0" w:color="auto"/>
        <w:left w:val="none" w:sz="0" w:space="0" w:color="auto"/>
        <w:bottom w:val="none" w:sz="0" w:space="0" w:color="auto"/>
        <w:right w:val="none" w:sz="0" w:space="0" w:color="auto"/>
      </w:divBdr>
      <w:divsChild>
        <w:div w:id="312221352">
          <w:marLeft w:val="0"/>
          <w:marRight w:val="0"/>
          <w:marTop w:val="75"/>
          <w:marBottom w:val="75"/>
          <w:divBdr>
            <w:top w:val="none" w:sz="0" w:space="0" w:color="auto"/>
            <w:left w:val="none" w:sz="0" w:space="0" w:color="auto"/>
            <w:bottom w:val="none" w:sz="0" w:space="0" w:color="auto"/>
            <w:right w:val="none" w:sz="0" w:space="0" w:color="auto"/>
          </w:divBdr>
          <w:divsChild>
            <w:div w:id="3860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7588">
      <w:bodyDiv w:val="1"/>
      <w:marLeft w:val="0"/>
      <w:marRight w:val="0"/>
      <w:marTop w:val="0"/>
      <w:marBottom w:val="0"/>
      <w:divBdr>
        <w:top w:val="none" w:sz="0" w:space="0" w:color="auto"/>
        <w:left w:val="none" w:sz="0" w:space="0" w:color="auto"/>
        <w:bottom w:val="none" w:sz="0" w:space="0" w:color="auto"/>
        <w:right w:val="none" w:sz="0" w:space="0" w:color="auto"/>
      </w:divBdr>
    </w:div>
    <w:div w:id="212044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24E21-E3E5-46CF-8DDB-47B732B5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285</Words>
  <Characters>1630</Characters>
  <Application>Microsoft Office Word</Application>
  <DocSecurity>0</DocSecurity>
  <Lines>13</Lines>
  <Paragraphs>3</Paragraphs>
  <ScaleCrop>false</ScaleCrop>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张佚名</cp:lastModifiedBy>
  <cp:revision>52</cp:revision>
  <cp:lastPrinted>2021-12-09T09:53:00Z</cp:lastPrinted>
  <dcterms:created xsi:type="dcterms:W3CDTF">2022-03-28T03:29:00Z</dcterms:created>
  <dcterms:modified xsi:type="dcterms:W3CDTF">2022-11-03T06:08:00Z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