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96" w:rsidRDefault="00681447" w:rsidP="00681447">
      <w:pPr>
        <w:spacing w:line="360" w:lineRule="auto"/>
        <w:rPr>
          <w:rFonts w:ascii="宋体" w:eastAsia="宋体" w:hAnsi="宋体"/>
          <w:sz w:val="24"/>
        </w:rPr>
      </w:pPr>
      <w:r w:rsidRPr="00681447">
        <w:rPr>
          <w:rFonts w:ascii="宋体" w:eastAsia="宋体" w:hAnsi="宋体" w:hint="eastAsia"/>
          <w:sz w:val="24"/>
        </w:rPr>
        <w:t>证券代码：6</w:t>
      </w:r>
      <w:r w:rsidRPr="00681447">
        <w:rPr>
          <w:rFonts w:ascii="宋体" w:eastAsia="宋体" w:hAnsi="宋体"/>
          <w:sz w:val="24"/>
        </w:rPr>
        <w:t xml:space="preserve">00673 </w:t>
      </w:r>
      <w:r>
        <w:rPr>
          <w:rFonts w:ascii="宋体" w:eastAsia="宋体" w:hAnsi="宋体"/>
          <w:sz w:val="24"/>
        </w:rPr>
        <w:t xml:space="preserve">                                    </w:t>
      </w:r>
      <w:r>
        <w:rPr>
          <w:rFonts w:ascii="宋体" w:eastAsia="宋体" w:hAnsi="宋体" w:hint="eastAsia"/>
          <w:sz w:val="24"/>
        </w:rPr>
        <w:t>证券简称：东阳光</w:t>
      </w:r>
    </w:p>
    <w:p w:rsidR="00681447" w:rsidRPr="00681447" w:rsidRDefault="00681447" w:rsidP="00681447">
      <w:pPr>
        <w:spacing w:line="360" w:lineRule="auto"/>
        <w:jc w:val="center"/>
        <w:rPr>
          <w:rFonts w:ascii="宋体" w:eastAsia="宋体" w:hAnsi="宋体"/>
          <w:b/>
          <w:sz w:val="28"/>
        </w:rPr>
      </w:pPr>
      <w:r w:rsidRPr="00681447">
        <w:rPr>
          <w:rFonts w:ascii="宋体" w:eastAsia="宋体" w:hAnsi="宋体" w:hint="eastAsia"/>
          <w:b/>
          <w:sz w:val="28"/>
        </w:rPr>
        <w:t>广东东阳光科技控股股份有限公司</w:t>
      </w:r>
    </w:p>
    <w:p w:rsidR="00681447" w:rsidRPr="00681447" w:rsidRDefault="00681447" w:rsidP="00681447">
      <w:pPr>
        <w:spacing w:line="360" w:lineRule="auto"/>
        <w:jc w:val="center"/>
        <w:rPr>
          <w:rFonts w:ascii="宋体" w:eastAsia="宋体" w:hAnsi="宋体"/>
          <w:b/>
          <w:sz w:val="28"/>
        </w:rPr>
      </w:pPr>
      <w:r w:rsidRPr="00681447">
        <w:rPr>
          <w:rFonts w:ascii="宋体" w:eastAsia="宋体" w:hAnsi="宋体" w:hint="eastAsia"/>
          <w:b/>
          <w:sz w:val="28"/>
        </w:rPr>
        <w:t>投资者关系活动记录表</w:t>
      </w:r>
    </w:p>
    <w:tbl>
      <w:tblPr>
        <w:tblStyle w:val="a3"/>
        <w:tblW w:w="10774" w:type="dxa"/>
        <w:jc w:val="center"/>
        <w:tblLook w:val="04A0" w:firstRow="1" w:lastRow="0" w:firstColumn="1" w:lastColumn="0" w:noHBand="0" w:noVBand="1"/>
      </w:tblPr>
      <w:tblGrid>
        <w:gridCol w:w="2689"/>
        <w:gridCol w:w="8085"/>
      </w:tblGrid>
      <w:tr w:rsidR="00681447" w:rsidTr="008A4A74">
        <w:trPr>
          <w:jc w:val="center"/>
        </w:trPr>
        <w:tc>
          <w:tcPr>
            <w:tcW w:w="2689" w:type="dxa"/>
          </w:tcPr>
          <w:p w:rsidR="00681447" w:rsidRDefault="00681447" w:rsidP="008A4A74">
            <w:pPr>
              <w:spacing w:line="360" w:lineRule="auto"/>
              <w:jc w:val="left"/>
              <w:rPr>
                <w:rFonts w:ascii="宋体" w:eastAsia="宋体" w:hAnsi="宋体"/>
                <w:sz w:val="24"/>
              </w:rPr>
            </w:pPr>
            <w:r>
              <w:rPr>
                <w:rFonts w:ascii="宋体" w:eastAsia="宋体" w:hAnsi="宋体" w:hint="eastAsia"/>
                <w:sz w:val="24"/>
              </w:rPr>
              <w:t>投资者关系活动类别</w:t>
            </w:r>
          </w:p>
        </w:tc>
        <w:tc>
          <w:tcPr>
            <w:tcW w:w="8085" w:type="dxa"/>
          </w:tcPr>
          <w:p w:rsidR="001B1C06" w:rsidRDefault="001B1C06" w:rsidP="001B1C06">
            <w:pPr>
              <w:spacing w:line="360" w:lineRule="auto"/>
              <w:rPr>
                <w:rFonts w:ascii="宋体" w:eastAsia="宋体" w:hAnsi="宋体"/>
                <w:sz w:val="24"/>
              </w:rPr>
            </w:pPr>
            <w:r w:rsidRPr="00F332B9">
              <w:rPr>
                <w:rFonts w:ascii="宋体" w:eastAsia="宋体" w:hAnsi="宋体" w:hint="eastAsia"/>
                <w:sz w:val="24"/>
              </w:rPr>
              <w:t>√</w:t>
            </w:r>
            <w:r w:rsidR="00F332B9" w:rsidRPr="00F332B9">
              <w:rPr>
                <w:rFonts w:ascii="宋体" w:eastAsia="宋体" w:hAnsi="宋体" w:hint="eastAsia"/>
                <w:sz w:val="24"/>
              </w:rPr>
              <w:t>特定对象调研</w:t>
            </w:r>
            <w:r>
              <w:rPr>
                <w:rFonts w:ascii="宋体" w:eastAsia="宋体" w:hAnsi="宋体" w:hint="eastAsia"/>
                <w:sz w:val="24"/>
              </w:rPr>
              <w:t xml:space="preserve"> </w:t>
            </w:r>
            <w:r w:rsidR="00F332B9">
              <w:rPr>
                <w:rFonts w:ascii="宋体" w:eastAsia="宋体" w:hAnsi="宋体" w:hint="eastAsia"/>
                <w:sz w:val="24"/>
              </w:rPr>
              <w:t xml:space="preserve"> </w:t>
            </w:r>
            <w:r w:rsidR="00F332B9" w:rsidRPr="00F332B9">
              <w:rPr>
                <w:rFonts w:ascii="宋体" w:eastAsia="宋体" w:hAnsi="宋体" w:hint="eastAsia"/>
                <w:sz w:val="24"/>
              </w:rPr>
              <w:t>□分析师会议</w:t>
            </w:r>
            <w:r w:rsidR="00F332B9">
              <w:rPr>
                <w:rFonts w:ascii="宋体" w:eastAsia="宋体" w:hAnsi="宋体" w:hint="eastAsia"/>
                <w:sz w:val="24"/>
              </w:rPr>
              <w:t xml:space="preserve"> </w:t>
            </w:r>
          </w:p>
          <w:p w:rsidR="001B1C06" w:rsidRDefault="00F332B9" w:rsidP="001B1C06">
            <w:pPr>
              <w:spacing w:line="360" w:lineRule="auto"/>
              <w:rPr>
                <w:rFonts w:ascii="宋体" w:eastAsia="宋体" w:hAnsi="宋体"/>
                <w:sz w:val="24"/>
              </w:rPr>
            </w:pPr>
            <w:r w:rsidRPr="00F332B9">
              <w:rPr>
                <w:rFonts w:ascii="宋体" w:eastAsia="宋体" w:hAnsi="宋体" w:hint="eastAsia"/>
                <w:sz w:val="24"/>
              </w:rPr>
              <w:t>□媒体采访</w:t>
            </w:r>
            <w:r w:rsidR="001B1C06">
              <w:rPr>
                <w:rFonts w:ascii="宋体" w:eastAsia="宋体" w:hAnsi="宋体" w:hint="eastAsia"/>
                <w:sz w:val="24"/>
              </w:rPr>
              <w:t xml:space="preserve"> </w:t>
            </w:r>
            <w:r w:rsidR="001B1C06">
              <w:rPr>
                <w:rFonts w:ascii="宋体" w:eastAsia="宋体" w:hAnsi="宋体"/>
                <w:sz w:val="24"/>
              </w:rPr>
              <w:t xml:space="preserve">    </w:t>
            </w:r>
            <w:r>
              <w:rPr>
                <w:rFonts w:ascii="宋体" w:eastAsia="宋体" w:hAnsi="宋体" w:hint="eastAsia"/>
                <w:sz w:val="24"/>
              </w:rPr>
              <w:t xml:space="preserve"> </w:t>
            </w:r>
            <w:r w:rsidRPr="00F332B9">
              <w:rPr>
                <w:rFonts w:ascii="宋体" w:eastAsia="宋体" w:hAnsi="宋体" w:hint="eastAsia"/>
                <w:sz w:val="24"/>
              </w:rPr>
              <w:t>□业绩说明会</w:t>
            </w:r>
            <w:r>
              <w:rPr>
                <w:rFonts w:ascii="宋体" w:eastAsia="宋体" w:hAnsi="宋体" w:hint="eastAsia"/>
                <w:sz w:val="24"/>
              </w:rPr>
              <w:t xml:space="preserve"> </w:t>
            </w:r>
          </w:p>
          <w:p w:rsidR="00681447" w:rsidRDefault="00F332B9" w:rsidP="001B1C06">
            <w:pPr>
              <w:spacing w:line="360" w:lineRule="auto"/>
              <w:rPr>
                <w:rFonts w:ascii="宋体" w:eastAsia="宋体" w:hAnsi="宋体"/>
                <w:sz w:val="24"/>
              </w:rPr>
            </w:pPr>
            <w:r w:rsidRPr="00F332B9">
              <w:rPr>
                <w:rFonts w:ascii="宋体" w:eastAsia="宋体" w:hAnsi="宋体" w:hint="eastAsia"/>
                <w:sz w:val="24"/>
              </w:rPr>
              <w:t>□新闻发布会</w:t>
            </w:r>
            <w:r w:rsidR="001B1C06">
              <w:rPr>
                <w:rFonts w:ascii="宋体" w:eastAsia="宋体" w:hAnsi="宋体" w:hint="eastAsia"/>
                <w:sz w:val="24"/>
              </w:rPr>
              <w:t xml:space="preserve"> </w:t>
            </w:r>
            <w:r w:rsidR="001B1C06">
              <w:rPr>
                <w:rFonts w:ascii="宋体" w:eastAsia="宋体" w:hAnsi="宋体"/>
                <w:sz w:val="24"/>
              </w:rPr>
              <w:t xml:space="preserve">   </w:t>
            </w:r>
            <w:r w:rsidRPr="00F332B9">
              <w:rPr>
                <w:rFonts w:ascii="宋体" w:eastAsia="宋体" w:hAnsi="宋体" w:hint="eastAsia"/>
                <w:sz w:val="24"/>
              </w:rPr>
              <w:t>□路演活动</w:t>
            </w:r>
          </w:p>
        </w:tc>
      </w:tr>
      <w:tr w:rsidR="00681447" w:rsidTr="008A4A74">
        <w:trPr>
          <w:jc w:val="center"/>
        </w:trPr>
        <w:tc>
          <w:tcPr>
            <w:tcW w:w="2689" w:type="dxa"/>
          </w:tcPr>
          <w:p w:rsidR="00681447" w:rsidRDefault="00681447" w:rsidP="008A4A74">
            <w:pPr>
              <w:spacing w:line="360" w:lineRule="auto"/>
              <w:jc w:val="left"/>
              <w:rPr>
                <w:rFonts w:ascii="宋体" w:eastAsia="宋体" w:hAnsi="宋体"/>
                <w:sz w:val="24"/>
              </w:rPr>
            </w:pPr>
            <w:r>
              <w:rPr>
                <w:rFonts w:ascii="宋体" w:eastAsia="宋体" w:hAnsi="宋体" w:hint="eastAsia"/>
                <w:sz w:val="24"/>
              </w:rPr>
              <w:t>参与单位</w:t>
            </w:r>
            <w:r w:rsidR="008A4A74">
              <w:rPr>
                <w:rFonts w:ascii="宋体" w:eastAsia="宋体" w:hAnsi="宋体" w:hint="eastAsia"/>
                <w:sz w:val="24"/>
              </w:rPr>
              <w:t>名称与及人员姓名</w:t>
            </w:r>
          </w:p>
        </w:tc>
        <w:tc>
          <w:tcPr>
            <w:tcW w:w="8085" w:type="dxa"/>
          </w:tcPr>
          <w:p w:rsidR="00CD5496" w:rsidRDefault="00CD5496" w:rsidP="00F4208F">
            <w:pPr>
              <w:spacing w:line="360" w:lineRule="auto"/>
              <w:rPr>
                <w:rFonts w:ascii="宋体" w:eastAsia="宋体" w:hAnsi="宋体"/>
                <w:sz w:val="24"/>
              </w:rPr>
            </w:pPr>
            <w:r w:rsidRPr="00CD5496">
              <w:rPr>
                <w:rFonts w:ascii="宋体" w:eastAsia="宋体" w:hAnsi="宋体" w:hint="eastAsia"/>
                <w:sz w:val="24"/>
              </w:rPr>
              <w:t>彭朝晖</w:t>
            </w:r>
            <w:r>
              <w:rPr>
                <w:rFonts w:ascii="宋体" w:eastAsia="宋体" w:hAnsi="宋体" w:hint="eastAsia"/>
                <w:sz w:val="24"/>
              </w:rPr>
              <w:t>、深圳博量资产</w:t>
            </w:r>
            <w:r w:rsidR="00F4208F">
              <w:rPr>
                <w:rFonts w:ascii="宋体" w:eastAsia="宋体" w:hAnsi="宋体" w:hint="eastAsia"/>
                <w:sz w:val="24"/>
              </w:rPr>
              <w:t xml:space="preserve"> </w:t>
            </w:r>
            <w:r>
              <w:rPr>
                <w:rFonts w:ascii="宋体" w:eastAsia="宋体" w:hAnsi="宋体" w:hint="eastAsia"/>
                <w:sz w:val="24"/>
              </w:rPr>
              <w:t>贝国浩、</w:t>
            </w:r>
            <w:r w:rsidR="00F4208F">
              <w:rPr>
                <w:rFonts w:ascii="宋体" w:eastAsia="宋体" w:hAnsi="宋体" w:hint="eastAsia"/>
                <w:sz w:val="24"/>
              </w:rPr>
              <w:t xml:space="preserve">深圳博量资产 </w:t>
            </w:r>
            <w:r>
              <w:rPr>
                <w:rFonts w:ascii="宋体" w:eastAsia="宋体" w:hAnsi="宋体" w:hint="eastAsia"/>
                <w:sz w:val="24"/>
              </w:rPr>
              <w:t>程能宏、深圳明达资产 刘明达、乔伟豪、周可</w:t>
            </w:r>
            <w:r w:rsidR="00F4208F">
              <w:rPr>
                <w:rFonts w:ascii="宋体" w:eastAsia="宋体" w:hAnsi="宋体" w:hint="eastAsia"/>
                <w:sz w:val="24"/>
              </w:rPr>
              <w:t xml:space="preserve">君、吴光华、深圳大宇资本 卢山、招商证券 </w:t>
            </w:r>
            <w:r w:rsidR="00F4208F" w:rsidRPr="00F4208F">
              <w:rPr>
                <w:rFonts w:ascii="宋体" w:eastAsia="宋体" w:hAnsi="宋体" w:hint="eastAsia"/>
                <w:sz w:val="24"/>
              </w:rPr>
              <w:t>鄢凡</w:t>
            </w:r>
            <w:r w:rsidR="00F4208F">
              <w:rPr>
                <w:rFonts w:ascii="宋体" w:eastAsia="宋体" w:hAnsi="宋体" w:hint="eastAsia"/>
                <w:sz w:val="24"/>
              </w:rPr>
              <w:t>、朱波、刘海千、</w:t>
            </w:r>
            <w:r w:rsidR="00E63120">
              <w:rPr>
                <w:rFonts w:ascii="宋体" w:eastAsia="宋体" w:hAnsi="宋体" w:hint="eastAsia"/>
                <w:sz w:val="24"/>
              </w:rPr>
              <w:t>广东</w:t>
            </w:r>
            <w:r w:rsidR="00F4208F">
              <w:rPr>
                <w:rFonts w:ascii="宋体" w:eastAsia="宋体" w:hAnsi="宋体" w:hint="eastAsia"/>
                <w:sz w:val="24"/>
              </w:rPr>
              <w:t>冠达</w:t>
            </w:r>
            <w:r w:rsidR="00F4208F" w:rsidRPr="00F4208F">
              <w:rPr>
                <w:rFonts w:ascii="宋体" w:eastAsia="宋体" w:hAnsi="宋体" w:hint="eastAsia"/>
                <w:sz w:val="24"/>
              </w:rPr>
              <w:t>菁华基金</w:t>
            </w:r>
            <w:r w:rsidR="00F4208F">
              <w:rPr>
                <w:rFonts w:ascii="宋体" w:eastAsia="宋体" w:hAnsi="宋体" w:hint="eastAsia"/>
                <w:sz w:val="24"/>
              </w:rPr>
              <w:t xml:space="preserve"> 岳永明、深圳</w:t>
            </w:r>
            <w:r w:rsidR="00F4208F" w:rsidRPr="00F4208F">
              <w:rPr>
                <w:rFonts w:ascii="宋体" w:eastAsia="宋体" w:hAnsi="宋体" w:hint="eastAsia"/>
                <w:sz w:val="24"/>
              </w:rPr>
              <w:t>君弘投资基金</w:t>
            </w:r>
            <w:r w:rsidR="00F4208F">
              <w:rPr>
                <w:rFonts w:ascii="宋体" w:eastAsia="宋体" w:hAnsi="宋体" w:hint="eastAsia"/>
                <w:sz w:val="24"/>
              </w:rPr>
              <w:t xml:space="preserve"> 肖猛、</w:t>
            </w:r>
            <w:r w:rsidR="00F4208F" w:rsidRPr="00F4208F">
              <w:rPr>
                <w:rFonts w:ascii="宋体" w:eastAsia="宋体" w:hAnsi="宋体" w:hint="eastAsia"/>
                <w:sz w:val="24"/>
              </w:rPr>
              <w:t>深圳福拓资产管理有限公司</w:t>
            </w:r>
            <w:r w:rsidR="00F4208F">
              <w:rPr>
                <w:rFonts w:ascii="宋体" w:eastAsia="宋体" w:hAnsi="宋体" w:hint="eastAsia"/>
                <w:sz w:val="24"/>
              </w:rPr>
              <w:t xml:space="preserve"> 赵军、王玉亮、</w:t>
            </w:r>
            <w:r w:rsidR="00F4208F" w:rsidRPr="00F4208F">
              <w:rPr>
                <w:rFonts w:ascii="宋体" w:eastAsia="宋体" w:hAnsi="宋体" w:hint="eastAsia"/>
                <w:sz w:val="24"/>
              </w:rPr>
              <w:t>珠海市聚隆投资管理有限公司</w:t>
            </w:r>
            <w:r w:rsidR="00F4208F">
              <w:rPr>
                <w:rFonts w:ascii="宋体" w:eastAsia="宋体" w:hAnsi="宋体" w:hint="eastAsia"/>
                <w:sz w:val="24"/>
              </w:rPr>
              <w:t xml:space="preserve"> 刘凯、深圳宏博投资 吴波、</w:t>
            </w:r>
            <w:r w:rsidR="00F4208F" w:rsidRPr="00F4208F">
              <w:rPr>
                <w:rFonts w:ascii="宋体" w:eastAsia="宋体" w:hAnsi="宋体" w:hint="eastAsia"/>
                <w:sz w:val="24"/>
              </w:rPr>
              <w:t>深圳菁英时代基金</w:t>
            </w:r>
            <w:r w:rsidR="00F4208F">
              <w:rPr>
                <w:rFonts w:ascii="宋体" w:eastAsia="宋体" w:hAnsi="宋体" w:hint="eastAsia"/>
                <w:sz w:val="24"/>
              </w:rPr>
              <w:t xml:space="preserve"> </w:t>
            </w:r>
            <w:r w:rsidR="00F4208F" w:rsidRPr="00F4208F">
              <w:rPr>
                <w:rFonts w:ascii="宋体" w:eastAsia="宋体" w:hAnsi="宋体" w:hint="eastAsia"/>
                <w:sz w:val="24"/>
              </w:rPr>
              <w:t>汤琪瑶</w:t>
            </w:r>
            <w:r w:rsidR="00F4208F">
              <w:rPr>
                <w:rFonts w:ascii="宋体" w:eastAsia="宋体" w:hAnsi="宋体" w:hint="eastAsia"/>
                <w:sz w:val="24"/>
              </w:rPr>
              <w:t>、</w:t>
            </w:r>
            <w:r w:rsidR="00F4208F" w:rsidRPr="00F4208F">
              <w:rPr>
                <w:rFonts w:ascii="宋体" w:eastAsia="宋体" w:hAnsi="宋体" w:hint="eastAsia"/>
                <w:sz w:val="24"/>
              </w:rPr>
              <w:t>深圳雷沃基金</w:t>
            </w:r>
            <w:r w:rsidR="00F4208F">
              <w:rPr>
                <w:rFonts w:ascii="宋体" w:eastAsia="宋体" w:hAnsi="宋体" w:hint="eastAsia"/>
                <w:sz w:val="24"/>
              </w:rPr>
              <w:t xml:space="preserve"> 梁笑浪、</w:t>
            </w:r>
            <w:r w:rsidR="00F4208F" w:rsidRPr="00F4208F">
              <w:rPr>
                <w:rFonts w:ascii="宋体" w:eastAsia="宋体" w:hAnsi="宋体" w:hint="eastAsia"/>
                <w:sz w:val="24"/>
              </w:rPr>
              <w:t>长沙浩源投资有限公司</w:t>
            </w:r>
            <w:r w:rsidR="00F4208F">
              <w:rPr>
                <w:rFonts w:ascii="宋体" w:eastAsia="宋体" w:hAnsi="宋体" w:hint="eastAsia"/>
                <w:sz w:val="24"/>
              </w:rPr>
              <w:t xml:space="preserve"> 张人亮、</w:t>
            </w:r>
            <w:r w:rsidR="00F4208F" w:rsidRPr="00F4208F">
              <w:rPr>
                <w:rFonts w:ascii="宋体" w:eastAsia="宋体" w:hAnsi="宋体" w:hint="eastAsia"/>
                <w:sz w:val="24"/>
              </w:rPr>
              <w:t>长沙浩源投资有限公司</w:t>
            </w:r>
            <w:r w:rsidR="00F4208F">
              <w:rPr>
                <w:rFonts w:ascii="宋体" w:eastAsia="宋体" w:hAnsi="宋体" w:hint="eastAsia"/>
                <w:sz w:val="24"/>
              </w:rPr>
              <w:t xml:space="preserve"> 林鹏程、</w:t>
            </w:r>
            <w:r w:rsidR="00F4208F" w:rsidRPr="00F4208F">
              <w:rPr>
                <w:rFonts w:ascii="宋体" w:eastAsia="宋体" w:hAnsi="宋体" w:hint="eastAsia"/>
                <w:sz w:val="24"/>
              </w:rPr>
              <w:t>莫彦林</w:t>
            </w:r>
            <w:r w:rsidR="00F4208F">
              <w:rPr>
                <w:rFonts w:ascii="宋体" w:eastAsia="宋体" w:hAnsi="宋体" w:hint="eastAsia"/>
                <w:sz w:val="24"/>
              </w:rPr>
              <w:t>、</w:t>
            </w:r>
            <w:r w:rsidR="00F4208F" w:rsidRPr="00F4208F">
              <w:rPr>
                <w:rFonts w:ascii="宋体" w:eastAsia="宋体" w:hAnsi="宋体" w:hint="eastAsia"/>
                <w:sz w:val="24"/>
              </w:rPr>
              <w:t>深圳榕树投资</w:t>
            </w:r>
            <w:r w:rsidR="00F4208F">
              <w:rPr>
                <w:rFonts w:ascii="宋体" w:eastAsia="宋体" w:hAnsi="宋体" w:hint="eastAsia"/>
                <w:sz w:val="24"/>
              </w:rPr>
              <w:t xml:space="preserve"> 黄安麟、</w:t>
            </w:r>
            <w:r w:rsidR="00F4208F" w:rsidRPr="00F4208F">
              <w:rPr>
                <w:rFonts w:ascii="宋体" w:eastAsia="宋体" w:hAnsi="宋体" w:hint="eastAsia"/>
                <w:sz w:val="24"/>
              </w:rPr>
              <w:t>北京鼎萨投资</w:t>
            </w:r>
            <w:r w:rsidR="00F4208F">
              <w:rPr>
                <w:rFonts w:ascii="宋体" w:eastAsia="宋体" w:hAnsi="宋体" w:hint="eastAsia"/>
                <w:sz w:val="24"/>
              </w:rPr>
              <w:t xml:space="preserve"> 张王品、国融证券 欧阳泽轩</w:t>
            </w:r>
          </w:p>
        </w:tc>
      </w:tr>
      <w:tr w:rsidR="00681447" w:rsidTr="008A4A74">
        <w:trPr>
          <w:jc w:val="center"/>
        </w:trPr>
        <w:tc>
          <w:tcPr>
            <w:tcW w:w="2689" w:type="dxa"/>
          </w:tcPr>
          <w:p w:rsidR="00681447" w:rsidRDefault="008A4A74" w:rsidP="00681447">
            <w:pPr>
              <w:spacing w:line="360" w:lineRule="auto"/>
              <w:rPr>
                <w:rFonts w:ascii="宋体" w:eastAsia="宋体" w:hAnsi="宋体"/>
                <w:sz w:val="24"/>
              </w:rPr>
            </w:pPr>
            <w:r>
              <w:rPr>
                <w:rFonts w:ascii="宋体" w:eastAsia="宋体" w:hAnsi="宋体" w:hint="eastAsia"/>
                <w:sz w:val="24"/>
              </w:rPr>
              <w:t>活动时间</w:t>
            </w:r>
          </w:p>
        </w:tc>
        <w:tc>
          <w:tcPr>
            <w:tcW w:w="8085" w:type="dxa"/>
          </w:tcPr>
          <w:p w:rsidR="00681447" w:rsidRDefault="008A4A74" w:rsidP="00681447">
            <w:pPr>
              <w:spacing w:line="360" w:lineRule="auto"/>
              <w:rPr>
                <w:rFonts w:ascii="宋体" w:eastAsia="宋体" w:hAnsi="宋体"/>
                <w:sz w:val="24"/>
              </w:rPr>
            </w:pPr>
            <w:r>
              <w:rPr>
                <w:rFonts w:ascii="宋体" w:eastAsia="宋体" w:hAnsi="宋体" w:hint="eastAsia"/>
                <w:sz w:val="24"/>
              </w:rPr>
              <w:t>2</w:t>
            </w:r>
            <w:r>
              <w:rPr>
                <w:rFonts w:ascii="宋体" w:eastAsia="宋体" w:hAnsi="宋体"/>
                <w:sz w:val="24"/>
              </w:rPr>
              <w:t>022</w:t>
            </w:r>
            <w:r>
              <w:rPr>
                <w:rFonts w:ascii="宋体" w:eastAsia="宋体" w:hAnsi="宋体" w:hint="eastAsia"/>
                <w:sz w:val="24"/>
              </w:rPr>
              <w:t>年1</w:t>
            </w:r>
            <w:r>
              <w:rPr>
                <w:rFonts w:ascii="宋体" w:eastAsia="宋体" w:hAnsi="宋体"/>
                <w:sz w:val="24"/>
              </w:rPr>
              <w:t>1</w:t>
            </w:r>
            <w:r>
              <w:rPr>
                <w:rFonts w:ascii="宋体" w:eastAsia="宋体" w:hAnsi="宋体" w:hint="eastAsia"/>
                <w:sz w:val="24"/>
              </w:rPr>
              <w:t>月1</w:t>
            </w:r>
            <w:r>
              <w:rPr>
                <w:rFonts w:ascii="宋体" w:eastAsia="宋体" w:hAnsi="宋体"/>
                <w:sz w:val="24"/>
              </w:rPr>
              <w:t>8</w:t>
            </w:r>
            <w:r>
              <w:rPr>
                <w:rFonts w:ascii="宋体" w:eastAsia="宋体" w:hAnsi="宋体" w:hint="eastAsia"/>
                <w:sz w:val="24"/>
              </w:rPr>
              <w:t>日</w:t>
            </w:r>
            <w:r w:rsidR="001B1C06">
              <w:rPr>
                <w:rFonts w:ascii="宋体" w:eastAsia="宋体" w:hAnsi="宋体" w:hint="eastAsia"/>
                <w:sz w:val="24"/>
              </w:rPr>
              <w:t>-</w:t>
            </w:r>
            <w:r w:rsidR="001B1C06">
              <w:rPr>
                <w:rFonts w:ascii="宋体" w:eastAsia="宋体" w:hAnsi="宋体"/>
                <w:sz w:val="24"/>
              </w:rPr>
              <w:t>2022</w:t>
            </w:r>
            <w:r w:rsidR="001B1C06">
              <w:rPr>
                <w:rFonts w:ascii="宋体" w:eastAsia="宋体" w:hAnsi="宋体" w:hint="eastAsia"/>
                <w:sz w:val="24"/>
              </w:rPr>
              <w:t>年1</w:t>
            </w:r>
            <w:r w:rsidR="001B1C06">
              <w:rPr>
                <w:rFonts w:ascii="宋体" w:eastAsia="宋体" w:hAnsi="宋体"/>
                <w:sz w:val="24"/>
              </w:rPr>
              <w:t>1</w:t>
            </w:r>
            <w:r w:rsidR="001B1C06">
              <w:rPr>
                <w:rFonts w:ascii="宋体" w:eastAsia="宋体" w:hAnsi="宋体" w:hint="eastAsia"/>
                <w:sz w:val="24"/>
              </w:rPr>
              <w:t>月1</w:t>
            </w:r>
            <w:r w:rsidR="001B1C06">
              <w:rPr>
                <w:rFonts w:ascii="宋体" w:eastAsia="宋体" w:hAnsi="宋体"/>
                <w:sz w:val="24"/>
              </w:rPr>
              <w:t>9</w:t>
            </w:r>
            <w:r w:rsidR="001B1C06">
              <w:rPr>
                <w:rFonts w:ascii="宋体" w:eastAsia="宋体" w:hAnsi="宋体" w:hint="eastAsia"/>
                <w:sz w:val="24"/>
              </w:rPr>
              <w:t>日</w:t>
            </w:r>
          </w:p>
        </w:tc>
      </w:tr>
      <w:tr w:rsidR="00681447" w:rsidTr="008A4A74">
        <w:trPr>
          <w:jc w:val="center"/>
        </w:trPr>
        <w:tc>
          <w:tcPr>
            <w:tcW w:w="2689" w:type="dxa"/>
          </w:tcPr>
          <w:p w:rsidR="00681447" w:rsidRDefault="008A4A74" w:rsidP="00681447">
            <w:pPr>
              <w:spacing w:line="360" w:lineRule="auto"/>
              <w:rPr>
                <w:rFonts w:ascii="宋体" w:eastAsia="宋体" w:hAnsi="宋体"/>
                <w:sz w:val="24"/>
              </w:rPr>
            </w:pPr>
            <w:r>
              <w:rPr>
                <w:rFonts w:ascii="宋体" w:eastAsia="宋体" w:hAnsi="宋体" w:hint="eastAsia"/>
                <w:sz w:val="24"/>
              </w:rPr>
              <w:t>地点</w:t>
            </w:r>
          </w:p>
        </w:tc>
        <w:tc>
          <w:tcPr>
            <w:tcW w:w="8085" w:type="dxa"/>
          </w:tcPr>
          <w:p w:rsidR="00681447" w:rsidRDefault="008A4A74" w:rsidP="00681447">
            <w:pPr>
              <w:spacing w:line="360" w:lineRule="auto"/>
              <w:rPr>
                <w:rFonts w:ascii="宋体" w:eastAsia="宋体" w:hAnsi="宋体"/>
                <w:sz w:val="24"/>
              </w:rPr>
            </w:pPr>
            <w:r>
              <w:rPr>
                <w:rFonts w:ascii="宋体" w:eastAsia="宋体" w:hAnsi="宋体" w:hint="eastAsia"/>
                <w:sz w:val="24"/>
              </w:rPr>
              <w:t>公司会议室</w:t>
            </w:r>
            <w:r w:rsidR="001B1C06">
              <w:rPr>
                <w:rFonts w:ascii="宋体" w:eastAsia="宋体" w:hAnsi="宋体" w:hint="eastAsia"/>
                <w:sz w:val="24"/>
              </w:rPr>
              <w:t>及</w:t>
            </w:r>
            <w:r w:rsidR="001B1C06" w:rsidRPr="00EE3B8A">
              <w:rPr>
                <w:rFonts w:ascii="宋体" w:eastAsia="宋体" w:hAnsi="宋体" w:hint="eastAsia"/>
                <w:sz w:val="24"/>
              </w:rPr>
              <w:t>公司</w:t>
            </w:r>
            <w:r w:rsidR="00EE3B8A" w:rsidRPr="008A0FF9">
              <w:rPr>
                <w:rFonts w:ascii="宋体" w:eastAsia="宋体" w:hAnsi="宋体" w:hint="eastAsia"/>
                <w:sz w:val="24"/>
              </w:rPr>
              <w:t>基地</w:t>
            </w:r>
          </w:p>
        </w:tc>
      </w:tr>
      <w:tr w:rsidR="00681447" w:rsidTr="008A4A74">
        <w:trPr>
          <w:jc w:val="center"/>
        </w:trPr>
        <w:tc>
          <w:tcPr>
            <w:tcW w:w="2689" w:type="dxa"/>
          </w:tcPr>
          <w:p w:rsidR="00681447" w:rsidRDefault="008A4A74" w:rsidP="00681447">
            <w:pPr>
              <w:spacing w:line="360" w:lineRule="auto"/>
              <w:rPr>
                <w:rFonts w:ascii="宋体" w:eastAsia="宋体" w:hAnsi="宋体"/>
                <w:sz w:val="24"/>
              </w:rPr>
            </w:pPr>
            <w:r>
              <w:rPr>
                <w:rFonts w:ascii="宋体" w:eastAsia="宋体" w:hAnsi="宋体" w:hint="eastAsia"/>
                <w:sz w:val="24"/>
              </w:rPr>
              <w:t>上市公司接待人员姓名</w:t>
            </w:r>
          </w:p>
        </w:tc>
        <w:tc>
          <w:tcPr>
            <w:tcW w:w="8085" w:type="dxa"/>
          </w:tcPr>
          <w:p w:rsidR="00681447" w:rsidRDefault="008A4A74" w:rsidP="00681447">
            <w:pPr>
              <w:spacing w:line="360" w:lineRule="auto"/>
              <w:rPr>
                <w:rFonts w:ascii="宋体" w:eastAsia="宋体" w:hAnsi="宋体"/>
                <w:sz w:val="24"/>
              </w:rPr>
            </w:pPr>
            <w:r>
              <w:rPr>
                <w:rFonts w:ascii="宋体" w:eastAsia="宋体" w:hAnsi="宋体" w:hint="eastAsia"/>
                <w:sz w:val="24"/>
              </w:rPr>
              <w:t>公司董事</w:t>
            </w:r>
            <w:r w:rsidR="009E285C">
              <w:rPr>
                <w:rFonts w:ascii="宋体" w:eastAsia="宋体" w:hAnsi="宋体" w:hint="eastAsia"/>
                <w:sz w:val="24"/>
              </w:rPr>
              <w:t>兼</w:t>
            </w:r>
            <w:r>
              <w:rPr>
                <w:rFonts w:ascii="宋体" w:eastAsia="宋体" w:hAnsi="宋体" w:hint="eastAsia"/>
                <w:sz w:val="24"/>
              </w:rPr>
              <w:t>总经理：李义涛</w:t>
            </w:r>
          </w:p>
          <w:p w:rsidR="008A4A74" w:rsidRDefault="008A4A74" w:rsidP="00681447">
            <w:pPr>
              <w:spacing w:line="360" w:lineRule="auto"/>
              <w:rPr>
                <w:rFonts w:ascii="宋体" w:eastAsia="宋体" w:hAnsi="宋体"/>
                <w:sz w:val="24"/>
              </w:rPr>
            </w:pPr>
            <w:r>
              <w:rPr>
                <w:rFonts w:ascii="宋体" w:eastAsia="宋体" w:hAnsi="宋体" w:hint="eastAsia"/>
                <w:sz w:val="24"/>
              </w:rPr>
              <w:t>公司常务副总经理：柴智</w:t>
            </w:r>
          </w:p>
          <w:p w:rsidR="008A4A74" w:rsidRDefault="008A4A74" w:rsidP="00681447">
            <w:pPr>
              <w:spacing w:line="360" w:lineRule="auto"/>
              <w:rPr>
                <w:rFonts w:ascii="宋体" w:eastAsia="宋体" w:hAnsi="宋体"/>
                <w:sz w:val="24"/>
              </w:rPr>
            </w:pPr>
            <w:r>
              <w:rPr>
                <w:rFonts w:ascii="宋体" w:eastAsia="宋体" w:hAnsi="宋体" w:hint="eastAsia"/>
                <w:sz w:val="24"/>
              </w:rPr>
              <w:t>公司董事</w:t>
            </w:r>
            <w:r w:rsidR="009E285C">
              <w:rPr>
                <w:rFonts w:ascii="宋体" w:eastAsia="宋体" w:hAnsi="宋体" w:hint="eastAsia"/>
                <w:sz w:val="24"/>
              </w:rPr>
              <w:t>兼</w:t>
            </w:r>
            <w:r>
              <w:rPr>
                <w:rFonts w:ascii="宋体" w:eastAsia="宋体" w:hAnsi="宋体" w:hint="eastAsia"/>
                <w:sz w:val="24"/>
              </w:rPr>
              <w:t>副总经理：王文钧</w:t>
            </w:r>
          </w:p>
          <w:p w:rsidR="008A4A74" w:rsidRPr="008A4A74" w:rsidRDefault="008A4A74" w:rsidP="00681447">
            <w:pPr>
              <w:spacing w:line="360" w:lineRule="auto"/>
              <w:rPr>
                <w:rFonts w:ascii="宋体" w:eastAsia="宋体" w:hAnsi="宋体"/>
                <w:sz w:val="24"/>
              </w:rPr>
            </w:pPr>
            <w:r>
              <w:rPr>
                <w:rFonts w:ascii="宋体" w:eastAsia="宋体" w:hAnsi="宋体" w:hint="eastAsia"/>
                <w:sz w:val="24"/>
              </w:rPr>
              <w:t>公司董事会秘书：刘耿豪</w:t>
            </w:r>
          </w:p>
        </w:tc>
      </w:tr>
      <w:tr w:rsidR="00681447" w:rsidTr="008A4A74">
        <w:trPr>
          <w:jc w:val="center"/>
        </w:trPr>
        <w:tc>
          <w:tcPr>
            <w:tcW w:w="2689" w:type="dxa"/>
          </w:tcPr>
          <w:p w:rsidR="00681447" w:rsidRDefault="008A4A74" w:rsidP="00681447">
            <w:pPr>
              <w:spacing w:line="360" w:lineRule="auto"/>
              <w:rPr>
                <w:rFonts w:ascii="宋体" w:eastAsia="宋体" w:hAnsi="宋体"/>
                <w:sz w:val="24"/>
              </w:rPr>
            </w:pPr>
            <w:r>
              <w:rPr>
                <w:rFonts w:ascii="宋体" w:eastAsia="宋体" w:hAnsi="宋体" w:hint="eastAsia"/>
                <w:sz w:val="24"/>
              </w:rPr>
              <w:t>投资者关系活动主要内容介绍</w:t>
            </w:r>
          </w:p>
        </w:tc>
        <w:tc>
          <w:tcPr>
            <w:tcW w:w="8085" w:type="dxa"/>
          </w:tcPr>
          <w:p w:rsidR="008A4A74" w:rsidRDefault="008A4A74" w:rsidP="008A4A74">
            <w:pPr>
              <w:spacing w:line="360" w:lineRule="auto"/>
              <w:rPr>
                <w:rFonts w:ascii="宋体" w:eastAsia="宋体" w:hAnsi="宋体"/>
                <w:sz w:val="24"/>
              </w:rPr>
            </w:pPr>
            <w:r w:rsidRPr="008A4A74">
              <w:rPr>
                <w:rFonts w:ascii="宋体" w:eastAsia="宋体" w:hAnsi="宋体"/>
                <w:sz w:val="24"/>
              </w:rPr>
              <w:t>1、</w:t>
            </w:r>
            <w:r w:rsidR="001B1C06">
              <w:rPr>
                <w:rFonts w:ascii="宋体" w:eastAsia="宋体" w:hAnsi="宋体" w:hint="eastAsia"/>
                <w:sz w:val="24"/>
              </w:rPr>
              <w:t>参观</w:t>
            </w:r>
            <w:r w:rsidR="001B1C06">
              <w:rPr>
                <w:rFonts w:ascii="宋体" w:eastAsia="宋体" w:hAnsi="宋体"/>
                <w:sz w:val="24"/>
              </w:rPr>
              <w:t>公司</w:t>
            </w:r>
            <w:r w:rsidR="001B1C06">
              <w:rPr>
                <w:rFonts w:ascii="宋体" w:eastAsia="宋体" w:hAnsi="宋体" w:hint="eastAsia"/>
                <w:sz w:val="24"/>
              </w:rPr>
              <w:t>生产线</w:t>
            </w:r>
            <w:r w:rsidRPr="008A4A74">
              <w:rPr>
                <w:rFonts w:ascii="宋体" w:eastAsia="宋体" w:hAnsi="宋体"/>
                <w:sz w:val="24"/>
              </w:rPr>
              <w:t>；</w:t>
            </w:r>
          </w:p>
          <w:p w:rsidR="008A4A74" w:rsidRDefault="008A4A74" w:rsidP="008A4A74">
            <w:pPr>
              <w:spacing w:line="360" w:lineRule="auto"/>
              <w:rPr>
                <w:rFonts w:ascii="宋体" w:eastAsia="宋体" w:hAnsi="宋体"/>
                <w:sz w:val="24"/>
              </w:rPr>
            </w:pPr>
            <w:r w:rsidRPr="008A4A74">
              <w:rPr>
                <w:rFonts w:ascii="宋体" w:eastAsia="宋体" w:hAnsi="宋体"/>
                <w:sz w:val="24"/>
              </w:rPr>
              <w:t>2、观看公司宣传片；</w:t>
            </w:r>
          </w:p>
          <w:p w:rsidR="008A4A74" w:rsidRDefault="008A4A74" w:rsidP="008A4A74">
            <w:pPr>
              <w:spacing w:line="360" w:lineRule="auto"/>
              <w:rPr>
                <w:rFonts w:ascii="宋体" w:eastAsia="宋体" w:hAnsi="宋体"/>
                <w:sz w:val="24"/>
              </w:rPr>
            </w:pPr>
            <w:r w:rsidRPr="008A4A74">
              <w:rPr>
                <w:rFonts w:ascii="宋体" w:eastAsia="宋体" w:hAnsi="宋体"/>
                <w:sz w:val="24"/>
              </w:rPr>
              <w:t>3、介绍公司基本情况；</w:t>
            </w:r>
          </w:p>
          <w:p w:rsidR="00681447" w:rsidRDefault="008A4A74" w:rsidP="008A4A74">
            <w:pPr>
              <w:spacing w:line="360" w:lineRule="auto"/>
              <w:rPr>
                <w:rFonts w:ascii="宋体" w:eastAsia="宋体" w:hAnsi="宋体"/>
                <w:sz w:val="24"/>
              </w:rPr>
            </w:pPr>
            <w:r w:rsidRPr="008A4A74">
              <w:rPr>
                <w:rFonts w:ascii="宋体" w:eastAsia="宋体" w:hAnsi="宋体"/>
                <w:sz w:val="24"/>
              </w:rPr>
              <w:t>4、互动交流环节。</w:t>
            </w:r>
          </w:p>
        </w:tc>
      </w:tr>
      <w:tr w:rsidR="008A4A74" w:rsidTr="008A4A74">
        <w:trPr>
          <w:jc w:val="center"/>
        </w:trPr>
        <w:tc>
          <w:tcPr>
            <w:tcW w:w="2689" w:type="dxa"/>
          </w:tcPr>
          <w:p w:rsidR="008A4A74" w:rsidRDefault="008A4A74" w:rsidP="00681447">
            <w:pPr>
              <w:spacing w:line="360" w:lineRule="auto"/>
              <w:rPr>
                <w:rFonts w:ascii="宋体" w:eastAsia="宋体" w:hAnsi="宋体"/>
                <w:sz w:val="24"/>
              </w:rPr>
            </w:pPr>
            <w:r>
              <w:rPr>
                <w:rFonts w:ascii="宋体" w:eastAsia="宋体" w:hAnsi="宋体" w:hint="eastAsia"/>
                <w:sz w:val="24"/>
              </w:rPr>
              <w:t>互动交流问题</w:t>
            </w:r>
          </w:p>
        </w:tc>
        <w:tc>
          <w:tcPr>
            <w:tcW w:w="8085" w:type="dxa"/>
          </w:tcPr>
          <w:p w:rsidR="008A4A74" w:rsidRPr="008A0FF9" w:rsidRDefault="008A4A74" w:rsidP="00BA1EF9">
            <w:pPr>
              <w:pStyle w:val="a4"/>
              <w:numPr>
                <w:ilvl w:val="0"/>
                <w:numId w:val="1"/>
              </w:numPr>
              <w:spacing w:line="360" w:lineRule="auto"/>
              <w:ind w:left="33" w:firstLineChars="0" w:firstLine="426"/>
              <w:rPr>
                <w:rFonts w:ascii="宋体" w:eastAsia="宋体" w:hAnsi="宋体"/>
                <w:b/>
                <w:sz w:val="24"/>
              </w:rPr>
            </w:pPr>
            <w:r w:rsidRPr="008A0FF9">
              <w:rPr>
                <w:rFonts w:ascii="宋体" w:eastAsia="宋体" w:hAnsi="宋体" w:hint="eastAsia"/>
                <w:b/>
                <w:sz w:val="24"/>
              </w:rPr>
              <w:t>公司在浙江东阳的的电容器基地目前建设进度如何？</w:t>
            </w:r>
            <w:r w:rsidR="009F2FB8" w:rsidRPr="008A0FF9">
              <w:rPr>
                <w:rFonts w:ascii="宋体" w:eastAsia="宋体" w:hAnsi="宋体" w:hint="eastAsia"/>
                <w:b/>
                <w:sz w:val="24"/>
              </w:rPr>
              <w:t>公司在电容器业务板块的情况如何？</w:t>
            </w:r>
          </w:p>
          <w:p w:rsidR="001B1C06" w:rsidRDefault="0055499B" w:rsidP="00BB1A3B">
            <w:pPr>
              <w:pStyle w:val="a4"/>
              <w:spacing w:line="360" w:lineRule="auto"/>
              <w:ind w:firstLine="482"/>
              <w:rPr>
                <w:rFonts w:ascii="宋体" w:eastAsia="宋体" w:hAnsi="宋体"/>
                <w:sz w:val="24"/>
              </w:rPr>
            </w:pPr>
            <w:r w:rsidRPr="008A0FF9">
              <w:rPr>
                <w:rFonts w:ascii="宋体" w:eastAsia="宋体" w:hAnsi="宋体" w:hint="eastAsia"/>
                <w:b/>
                <w:sz w:val="24"/>
              </w:rPr>
              <w:t>答：</w:t>
            </w:r>
            <w:r w:rsidR="00A11F34" w:rsidRPr="008A0FF9">
              <w:rPr>
                <w:rFonts w:ascii="宋体" w:eastAsia="宋体" w:hAnsi="宋体" w:hint="eastAsia"/>
                <w:sz w:val="24"/>
              </w:rPr>
              <w:t>目前，公司在</w:t>
            </w:r>
            <w:r w:rsidR="00EE661C" w:rsidRPr="008A0FF9">
              <w:rPr>
                <w:rFonts w:ascii="宋体" w:eastAsia="宋体" w:hAnsi="宋体" w:hint="eastAsia"/>
                <w:sz w:val="24"/>
              </w:rPr>
              <w:t>浙江</w:t>
            </w:r>
            <w:r w:rsidR="00A11F34" w:rsidRPr="008A0FF9">
              <w:rPr>
                <w:rFonts w:ascii="宋体" w:eastAsia="宋体" w:hAnsi="宋体" w:hint="eastAsia"/>
                <w:sz w:val="24"/>
              </w:rPr>
              <w:t>东阳的电容器基地建设进展顺利，</w:t>
            </w:r>
            <w:r w:rsidR="008E3453" w:rsidRPr="008A0FF9">
              <w:rPr>
                <w:rFonts w:ascii="宋体" w:eastAsia="宋体" w:hAnsi="宋体" w:hint="eastAsia"/>
                <w:sz w:val="24"/>
              </w:rPr>
              <w:t>一期项目</w:t>
            </w:r>
            <w:r w:rsidR="00A11F34" w:rsidRPr="008A0FF9">
              <w:rPr>
                <w:rFonts w:ascii="宋体" w:eastAsia="宋体" w:hAnsi="宋体" w:hint="eastAsia"/>
                <w:sz w:val="24"/>
              </w:rPr>
              <w:t>预计将</w:t>
            </w:r>
            <w:r w:rsidR="008E3453" w:rsidRPr="008A0FF9">
              <w:rPr>
                <w:rFonts w:ascii="宋体" w:eastAsia="宋体" w:hAnsi="宋体" w:hint="eastAsia"/>
                <w:sz w:val="24"/>
              </w:rPr>
              <w:t>在</w:t>
            </w:r>
            <w:r w:rsidR="008E3453" w:rsidRPr="008A0FF9">
              <w:rPr>
                <w:rFonts w:ascii="宋体" w:eastAsia="宋体" w:hAnsi="宋体"/>
                <w:sz w:val="24"/>
              </w:rPr>
              <w:t>2023</w:t>
            </w:r>
            <w:r w:rsidR="008E3453" w:rsidRPr="008A0FF9">
              <w:rPr>
                <w:rFonts w:ascii="宋体" w:eastAsia="宋体" w:hAnsi="宋体" w:hint="eastAsia"/>
                <w:sz w:val="24"/>
              </w:rPr>
              <w:t>年一季度建成投产</w:t>
            </w:r>
            <w:r w:rsidR="00A11F34" w:rsidRPr="008A0FF9">
              <w:rPr>
                <w:rFonts w:ascii="宋体" w:eastAsia="宋体" w:hAnsi="宋体" w:hint="eastAsia"/>
                <w:sz w:val="24"/>
              </w:rPr>
              <w:t>。</w:t>
            </w:r>
            <w:r w:rsidR="00485357" w:rsidRPr="008E3453">
              <w:rPr>
                <w:rFonts w:ascii="宋体" w:eastAsia="宋体" w:hAnsi="宋体" w:hint="eastAsia"/>
                <w:sz w:val="24"/>
              </w:rPr>
              <w:t>公</w:t>
            </w:r>
            <w:r w:rsidR="00485357" w:rsidRPr="00485357">
              <w:rPr>
                <w:rFonts w:ascii="宋体" w:eastAsia="宋体" w:hAnsi="宋体" w:hint="eastAsia"/>
                <w:sz w:val="24"/>
              </w:rPr>
              <w:t>司</w:t>
            </w:r>
            <w:r w:rsidR="008E3453">
              <w:rPr>
                <w:rFonts w:ascii="宋体" w:eastAsia="宋体" w:hAnsi="宋体" w:hint="eastAsia"/>
                <w:sz w:val="24"/>
              </w:rPr>
              <w:t>具备</w:t>
            </w:r>
            <w:r w:rsidR="00485357" w:rsidRPr="00485357">
              <w:rPr>
                <w:rFonts w:ascii="宋体" w:eastAsia="宋体" w:hAnsi="宋体" w:hint="eastAsia"/>
                <w:sz w:val="24"/>
              </w:rPr>
              <w:t>“电子光箔</w:t>
            </w:r>
            <w:r w:rsidR="00485357" w:rsidRPr="00485357">
              <w:rPr>
                <w:rFonts w:ascii="宋体" w:eastAsia="宋体" w:hAnsi="宋体"/>
                <w:sz w:val="24"/>
              </w:rPr>
              <w:t>-电极箔-铝电解电容器”为一体的核心产业链</w:t>
            </w:r>
            <w:r w:rsidR="001B1C06">
              <w:rPr>
                <w:rFonts w:ascii="宋体" w:eastAsia="宋体" w:hAnsi="宋体" w:hint="eastAsia"/>
                <w:sz w:val="24"/>
              </w:rPr>
              <w:t>，在电子光箔、腐蚀箔、化成箔等领域</w:t>
            </w:r>
            <w:r w:rsidR="0062431D">
              <w:rPr>
                <w:rFonts w:ascii="宋体" w:eastAsia="宋体" w:hAnsi="宋体" w:hint="eastAsia"/>
                <w:sz w:val="24"/>
              </w:rPr>
              <w:t>处于</w:t>
            </w:r>
            <w:r w:rsidR="008E3453">
              <w:rPr>
                <w:rFonts w:ascii="宋体" w:eastAsia="宋体" w:hAnsi="宋体" w:hint="eastAsia"/>
                <w:sz w:val="24"/>
              </w:rPr>
              <w:t>全球</w:t>
            </w:r>
            <w:r w:rsidR="0062431D">
              <w:rPr>
                <w:rFonts w:ascii="宋体" w:eastAsia="宋体" w:hAnsi="宋体" w:hint="eastAsia"/>
                <w:sz w:val="24"/>
              </w:rPr>
              <w:t>头部企</w:t>
            </w:r>
            <w:r w:rsidR="0062431D">
              <w:rPr>
                <w:rFonts w:ascii="宋体" w:eastAsia="宋体" w:hAnsi="宋体" w:hint="eastAsia"/>
                <w:sz w:val="24"/>
              </w:rPr>
              <w:lastRenderedPageBreak/>
              <w:t>业地位</w:t>
            </w:r>
            <w:r w:rsidR="001B1C06">
              <w:rPr>
                <w:rFonts w:ascii="宋体" w:eastAsia="宋体" w:hAnsi="宋体" w:hint="eastAsia"/>
                <w:sz w:val="24"/>
              </w:rPr>
              <w:t>，</w:t>
            </w:r>
            <w:r w:rsidR="0062431D">
              <w:rPr>
                <w:rFonts w:ascii="宋体" w:eastAsia="宋体" w:hAnsi="宋体" w:hint="eastAsia"/>
                <w:sz w:val="24"/>
              </w:rPr>
              <w:t>研发能力和技术水平</w:t>
            </w:r>
            <w:r w:rsidR="008E3453">
              <w:rPr>
                <w:rFonts w:ascii="宋体" w:eastAsia="宋体" w:hAnsi="宋体" w:hint="eastAsia"/>
                <w:sz w:val="24"/>
              </w:rPr>
              <w:t>世界</w:t>
            </w:r>
            <w:r w:rsidR="0062431D">
              <w:rPr>
                <w:rFonts w:ascii="宋体" w:eastAsia="宋体" w:hAnsi="宋体" w:hint="eastAsia"/>
                <w:sz w:val="24"/>
              </w:rPr>
              <w:t>领先，</w:t>
            </w:r>
            <w:r w:rsidR="00485357">
              <w:rPr>
                <w:rFonts w:ascii="宋体" w:eastAsia="宋体" w:hAnsi="宋体" w:hint="eastAsia"/>
                <w:sz w:val="24"/>
              </w:rPr>
              <w:t>与同行业相比公司具有全产业</w:t>
            </w:r>
            <w:r w:rsidR="004A30EE">
              <w:rPr>
                <w:rFonts w:ascii="宋体" w:eastAsia="宋体" w:hAnsi="宋体" w:hint="eastAsia"/>
                <w:sz w:val="24"/>
              </w:rPr>
              <w:t>链</w:t>
            </w:r>
            <w:r w:rsidR="00485357">
              <w:rPr>
                <w:rFonts w:ascii="宋体" w:eastAsia="宋体" w:hAnsi="宋体" w:hint="eastAsia"/>
                <w:sz w:val="24"/>
              </w:rPr>
              <w:t>优势。</w:t>
            </w:r>
            <w:r w:rsidR="001B1C06">
              <w:rPr>
                <w:rFonts w:ascii="宋体" w:eastAsia="宋体" w:hAnsi="宋体" w:hint="eastAsia"/>
                <w:sz w:val="24"/>
              </w:rPr>
              <w:t>同时，</w:t>
            </w:r>
            <w:r w:rsidR="00DF7200">
              <w:rPr>
                <w:rFonts w:ascii="宋体" w:eastAsia="宋体" w:hAnsi="宋体" w:hint="eastAsia"/>
                <w:sz w:val="24"/>
              </w:rPr>
              <w:t>公司具有强大的技术优势</w:t>
            </w:r>
            <w:r w:rsidR="008E3453">
              <w:rPr>
                <w:rFonts w:ascii="宋体" w:eastAsia="宋体" w:hAnsi="宋体" w:hint="eastAsia"/>
                <w:sz w:val="24"/>
              </w:rPr>
              <w:t>，</w:t>
            </w:r>
            <w:r w:rsidR="001B1C06">
              <w:rPr>
                <w:rFonts w:ascii="宋体" w:eastAsia="宋体" w:hAnsi="宋体" w:hint="eastAsia"/>
                <w:sz w:val="24"/>
              </w:rPr>
              <w:t>开</w:t>
            </w:r>
            <w:r w:rsidR="001B1C06" w:rsidRPr="001B1C06">
              <w:rPr>
                <w:rFonts w:ascii="宋体" w:eastAsia="宋体" w:hAnsi="宋体" w:hint="eastAsia"/>
                <w:sz w:val="24"/>
              </w:rPr>
              <w:t>发化成箔和电解液</w:t>
            </w:r>
            <w:r w:rsidR="001B1C06" w:rsidRPr="001B1C06">
              <w:rPr>
                <w:rFonts w:ascii="宋体" w:eastAsia="宋体" w:hAnsi="宋体"/>
                <w:sz w:val="24"/>
              </w:rPr>
              <w:t>20余年，技术储备丰富</w:t>
            </w:r>
            <w:r w:rsidR="001B1C06" w:rsidRPr="008E3453">
              <w:rPr>
                <w:rFonts w:ascii="宋体" w:eastAsia="宋体" w:hAnsi="宋体" w:hint="eastAsia"/>
                <w:sz w:val="24"/>
              </w:rPr>
              <w:t>。</w:t>
            </w:r>
          </w:p>
          <w:p w:rsidR="001B1C06" w:rsidRPr="001B1C06" w:rsidRDefault="009F2FB8" w:rsidP="00BB1A3B">
            <w:pPr>
              <w:pStyle w:val="a4"/>
              <w:spacing w:line="360" w:lineRule="auto"/>
              <w:ind w:left="33" w:firstLine="480"/>
              <w:rPr>
                <w:rFonts w:ascii="宋体" w:eastAsia="宋体" w:hAnsi="宋体"/>
                <w:sz w:val="24"/>
              </w:rPr>
            </w:pPr>
            <w:r>
              <w:rPr>
                <w:rFonts w:ascii="宋体" w:eastAsia="宋体" w:hAnsi="宋体" w:hint="eastAsia"/>
                <w:sz w:val="24"/>
              </w:rPr>
              <w:t>公司</w:t>
            </w:r>
            <w:r w:rsidRPr="009F2FB8">
              <w:rPr>
                <w:rFonts w:ascii="宋体" w:eastAsia="宋体" w:hAnsi="宋体" w:hint="eastAsia"/>
                <w:sz w:val="24"/>
              </w:rPr>
              <w:t>铝电解电容器产品种类丰富，</w:t>
            </w:r>
            <w:r w:rsidR="001B1C06" w:rsidRPr="001B1C06">
              <w:rPr>
                <w:rFonts w:ascii="宋体" w:eastAsia="宋体" w:hAnsi="宋体" w:hint="eastAsia"/>
                <w:sz w:val="24"/>
              </w:rPr>
              <w:t>包括引线型、焊针型、焊片型、螺栓型非固体铝电解</w:t>
            </w:r>
            <w:r w:rsidR="001B1C06">
              <w:rPr>
                <w:rFonts w:ascii="宋体" w:eastAsia="宋体" w:hAnsi="宋体" w:hint="eastAsia"/>
                <w:sz w:val="24"/>
              </w:rPr>
              <w:t>电容器、</w:t>
            </w:r>
            <w:r w:rsidR="001B1C06" w:rsidRPr="001B1C06">
              <w:rPr>
                <w:rFonts w:ascii="宋体" w:eastAsia="宋体" w:hAnsi="宋体" w:hint="eastAsia"/>
                <w:sz w:val="24"/>
              </w:rPr>
              <w:t>引线型、贴片型</w:t>
            </w:r>
            <w:r w:rsidR="001B1C06">
              <w:rPr>
                <w:rFonts w:ascii="宋体" w:eastAsia="宋体" w:hAnsi="宋体" w:hint="eastAsia"/>
                <w:sz w:val="24"/>
              </w:rPr>
              <w:t>导电高分子固体铝电解电容器、</w:t>
            </w:r>
            <w:r w:rsidR="001B1C06" w:rsidRPr="001B1C06">
              <w:rPr>
                <w:rFonts w:ascii="宋体" w:eastAsia="宋体" w:hAnsi="宋体" w:hint="eastAsia"/>
                <w:sz w:val="24"/>
              </w:rPr>
              <w:t>引线型双电层电容器等</w:t>
            </w:r>
            <w:r w:rsidR="00AF31B6">
              <w:rPr>
                <w:rFonts w:ascii="宋体" w:eastAsia="宋体" w:hAnsi="宋体" w:hint="eastAsia"/>
                <w:sz w:val="24"/>
              </w:rPr>
              <w:t>，</w:t>
            </w:r>
            <w:r w:rsidRPr="009F2FB8">
              <w:rPr>
                <w:rFonts w:ascii="宋体" w:eastAsia="宋体" w:hAnsi="宋体" w:hint="eastAsia"/>
                <w:sz w:val="24"/>
              </w:rPr>
              <w:t>产品广泛应用于新能源、汽车电子、人工智能、通信、工业变频器、安防系统、医美器械、物联网</w:t>
            </w:r>
            <w:r w:rsidR="00741713">
              <w:rPr>
                <w:rFonts w:ascii="宋体" w:eastAsia="宋体" w:hAnsi="宋体" w:hint="eastAsia"/>
                <w:sz w:val="24"/>
              </w:rPr>
              <w:t>、</w:t>
            </w:r>
            <w:r w:rsidR="00741713" w:rsidRPr="009F2FB8">
              <w:rPr>
                <w:rFonts w:ascii="宋体" w:eastAsia="宋体" w:hAnsi="宋体" w:hint="eastAsia"/>
                <w:sz w:val="24"/>
              </w:rPr>
              <w:t>消费电子</w:t>
            </w:r>
            <w:r w:rsidRPr="009F2FB8">
              <w:rPr>
                <w:rFonts w:ascii="宋体" w:eastAsia="宋体" w:hAnsi="宋体" w:hint="eastAsia"/>
                <w:sz w:val="24"/>
              </w:rPr>
              <w:t>等领域，客户包括</w:t>
            </w:r>
            <w:r w:rsidRPr="006E5C56">
              <w:rPr>
                <w:rFonts w:ascii="宋体" w:eastAsia="宋体" w:hAnsi="宋体" w:hint="eastAsia"/>
                <w:sz w:val="24"/>
              </w:rPr>
              <w:t>三星、海信、</w:t>
            </w:r>
            <w:r w:rsidRPr="006E5C56">
              <w:rPr>
                <w:rFonts w:ascii="宋体" w:eastAsia="宋体" w:hAnsi="宋体"/>
                <w:sz w:val="24"/>
              </w:rPr>
              <w:t>TCL、视源及固德威等</w:t>
            </w:r>
            <w:r w:rsidRPr="009F2FB8">
              <w:rPr>
                <w:rFonts w:ascii="宋体" w:eastAsia="宋体" w:hAnsi="宋体"/>
                <w:sz w:val="24"/>
              </w:rPr>
              <w:t>。</w:t>
            </w:r>
          </w:p>
          <w:p w:rsidR="008A4A74" w:rsidRPr="008A0FF9" w:rsidRDefault="008A4A74" w:rsidP="00BA1EF9">
            <w:pPr>
              <w:pStyle w:val="a4"/>
              <w:numPr>
                <w:ilvl w:val="0"/>
                <w:numId w:val="1"/>
              </w:numPr>
              <w:spacing w:line="360" w:lineRule="auto"/>
              <w:ind w:left="0" w:firstLineChars="0" w:firstLine="600"/>
              <w:rPr>
                <w:rFonts w:ascii="宋体" w:eastAsia="宋体" w:hAnsi="宋体"/>
                <w:b/>
                <w:sz w:val="24"/>
              </w:rPr>
            </w:pPr>
            <w:r w:rsidRPr="008A0FF9">
              <w:rPr>
                <w:rFonts w:ascii="宋体" w:eastAsia="宋体" w:hAnsi="宋体" w:hint="eastAsia"/>
                <w:b/>
                <w:sz w:val="24"/>
              </w:rPr>
              <w:t>公司新推出的积层箔与传统的产品相比有什么样的特点和优势？预计什么时候</w:t>
            </w:r>
            <w:r w:rsidR="0055499B" w:rsidRPr="008A0FF9">
              <w:rPr>
                <w:rFonts w:ascii="宋体" w:eastAsia="宋体" w:hAnsi="宋体" w:hint="eastAsia"/>
                <w:b/>
                <w:sz w:val="24"/>
              </w:rPr>
              <w:t>有产量？</w:t>
            </w:r>
            <w:r w:rsidR="00FF00BB" w:rsidRPr="008A0FF9">
              <w:rPr>
                <w:rFonts w:ascii="宋体" w:eastAsia="宋体" w:hAnsi="宋体"/>
                <w:b/>
                <w:sz w:val="24"/>
              </w:rPr>
              <w:t xml:space="preserve"> </w:t>
            </w:r>
          </w:p>
          <w:p w:rsidR="00EE3B8A" w:rsidRPr="009E68F3" w:rsidRDefault="005B4320" w:rsidP="00BB1A3B">
            <w:pPr>
              <w:pStyle w:val="a4"/>
              <w:spacing w:line="360" w:lineRule="auto"/>
              <w:ind w:left="33" w:firstLine="482"/>
              <w:rPr>
                <w:rFonts w:ascii="宋体" w:eastAsia="宋体" w:hAnsi="宋体"/>
                <w:sz w:val="24"/>
              </w:rPr>
            </w:pPr>
            <w:r w:rsidRPr="008A0FF9">
              <w:rPr>
                <w:rFonts w:ascii="宋体" w:eastAsia="宋体" w:hAnsi="宋体" w:hint="eastAsia"/>
                <w:b/>
                <w:sz w:val="24"/>
              </w:rPr>
              <w:t>答：</w:t>
            </w:r>
            <w:r w:rsidR="00EE3B8A" w:rsidRPr="00EE3B8A">
              <w:rPr>
                <w:rFonts w:ascii="宋体" w:eastAsia="宋体" w:hAnsi="宋体" w:hint="eastAsia"/>
                <w:sz w:val="24"/>
              </w:rPr>
              <w:t>公司与日本东洋铝业在日本成立合资公司，经过多年共同研发，成功完善了积层箔技术以及</w:t>
            </w:r>
            <w:r w:rsidR="00BB1A3B" w:rsidRPr="00EE3B8A">
              <w:rPr>
                <w:rFonts w:ascii="宋体" w:eastAsia="宋体" w:hAnsi="宋体" w:hint="eastAsia"/>
                <w:sz w:val="24"/>
              </w:rPr>
              <w:t>积层</w:t>
            </w:r>
            <w:r w:rsidR="00EE3B8A" w:rsidRPr="00EE3B8A">
              <w:rPr>
                <w:rFonts w:ascii="宋体" w:eastAsia="宋体" w:hAnsi="宋体" w:hint="eastAsia"/>
                <w:sz w:val="24"/>
              </w:rPr>
              <w:t>化成箔技术，并拥有全球独家专利。公司布局的积层化成箔项目已进行样品生产，并对生产中出现的问题及技术标准与东洋铝业、路碧康进行协调沟通，制定了积层箔与积层化成箔规格书，路碧康提供的积层箔电容器样品经过终端客户的测试，产品性能超过客户的使用要求，目前积层化成箔已基本具备了量产推广条件。积层箔作为新一代电极箔技术，具有高比容、体积小以及环保等明显优势。目前，公司在乌兰察布建设新型积层箔生产线项目，预计一期项目在</w:t>
            </w:r>
            <w:r w:rsidR="00EE3B8A" w:rsidRPr="00EE3B8A">
              <w:rPr>
                <w:rFonts w:ascii="宋体" w:eastAsia="宋体" w:hAnsi="宋体"/>
                <w:sz w:val="24"/>
              </w:rPr>
              <w:t>2023年上半年竣</w:t>
            </w:r>
            <w:r w:rsidR="00EE3B8A" w:rsidRPr="00EE3B8A">
              <w:rPr>
                <w:rFonts w:ascii="宋体" w:eastAsia="宋体" w:hAnsi="宋体" w:hint="eastAsia"/>
                <w:sz w:val="24"/>
              </w:rPr>
              <w:t>工投产，至</w:t>
            </w:r>
            <w:r w:rsidR="00EE3B8A" w:rsidRPr="00EE3B8A">
              <w:rPr>
                <w:rFonts w:ascii="宋体" w:eastAsia="宋体" w:hAnsi="宋体"/>
                <w:sz w:val="24"/>
              </w:rPr>
              <w:t>2023年年底，可以达到年产2,000万平方米积层化成箔的规模。</w:t>
            </w:r>
          </w:p>
          <w:p w:rsidR="008A4A74" w:rsidRPr="008A0FF9" w:rsidRDefault="0055499B" w:rsidP="00BA1EF9">
            <w:pPr>
              <w:pStyle w:val="a4"/>
              <w:numPr>
                <w:ilvl w:val="0"/>
                <w:numId w:val="1"/>
              </w:numPr>
              <w:spacing w:line="360" w:lineRule="auto"/>
              <w:ind w:left="0" w:firstLineChars="248" w:firstLine="598"/>
              <w:rPr>
                <w:rFonts w:ascii="宋体" w:eastAsia="宋体" w:hAnsi="宋体"/>
                <w:b/>
                <w:sz w:val="24"/>
              </w:rPr>
            </w:pPr>
            <w:r w:rsidRPr="008A0FF9">
              <w:rPr>
                <w:rFonts w:ascii="宋体" w:eastAsia="宋体" w:hAnsi="宋体" w:hint="eastAsia"/>
                <w:b/>
                <w:sz w:val="24"/>
              </w:rPr>
              <w:t>公司的正极材料扩产项目现在进度</w:t>
            </w:r>
            <w:r w:rsidR="00B36FD2" w:rsidRPr="008A0FF9">
              <w:rPr>
                <w:rFonts w:ascii="宋体" w:eastAsia="宋体" w:hAnsi="宋体" w:hint="eastAsia"/>
                <w:b/>
                <w:sz w:val="24"/>
              </w:rPr>
              <w:t>如何</w:t>
            </w:r>
            <w:r w:rsidRPr="008A0FF9">
              <w:rPr>
                <w:rFonts w:ascii="宋体" w:eastAsia="宋体" w:hAnsi="宋体" w:hint="eastAsia"/>
                <w:b/>
                <w:sz w:val="24"/>
              </w:rPr>
              <w:t>？</w:t>
            </w:r>
            <w:r w:rsidR="009E68F3" w:rsidRPr="008A0FF9">
              <w:rPr>
                <w:rFonts w:ascii="宋体" w:eastAsia="宋体" w:hAnsi="宋体"/>
                <w:b/>
                <w:sz w:val="24"/>
              </w:rPr>
              <w:t xml:space="preserve"> </w:t>
            </w:r>
            <w:r w:rsidR="00B36FD2" w:rsidRPr="008A0FF9">
              <w:rPr>
                <w:rFonts w:ascii="宋体" w:eastAsia="宋体" w:hAnsi="宋体" w:hint="eastAsia"/>
                <w:b/>
                <w:sz w:val="24"/>
              </w:rPr>
              <w:t>具有什么样的竞争优势？</w:t>
            </w:r>
          </w:p>
          <w:p w:rsidR="00FF00BB" w:rsidRDefault="00FF00BB" w:rsidP="00BB1A3B">
            <w:pPr>
              <w:pStyle w:val="a4"/>
              <w:spacing w:line="360" w:lineRule="auto"/>
              <w:ind w:left="33" w:firstLine="482"/>
              <w:rPr>
                <w:rFonts w:ascii="宋体" w:eastAsia="宋体" w:hAnsi="宋体"/>
                <w:sz w:val="24"/>
              </w:rPr>
            </w:pPr>
            <w:r w:rsidRPr="008A0FF9">
              <w:rPr>
                <w:rFonts w:ascii="宋体" w:eastAsia="宋体" w:hAnsi="宋体" w:hint="eastAsia"/>
                <w:b/>
                <w:sz w:val="24"/>
              </w:rPr>
              <w:t>答：</w:t>
            </w:r>
            <w:r w:rsidR="004A30EE" w:rsidRPr="004A30EE">
              <w:rPr>
                <w:rFonts w:ascii="宋体" w:eastAsia="宋体" w:hAnsi="宋体" w:hint="eastAsia"/>
                <w:sz w:val="24"/>
              </w:rPr>
              <w:t>目前，公司</w:t>
            </w:r>
            <w:r w:rsidR="00741713">
              <w:rPr>
                <w:rFonts w:ascii="宋体" w:eastAsia="宋体" w:hAnsi="宋体" w:hint="eastAsia"/>
                <w:sz w:val="24"/>
              </w:rPr>
              <w:t>正极材料扩产项目正在积极推进中</w:t>
            </w:r>
            <w:r w:rsidR="004A30EE" w:rsidRPr="004A30EE">
              <w:rPr>
                <w:rFonts w:ascii="宋体" w:eastAsia="宋体" w:hAnsi="宋体" w:hint="eastAsia"/>
                <w:sz w:val="24"/>
              </w:rPr>
              <w:t>，预计将在</w:t>
            </w:r>
            <w:r w:rsidR="004A30EE" w:rsidRPr="004A30EE">
              <w:rPr>
                <w:rFonts w:ascii="宋体" w:eastAsia="宋体" w:hAnsi="宋体"/>
                <w:sz w:val="24"/>
              </w:rPr>
              <w:t>2023年第三季度完成第一期建设，建设完成后将</w:t>
            </w:r>
            <w:r w:rsidR="007173D1">
              <w:rPr>
                <w:rFonts w:ascii="宋体" w:eastAsia="宋体" w:hAnsi="宋体" w:hint="eastAsia"/>
                <w:sz w:val="24"/>
              </w:rPr>
              <w:t>新增</w:t>
            </w:r>
            <w:r w:rsidR="004A30EE" w:rsidRPr="004A30EE">
              <w:rPr>
                <w:rFonts w:ascii="宋体" w:eastAsia="宋体" w:hAnsi="宋体"/>
                <w:sz w:val="24"/>
              </w:rPr>
              <w:t>3万吨/年的产能。公司的产品在低温性能</w:t>
            </w:r>
            <w:r w:rsidR="00DF7200">
              <w:rPr>
                <w:rFonts w:ascii="宋体" w:eastAsia="宋体" w:hAnsi="宋体" w:hint="eastAsia"/>
                <w:sz w:val="24"/>
              </w:rPr>
              <w:t>、</w:t>
            </w:r>
            <w:r w:rsidR="004A30EE" w:rsidRPr="004A30EE">
              <w:rPr>
                <w:rFonts w:ascii="宋体" w:eastAsia="宋体" w:hAnsi="宋体"/>
                <w:sz w:val="24"/>
              </w:rPr>
              <w:t>倍率</w:t>
            </w:r>
            <w:r w:rsidR="00DF7200">
              <w:rPr>
                <w:rFonts w:ascii="宋体" w:eastAsia="宋体" w:hAnsi="宋体" w:hint="eastAsia"/>
                <w:sz w:val="24"/>
              </w:rPr>
              <w:t>、</w:t>
            </w:r>
            <w:r w:rsidR="00DF7200" w:rsidRPr="00DF7200">
              <w:rPr>
                <w:rFonts w:ascii="宋体" w:eastAsia="宋体" w:hAnsi="宋体" w:hint="eastAsia"/>
                <w:sz w:val="24"/>
              </w:rPr>
              <w:t>加工性能</w:t>
            </w:r>
            <w:r w:rsidR="00DF7200">
              <w:rPr>
                <w:rFonts w:ascii="宋体" w:eastAsia="宋体" w:hAnsi="宋体" w:hint="eastAsia"/>
                <w:sz w:val="24"/>
              </w:rPr>
              <w:t>与</w:t>
            </w:r>
            <w:r w:rsidR="00DF7200" w:rsidRPr="00DF7200">
              <w:rPr>
                <w:rFonts w:ascii="宋体" w:eastAsia="宋体" w:hAnsi="宋体" w:hint="eastAsia"/>
                <w:sz w:val="24"/>
              </w:rPr>
              <w:t>内阻</w:t>
            </w:r>
            <w:r w:rsidR="004A30EE" w:rsidRPr="004A30EE">
              <w:rPr>
                <w:rFonts w:ascii="宋体" w:eastAsia="宋体" w:hAnsi="宋体"/>
                <w:sz w:val="24"/>
              </w:rPr>
              <w:t>上</w:t>
            </w:r>
            <w:r w:rsidR="00741713">
              <w:rPr>
                <w:rFonts w:ascii="宋体" w:eastAsia="宋体" w:hAnsi="宋体" w:hint="eastAsia"/>
                <w:sz w:val="24"/>
              </w:rPr>
              <w:t>具备较为明显的</w:t>
            </w:r>
            <w:r w:rsidR="004A30EE" w:rsidRPr="004A30EE">
              <w:rPr>
                <w:rFonts w:ascii="宋体" w:eastAsia="宋体" w:hAnsi="宋体"/>
                <w:sz w:val="24"/>
              </w:rPr>
              <w:t>优势。公司现有的P系列产品定位储能和动力电池，低温性能国内领先。E系列产品适用于高功率电池，</w:t>
            </w:r>
            <w:r w:rsidR="00DF7200" w:rsidRPr="00DF7200">
              <w:rPr>
                <w:rFonts w:ascii="宋体" w:eastAsia="宋体" w:hAnsi="宋体" w:hint="eastAsia"/>
                <w:sz w:val="24"/>
              </w:rPr>
              <w:t>倍率性能、低温性能、加工性能、内阻</w:t>
            </w:r>
            <w:r w:rsidR="004A30EE" w:rsidRPr="004A30EE">
              <w:rPr>
                <w:rFonts w:ascii="宋体" w:eastAsia="宋体" w:hAnsi="宋体"/>
                <w:sz w:val="24"/>
              </w:rPr>
              <w:t>性能全球领先。</w:t>
            </w:r>
            <w:r w:rsidR="00DF7200" w:rsidRPr="00DF7200">
              <w:rPr>
                <w:rFonts w:ascii="宋体" w:eastAsia="宋体" w:hAnsi="宋体" w:hint="eastAsia"/>
                <w:sz w:val="24"/>
              </w:rPr>
              <w:t>公司是国内少数几家同时掌握磷酸铁锂、三元材料、磷酸铁、三元前驱体量产技术和量产能力的企业之一，可以根据产品</w:t>
            </w:r>
            <w:r w:rsidR="00741713">
              <w:rPr>
                <w:rFonts w:ascii="宋体" w:eastAsia="宋体" w:hAnsi="宋体" w:hint="eastAsia"/>
                <w:sz w:val="24"/>
              </w:rPr>
              <w:t>的</w:t>
            </w:r>
            <w:r w:rsidR="00DF7200" w:rsidRPr="00DF7200">
              <w:rPr>
                <w:rFonts w:ascii="宋体" w:eastAsia="宋体" w:hAnsi="宋体" w:hint="eastAsia"/>
                <w:sz w:val="24"/>
              </w:rPr>
              <w:t>性能要求快速、准确的对磷酸铁、三元前驱体的关键指标进行调控，因此公司新产品开发速度会明显优于主要竞</w:t>
            </w:r>
            <w:r w:rsidR="00DF7200" w:rsidRPr="00DF7200">
              <w:rPr>
                <w:rFonts w:ascii="宋体" w:eastAsia="宋体" w:hAnsi="宋体" w:hint="eastAsia"/>
                <w:sz w:val="24"/>
              </w:rPr>
              <w:lastRenderedPageBreak/>
              <w:t>争者</w:t>
            </w:r>
            <w:r w:rsidR="00DF7200">
              <w:rPr>
                <w:rFonts w:ascii="宋体" w:eastAsia="宋体" w:hAnsi="宋体" w:hint="eastAsia"/>
                <w:sz w:val="24"/>
              </w:rPr>
              <w:t>。</w:t>
            </w:r>
            <w:r w:rsidR="004A30EE" w:rsidRPr="004A30EE">
              <w:rPr>
                <w:rFonts w:ascii="宋体" w:eastAsia="宋体" w:hAnsi="宋体"/>
                <w:sz w:val="24"/>
              </w:rPr>
              <w:t>公司在磷酸铁锂领域已掌握产品核心技术，形成一定产能规模并稳定供应下游客户，</w:t>
            </w:r>
            <w:r w:rsidR="005D1F68">
              <w:rPr>
                <w:rFonts w:ascii="宋体" w:eastAsia="宋体" w:hAnsi="宋体" w:hint="eastAsia"/>
                <w:sz w:val="24"/>
              </w:rPr>
              <w:t>目前</w:t>
            </w:r>
            <w:r w:rsidR="004A30EE" w:rsidRPr="004A30EE">
              <w:rPr>
                <w:rFonts w:ascii="宋体" w:eastAsia="宋体" w:hAnsi="宋体"/>
                <w:sz w:val="24"/>
              </w:rPr>
              <w:t>已批量出口至海外市场。</w:t>
            </w:r>
            <w:r w:rsidR="00DF7200">
              <w:rPr>
                <w:rFonts w:ascii="宋体" w:eastAsia="宋体" w:hAnsi="宋体" w:hint="eastAsia"/>
                <w:sz w:val="24"/>
              </w:rPr>
              <w:t>公司与</w:t>
            </w:r>
            <w:r w:rsidR="00DF7200" w:rsidRPr="00DF7200">
              <w:rPr>
                <w:rFonts w:ascii="宋体" w:eastAsia="宋体" w:hAnsi="宋体" w:hint="eastAsia"/>
                <w:sz w:val="24"/>
              </w:rPr>
              <w:t>瑞浦兰钧、南都电源、珠海鹏辉</w:t>
            </w:r>
            <w:r w:rsidR="00DF7200">
              <w:rPr>
                <w:rFonts w:ascii="宋体" w:eastAsia="宋体" w:hAnsi="宋体" w:hint="eastAsia"/>
                <w:sz w:val="24"/>
              </w:rPr>
              <w:t>等客户建立了良好的</w:t>
            </w:r>
            <w:r w:rsidR="005D1F68">
              <w:rPr>
                <w:rFonts w:ascii="宋体" w:eastAsia="宋体" w:hAnsi="宋体" w:hint="eastAsia"/>
                <w:sz w:val="24"/>
              </w:rPr>
              <w:t>合作</w:t>
            </w:r>
            <w:r w:rsidR="00DF7200">
              <w:rPr>
                <w:rFonts w:ascii="宋体" w:eastAsia="宋体" w:hAnsi="宋体" w:hint="eastAsia"/>
                <w:sz w:val="24"/>
              </w:rPr>
              <w:t>关系</w:t>
            </w:r>
            <w:r w:rsidR="00A67AEA">
              <w:rPr>
                <w:rFonts w:ascii="宋体" w:eastAsia="宋体" w:hAnsi="宋体" w:hint="eastAsia"/>
                <w:sz w:val="24"/>
              </w:rPr>
              <w:t>。</w:t>
            </w:r>
          </w:p>
          <w:p w:rsidR="008A4A74" w:rsidRPr="008A0FF9" w:rsidRDefault="00FE7BEC" w:rsidP="00BA1EF9">
            <w:pPr>
              <w:pStyle w:val="a4"/>
              <w:numPr>
                <w:ilvl w:val="0"/>
                <w:numId w:val="1"/>
              </w:numPr>
              <w:spacing w:line="360" w:lineRule="auto"/>
              <w:ind w:left="33" w:firstLineChars="0" w:firstLine="426"/>
              <w:rPr>
                <w:rFonts w:ascii="宋体" w:eastAsia="宋体" w:hAnsi="宋体"/>
                <w:b/>
                <w:sz w:val="24"/>
              </w:rPr>
            </w:pPr>
            <w:r w:rsidRPr="008A0FF9">
              <w:rPr>
                <w:rFonts w:ascii="宋体" w:eastAsia="宋体" w:hAnsi="宋体" w:hint="eastAsia"/>
                <w:b/>
                <w:sz w:val="24"/>
              </w:rPr>
              <w:t>公司</w:t>
            </w:r>
            <w:r w:rsidR="0055499B" w:rsidRPr="008A0FF9">
              <w:rPr>
                <w:rFonts w:ascii="宋体" w:eastAsia="宋体" w:hAnsi="宋体" w:hint="eastAsia"/>
                <w:b/>
                <w:sz w:val="24"/>
              </w:rPr>
              <w:t>电池</w:t>
            </w:r>
            <w:r w:rsidR="009E68F3" w:rsidRPr="008A0FF9">
              <w:rPr>
                <w:rFonts w:ascii="宋体" w:eastAsia="宋体" w:hAnsi="宋体" w:hint="eastAsia"/>
                <w:b/>
                <w:sz w:val="24"/>
              </w:rPr>
              <w:t>铝箔</w:t>
            </w:r>
            <w:r w:rsidRPr="008A0FF9">
              <w:rPr>
                <w:rFonts w:ascii="宋体" w:eastAsia="宋体" w:hAnsi="宋体" w:hint="eastAsia"/>
                <w:b/>
                <w:sz w:val="24"/>
              </w:rPr>
              <w:t>的</w:t>
            </w:r>
            <w:r w:rsidR="0055499B" w:rsidRPr="008A0FF9">
              <w:rPr>
                <w:rFonts w:ascii="宋体" w:eastAsia="宋体" w:hAnsi="宋体" w:hint="eastAsia"/>
                <w:b/>
                <w:sz w:val="24"/>
              </w:rPr>
              <w:t>项目进度如何？</w:t>
            </w:r>
            <w:r w:rsidR="009E68F3" w:rsidRPr="008A0FF9">
              <w:rPr>
                <w:rFonts w:ascii="宋体" w:eastAsia="宋体" w:hAnsi="宋体"/>
                <w:b/>
                <w:sz w:val="24"/>
              </w:rPr>
              <w:t xml:space="preserve"> </w:t>
            </w:r>
            <w:r w:rsidR="00B36FD2" w:rsidRPr="008A0FF9">
              <w:rPr>
                <w:rFonts w:ascii="宋体" w:eastAsia="宋体" w:hAnsi="宋体" w:hint="eastAsia"/>
                <w:b/>
                <w:sz w:val="24"/>
              </w:rPr>
              <w:t>公司的电池铝箔有什么优势？</w:t>
            </w:r>
          </w:p>
          <w:p w:rsidR="00A67AEA" w:rsidRDefault="00FE7BEC" w:rsidP="00BB1A3B">
            <w:pPr>
              <w:pStyle w:val="a4"/>
              <w:spacing w:line="360" w:lineRule="auto"/>
              <w:ind w:left="33" w:firstLine="482"/>
              <w:rPr>
                <w:rFonts w:ascii="宋体" w:eastAsia="宋体" w:hAnsi="宋体"/>
                <w:sz w:val="24"/>
              </w:rPr>
            </w:pPr>
            <w:r w:rsidRPr="008A0FF9">
              <w:rPr>
                <w:rFonts w:ascii="宋体" w:eastAsia="宋体" w:hAnsi="宋体" w:hint="eastAsia"/>
                <w:b/>
                <w:sz w:val="24"/>
              </w:rPr>
              <w:t>答：</w:t>
            </w:r>
            <w:r>
              <w:rPr>
                <w:rFonts w:ascii="宋体" w:eastAsia="宋体" w:hAnsi="宋体" w:hint="eastAsia"/>
                <w:sz w:val="24"/>
              </w:rPr>
              <w:t>目前，</w:t>
            </w:r>
            <w:r w:rsidR="007173D1">
              <w:rPr>
                <w:rFonts w:ascii="宋体" w:eastAsia="宋体" w:hAnsi="宋体" w:hint="eastAsia"/>
                <w:sz w:val="24"/>
              </w:rPr>
              <w:t>公司在宜都扩建的</w:t>
            </w:r>
            <w:r>
              <w:rPr>
                <w:rFonts w:ascii="宋体" w:eastAsia="宋体" w:hAnsi="宋体" w:hint="eastAsia"/>
                <w:sz w:val="24"/>
              </w:rPr>
              <w:t>电池铝箔</w:t>
            </w:r>
            <w:r w:rsidR="00535E5D">
              <w:rPr>
                <w:rFonts w:ascii="宋体" w:eastAsia="宋体" w:hAnsi="宋体" w:hint="eastAsia"/>
                <w:sz w:val="24"/>
              </w:rPr>
              <w:t>项目进展顺利，</w:t>
            </w:r>
            <w:r w:rsidR="000B5D71">
              <w:rPr>
                <w:rFonts w:ascii="宋体" w:eastAsia="宋体" w:hAnsi="宋体" w:hint="eastAsia"/>
                <w:sz w:val="24"/>
              </w:rPr>
              <w:t>已</w:t>
            </w:r>
            <w:r w:rsidR="005D1F68">
              <w:rPr>
                <w:rFonts w:ascii="宋体" w:eastAsia="宋体" w:hAnsi="宋体" w:hint="eastAsia"/>
                <w:sz w:val="24"/>
              </w:rPr>
              <w:t>完成设备</w:t>
            </w:r>
            <w:r w:rsidR="000B5D71">
              <w:rPr>
                <w:rFonts w:ascii="宋体" w:eastAsia="宋体" w:hAnsi="宋体" w:hint="eastAsia"/>
                <w:sz w:val="24"/>
              </w:rPr>
              <w:t>采购，</w:t>
            </w:r>
            <w:r w:rsidR="005D1F68">
              <w:rPr>
                <w:rFonts w:ascii="宋体" w:eastAsia="宋体" w:hAnsi="宋体" w:hint="eastAsia"/>
                <w:sz w:val="24"/>
              </w:rPr>
              <w:t>项目第一期</w:t>
            </w:r>
            <w:r w:rsidR="00535E5D">
              <w:rPr>
                <w:rFonts w:ascii="宋体" w:eastAsia="宋体" w:hAnsi="宋体" w:hint="eastAsia"/>
                <w:sz w:val="24"/>
              </w:rPr>
              <w:t>预计将在明年</w:t>
            </w:r>
            <w:r w:rsidR="005D1F68">
              <w:rPr>
                <w:rFonts w:ascii="宋体" w:eastAsia="宋体" w:hAnsi="宋体" w:hint="eastAsia"/>
                <w:sz w:val="24"/>
              </w:rPr>
              <w:t>建成投产</w:t>
            </w:r>
            <w:r w:rsidR="00535E5D">
              <w:rPr>
                <w:rFonts w:ascii="宋体" w:eastAsia="宋体" w:hAnsi="宋体" w:hint="eastAsia"/>
                <w:sz w:val="24"/>
              </w:rPr>
              <w:t>。</w:t>
            </w:r>
          </w:p>
          <w:p w:rsidR="00FE7BEC" w:rsidRPr="008A4A74" w:rsidRDefault="009E68F3" w:rsidP="00BB1A3B">
            <w:pPr>
              <w:pStyle w:val="a4"/>
              <w:spacing w:line="360" w:lineRule="auto"/>
              <w:ind w:left="33" w:firstLine="480"/>
              <w:rPr>
                <w:rFonts w:ascii="宋体" w:eastAsia="宋体" w:hAnsi="宋体"/>
                <w:sz w:val="24"/>
              </w:rPr>
            </w:pPr>
            <w:r>
              <w:rPr>
                <w:rFonts w:ascii="宋体" w:eastAsia="宋体" w:hAnsi="宋体" w:hint="eastAsia"/>
                <w:sz w:val="24"/>
              </w:rPr>
              <w:t>公司的电池铝箔</w:t>
            </w:r>
            <w:r w:rsidR="00E7466F">
              <w:rPr>
                <w:rFonts w:ascii="宋体" w:eastAsia="宋体" w:hAnsi="宋体" w:hint="eastAsia"/>
                <w:sz w:val="24"/>
              </w:rPr>
              <w:t>专注高端差异化，</w:t>
            </w:r>
            <w:r w:rsidR="00A67AEA" w:rsidRPr="00A67AEA">
              <w:rPr>
                <w:rFonts w:ascii="宋体" w:eastAsia="宋体" w:hAnsi="宋体" w:hint="eastAsia"/>
                <w:sz w:val="24"/>
              </w:rPr>
              <w:t>于</w:t>
            </w:r>
            <w:r w:rsidR="00CE0F6B">
              <w:rPr>
                <w:rFonts w:ascii="宋体" w:eastAsia="宋体" w:hAnsi="宋体"/>
                <w:sz w:val="24"/>
              </w:rPr>
              <w:t>2018</w:t>
            </w:r>
            <w:r w:rsidR="00A67AEA" w:rsidRPr="00A67AEA">
              <w:rPr>
                <w:rFonts w:ascii="宋体" w:eastAsia="宋体" w:hAnsi="宋体"/>
                <w:sz w:val="24"/>
              </w:rPr>
              <w:t>年同日本最大的铝箔生产企业株式会社UACJ开始合作研发生产高品质的电池铝箔，凭借 UACJ 国际领先的铝加工技术以及公司长期积累的技术优势，构建了从铝箔材到集电体至电池外装铝箔材料的连续生产体制，产品</w:t>
            </w:r>
            <w:r w:rsidR="003B3005">
              <w:rPr>
                <w:rFonts w:ascii="宋体" w:eastAsia="宋体" w:hAnsi="宋体" w:hint="eastAsia"/>
                <w:sz w:val="24"/>
              </w:rPr>
              <w:t>已通过</w:t>
            </w:r>
            <w:r w:rsidR="00A67AEA" w:rsidRPr="00A67AEA">
              <w:rPr>
                <w:rFonts w:ascii="宋体" w:eastAsia="宋体" w:hAnsi="宋体"/>
                <w:sz w:val="24"/>
              </w:rPr>
              <w:t>松下、村田等行业高端日系客户进行认证审核，并已开始量产供货</w:t>
            </w:r>
            <w:r w:rsidR="005D1F68">
              <w:rPr>
                <w:rFonts w:ascii="宋体" w:eastAsia="宋体" w:hAnsi="宋体" w:hint="eastAsia"/>
                <w:sz w:val="24"/>
              </w:rPr>
              <w:t>给村田</w:t>
            </w:r>
            <w:r w:rsidR="00A67AEA" w:rsidRPr="00A67AEA">
              <w:rPr>
                <w:rFonts w:ascii="宋体" w:eastAsia="宋体" w:hAnsi="宋体"/>
                <w:sz w:val="24"/>
              </w:rPr>
              <w:t>。</w:t>
            </w:r>
            <w:r w:rsidR="0000178B">
              <w:rPr>
                <w:rFonts w:ascii="宋体" w:eastAsia="宋体" w:hAnsi="宋体" w:hint="eastAsia"/>
                <w:sz w:val="24"/>
              </w:rPr>
              <w:t>公司的</w:t>
            </w:r>
            <w:r w:rsidR="0000178B" w:rsidRPr="0000178B">
              <w:rPr>
                <w:rFonts w:ascii="宋体" w:eastAsia="宋体" w:hAnsi="宋体"/>
                <w:sz w:val="24"/>
              </w:rPr>
              <w:t>电池铝箔粘接力</w:t>
            </w:r>
            <w:r w:rsidR="00E63120">
              <w:rPr>
                <w:rFonts w:ascii="宋体" w:eastAsia="宋体" w:hAnsi="宋体" w:hint="eastAsia"/>
                <w:sz w:val="24"/>
              </w:rPr>
              <w:t>处于</w:t>
            </w:r>
            <w:r w:rsidR="0000178B" w:rsidRPr="0000178B">
              <w:rPr>
                <w:rFonts w:ascii="宋体" w:eastAsia="宋体" w:hAnsi="宋体"/>
                <w:sz w:val="24"/>
              </w:rPr>
              <w:t>国内行业</w:t>
            </w:r>
            <w:r w:rsidR="0000178B">
              <w:rPr>
                <w:rFonts w:ascii="宋体" w:eastAsia="宋体" w:hAnsi="宋体" w:hint="eastAsia"/>
                <w:sz w:val="24"/>
              </w:rPr>
              <w:t>顶尖水平</w:t>
            </w:r>
            <w:r w:rsidR="00A67AEA">
              <w:rPr>
                <w:rFonts w:ascii="宋体" w:eastAsia="宋体" w:hAnsi="宋体"/>
                <w:sz w:val="24"/>
              </w:rPr>
              <w:t>，不</w:t>
            </w:r>
            <w:r w:rsidR="003B3005">
              <w:rPr>
                <w:rFonts w:ascii="宋体" w:eastAsia="宋体" w:hAnsi="宋体" w:hint="eastAsia"/>
                <w:sz w:val="24"/>
              </w:rPr>
              <w:t>过</w:t>
            </w:r>
            <w:r w:rsidR="00A67AEA">
              <w:rPr>
                <w:rFonts w:ascii="宋体" w:eastAsia="宋体" w:hAnsi="宋体"/>
                <w:sz w:val="24"/>
              </w:rPr>
              <w:t>电晕机也可以涂覆良好，同时表面异物水平也处于行业领先水平</w:t>
            </w:r>
            <w:r w:rsidR="0000178B" w:rsidRPr="00EE3B8A">
              <w:rPr>
                <w:rFonts w:ascii="宋体" w:eastAsia="宋体" w:hAnsi="宋体"/>
                <w:sz w:val="24"/>
              </w:rPr>
              <w:t>。</w:t>
            </w:r>
            <w:r w:rsidR="004A30EE" w:rsidRPr="00EE3B8A">
              <w:rPr>
                <w:rFonts w:ascii="宋体" w:eastAsia="宋体" w:hAnsi="宋体" w:hint="eastAsia"/>
                <w:sz w:val="24"/>
              </w:rPr>
              <w:t>国内已通过瑞浦</w:t>
            </w:r>
            <w:r w:rsidR="003B3005">
              <w:rPr>
                <w:rFonts w:ascii="宋体" w:eastAsia="宋体" w:hAnsi="宋体" w:hint="eastAsia"/>
                <w:sz w:val="24"/>
              </w:rPr>
              <w:t>兰钧</w:t>
            </w:r>
            <w:r w:rsidR="004A30EE" w:rsidRPr="00EE3B8A">
              <w:rPr>
                <w:rFonts w:ascii="宋体" w:eastAsia="宋体" w:hAnsi="宋体" w:hint="eastAsia"/>
                <w:sz w:val="24"/>
              </w:rPr>
              <w:t>等客户认证并开始批量供货</w:t>
            </w:r>
            <w:r w:rsidR="001B1C06" w:rsidRPr="00EE3B8A">
              <w:rPr>
                <w:rFonts w:ascii="宋体" w:eastAsia="宋体" w:hAnsi="宋体" w:hint="eastAsia"/>
                <w:sz w:val="24"/>
              </w:rPr>
              <w:t>。</w:t>
            </w:r>
          </w:p>
          <w:p w:rsidR="008A4A74" w:rsidRPr="008A0FF9" w:rsidRDefault="0055499B" w:rsidP="00BA1EF9">
            <w:pPr>
              <w:pStyle w:val="a4"/>
              <w:numPr>
                <w:ilvl w:val="0"/>
                <w:numId w:val="1"/>
              </w:numPr>
              <w:spacing w:line="360" w:lineRule="auto"/>
              <w:ind w:left="0" w:firstLineChars="190" w:firstLine="458"/>
              <w:rPr>
                <w:rFonts w:ascii="宋体" w:eastAsia="宋体" w:hAnsi="宋体"/>
                <w:b/>
                <w:sz w:val="24"/>
              </w:rPr>
            </w:pPr>
            <w:r w:rsidRPr="008A0FF9">
              <w:rPr>
                <w:rFonts w:ascii="宋体" w:eastAsia="宋体" w:hAnsi="宋体" w:hint="eastAsia"/>
                <w:b/>
                <w:sz w:val="24"/>
              </w:rPr>
              <w:t>公</w:t>
            </w:r>
            <w:bookmarkStart w:id="0" w:name="_GoBack"/>
            <w:bookmarkEnd w:id="0"/>
            <w:r w:rsidRPr="008A0FF9">
              <w:rPr>
                <w:rFonts w:ascii="宋体" w:eastAsia="宋体" w:hAnsi="宋体" w:hint="eastAsia"/>
                <w:b/>
                <w:sz w:val="24"/>
              </w:rPr>
              <w:t>司的</w:t>
            </w:r>
            <w:r w:rsidRPr="008A0FF9">
              <w:rPr>
                <w:rFonts w:ascii="宋体" w:eastAsia="宋体" w:hAnsi="宋体"/>
                <w:b/>
                <w:sz w:val="24"/>
              </w:rPr>
              <w:t>PVDF</w:t>
            </w:r>
            <w:r w:rsidRPr="008A0FF9">
              <w:rPr>
                <w:rFonts w:ascii="宋体" w:eastAsia="宋体" w:hAnsi="宋体" w:hint="eastAsia"/>
                <w:b/>
                <w:sz w:val="24"/>
              </w:rPr>
              <w:t>扩产计划如何？预计在明年什么时候有产能释放？</w:t>
            </w:r>
          </w:p>
          <w:p w:rsidR="00761491" w:rsidRDefault="00535E5D" w:rsidP="00BB1A3B">
            <w:pPr>
              <w:pStyle w:val="a4"/>
              <w:spacing w:line="360" w:lineRule="auto"/>
              <w:ind w:firstLine="482"/>
              <w:rPr>
                <w:rFonts w:ascii="宋体" w:eastAsia="宋体" w:hAnsi="宋体"/>
                <w:sz w:val="24"/>
              </w:rPr>
            </w:pPr>
            <w:r w:rsidRPr="008A0FF9">
              <w:rPr>
                <w:rFonts w:ascii="宋体" w:eastAsia="宋体" w:hAnsi="宋体" w:hint="eastAsia"/>
                <w:b/>
                <w:sz w:val="24"/>
              </w:rPr>
              <w:t>答</w:t>
            </w:r>
            <w:r w:rsidR="001B1C06" w:rsidRPr="008A0FF9">
              <w:rPr>
                <w:rFonts w:ascii="宋体" w:eastAsia="宋体" w:hAnsi="宋体" w:hint="eastAsia"/>
                <w:b/>
                <w:sz w:val="24"/>
              </w:rPr>
              <w:t>：</w:t>
            </w:r>
            <w:r w:rsidR="007173D1">
              <w:rPr>
                <w:rFonts w:ascii="宋体" w:eastAsia="宋体" w:hAnsi="宋体" w:hint="eastAsia"/>
                <w:sz w:val="24"/>
              </w:rPr>
              <w:t>为推动锂电级P</w:t>
            </w:r>
            <w:r w:rsidR="007173D1">
              <w:rPr>
                <w:rFonts w:ascii="宋体" w:eastAsia="宋体" w:hAnsi="宋体"/>
                <w:sz w:val="24"/>
              </w:rPr>
              <w:t>VDF</w:t>
            </w:r>
            <w:r w:rsidR="00CD61E7">
              <w:rPr>
                <w:rFonts w:ascii="宋体" w:eastAsia="宋体" w:hAnsi="宋体"/>
                <w:sz w:val="24"/>
              </w:rPr>
              <w:t>及配套业务的发展进程</w:t>
            </w:r>
            <w:r w:rsidR="00CD61E7">
              <w:rPr>
                <w:rFonts w:ascii="宋体" w:eastAsia="宋体" w:hAnsi="宋体" w:hint="eastAsia"/>
                <w:sz w:val="24"/>
              </w:rPr>
              <w:t>，</w:t>
            </w:r>
            <w:r w:rsidR="007173D1">
              <w:rPr>
                <w:rFonts w:ascii="宋体" w:eastAsia="宋体" w:hAnsi="宋体" w:hint="eastAsia"/>
                <w:sz w:val="24"/>
              </w:rPr>
              <w:t>公司与璞泰来</w:t>
            </w:r>
            <w:r w:rsidR="005D1F68">
              <w:rPr>
                <w:rFonts w:ascii="宋体" w:eastAsia="宋体" w:hAnsi="宋体" w:hint="eastAsia"/>
                <w:sz w:val="24"/>
              </w:rPr>
              <w:t>的</w:t>
            </w:r>
            <w:r w:rsidR="007173D1">
              <w:rPr>
                <w:rFonts w:ascii="宋体" w:eastAsia="宋体" w:hAnsi="宋体" w:hint="eastAsia"/>
                <w:sz w:val="24"/>
              </w:rPr>
              <w:t>合资公司乳源东阳光氟树脂有限公司</w:t>
            </w:r>
            <w:r w:rsidR="00CD61E7">
              <w:rPr>
                <w:rFonts w:ascii="宋体" w:eastAsia="宋体" w:hAnsi="宋体" w:hint="eastAsia"/>
                <w:sz w:val="24"/>
              </w:rPr>
              <w:t>启动</w:t>
            </w:r>
            <w:r w:rsidR="00CD61E7">
              <w:rPr>
                <w:rFonts w:ascii="宋体" w:eastAsia="宋体" w:hAnsi="宋体"/>
                <w:sz w:val="24"/>
              </w:rPr>
              <w:t>2</w:t>
            </w:r>
            <w:r w:rsidR="00CD61E7" w:rsidRPr="00CD61E7">
              <w:rPr>
                <w:rFonts w:ascii="宋体" w:eastAsia="宋体" w:hAnsi="宋体"/>
                <w:sz w:val="24"/>
              </w:rPr>
              <w:t>万吨/年PVDF+</w:t>
            </w:r>
            <w:r w:rsidR="00CD61E7">
              <w:rPr>
                <w:rFonts w:ascii="宋体" w:eastAsia="宋体" w:hAnsi="宋体"/>
                <w:sz w:val="24"/>
              </w:rPr>
              <w:t>4.5</w:t>
            </w:r>
            <w:r w:rsidR="00CD61E7" w:rsidRPr="00CD61E7">
              <w:rPr>
                <w:rFonts w:ascii="宋体" w:eastAsia="宋体" w:hAnsi="宋体"/>
                <w:sz w:val="24"/>
              </w:rPr>
              <w:t>万吨/年R142b项目的扩产</w:t>
            </w:r>
            <w:r w:rsidR="00CD61E7">
              <w:rPr>
                <w:rFonts w:ascii="宋体" w:eastAsia="宋体" w:hAnsi="宋体" w:hint="eastAsia"/>
                <w:sz w:val="24"/>
              </w:rPr>
              <w:t>，</w:t>
            </w:r>
            <w:r>
              <w:rPr>
                <w:rFonts w:ascii="宋体" w:eastAsia="宋体" w:hAnsi="宋体" w:hint="eastAsia"/>
                <w:sz w:val="24"/>
              </w:rPr>
              <w:t>P</w:t>
            </w:r>
            <w:r>
              <w:rPr>
                <w:rFonts w:ascii="宋体" w:eastAsia="宋体" w:hAnsi="宋体"/>
                <w:sz w:val="24"/>
              </w:rPr>
              <w:t>VDF</w:t>
            </w:r>
            <w:r>
              <w:rPr>
                <w:rFonts w:ascii="宋体" w:eastAsia="宋体" w:hAnsi="宋体" w:hint="eastAsia"/>
                <w:sz w:val="24"/>
              </w:rPr>
              <w:t>项目</w:t>
            </w:r>
            <w:r w:rsidR="00E16D80">
              <w:rPr>
                <w:rFonts w:ascii="宋体" w:eastAsia="宋体" w:hAnsi="宋体" w:hint="eastAsia"/>
                <w:sz w:val="24"/>
              </w:rPr>
              <w:t>预计</w:t>
            </w:r>
            <w:r>
              <w:rPr>
                <w:rFonts w:ascii="宋体" w:eastAsia="宋体" w:hAnsi="宋体" w:hint="eastAsia"/>
                <w:sz w:val="24"/>
              </w:rPr>
              <w:t>将在</w:t>
            </w:r>
            <w:r w:rsidR="00E16D80">
              <w:rPr>
                <w:rFonts w:ascii="宋体" w:eastAsia="宋体" w:hAnsi="宋体" w:hint="eastAsia"/>
                <w:sz w:val="24"/>
              </w:rPr>
              <w:t>2</w:t>
            </w:r>
            <w:r w:rsidR="00E16D80">
              <w:rPr>
                <w:rFonts w:ascii="宋体" w:eastAsia="宋体" w:hAnsi="宋体"/>
                <w:sz w:val="24"/>
              </w:rPr>
              <w:t>023</w:t>
            </w:r>
            <w:r>
              <w:rPr>
                <w:rFonts w:ascii="宋体" w:eastAsia="宋体" w:hAnsi="宋体" w:hint="eastAsia"/>
                <w:sz w:val="24"/>
              </w:rPr>
              <w:t>年一季度</w:t>
            </w:r>
            <w:r w:rsidR="007703D9">
              <w:rPr>
                <w:rFonts w:ascii="宋体" w:eastAsia="宋体" w:hAnsi="宋体" w:hint="eastAsia"/>
                <w:sz w:val="24"/>
              </w:rPr>
              <w:t>、</w:t>
            </w:r>
            <w:r>
              <w:rPr>
                <w:rFonts w:ascii="宋体" w:eastAsia="宋体" w:hAnsi="宋体" w:hint="eastAsia"/>
                <w:sz w:val="24"/>
              </w:rPr>
              <w:t>第</w:t>
            </w:r>
            <w:r w:rsidR="00AE5676">
              <w:rPr>
                <w:rFonts w:ascii="宋体" w:eastAsia="宋体" w:hAnsi="宋体" w:hint="eastAsia"/>
                <w:sz w:val="24"/>
              </w:rPr>
              <w:t>三</w:t>
            </w:r>
            <w:r>
              <w:rPr>
                <w:rFonts w:ascii="宋体" w:eastAsia="宋体" w:hAnsi="宋体" w:hint="eastAsia"/>
                <w:sz w:val="24"/>
              </w:rPr>
              <w:t>季度</w:t>
            </w:r>
            <w:r w:rsidR="007703D9">
              <w:rPr>
                <w:rFonts w:ascii="宋体" w:eastAsia="宋体" w:hAnsi="宋体" w:hint="eastAsia"/>
                <w:sz w:val="24"/>
              </w:rPr>
              <w:t>分别完成第一期</w:t>
            </w:r>
            <w:r w:rsidR="00E16D80">
              <w:rPr>
                <w:rFonts w:ascii="宋体" w:eastAsia="宋体" w:hAnsi="宋体" w:hint="eastAsia"/>
                <w:sz w:val="24"/>
              </w:rPr>
              <w:t>、第二期扩产</w:t>
            </w:r>
            <w:r w:rsidR="007703D9">
              <w:rPr>
                <w:rFonts w:ascii="宋体" w:eastAsia="宋体" w:hAnsi="宋体" w:hint="eastAsia"/>
                <w:sz w:val="24"/>
              </w:rPr>
              <w:t>。</w:t>
            </w:r>
            <w:r>
              <w:rPr>
                <w:rFonts w:ascii="宋体" w:eastAsia="宋体" w:hAnsi="宋体" w:hint="eastAsia"/>
                <w:sz w:val="24"/>
              </w:rPr>
              <w:t>竣工投产后</w:t>
            </w:r>
            <w:r w:rsidR="007703D9">
              <w:rPr>
                <w:rFonts w:ascii="宋体" w:eastAsia="宋体" w:hAnsi="宋体" w:hint="eastAsia"/>
                <w:sz w:val="24"/>
              </w:rPr>
              <w:t>，将分别</w:t>
            </w:r>
            <w:r w:rsidR="007173D1">
              <w:rPr>
                <w:rFonts w:ascii="宋体" w:eastAsia="宋体" w:hAnsi="宋体" w:hint="eastAsia"/>
                <w:sz w:val="24"/>
              </w:rPr>
              <w:t>增加</w:t>
            </w:r>
            <w:r>
              <w:rPr>
                <w:rFonts w:ascii="宋体" w:eastAsia="宋体" w:hAnsi="宋体" w:hint="eastAsia"/>
                <w:sz w:val="24"/>
              </w:rPr>
              <w:t>1万吨</w:t>
            </w:r>
            <w:r w:rsidR="008E0163">
              <w:rPr>
                <w:rFonts w:ascii="宋体" w:eastAsia="宋体" w:hAnsi="宋体" w:hint="eastAsia"/>
                <w:sz w:val="24"/>
              </w:rPr>
              <w:t>/</w:t>
            </w:r>
            <w:r w:rsidR="007703D9">
              <w:rPr>
                <w:rFonts w:ascii="宋体" w:eastAsia="宋体" w:hAnsi="宋体" w:hint="eastAsia"/>
                <w:sz w:val="24"/>
              </w:rPr>
              <w:t>年</w:t>
            </w:r>
            <w:r w:rsidR="008E0163">
              <w:rPr>
                <w:rFonts w:ascii="宋体" w:eastAsia="宋体" w:hAnsi="宋体" w:hint="eastAsia"/>
                <w:sz w:val="24"/>
              </w:rPr>
              <w:t>的P</w:t>
            </w:r>
            <w:r w:rsidR="008E0163">
              <w:rPr>
                <w:rFonts w:ascii="宋体" w:eastAsia="宋体" w:hAnsi="宋体"/>
                <w:sz w:val="24"/>
              </w:rPr>
              <w:t>VDF</w:t>
            </w:r>
            <w:r>
              <w:rPr>
                <w:rFonts w:ascii="宋体" w:eastAsia="宋体" w:hAnsi="宋体" w:hint="eastAsia"/>
                <w:sz w:val="24"/>
              </w:rPr>
              <w:t>产能，</w:t>
            </w:r>
            <w:r w:rsidR="00CD61E7">
              <w:rPr>
                <w:rFonts w:ascii="宋体" w:eastAsia="宋体" w:hAnsi="宋体" w:hint="eastAsia"/>
                <w:sz w:val="24"/>
              </w:rPr>
              <w:t>届时</w:t>
            </w:r>
            <w:r w:rsidR="007173D1">
              <w:rPr>
                <w:rFonts w:ascii="宋体" w:eastAsia="宋体" w:hAnsi="宋体" w:hint="eastAsia"/>
                <w:sz w:val="24"/>
              </w:rPr>
              <w:t>氟树脂公司</w:t>
            </w:r>
            <w:r>
              <w:rPr>
                <w:rFonts w:ascii="宋体" w:eastAsia="宋体" w:hAnsi="宋体" w:hint="eastAsia"/>
                <w:sz w:val="24"/>
              </w:rPr>
              <w:t>将拥有共计2</w:t>
            </w:r>
            <w:r>
              <w:rPr>
                <w:rFonts w:ascii="宋体" w:eastAsia="宋体" w:hAnsi="宋体"/>
                <w:sz w:val="24"/>
              </w:rPr>
              <w:t>.5</w:t>
            </w:r>
            <w:r>
              <w:rPr>
                <w:rFonts w:ascii="宋体" w:eastAsia="宋体" w:hAnsi="宋体" w:hint="eastAsia"/>
                <w:sz w:val="24"/>
              </w:rPr>
              <w:t>万吨的</w:t>
            </w:r>
            <w:r w:rsidR="008E0163">
              <w:rPr>
                <w:rFonts w:ascii="宋体" w:eastAsia="宋体" w:hAnsi="宋体" w:hint="eastAsia"/>
                <w:sz w:val="24"/>
              </w:rPr>
              <w:t>P</w:t>
            </w:r>
            <w:r w:rsidR="008E0163">
              <w:rPr>
                <w:rFonts w:ascii="宋体" w:eastAsia="宋体" w:hAnsi="宋体"/>
                <w:sz w:val="24"/>
              </w:rPr>
              <w:t>VDF</w:t>
            </w:r>
            <w:r>
              <w:rPr>
                <w:rFonts w:ascii="宋体" w:eastAsia="宋体" w:hAnsi="宋体" w:hint="eastAsia"/>
                <w:sz w:val="24"/>
              </w:rPr>
              <w:t>年产能。</w:t>
            </w:r>
            <w:r w:rsidR="002E70CF">
              <w:rPr>
                <w:rFonts w:ascii="宋体" w:eastAsia="宋体" w:hAnsi="宋体" w:hint="eastAsia"/>
                <w:sz w:val="24"/>
              </w:rPr>
              <w:t>P</w:t>
            </w:r>
            <w:r w:rsidR="002E70CF">
              <w:rPr>
                <w:rFonts w:ascii="宋体" w:eastAsia="宋体" w:hAnsi="宋体"/>
                <w:sz w:val="24"/>
              </w:rPr>
              <w:t>VDF</w:t>
            </w:r>
            <w:r w:rsidR="002E70CF">
              <w:rPr>
                <w:rFonts w:ascii="宋体" w:eastAsia="宋体" w:hAnsi="宋体" w:hint="eastAsia"/>
                <w:sz w:val="24"/>
              </w:rPr>
              <w:t>的主要上游原材料为R</w:t>
            </w:r>
            <w:r w:rsidR="002E70CF">
              <w:rPr>
                <w:rFonts w:ascii="宋体" w:eastAsia="宋体" w:hAnsi="宋体"/>
                <w:sz w:val="24"/>
              </w:rPr>
              <w:t>142</w:t>
            </w:r>
            <w:r w:rsidR="002E70CF">
              <w:rPr>
                <w:rFonts w:ascii="宋体" w:eastAsia="宋体" w:hAnsi="宋体" w:hint="eastAsia"/>
                <w:sz w:val="24"/>
              </w:rPr>
              <w:t>b</w:t>
            </w:r>
            <w:r w:rsidR="00E16D80">
              <w:rPr>
                <w:rFonts w:ascii="宋体" w:eastAsia="宋体" w:hAnsi="宋体" w:hint="eastAsia"/>
                <w:sz w:val="24"/>
              </w:rPr>
              <w:t>，</w:t>
            </w:r>
            <w:r w:rsidR="00E7466F" w:rsidRPr="00E7466F">
              <w:rPr>
                <w:rFonts w:ascii="宋体" w:eastAsia="宋体" w:hAnsi="宋体" w:hint="eastAsia"/>
                <w:sz w:val="24"/>
              </w:rPr>
              <w:t>公司推动锂电级</w:t>
            </w:r>
            <w:r w:rsidR="00E7466F" w:rsidRPr="00E7466F">
              <w:rPr>
                <w:rFonts w:ascii="宋体" w:eastAsia="宋体" w:hAnsi="宋体"/>
                <w:sz w:val="24"/>
              </w:rPr>
              <w:t>PVDF扩产项目并同时布局R142b，</w:t>
            </w:r>
            <w:r w:rsidR="00CD61E7">
              <w:rPr>
                <w:rFonts w:ascii="宋体" w:eastAsia="宋体" w:hAnsi="宋体"/>
                <w:sz w:val="24"/>
              </w:rPr>
              <w:t>旨在</w:t>
            </w:r>
            <w:r w:rsidR="00E7466F" w:rsidRPr="00E7466F">
              <w:rPr>
                <w:rFonts w:ascii="宋体" w:eastAsia="宋体" w:hAnsi="宋体"/>
                <w:sz w:val="24"/>
              </w:rPr>
              <w:t>实现原料自供降低生产成本的同时助力新能源材料产业链的长期稳定发展</w:t>
            </w:r>
            <w:r w:rsidR="00CD61E7">
              <w:rPr>
                <w:rFonts w:ascii="宋体" w:eastAsia="宋体" w:hAnsi="宋体" w:hint="eastAsia"/>
                <w:sz w:val="24"/>
              </w:rPr>
              <w:t>，</w:t>
            </w:r>
            <w:r w:rsidR="00B36FD2">
              <w:rPr>
                <w:rFonts w:ascii="宋体" w:eastAsia="宋体" w:hAnsi="宋体" w:hint="eastAsia"/>
                <w:sz w:val="24"/>
              </w:rPr>
              <w:t>R</w:t>
            </w:r>
            <w:r w:rsidR="00B36FD2">
              <w:rPr>
                <w:rFonts w:ascii="宋体" w:eastAsia="宋体" w:hAnsi="宋体"/>
                <w:sz w:val="24"/>
              </w:rPr>
              <w:t>142</w:t>
            </w:r>
            <w:r w:rsidR="00B36FD2">
              <w:rPr>
                <w:rFonts w:ascii="宋体" w:eastAsia="宋体" w:hAnsi="宋体" w:hint="eastAsia"/>
                <w:sz w:val="24"/>
              </w:rPr>
              <w:t>b项目</w:t>
            </w:r>
            <w:r w:rsidR="00E7466F">
              <w:rPr>
                <w:rFonts w:ascii="宋体" w:eastAsia="宋体" w:hAnsi="宋体" w:hint="eastAsia"/>
                <w:sz w:val="24"/>
              </w:rPr>
              <w:t>目前</w:t>
            </w:r>
            <w:r w:rsidR="00CD61E7">
              <w:rPr>
                <w:rFonts w:ascii="宋体" w:eastAsia="宋体" w:hAnsi="宋体"/>
                <w:sz w:val="24"/>
              </w:rPr>
              <w:t>在同步</w:t>
            </w:r>
            <w:r w:rsidR="00B36FD2">
              <w:rPr>
                <w:rFonts w:ascii="宋体" w:eastAsia="宋体" w:hAnsi="宋体" w:hint="eastAsia"/>
                <w:sz w:val="24"/>
              </w:rPr>
              <w:t>推进中，达产后将匹配</w:t>
            </w:r>
            <w:r w:rsidR="00CD61E7">
              <w:rPr>
                <w:rFonts w:ascii="宋体" w:eastAsia="宋体" w:hAnsi="宋体" w:hint="eastAsia"/>
                <w:sz w:val="24"/>
              </w:rPr>
              <w:t>氟树脂公司</w:t>
            </w:r>
            <w:r w:rsidR="00B36FD2">
              <w:rPr>
                <w:rFonts w:ascii="宋体" w:eastAsia="宋体" w:hAnsi="宋体" w:hint="eastAsia"/>
                <w:sz w:val="24"/>
              </w:rPr>
              <w:t>的</w:t>
            </w:r>
            <w:r w:rsidR="00B36FD2">
              <w:rPr>
                <w:rFonts w:ascii="宋体" w:eastAsia="宋体" w:hAnsi="宋体"/>
                <w:sz w:val="24"/>
              </w:rPr>
              <w:t>PVDF</w:t>
            </w:r>
            <w:r w:rsidR="00B36FD2">
              <w:rPr>
                <w:rFonts w:ascii="宋体" w:eastAsia="宋体" w:hAnsi="宋体" w:hint="eastAsia"/>
                <w:sz w:val="24"/>
              </w:rPr>
              <w:t>生产需求。</w:t>
            </w:r>
            <w:r w:rsidR="00B36FD2" w:rsidRPr="008E0163">
              <w:rPr>
                <w:rFonts w:ascii="宋体" w:eastAsia="宋体" w:hAnsi="宋体" w:hint="eastAsia"/>
                <w:sz w:val="24"/>
              </w:rPr>
              <w:t>目前，公司的</w:t>
            </w:r>
            <w:r w:rsidR="00B36FD2" w:rsidRPr="008E0163">
              <w:rPr>
                <w:rFonts w:ascii="宋体" w:eastAsia="宋体" w:hAnsi="宋体"/>
                <w:sz w:val="24"/>
              </w:rPr>
              <w:t>PVDF</w:t>
            </w:r>
            <w:r w:rsidR="00B23A72" w:rsidRPr="008E0163">
              <w:rPr>
                <w:rFonts w:ascii="宋体" w:eastAsia="宋体" w:hAnsi="宋体" w:hint="eastAsia"/>
                <w:sz w:val="24"/>
              </w:rPr>
              <w:t>项目</w:t>
            </w:r>
            <w:r w:rsidR="00B36FD2" w:rsidRPr="008E0163">
              <w:rPr>
                <w:rFonts w:ascii="宋体" w:eastAsia="宋体" w:hAnsi="宋体" w:hint="eastAsia"/>
                <w:sz w:val="24"/>
              </w:rPr>
              <w:t>与</w:t>
            </w:r>
            <w:r w:rsidR="00B36FD2" w:rsidRPr="008E0163">
              <w:rPr>
                <w:rFonts w:ascii="宋体" w:eastAsia="宋体" w:hAnsi="宋体"/>
                <w:sz w:val="24"/>
              </w:rPr>
              <w:t>R142b项目均</w:t>
            </w:r>
            <w:r w:rsidR="00F332B9" w:rsidRPr="008E0163">
              <w:rPr>
                <w:rFonts w:ascii="宋体" w:eastAsia="宋体" w:hAnsi="宋体" w:hint="eastAsia"/>
                <w:sz w:val="24"/>
              </w:rPr>
              <w:t>通过</w:t>
            </w:r>
            <w:r w:rsidR="00060578" w:rsidRPr="008E0163">
              <w:rPr>
                <w:rFonts w:ascii="宋体" w:eastAsia="宋体" w:hAnsi="宋体" w:hint="eastAsia"/>
                <w:sz w:val="24"/>
              </w:rPr>
              <w:t>能</w:t>
            </w:r>
            <w:r w:rsidR="00B36FD2" w:rsidRPr="008E0163">
              <w:rPr>
                <w:rFonts w:ascii="宋体" w:eastAsia="宋体" w:hAnsi="宋体" w:hint="eastAsia"/>
                <w:sz w:val="24"/>
              </w:rPr>
              <w:t>评</w:t>
            </w:r>
            <w:r w:rsidR="00F332B9" w:rsidRPr="008E0163">
              <w:rPr>
                <w:rFonts w:ascii="宋体" w:eastAsia="宋体" w:hAnsi="宋体" w:hint="eastAsia"/>
                <w:sz w:val="24"/>
              </w:rPr>
              <w:t>审批</w:t>
            </w:r>
            <w:r w:rsidR="00E16D80" w:rsidRPr="008E0163">
              <w:rPr>
                <w:rFonts w:ascii="宋体" w:eastAsia="宋体" w:hAnsi="宋体" w:hint="eastAsia"/>
                <w:sz w:val="24"/>
              </w:rPr>
              <w:t>，扩建项目正在有序推进</w:t>
            </w:r>
            <w:r w:rsidR="00B36FD2" w:rsidRPr="008E0163">
              <w:rPr>
                <w:rFonts w:ascii="宋体" w:eastAsia="宋体" w:hAnsi="宋体" w:hint="eastAsia"/>
                <w:sz w:val="24"/>
              </w:rPr>
              <w:t>。</w:t>
            </w:r>
          </w:p>
          <w:p w:rsidR="0055499B" w:rsidRPr="008A4A74" w:rsidRDefault="00E7466F" w:rsidP="00BB1A3B">
            <w:pPr>
              <w:pStyle w:val="a4"/>
              <w:spacing w:line="360" w:lineRule="auto"/>
              <w:ind w:firstLine="480"/>
              <w:rPr>
                <w:rFonts w:ascii="宋体" w:eastAsia="宋体" w:hAnsi="宋体"/>
                <w:sz w:val="24"/>
              </w:rPr>
            </w:pPr>
            <w:r w:rsidRPr="00E7466F">
              <w:rPr>
                <w:rFonts w:ascii="宋体" w:eastAsia="宋体" w:hAnsi="宋体"/>
                <w:sz w:val="24"/>
              </w:rPr>
              <w:t>PVDF是锂电池及太阳能电池的重要化工原料，其在锂电池中主要用于</w:t>
            </w:r>
            <w:r w:rsidRPr="00E7466F">
              <w:rPr>
                <w:rFonts w:ascii="宋体" w:eastAsia="宋体" w:hAnsi="宋体" w:hint="eastAsia"/>
                <w:sz w:val="24"/>
              </w:rPr>
              <w:t>锂电池</w:t>
            </w:r>
            <w:r w:rsidRPr="00E7466F">
              <w:rPr>
                <w:rFonts w:ascii="宋体" w:eastAsia="宋体" w:hAnsi="宋体"/>
                <w:sz w:val="24"/>
              </w:rPr>
              <w:t>粘结剂，锂电池隔膜涂覆料</w:t>
            </w:r>
            <w:r w:rsidRPr="00E7466F">
              <w:rPr>
                <w:rFonts w:ascii="宋体" w:eastAsia="宋体" w:hAnsi="宋体" w:hint="eastAsia"/>
                <w:sz w:val="24"/>
              </w:rPr>
              <w:t>。</w:t>
            </w:r>
            <w:r w:rsidR="00AE5676">
              <w:rPr>
                <w:rFonts w:ascii="宋体" w:eastAsia="宋体" w:hAnsi="宋体" w:hint="eastAsia"/>
                <w:sz w:val="24"/>
              </w:rPr>
              <w:t>公司的隔膜涂覆料</w:t>
            </w:r>
            <w:r w:rsidR="00F23ADA">
              <w:rPr>
                <w:rFonts w:ascii="宋体" w:eastAsia="宋体" w:hAnsi="宋体" w:hint="eastAsia"/>
                <w:sz w:val="24"/>
              </w:rPr>
              <w:t>是</w:t>
            </w:r>
            <w:r w:rsidR="00AE5676">
              <w:rPr>
                <w:rFonts w:ascii="宋体" w:eastAsia="宋体" w:hAnsi="宋体" w:hint="eastAsia"/>
                <w:sz w:val="24"/>
              </w:rPr>
              <w:t>国产唯一形成批量和规模的。</w:t>
            </w:r>
            <w:r w:rsidRPr="00E7466F">
              <w:rPr>
                <w:rFonts w:ascii="宋体" w:eastAsia="宋体" w:hAnsi="宋体" w:hint="eastAsia"/>
                <w:sz w:val="24"/>
              </w:rPr>
              <w:t>现在</w:t>
            </w:r>
            <w:r w:rsidR="00761491">
              <w:rPr>
                <w:rFonts w:ascii="宋体" w:eastAsia="宋体" w:hAnsi="宋体" w:hint="eastAsia"/>
                <w:sz w:val="24"/>
              </w:rPr>
              <w:t>公司</w:t>
            </w:r>
            <w:r w:rsidRPr="00E7466F">
              <w:rPr>
                <w:rFonts w:ascii="宋体" w:eastAsia="宋体" w:hAnsi="宋体" w:hint="eastAsia"/>
                <w:sz w:val="24"/>
              </w:rPr>
              <w:t>的</w:t>
            </w:r>
            <w:r w:rsidRPr="00E7466F">
              <w:rPr>
                <w:rFonts w:ascii="宋体" w:eastAsia="宋体" w:hAnsi="宋体"/>
                <w:sz w:val="24"/>
              </w:rPr>
              <w:t>PVDF目前主要客户为动力电池</w:t>
            </w:r>
            <w:r w:rsidR="00761491">
              <w:rPr>
                <w:rFonts w:ascii="宋体" w:eastAsia="宋体" w:hAnsi="宋体" w:hint="eastAsia"/>
                <w:sz w:val="24"/>
              </w:rPr>
              <w:t>龙头</w:t>
            </w:r>
            <w:r w:rsidR="00761491">
              <w:rPr>
                <w:rFonts w:ascii="宋体" w:eastAsia="宋体" w:hAnsi="宋体"/>
                <w:sz w:val="24"/>
              </w:rPr>
              <w:t>，主要用在新能源汽车产品和储能</w:t>
            </w:r>
            <w:r w:rsidR="00761491">
              <w:rPr>
                <w:rFonts w:ascii="宋体" w:eastAsia="宋体" w:hAnsi="宋体" w:hint="eastAsia"/>
                <w:sz w:val="24"/>
              </w:rPr>
              <w:t>。公司产品稳定性高、可塑性好、杂质少，</w:t>
            </w:r>
            <w:r w:rsidR="00AE5676">
              <w:rPr>
                <w:rFonts w:ascii="宋体" w:eastAsia="宋体" w:hAnsi="宋体" w:hint="eastAsia"/>
                <w:sz w:val="24"/>
              </w:rPr>
              <w:t>品质属于国内行业标杆，</w:t>
            </w:r>
            <w:r w:rsidRPr="00E7466F">
              <w:rPr>
                <w:rFonts w:ascii="宋体" w:eastAsia="宋体" w:hAnsi="宋体"/>
                <w:sz w:val="24"/>
              </w:rPr>
              <w:t>目前是国内、甚至国际上新能源领域最优的产品。</w:t>
            </w:r>
          </w:p>
        </w:tc>
      </w:tr>
    </w:tbl>
    <w:p w:rsidR="00F4208F" w:rsidRDefault="00F4208F" w:rsidP="00681447">
      <w:pPr>
        <w:spacing w:line="360" w:lineRule="auto"/>
        <w:rPr>
          <w:rFonts w:ascii="宋体" w:eastAsia="宋体" w:hAnsi="宋体"/>
          <w:b/>
          <w:sz w:val="24"/>
        </w:rPr>
      </w:pPr>
    </w:p>
    <w:p w:rsidR="0097110B" w:rsidRDefault="0097110B" w:rsidP="00681447">
      <w:pPr>
        <w:spacing w:line="360" w:lineRule="auto"/>
        <w:rPr>
          <w:rFonts w:ascii="宋体" w:eastAsia="宋体" w:hAnsi="宋体"/>
          <w:b/>
          <w:sz w:val="24"/>
        </w:rPr>
      </w:pPr>
    </w:p>
    <w:p w:rsidR="0097110B" w:rsidRDefault="0097110B" w:rsidP="00681447">
      <w:pPr>
        <w:spacing w:line="360" w:lineRule="auto"/>
        <w:rPr>
          <w:rFonts w:ascii="宋体" w:eastAsia="宋体" w:hAnsi="宋体"/>
          <w:b/>
          <w:sz w:val="24"/>
        </w:rPr>
      </w:pPr>
    </w:p>
    <w:p w:rsidR="0097110B" w:rsidRDefault="0097110B" w:rsidP="00681447">
      <w:pPr>
        <w:spacing w:line="360" w:lineRule="auto"/>
        <w:rPr>
          <w:rFonts w:ascii="宋体" w:eastAsia="宋体" w:hAnsi="宋体"/>
          <w:b/>
          <w:sz w:val="24"/>
        </w:rPr>
      </w:pPr>
    </w:p>
    <w:p w:rsidR="00681447" w:rsidRPr="00681447" w:rsidRDefault="00681447" w:rsidP="00681447">
      <w:pPr>
        <w:spacing w:line="360" w:lineRule="auto"/>
        <w:rPr>
          <w:rFonts w:ascii="宋体" w:eastAsia="宋体" w:hAnsi="宋体"/>
          <w:b/>
          <w:sz w:val="24"/>
        </w:rPr>
      </w:pPr>
    </w:p>
    <w:sectPr w:rsidR="00681447" w:rsidRPr="006814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03" w:rsidRDefault="00605A03" w:rsidP="00E63120">
      <w:r>
        <w:separator/>
      </w:r>
    </w:p>
  </w:endnote>
  <w:endnote w:type="continuationSeparator" w:id="0">
    <w:p w:rsidR="00605A03" w:rsidRDefault="00605A03" w:rsidP="00E6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03" w:rsidRDefault="00605A03" w:rsidP="00E63120">
      <w:r>
        <w:separator/>
      </w:r>
    </w:p>
  </w:footnote>
  <w:footnote w:type="continuationSeparator" w:id="0">
    <w:p w:rsidR="00605A03" w:rsidRDefault="00605A03" w:rsidP="00E63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4283D"/>
    <w:multiLevelType w:val="hybridMultilevel"/>
    <w:tmpl w:val="4396460C"/>
    <w:lvl w:ilvl="0" w:tplc="B5AADF4E">
      <w:start w:val="1"/>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10"/>
    <w:rsid w:val="0000178B"/>
    <w:rsid w:val="00060578"/>
    <w:rsid w:val="000B5D71"/>
    <w:rsid w:val="000F5BC8"/>
    <w:rsid w:val="00135F96"/>
    <w:rsid w:val="001B1C06"/>
    <w:rsid w:val="00210339"/>
    <w:rsid w:val="002E70CF"/>
    <w:rsid w:val="00333D73"/>
    <w:rsid w:val="003B3005"/>
    <w:rsid w:val="00470E9F"/>
    <w:rsid w:val="00485357"/>
    <w:rsid w:val="004A30EE"/>
    <w:rsid w:val="00535E5D"/>
    <w:rsid w:val="0055499B"/>
    <w:rsid w:val="005B4320"/>
    <w:rsid w:val="005D1F68"/>
    <w:rsid w:val="00605A03"/>
    <w:rsid w:val="0062431D"/>
    <w:rsid w:val="00643B3B"/>
    <w:rsid w:val="00681447"/>
    <w:rsid w:val="006D16D4"/>
    <w:rsid w:val="006E5C56"/>
    <w:rsid w:val="00701E37"/>
    <w:rsid w:val="007173D1"/>
    <w:rsid w:val="00741713"/>
    <w:rsid w:val="00761491"/>
    <w:rsid w:val="007703D9"/>
    <w:rsid w:val="00851955"/>
    <w:rsid w:val="008A0FF9"/>
    <w:rsid w:val="008A4A74"/>
    <w:rsid w:val="008A6910"/>
    <w:rsid w:val="008E0163"/>
    <w:rsid w:val="008E3453"/>
    <w:rsid w:val="0097110B"/>
    <w:rsid w:val="009877EA"/>
    <w:rsid w:val="009A7B07"/>
    <w:rsid w:val="009C50AA"/>
    <w:rsid w:val="009E285C"/>
    <w:rsid w:val="009E68F3"/>
    <w:rsid w:val="009F2FB8"/>
    <w:rsid w:val="00A11F34"/>
    <w:rsid w:val="00A43E01"/>
    <w:rsid w:val="00A67AEA"/>
    <w:rsid w:val="00AE5676"/>
    <w:rsid w:val="00AF31B6"/>
    <w:rsid w:val="00B23A72"/>
    <w:rsid w:val="00B36FD2"/>
    <w:rsid w:val="00BA1EF9"/>
    <w:rsid w:val="00BB1A3B"/>
    <w:rsid w:val="00C63721"/>
    <w:rsid w:val="00C75ED2"/>
    <w:rsid w:val="00C906E6"/>
    <w:rsid w:val="00CD5496"/>
    <w:rsid w:val="00CD61E7"/>
    <w:rsid w:val="00CE0F6B"/>
    <w:rsid w:val="00D668DC"/>
    <w:rsid w:val="00DF7200"/>
    <w:rsid w:val="00E16D80"/>
    <w:rsid w:val="00E63120"/>
    <w:rsid w:val="00E7466F"/>
    <w:rsid w:val="00EE3B8A"/>
    <w:rsid w:val="00EE661C"/>
    <w:rsid w:val="00F23ADA"/>
    <w:rsid w:val="00F332B9"/>
    <w:rsid w:val="00F4208F"/>
    <w:rsid w:val="00F56B25"/>
    <w:rsid w:val="00FB132F"/>
    <w:rsid w:val="00FE7BEC"/>
    <w:rsid w:val="00FF0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A9725A-24B8-4FEF-9B0B-CA0698AA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4A74"/>
    <w:pPr>
      <w:ind w:firstLineChars="200" w:firstLine="420"/>
    </w:pPr>
  </w:style>
  <w:style w:type="character" w:styleId="a5">
    <w:name w:val="annotation reference"/>
    <w:basedOn w:val="a0"/>
    <w:uiPriority w:val="99"/>
    <w:semiHidden/>
    <w:unhideWhenUsed/>
    <w:rsid w:val="000B5D71"/>
    <w:rPr>
      <w:sz w:val="21"/>
      <w:szCs w:val="21"/>
    </w:rPr>
  </w:style>
  <w:style w:type="paragraph" w:styleId="a6">
    <w:name w:val="annotation text"/>
    <w:basedOn w:val="a"/>
    <w:link w:val="Char"/>
    <w:uiPriority w:val="99"/>
    <w:semiHidden/>
    <w:unhideWhenUsed/>
    <w:rsid w:val="000B5D71"/>
    <w:pPr>
      <w:jc w:val="left"/>
    </w:pPr>
  </w:style>
  <w:style w:type="character" w:customStyle="1" w:styleId="Char">
    <w:name w:val="批注文字 Char"/>
    <w:basedOn w:val="a0"/>
    <w:link w:val="a6"/>
    <w:uiPriority w:val="99"/>
    <w:semiHidden/>
    <w:rsid w:val="000B5D71"/>
  </w:style>
  <w:style w:type="paragraph" w:styleId="a7">
    <w:name w:val="annotation subject"/>
    <w:basedOn w:val="a6"/>
    <w:next w:val="a6"/>
    <w:link w:val="Char0"/>
    <w:uiPriority w:val="99"/>
    <w:semiHidden/>
    <w:unhideWhenUsed/>
    <w:rsid w:val="000B5D71"/>
    <w:rPr>
      <w:b/>
      <w:bCs/>
    </w:rPr>
  </w:style>
  <w:style w:type="character" w:customStyle="1" w:styleId="Char0">
    <w:name w:val="批注主题 Char"/>
    <w:basedOn w:val="Char"/>
    <w:link w:val="a7"/>
    <w:uiPriority w:val="99"/>
    <w:semiHidden/>
    <w:rsid w:val="000B5D71"/>
    <w:rPr>
      <w:b/>
      <w:bCs/>
    </w:rPr>
  </w:style>
  <w:style w:type="paragraph" w:styleId="a8">
    <w:name w:val="Balloon Text"/>
    <w:basedOn w:val="a"/>
    <w:link w:val="Char1"/>
    <w:uiPriority w:val="99"/>
    <w:semiHidden/>
    <w:unhideWhenUsed/>
    <w:rsid w:val="000B5D71"/>
    <w:rPr>
      <w:sz w:val="18"/>
      <w:szCs w:val="18"/>
    </w:rPr>
  </w:style>
  <w:style w:type="character" w:customStyle="1" w:styleId="Char1">
    <w:name w:val="批注框文本 Char"/>
    <w:basedOn w:val="a0"/>
    <w:link w:val="a8"/>
    <w:uiPriority w:val="99"/>
    <w:semiHidden/>
    <w:rsid w:val="000B5D71"/>
    <w:rPr>
      <w:sz w:val="18"/>
      <w:szCs w:val="18"/>
    </w:rPr>
  </w:style>
  <w:style w:type="paragraph" w:styleId="a9">
    <w:name w:val="header"/>
    <w:basedOn w:val="a"/>
    <w:link w:val="Char2"/>
    <w:uiPriority w:val="99"/>
    <w:unhideWhenUsed/>
    <w:rsid w:val="00E6312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E63120"/>
    <w:rPr>
      <w:sz w:val="18"/>
      <w:szCs w:val="18"/>
    </w:rPr>
  </w:style>
  <w:style w:type="paragraph" w:styleId="aa">
    <w:name w:val="footer"/>
    <w:basedOn w:val="a"/>
    <w:link w:val="Char3"/>
    <w:uiPriority w:val="99"/>
    <w:unhideWhenUsed/>
    <w:rsid w:val="00E63120"/>
    <w:pPr>
      <w:tabs>
        <w:tab w:val="center" w:pos="4153"/>
        <w:tab w:val="right" w:pos="8306"/>
      </w:tabs>
      <w:snapToGrid w:val="0"/>
      <w:jc w:val="left"/>
    </w:pPr>
    <w:rPr>
      <w:sz w:val="18"/>
      <w:szCs w:val="18"/>
    </w:rPr>
  </w:style>
  <w:style w:type="character" w:customStyle="1" w:styleId="Char3">
    <w:name w:val="页脚 Char"/>
    <w:basedOn w:val="a0"/>
    <w:link w:val="aa"/>
    <w:uiPriority w:val="99"/>
    <w:rsid w:val="00E63120"/>
    <w:rPr>
      <w:sz w:val="18"/>
      <w:szCs w:val="18"/>
    </w:rPr>
  </w:style>
  <w:style w:type="paragraph" w:styleId="ab">
    <w:name w:val="Revision"/>
    <w:hidden/>
    <w:uiPriority w:val="99"/>
    <w:semiHidden/>
    <w:rsid w:val="00CD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TotalTime>
  <Pages>4</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张博威</dc:creator>
  <cp:keywords/>
  <dc:description/>
  <cp:lastModifiedBy>Microsoft 帐户</cp:lastModifiedBy>
  <cp:revision>14</cp:revision>
  <cp:lastPrinted>2022-11-22T08:07:00Z</cp:lastPrinted>
  <dcterms:created xsi:type="dcterms:W3CDTF">2022-11-21T05:49:00Z</dcterms:created>
  <dcterms:modified xsi:type="dcterms:W3CDTF">2022-11-22T09:10:00Z</dcterms:modified>
</cp:coreProperties>
</file>