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w:t>
      </w:r>
      <w:r>
        <w:rPr>
          <w:rFonts w:ascii="宋体" w:hAnsi="宋体" w:eastAsia="宋体" w:cs="Times New Roman"/>
          <w:b/>
          <w:bCs/>
          <w:iCs/>
          <w:sz w:val="24"/>
          <w:szCs w:val="24"/>
        </w:rPr>
        <w:t>325</w:t>
      </w:r>
      <w:r>
        <w:rPr>
          <w:rFonts w:hint="eastAsia" w:ascii="宋体" w:hAnsi="宋体" w:eastAsia="宋体" w:cs="Times New Roman"/>
          <w:b/>
          <w:bCs/>
          <w:iCs/>
          <w:sz w:val="24"/>
          <w:szCs w:val="24"/>
        </w:rPr>
        <w:t xml:space="preserve">                                  证券简称：赛微微电</w:t>
      </w:r>
      <w:r>
        <w:rPr>
          <w:rFonts w:ascii="宋体" w:hAnsi="宋体" w:eastAsia="宋体" w:cs="Times New Roman"/>
          <w:b/>
          <w:bCs/>
          <w:iCs/>
          <w:sz w:val="24"/>
          <w:szCs w:val="24"/>
        </w:rPr>
        <w:t xml:space="preserve"> </w:t>
      </w:r>
    </w:p>
    <w:p>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广东赛微微电子股份有限公司</w:t>
      </w:r>
    </w:p>
    <w:p>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pPr>
        <w:keepNext/>
        <w:keepLines/>
        <w:spacing w:before="260" w:after="260" w:line="360" w:lineRule="auto"/>
        <w:jc w:val="right"/>
        <w:outlineLvl w:val="1"/>
        <w:rPr>
          <w:rFonts w:ascii="宋体" w:hAnsi="宋体" w:eastAsia="宋体" w:cs="Times New Roman"/>
          <w:b/>
          <w:bCs/>
          <w:sz w:val="24"/>
          <w:szCs w:val="24"/>
        </w:rPr>
      </w:pPr>
      <w:r>
        <w:rPr>
          <w:rFonts w:hint="eastAsia" w:ascii="宋体" w:hAnsi="宋体" w:eastAsia="宋体" w:cs="Times New Roman"/>
          <w:b/>
          <w:bCs/>
          <w:sz w:val="24"/>
          <w:szCs w:val="24"/>
        </w:rPr>
        <w:t>2</w:t>
      </w:r>
      <w:r>
        <w:rPr>
          <w:rFonts w:ascii="宋体" w:hAnsi="宋体" w:eastAsia="宋体" w:cs="Times New Roman"/>
          <w:b/>
          <w:bCs/>
          <w:sz w:val="24"/>
          <w:szCs w:val="24"/>
        </w:rPr>
        <w:t>022</w:t>
      </w:r>
      <w:r>
        <w:rPr>
          <w:rFonts w:hint="eastAsia" w:ascii="宋体" w:hAnsi="宋体" w:eastAsia="宋体" w:cs="Times New Roman"/>
          <w:b/>
          <w:bCs/>
          <w:sz w:val="24"/>
          <w:szCs w:val="24"/>
        </w:rPr>
        <w:t>年11月</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shd w:val="clear" w:color="auto" w:fill="auto"/>
            <w:vAlign w:val="center"/>
          </w:tcPr>
          <w:p>
            <w:pPr>
              <w:jc w:val="center"/>
              <w:rPr>
                <w:rFonts w:ascii="宋体" w:hAnsi="宋体" w:eastAsia="宋体" w:cs="Times New Roman"/>
                <w:b/>
                <w:bCs/>
                <w:iCs/>
                <w:sz w:val="24"/>
                <w:szCs w:val="24"/>
              </w:rPr>
            </w:pPr>
            <w:r>
              <w:rPr>
                <w:rFonts w:hint="eastAsia" w:ascii="宋体" w:hAnsi="宋体" w:eastAsia="宋体" w:cs="Times New Roman"/>
                <w:b/>
                <w:bCs/>
                <w:iCs/>
                <w:sz w:val="24"/>
                <w:szCs w:val="24"/>
              </w:rPr>
              <w:t>投资者关系</w:t>
            </w:r>
          </w:p>
          <w:p>
            <w:pPr>
              <w:jc w:val="center"/>
              <w:rPr>
                <w:rFonts w:ascii="宋体" w:hAnsi="宋体" w:eastAsia="宋体" w:cs="Times New Roman"/>
                <w:b/>
                <w:bCs/>
                <w:iCs/>
                <w:sz w:val="24"/>
                <w:szCs w:val="24"/>
              </w:rPr>
            </w:pPr>
            <w:r>
              <w:rPr>
                <w:rFonts w:hint="eastAsia" w:ascii="宋体" w:hAnsi="宋体" w:eastAsia="宋体" w:cs="Times New Roman"/>
                <w:b/>
                <w:bCs/>
                <w:iCs/>
                <w:sz w:val="24"/>
                <w:szCs w:val="24"/>
              </w:rPr>
              <w:t>活动类别</w:t>
            </w:r>
          </w:p>
        </w:tc>
        <w:tc>
          <w:tcPr>
            <w:tcW w:w="6828" w:type="dxa"/>
            <w:shd w:val="clear" w:color="auto" w:fill="auto"/>
          </w:tcPr>
          <w:p>
            <w:pPr>
              <w:rPr>
                <w:rFonts w:ascii="宋体" w:hAnsi="宋体" w:eastAsia="宋体" w:cs="Times New Roman"/>
                <w:bCs/>
                <w:iCs/>
                <w:sz w:val="24"/>
                <w:szCs w:val="24"/>
              </w:rPr>
            </w:pP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pPr>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pPr>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路演活动</w:t>
            </w:r>
          </w:p>
          <w:p>
            <w:pPr>
              <w:tabs>
                <w:tab w:val="left" w:pos="2690"/>
                <w:tab w:val="center" w:pos="3199"/>
              </w:tabs>
              <w:rPr>
                <w:rFonts w:ascii="宋体" w:hAnsi="宋体" w:eastAsia="宋体" w:cs="Times New Roman"/>
                <w:bCs/>
                <w:iCs/>
                <w:sz w:val="24"/>
                <w:szCs w:val="24"/>
              </w:rPr>
            </w:pPr>
            <w:r>
              <w:rPr>
                <w:rFonts w:hint="eastAsia" w:ascii="宋体" w:hAnsi="宋体" w:eastAsia="宋体" w:cs="Times New Roman"/>
                <w:sz w:val="24"/>
                <w:szCs w:val="24"/>
              </w:rPr>
              <w:t xml:space="preserve">■现场参观 </w:t>
            </w:r>
            <w:r>
              <w:rPr>
                <w:rFonts w:ascii="宋体" w:hAnsi="宋体" w:eastAsia="宋体" w:cs="Times New Roman"/>
                <w:sz w:val="24"/>
                <w:szCs w:val="24"/>
              </w:rPr>
              <w:t xml:space="preserve">           </w:t>
            </w:r>
            <w:r>
              <w:rPr>
                <w:rFonts w:hint="eastAsia" w:ascii="宋体" w:hAnsi="宋体" w:eastAsia="宋体" w:cs="宋体"/>
                <w:sz w:val="24"/>
                <w:szCs w:val="24"/>
              </w:rPr>
              <w:t>□</w:t>
            </w:r>
            <w:r>
              <w:rPr>
                <w:rFonts w:hint="eastAsia" w:ascii="宋体" w:hAnsi="宋体" w:eastAsia="宋体" w:cs="Times New Roman"/>
                <w:sz w:val="24"/>
                <w:szCs w:val="24"/>
              </w:rPr>
              <w:t>电话会议</w:t>
            </w:r>
          </w:p>
          <w:p>
            <w:pPr>
              <w:tabs>
                <w:tab w:val="center" w:pos="3199"/>
              </w:tabs>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网络会议            </w:t>
            </w: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shd w:val="clear" w:color="auto" w:fill="auto"/>
            <w:vAlign w:val="center"/>
          </w:tcPr>
          <w:p>
            <w:pPr>
              <w:jc w:val="center"/>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6828" w:type="dxa"/>
            <w:shd w:val="clear" w:color="auto" w:fill="auto"/>
          </w:tcPr>
          <w:tbl>
            <w:tblPr>
              <w:tblStyle w:val="7"/>
              <w:tblW w:w="6886" w:type="dxa"/>
              <w:tblInd w:w="0" w:type="dxa"/>
              <w:tblLayout w:type="fixed"/>
              <w:tblCellMar>
                <w:top w:w="0" w:type="dxa"/>
                <w:left w:w="108" w:type="dxa"/>
                <w:bottom w:w="0" w:type="dxa"/>
                <w:right w:w="108" w:type="dxa"/>
              </w:tblCellMar>
            </w:tblPr>
            <w:tblGrid>
              <w:gridCol w:w="6886"/>
            </w:tblGrid>
            <w:tr>
              <w:tblPrEx>
                <w:tblCellMar>
                  <w:top w:w="0" w:type="dxa"/>
                  <w:left w:w="108" w:type="dxa"/>
                  <w:bottom w:w="0" w:type="dxa"/>
                  <w:right w:w="108" w:type="dxa"/>
                </w:tblCellMar>
              </w:tblPrEx>
              <w:trPr>
                <w:trHeight w:val="939" w:hRule="atLeast"/>
              </w:trPr>
              <w:tc>
                <w:tcPr>
                  <w:tcW w:w="6886" w:type="dxa"/>
                  <w:tcBorders>
                    <w:tl2br w:val="nil"/>
                    <w:tr2bl w:val="nil"/>
                  </w:tcBorders>
                  <w:shd w:val="clear" w:color="000000" w:fill="FFFFFF"/>
                  <w:noWrap/>
                  <w:vAlign w:val="center"/>
                </w:tcPr>
                <w:p>
                  <w:pPr>
                    <w:widowControl/>
                    <w:jc w:val="left"/>
                    <w:rPr>
                      <w:rFonts w:ascii="宋体" w:hAnsi="宋体" w:eastAsia="宋体" w:cs="宋体"/>
                      <w:bCs/>
                      <w:kern w:val="0"/>
                      <w:sz w:val="22"/>
                    </w:rPr>
                  </w:pPr>
                  <w:r>
                    <w:rPr>
                      <w:rFonts w:hint="eastAsia" w:ascii="宋体" w:hAnsi="宋体" w:eastAsia="宋体" w:cs="Times New Roman"/>
                      <w:bCs/>
                      <w:iCs/>
                      <w:sz w:val="24"/>
                      <w:szCs w:val="24"/>
                    </w:rPr>
                    <w:t>汇添富基金、华安基金、招商基金、鹏华基金、中欧基金、万家基金、海富通基金、国泰君安资管、安信证券、方正证券</w:t>
                  </w:r>
                </w:p>
              </w:tc>
            </w:tr>
          </w:tbl>
          <w:p>
            <w:pPr>
              <w:tabs>
                <w:tab w:val="center" w:pos="2798"/>
              </w:tabs>
              <w:rPr>
                <w:rFonts w:ascii="宋体" w:hAnsi="宋体" w:eastAsia="宋体" w:cs="Times New Roman"/>
                <w:bCs/>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shd w:val="clear" w:color="auto" w:fill="auto"/>
          </w:tcPr>
          <w:p>
            <w:pPr>
              <w:jc w:val="center"/>
              <w:rPr>
                <w:rFonts w:ascii="宋体" w:hAnsi="宋体" w:eastAsia="宋体" w:cs="Times New Roman"/>
                <w:b/>
                <w:bCs/>
                <w:iCs/>
                <w:sz w:val="24"/>
                <w:szCs w:val="24"/>
              </w:rPr>
            </w:pPr>
            <w:r>
              <w:rPr>
                <w:rFonts w:hint="eastAsia" w:ascii="宋体" w:hAnsi="宋体" w:eastAsia="宋体" w:cs="Times New Roman"/>
                <w:b/>
                <w:bCs/>
                <w:iCs/>
                <w:sz w:val="24"/>
                <w:szCs w:val="24"/>
              </w:rPr>
              <w:t xml:space="preserve">时 </w:t>
            </w:r>
            <w:r>
              <w:rPr>
                <w:rFonts w:ascii="宋体" w:hAnsi="宋体" w:eastAsia="宋体" w:cs="Times New Roman"/>
                <w:b/>
                <w:bCs/>
                <w:iCs/>
                <w:sz w:val="24"/>
                <w:szCs w:val="24"/>
              </w:rPr>
              <w:t xml:space="preserve">  </w:t>
            </w:r>
            <w:r>
              <w:rPr>
                <w:rFonts w:hint="eastAsia" w:ascii="宋体" w:hAnsi="宋体" w:eastAsia="宋体" w:cs="Times New Roman"/>
                <w:b/>
                <w:bCs/>
                <w:iCs/>
                <w:sz w:val="24"/>
                <w:szCs w:val="24"/>
              </w:rPr>
              <w:t>间</w:t>
            </w:r>
          </w:p>
        </w:tc>
        <w:tc>
          <w:tcPr>
            <w:tcW w:w="6828" w:type="dxa"/>
            <w:shd w:val="clear" w:color="auto" w:fill="auto"/>
          </w:tcPr>
          <w:p>
            <w:pPr>
              <w:rPr>
                <w:rFonts w:ascii="宋体" w:hAnsi="宋体" w:eastAsia="宋体" w:cs="Times New Roman"/>
                <w:bCs/>
                <w:iCs/>
                <w:sz w:val="24"/>
                <w:szCs w:val="24"/>
              </w:rPr>
            </w:pPr>
            <w:r>
              <w:rPr>
                <w:rFonts w:hint="eastAsia" w:ascii="宋体" w:hAnsi="宋体" w:eastAsia="宋体" w:cs="Times New Roman"/>
                <w:bCs/>
                <w:iCs/>
                <w:sz w:val="24"/>
                <w:szCs w:val="24"/>
              </w:rPr>
              <w:t>202</w:t>
            </w:r>
            <w:r>
              <w:rPr>
                <w:rFonts w:ascii="宋体" w:hAnsi="宋体" w:eastAsia="宋体" w:cs="Times New Roman"/>
                <w:bCs/>
                <w:iCs/>
                <w:sz w:val="24"/>
                <w:szCs w:val="24"/>
              </w:rPr>
              <w:t>2</w:t>
            </w:r>
            <w:r>
              <w:rPr>
                <w:rFonts w:hint="eastAsia" w:ascii="宋体" w:hAnsi="宋体" w:eastAsia="宋体" w:cs="Times New Roman"/>
                <w:bCs/>
                <w:iCs/>
                <w:sz w:val="24"/>
                <w:szCs w:val="24"/>
              </w:rPr>
              <w:t>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shd w:val="clear" w:color="auto" w:fill="auto"/>
          </w:tcPr>
          <w:p>
            <w:pPr>
              <w:jc w:val="center"/>
              <w:rPr>
                <w:rFonts w:ascii="宋体" w:hAnsi="宋体" w:eastAsia="宋体" w:cs="Times New Roman"/>
                <w:b/>
                <w:bCs/>
                <w:iCs/>
                <w:sz w:val="24"/>
                <w:szCs w:val="24"/>
              </w:rPr>
            </w:pPr>
            <w:r>
              <w:rPr>
                <w:rFonts w:hint="eastAsia" w:ascii="宋体" w:hAnsi="宋体" w:eastAsia="宋体" w:cs="Times New Roman"/>
                <w:b/>
                <w:bCs/>
                <w:iCs/>
                <w:sz w:val="24"/>
                <w:szCs w:val="24"/>
              </w:rPr>
              <w:t xml:space="preserve">地 </w:t>
            </w:r>
            <w:r>
              <w:rPr>
                <w:rFonts w:ascii="宋体" w:hAnsi="宋体" w:eastAsia="宋体" w:cs="Times New Roman"/>
                <w:b/>
                <w:bCs/>
                <w:iCs/>
                <w:sz w:val="24"/>
                <w:szCs w:val="24"/>
              </w:rPr>
              <w:t xml:space="preserve">  </w:t>
            </w:r>
            <w:r>
              <w:rPr>
                <w:rFonts w:hint="eastAsia" w:ascii="宋体" w:hAnsi="宋体" w:eastAsia="宋体" w:cs="Times New Roman"/>
                <w:b/>
                <w:bCs/>
                <w:iCs/>
                <w:sz w:val="24"/>
                <w:szCs w:val="24"/>
              </w:rPr>
              <w:t>点</w:t>
            </w:r>
          </w:p>
        </w:tc>
        <w:tc>
          <w:tcPr>
            <w:tcW w:w="6828" w:type="dxa"/>
            <w:shd w:val="clear" w:color="auto" w:fill="auto"/>
          </w:tcPr>
          <w:p>
            <w:pPr>
              <w:rPr>
                <w:rFonts w:ascii="宋体" w:hAnsi="宋体" w:eastAsia="宋体" w:cs="Times New Roman"/>
                <w:bCs/>
                <w:iCs/>
                <w:sz w:val="24"/>
                <w:szCs w:val="24"/>
              </w:rPr>
            </w:pPr>
            <w:r>
              <w:rPr>
                <w:rFonts w:hint="eastAsia" w:ascii="宋体" w:hAnsi="宋体" w:eastAsia="宋体" w:cs="Times New Roman"/>
                <w:bCs/>
                <w:iCs/>
                <w:sz w:val="24"/>
                <w:szCs w:val="24"/>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shd w:val="clear" w:color="auto" w:fill="auto"/>
          </w:tcPr>
          <w:p>
            <w:pPr>
              <w:jc w:val="center"/>
              <w:rPr>
                <w:rFonts w:ascii="宋体" w:hAnsi="宋体" w:eastAsia="宋体" w:cs="Times New Roman"/>
                <w:b/>
                <w:bCs/>
                <w:iCs/>
                <w:sz w:val="24"/>
                <w:szCs w:val="24"/>
              </w:rPr>
            </w:pPr>
            <w:r>
              <w:rPr>
                <w:rFonts w:hint="eastAsia" w:ascii="宋体" w:hAnsi="宋体" w:eastAsia="宋体" w:cs="Times New Roman"/>
                <w:b/>
                <w:bCs/>
                <w:iCs/>
                <w:sz w:val="24"/>
                <w:szCs w:val="24"/>
              </w:rPr>
              <w:t>沟通方式</w:t>
            </w:r>
          </w:p>
        </w:tc>
        <w:tc>
          <w:tcPr>
            <w:tcW w:w="6828" w:type="dxa"/>
            <w:shd w:val="clear" w:color="auto" w:fill="auto"/>
          </w:tcPr>
          <w:p>
            <w:pPr>
              <w:rPr>
                <w:rFonts w:ascii="宋体" w:hAnsi="宋体" w:eastAsia="宋体" w:cs="Times New Roman"/>
                <w:bCs/>
                <w:iCs/>
                <w:sz w:val="24"/>
                <w:szCs w:val="24"/>
              </w:rPr>
            </w:pPr>
            <w:r>
              <w:rPr>
                <w:rFonts w:hint="eastAsia" w:ascii="宋体" w:hAnsi="宋体" w:eastAsia="宋体" w:cs="Times New Roman"/>
                <w:bCs/>
                <w:iCs/>
                <w:sz w:val="24"/>
                <w:szCs w:val="24"/>
              </w:rPr>
              <w:t>现场结合通讯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shd w:val="clear" w:color="auto" w:fill="auto"/>
            <w:vAlign w:val="center"/>
          </w:tcPr>
          <w:p>
            <w:pPr>
              <w:jc w:val="center"/>
              <w:rPr>
                <w:rFonts w:ascii="宋体" w:hAnsi="宋体" w:eastAsia="宋体" w:cs="Times New Roman"/>
                <w:b/>
                <w:bCs/>
                <w:iCs/>
                <w:sz w:val="24"/>
                <w:szCs w:val="24"/>
              </w:rPr>
            </w:pPr>
            <w:r>
              <w:rPr>
                <w:rFonts w:hint="eastAsia" w:ascii="宋体" w:hAnsi="宋体" w:eastAsia="宋体" w:cs="Times New Roman"/>
                <w:b/>
                <w:bCs/>
                <w:iCs/>
                <w:sz w:val="24"/>
                <w:szCs w:val="24"/>
              </w:rPr>
              <w:t>上市公司接待</w:t>
            </w:r>
          </w:p>
          <w:p>
            <w:pPr>
              <w:jc w:val="center"/>
              <w:rPr>
                <w:rFonts w:ascii="宋体" w:hAnsi="宋体" w:eastAsia="宋体" w:cs="Times New Roman"/>
                <w:b/>
                <w:bCs/>
                <w:iCs/>
                <w:sz w:val="24"/>
                <w:szCs w:val="24"/>
              </w:rPr>
            </w:pPr>
            <w:r>
              <w:rPr>
                <w:rFonts w:hint="eastAsia" w:ascii="宋体" w:hAnsi="宋体" w:eastAsia="宋体" w:cs="Times New Roman"/>
                <w:b/>
                <w:bCs/>
                <w:iCs/>
                <w:sz w:val="24"/>
                <w:szCs w:val="24"/>
              </w:rPr>
              <w:t>人员姓名</w:t>
            </w:r>
          </w:p>
        </w:tc>
        <w:tc>
          <w:tcPr>
            <w:tcW w:w="6828" w:type="dxa"/>
            <w:shd w:val="clear" w:color="auto" w:fill="auto"/>
          </w:tcPr>
          <w:p>
            <w:pPr>
              <w:rPr>
                <w:rFonts w:ascii="宋体" w:hAnsi="宋体" w:eastAsia="宋体" w:cs="Times New Roman"/>
                <w:bCs/>
                <w:iCs/>
                <w:sz w:val="24"/>
                <w:szCs w:val="24"/>
              </w:rPr>
            </w:pPr>
            <w:r>
              <w:rPr>
                <w:rFonts w:hint="eastAsia" w:ascii="宋体" w:hAnsi="宋体" w:eastAsia="宋体" w:cs="Times New Roman"/>
                <w:bCs/>
                <w:iCs/>
                <w:sz w:val="24"/>
                <w:szCs w:val="24"/>
              </w:rPr>
              <w:t>财务总监、董事会秘书：刘利萍</w:t>
            </w:r>
          </w:p>
          <w:p>
            <w:pPr>
              <w:rPr>
                <w:rFonts w:ascii="宋体" w:hAnsi="宋体" w:eastAsia="宋体" w:cs="Times New Roman"/>
                <w:bCs/>
                <w:iCs/>
                <w:sz w:val="24"/>
                <w:szCs w:val="24"/>
              </w:rPr>
            </w:pPr>
            <w:bookmarkStart w:id="0" w:name="_GoBack"/>
            <w:bookmarkEnd w:id="0"/>
            <w:r>
              <w:rPr>
                <w:rFonts w:hint="eastAsia" w:ascii="宋体" w:hAnsi="宋体" w:eastAsia="宋体" w:cs="Times New Roman"/>
                <w:bCs/>
                <w:iCs/>
                <w:sz w:val="24"/>
                <w:szCs w:val="24"/>
              </w:rPr>
              <w:t>证券事务代表：石玲丽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62" w:type="dxa"/>
            <w:shd w:val="clear" w:color="auto" w:fill="auto"/>
            <w:vAlign w:val="center"/>
          </w:tcPr>
          <w:p>
            <w:pPr>
              <w:jc w:val="center"/>
              <w:rPr>
                <w:rFonts w:ascii="宋体" w:hAnsi="宋体" w:eastAsia="宋体" w:cs="Times New Roman"/>
                <w:bCs/>
                <w:iCs/>
                <w:sz w:val="24"/>
                <w:szCs w:val="24"/>
              </w:rPr>
            </w:pPr>
            <w:r>
              <w:rPr>
                <w:rFonts w:hint="eastAsia" w:ascii="宋体" w:hAnsi="宋体" w:eastAsia="宋体" w:cs="Times New Roman"/>
                <w:b/>
                <w:iCs/>
                <w:sz w:val="24"/>
                <w:szCs w:val="24"/>
              </w:rPr>
              <w:t>投资者关系活动主要内容介绍</w:t>
            </w:r>
          </w:p>
        </w:tc>
        <w:tc>
          <w:tcPr>
            <w:tcW w:w="6828" w:type="dxa"/>
            <w:shd w:val="clear" w:color="auto" w:fill="auto"/>
          </w:tcPr>
          <w:p>
            <w:pPr>
              <w:widowControl/>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本次交流的主要问题与回复：</w:t>
            </w:r>
          </w:p>
          <w:p>
            <w:pPr>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问题1</w:t>
            </w:r>
            <w:r>
              <w:rPr>
                <w:rFonts w:ascii="宋体" w:hAnsi="宋体" w:eastAsia="宋体" w:cs="宋体"/>
                <w:b/>
                <w:kern w:val="0"/>
                <w:sz w:val="24"/>
                <w:szCs w:val="24"/>
              </w:rPr>
              <w:t>：</w:t>
            </w:r>
            <w:r>
              <w:rPr>
                <w:rFonts w:hint="eastAsia" w:ascii="宋体" w:hAnsi="宋体" w:eastAsia="宋体" w:cs="宋体"/>
                <w:b/>
                <w:kern w:val="0"/>
                <w:sz w:val="24"/>
                <w:szCs w:val="24"/>
              </w:rPr>
              <w:t>请问</w:t>
            </w:r>
            <w:r>
              <w:rPr>
                <w:rFonts w:ascii="宋体" w:hAnsi="宋体" w:eastAsia="宋体" w:cs="宋体"/>
                <w:b/>
                <w:kern w:val="0"/>
                <w:sz w:val="24"/>
                <w:szCs w:val="24"/>
              </w:rPr>
              <w:t>公司</w:t>
            </w:r>
            <w:r>
              <w:rPr>
                <w:rFonts w:hint="eastAsia" w:ascii="宋体" w:hAnsi="宋体" w:eastAsia="宋体" w:cs="宋体"/>
                <w:b/>
                <w:kern w:val="0"/>
                <w:sz w:val="24"/>
                <w:szCs w:val="24"/>
              </w:rPr>
              <w:t>2022年前三季度业绩情况</w:t>
            </w:r>
            <w:r>
              <w:rPr>
                <w:rFonts w:ascii="宋体" w:hAnsi="宋体" w:eastAsia="宋体" w:cs="宋体"/>
                <w:b/>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rPr>
              <w:t>公司2022年第三季度实现营业收入14,468.12万元，同比下降41.29%；归属于上市公司股东的净利润为2,560.60万元，同比下降58.72%。主要系2022年整体行业供需失衡状况趋于缓解，全球消费电子市场需求景气度有所回落；另受全球多地疫情反复，对公司业务拓展、新产品推出、订单交付及销售物流效率有所降低，且国内外需求恢复速度相对放缓。随着新冠疫情逐步得到有效控制并加之有利于经济发展的一系列政策的出台，公司相关运营情况将逐步改善。</w:t>
            </w:r>
          </w:p>
          <w:p>
            <w:pPr>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问题2</w:t>
            </w:r>
            <w:r>
              <w:rPr>
                <w:rFonts w:ascii="宋体" w:hAnsi="宋体" w:eastAsia="宋体" w:cs="宋体"/>
                <w:b/>
                <w:kern w:val="0"/>
                <w:sz w:val="24"/>
                <w:szCs w:val="24"/>
              </w:rPr>
              <w:t>：</w:t>
            </w:r>
            <w:r>
              <w:rPr>
                <w:rFonts w:hint="eastAsia" w:ascii="宋体" w:hAnsi="宋体" w:eastAsia="宋体" w:cs="宋体"/>
                <w:b/>
                <w:kern w:val="0"/>
                <w:sz w:val="24"/>
                <w:szCs w:val="24"/>
              </w:rPr>
              <w:t>请问</w:t>
            </w:r>
            <w:r>
              <w:rPr>
                <w:rFonts w:ascii="宋体" w:hAnsi="宋体" w:eastAsia="宋体" w:cs="宋体"/>
                <w:b/>
                <w:kern w:val="0"/>
                <w:sz w:val="24"/>
                <w:szCs w:val="24"/>
              </w:rPr>
              <w:t>公司</w:t>
            </w:r>
            <w:r>
              <w:rPr>
                <w:rFonts w:hint="eastAsia" w:ascii="宋体" w:hAnsi="宋体" w:eastAsia="宋体" w:cs="宋体"/>
                <w:b/>
                <w:kern w:val="0"/>
                <w:sz w:val="24"/>
                <w:szCs w:val="24"/>
              </w:rPr>
              <w:t>库存是否存在减值风险</w:t>
            </w:r>
            <w:r>
              <w:rPr>
                <w:rFonts w:ascii="宋体" w:hAnsi="宋体" w:eastAsia="宋体" w:cs="宋体"/>
                <w:b/>
                <w:kern w:val="0"/>
                <w:sz w:val="24"/>
                <w:szCs w:val="24"/>
              </w:rPr>
              <w:t>？</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公司看好集成电路设计行业的发展前景，在消费电子疲软的情况下，依然持续流片，目前公司库存商品未达一年，暂不计提减值，公司第四季度将优化库存结构，降低减值风险。</w:t>
            </w:r>
          </w:p>
          <w:p>
            <w:pPr>
              <w:spacing w:line="360" w:lineRule="auto"/>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问题3：请问公司AFE产品的进展情况？</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公司</w:t>
            </w:r>
            <w:r>
              <w:rPr>
                <w:rFonts w:hint="eastAsia" w:ascii="宋体" w:hAnsi="宋体" w:eastAsia="宋体" w:cs="宋体"/>
                <w:kern w:val="0"/>
                <w:sz w:val="24"/>
                <w:szCs w:val="24"/>
              </w:rPr>
              <w:t>正在研发的AFE产品应用于消费级、工业级以及车规级电池管理系统，计划先推出应用在扫地机、吸尘器、园林工具、电动两轮车、医疗电源、家用/互用储能、基站等市场的A</w:t>
            </w:r>
            <w:r>
              <w:rPr>
                <w:rFonts w:ascii="宋体" w:hAnsi="宋体" w:eastAsia="宋体" w:cs="宋体"/>
                <w:kern w:val="0"/>
                <w:sz w:val="24"/>
                <w:szCs w:val="24"/>
              </w:rPr>
              <w:t>FE</w:t>
            </w:r>
            <w:r>
              <w:rPr>
                <w:rFonts w:hint="eastAsia" w:ascii="宋体" w:hAnsi="宋体" w:eastAsia="宋体" w:cs="宋体"/>
                <w:kern w:val="0"/>
                <w:sz w:val="24"/>
                <w:szCs w:val="24"/>
              </w:rPr>
              <w:t>；再推出应用在车规级电池管理系统、大型储能等新能源领域的A</w:t>
            </w:r>
            <w:r>
              <w:rPr>
                <w:rFonts w:ascii="宋体" w:hAnsi="宋体" w:eastAsia="宋体" w:cs="宋体"/>
                <w:kern w:val="0"/>
                <w:sz w:val="24"/>
                <w:szCs w:val="24"/>
              </w:rPr>
              <w:t>FE</w:t>
            </w:r>
            <w:r>
              <w:rPr>
                <w:rFonts w:hint="eastAsia" w:ascii="宋体" w:hAnsi="宋体" w:eastAsia="宋体" w:cs="宋体"/>
                <w:kern w:val="0"/>
                <w:sz w:val="24"/>
                <w:szCs w:val="24"/>
              </w:rPr>
              <w:t>产品。</w:t>
            </w:r>
          </w:p>
          <w:p>
            <w:pPr>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问题4</w:t>
            </w:r>
            <w:r>
              <w:rPr>
                <w:rFonts w:ascii="宋体" w:hAnsi="宋体" w:eastAsia="宋体" w:cs="宋体"/>
                <w:b/>
                <w:kern w:val="0"/>
                <w:sz w:val="24"/>
                <w:szCs w:val="24"/>
              </w:rPr>
              <w:t>：</w:t>
            </w:r>
            <w:r>
              <w:rPr>
                <w:rFonts w:hint="eastAsia" w:ascii="宋体" w:hAnsi="宋体" w:eastAsia="宋体" w:cs="宋体"/>
                <w:b/>
                <w:kern w:val="0"/>
                <w:sz w:val="24"/>
                <w:szCs w:val="24"/>
              </w:rPr>
              <w:t>请问公司产品线的发展规划</w:t>
            </w:r>
            <w:r>
              <w:rPr>
                <w:rFonts w:ascii="宋体" w:hAnsi="宋体" w:eastAsia="宋体" w:cs="宋体"/>
                <w:b/>
                <w:kern w:val="0"/>
                <w:sz w:val="24"/>
                <w:szCs w:val="24"/>
              </w:rPr>
              <w:t>？</w:t>
            </w:r>
          </w:p>
          <w:p>
            <w:pPr>
              <w:spacing w:line="360" w:lineRule="auto"/>
              <w:ind w:firstLine="480" w:firstLineChars="200"/>
              <w:jc w:val="left"/>
              <w:rPr>
                <w:rFonts w:ascii="宋体" w:hAnsi="宋体" w:cs="宋体"/>
                <w:kern w:val="0"/>
                <w:sz w:val="24"/>
                <w:szCs w:val="24"/>
              </w:rPr>
            </w:pPr>
            <w:r>
              <w:rPr>
                <w:rFonts w:hint="eastAsia" w:ascii="宋体" w:hAnsi="宋体" w:eastAsia="宋体" w:cs="宋体"/>
                <w:kern w:val="0"/>
                <w:sz w:val="24"/>
                <w:szCs w:val="24"/>
              </w:rPr>
              <w:t>公司将坚持自主研发高端产品，持续围绕电池管理芯片并延展至电源管理芯片发展。短期规划方面，持续补全高低串电池安全及计量芯片，丰富充电管理芯片产品型号；中长期规划方面，积极推进AFE产品的研发，并应用于新能源储能和新能源汽车等领域；长期规划方面，根据市场需求，推进围绕电池方向的电源管理芯片等新产品的研发。</w:t>
            </w:r>
          </w:p>
          <w:p>
            <w:pPr>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问题5：请问公司供应端的价格变化情况？</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2022年以来，封测和晶圆产能有所缓解，目前产品封测价格略有下降；晶圆价格暂未下调</w:t>
            </w:r>
            <w:r>
              <w:rPr>
                <w:rFonts w:hint="eastAsia" w:ascii="宋体" w:hAnsi="宋体" w:eastAsia="宋体"/>
                <w:sz w:val="24"/>
                <w:szCs w:val="24"/>
                <w:lang w:eastAsia="zh-CN"/>
              </w:rPr>
              <w:t>。</w:t>
            </w:r>
          </w:p>
          <w:p>
            <w:pPr>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问题6：请问消费类市场需求下滑对公司的影响？</w:t>
            </w:r>
          </w:p>
          <w:p>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受宏观经济发展速度放缓及疫情等因素，整体行业供需失衡状况趋于缓解，全球消费电子市场需求景气度有所回落，公司在消费电子领域业务受到一定影响，随着公司不断推出新产品，公司在消费类市场的产品品类以及工业等其他领域的市场占有率将取得快速增长。</w:t>
            </w:r>
          </w:p>
          <w:p>
            <w:pPr>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问题7：公司产品优势突出，规模不大的原因？</w:t>
            </w:r>
          </w:p>
          <w:p>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公司创立之初，定位做专做精高端产品，以优异的产品性能立足市场；且公司从头部客户开始切入，因为公司规模的客观因素，客户验证周期长，公司发展也相对较慢，后期高端产品切入整体市场相对容易。</w:t>
            </w:r>
          </w:p>
          <w:p>
            <w:pPr>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问题8：请问公司小型储能的客户有哪些？</w:t>
            </w:r>
          </w:p>
          <w:p>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公司小型储能主要应用在家用、户外便携式储能，主要客户为包括安克、公牛、施耐德、羽博等。</w:t>
            </w:r>
          </w:p>
          <w:p>
            <w:pPr>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问题10：请问公司研发人员的情况？</w:t>
            </w:r>
          </w:p>
          <w:p>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公司研发人员占公司总人数的比例超过50%，将结合公司发展规划，继续扩充研发人员规模，预计今年及明年研发人员规模会持续增长。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962" w:type="dxa"/>
            <w:shd w:val="clear" w:color="auto" w:fill="auto"/>
            <w:vAlign w:val="center"/>
          </w:tcPr>
          <w:p>
            <w:pPr>
              <w:jc w:val="center"/>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6828" w:type="dxa"/>
            <w:shd w:val="clear" w:color="auto" w:fill="auto"/>
            <w:vAlign w:val="center"/>
          </w:tcPr>
          <w:p>
            <w:pPr>
              <w:rPr>
                <w:rFonts w:ascii="宋体" w:hAnsi="宋体" w:eastAsia="宋体" w:cs="Times New Roman"/>
                <w:iCs/>
                <w:sz w:val="24"/>
                <w:szCs w:val="24"/>
              </w:rPr>
            </w:pPr>
            <w:r>
              <w:rPr>
                <w:rFonts w:hint="eastAsia" w:ascii="宋体" w:hAnsi="宋体" w:eastAsia="宋体" w:cs="Times New Roman"/>
                <w:iCs/>
                <w:sz w:val="24"/>
                <w:szCs w:val="24"/>
              </w:rPr>
              <w:t>202</w:t>
            </w:r>
            <w:r>
              <w:rPr>
                <w:rFonts w:ascii="宋体" w:hAnsi="宋体" w:eastAsia="宋体" w:cs="Times New Roman"/>
                <w:iCs/>
                <w:sz w:val="24"/>
                <w:szCs w:val="24"/>
              </w:rPr>
              <w:t>2</w:t>
            </w:r>
            <w:r>
              <w:rPr>
                <w:rFonts w:hint="eastAsia" w:ascii="宋体" w:hAnsi="宋体" w:eastAsia="宋体" w:cs="Times New Roman"/>
                <w:iCs/>
                <w:sz w:val="24"/>
                <w:szCs w:val="24"/>
              </w:rPr>
              <w:t>年11月30日</w:t>
            </w:r>
          </w:p>
        </w:tc>
      </w:tr>
    </w:tbl>
    <w:p>
      <w:pPr>
        <w:keepNext/>
        <w:keepLines/>
        <w:spacing w:before="260" w:after="260" w:line="360" w:lineRule="auto"/>
        <w:outlineLvl w:val="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3107301"/>
      <w:showingPlcHdr/>
    </w:sdtPr>
    <w:sdtContent>
      <w:p>
        <w:pPr>
          <w:pStyle w:val="4"/>
          <w:jc w:val="center"/>
        </w:pP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5Y2Y3NjcyMTRmMmU2Njg3ZjA0OGMxMWRlMGFmZWIifQ=="/>
  </w:docVars>
  <w:rsids>
    <w:rsidRoot w:val="00EE26CD"/>
    <w:rsid w:val="0000466C"/>
    <w:rsid w:val="00006543"/>
    <w:rsid w:val="00007952"/>
    <w:rsid w:val="00014EDC"/>
    <w:rsid w:val="00014F2A"/>
    <w:rsid w:val="00021F69"/>
    <w:rsid w:val="00023B1F"/>
    <w:rsid w:val="00023F7B"/>
    <w:rsid w:val="000269F1"/>
    <w:rsid w:val="00026CD7"/>
    <w:rsid w:val="00026E2B"/>
    <w:rsid w:val="000270E5"/>
    <w:rsid w:val="000333DF"/>
    <w:rsid w:val="00042C46"/>
    <w:rsid w:val="000444E5"/>
    <w:rsid w:val="000528A8"/>
    <w:rsid w:val="0005452E"/>
    <w:rsid w:val="00063DB5"/>
    <w:rsid w:val="0006434F"/>
    <w:rsid w:val="000672A2"/>
    <w:rsid w:val="00070593"/>
    <w:rsid w:val="00070C3B"/>
    <w:rsid w:val="00071B11"/>
    <w:rsid w:val="00081B36"/>
    <w:rsid w:val="000828F8"/>
    <w:rsid w:val="00086C90"/>
    <w:rsid w:val="00094EA1"/>
    <w:rsid w:val="000953BF"/>
    <w:rsid w:val="000A3651"/>
    <w:rsid w:val="000A65EF"/>
    <w:rsid w:val="000B4F9F"/>
    <w:rsid w:val="000B6FFD"/>
    <w:rsid w:val="000C2F52"/>
    <w:rsid w:val="000C339F"/>
    <w:rsid w:val="000D68D8"/>
    <w:rsid w:val="000E1C9D"/>
    <w:rsid w:val="000E33D4"/>
    <w:rsid w:val="000F5623"/>
    <w:rsid w:val="000F6BEB"/>
    <w:rsid w:val="00103C4E"/>
    <w:rsid w:val="001065D3"/>
    <w:rsid w:val="00111EF4"/>
    <w:rsid w:val="00113C72"/>
    <w:rsid w:val="00114CEA"/>
    <w:rsid w:val="00120CF1"/>
    <w:rsid w:val="001221B8"/>
    <w:rsid w:val="00127116"/>
    <w:rsid w:val="001300C0"/>
    <w:rsid w:val="001304EB"/>
    <w:rsid w:val="00132ABE"/>
    <w:rsid w:val="001334C1"/>
    <w:rsid w:val="00136BC5"/>
    <w:rsid w:val="0014312A"/>
    <w:rsid w:val="00143A57"/>
    <w:rsid w:val="0014582A"/>
    <w:rsid w:val="00147478"/>
    <w:rsid w:val="001479EF"/>
    <w:rsid w:val="00151B55"/>
    <w:rsid w:val="00157A16"/>
    <w:rsid w:val="001672FF"/>
    <w:rsid w:val="001729B3"/>
    <w:rsid w:val="00177CFF"/>
    <w:rsid w:val="001819EF"/>
    <w:rsid w:val="0018331A"/>
    <w:rsid w:val="001847AD"/>
    <w:rsid w:val="00185782"/>
    <w:rsid w:val="00186DBB"/>
    <w:rsid w:val="001961AB"/>
    <w:rsid w:val="001965A3"/>
    <w:rsid w:val="001965A6"/>
    <w:rsid w:val="00197CB1"/>
    <w:rsid w:val="001A125C"/>
    <w:rsid w:val="001A171A"/>
    <w:rsid w:val="001A6386"/>
    <w:rsid w:val="001B00D8"/>
    <w:rsid w:val="001B011E"/>
    <w:rsid w:val="001B047E"/>
    <w:rsid w:val="001B2965"/>
    <w:rsid w:val="001B4440"/>
    <w:rsid w:val="001B508F"/>
    <w:rsid w:val="001B7B58"/>
    <w:rsid w:val="001C0388"/>
    <w:rsid w:val="001C7C07"/>
    <w:rsid w:val="001D05D2"/>
    <w:rsid w:val="001D5222"/>
    <w:rsid w:val="001D7A5D"/>
    <w:rsid w:val="001E2BC5"/>
    <w:rsid w:val="001E5E64"/>
    <w:rsid w:val="001E7D45"/>
    <w:rsid w:val="001E7F7C"/>
    <w:rsid w:val="001F2572"/>
    <w:rsid w:val="001F5B62"/>
    <w:rsid w:val="001F6B31"/>
    <w:rsid w:val="00202B03"/>
    <w:rsid w:val="00205732"/>
    <w:rsid w:val="002118DC"/>
    <w:rsid w:val="00214C8F"/>
    <w:rsid w:val="002164CF"/>
    <w:rsid w:val="002173B3"/>
    <w:rsid w:val="002216CA"/>
    <w:rsid w:val="00222D7D"/>
    <w:rsid w:val="002237B5"/>
    <w:rsid w:val="002243C4"/>
    <w:rsid w:val="002278FB"/>
    <w:rsid w:val="00232813"/>
    <w:rsid w:val="00234237"/>
    <w:rsid w:val="00234D03"/>
    <w:rsid w:val="00243260"/>
    <w:rsid w:val="0024729D"/>
    <w:rsid w:val="0024785C"/>
    <w:rsid w:val="00250914"/>
    <w:rsid w:val="00251EF8"/>
    <w:rsid w:val="002525E9"/>
    <w:rsid w:val="0025271B"/>
    <w:rsid w:val="00255B4A"/>
    <w:rsid w:val="00256250"/>
    <w:rsid w:val="002650F9"/>
    <w:rsid w:val="00265DA2"/>
    <w:rsid w:val="00267056"/>
    <w:rsid w:val="00271A25"/>
    <w:rsid w:val="00273763"/>
    <w:rsid w:val="002739C7"/>
    <w:rsid w:val="00273BE7"/>
    <w:rsid w:val="00273D9E"/>
    <w:rsid w:val="00273FD1"/>
    <w:rsid w:val="00275BAC"/>
    <w:rsid w:val="0028047F"/>
    <w:rsid w:val="0028148B"/>
    <w:rsid w:val="002814F9"/>
    <w:rsid w:val="00284698"/>
    <w:rsid w:val="00286F7B"/>
    <w:rsid w:val="0029285E"/>
    <w:rsid w:val="00293FBB"/>
    <w:rsid w:val="00295236"/>
    <w:rsid w:val="002A15B6"/>
    <w:rsid w:val="002A6656"/>
    <w:rsid w:val="002B0AD4"/>
    <w:rsid w:val="002B1EFC"/>
    <w:rsid w:val="002B75F5"/>
    <w:rsid w:val="002C073D"/>
    <w:rsid w:val="002C1C3B"/>
    <w:rsid w:val="002C23DD"/>
    <w:rsid w:val="002C3AD1"/>
    <w:rsid w:val="002C5E65"/>
    <w:rsid w:val="002D15D1"/>
    <w:rsid w:val="002D3753"/>
    <w:rsid w:val="002D3C9C"/>
    <w:rsid w:val="002D5485"/>
    <w:rsid w:val="002F1B04"/>
    <w:rsid w:val="002F4C46"/>
    <w:rsid w:val="002F6EAD"/>
    <w:rsid w:val="00301331"/>
    <w:rsid w:val="0030562D"/>
    <w:rsid w:val="00305C23"/>
    <w:rsid w:val="00307607"/>
    <w:rsid w:val="00307EC1"/>
    <w:rsid w:val="0031032E"/>
    <w:rsid w:val="003131C3"/>
    <w:rsid w:val="0031371B"/>
    <w:rsid w:val="003170E0"/>
    <w:rsid w:val="00320D9D"/>
    <w:rsid w:val="00320EA7"/>
    <w:rsid w:val="00321981"/>
    <w:rsid w:val="00327CE4"/>
    <w:rsid w:val="00331451"/>
    <w:rsid w:val="00333680"/>
    <w:rsid w:val="00334054"/>
    <w:rsid w:val="00336191"/>
    <w:rsid w:val="00340A0E"/>
    <w:rsid w:val="003413FD"/>
    <w:rsid w:val="003508D5"/>
    <w:rsid w:val="00351D10"/>
    <w:rsid w:val="003524BC"/>
    <w:rsid w:val="003542B8"/>
    <w:rsid w:val="0035572A"/>
    <w:rsid w:val="00356403"/>
    <w:rsid w:val="00360125"/>
    <w:rsid w:val="00362CD0"/>
    <w:rsid w:val="00363384"/>
    <w:rsid w:val="0037038A"/>
    <w:rsid w:val="003722F1"/>
    <w:rsid w:val="0037245D"/>
    <w:rsid w:val="00376EB2"/>
    <w:rsid w:val="0038034C"/>
    <w:rsid w:val="00386F86"/>
    <w:rsid w:val="00387333"/>
    <w:rsid w:val="00397642"/>
    <w:rsid w:val="003A038C"/>
    <w:rsid w:val="003A2753"/>
    <w:rsid w:val="003A2EB2"/>
    <w:rsid w:val="003B1292"/>
    <w:rsid w:val="003B13A4"/>
    <w:rsid w:val="003B194A"/>
    <w:rsid w:val="003C0892"/>
    <w:rsid w:val="003C0D65"/>
    <w:rsid w:val="003C6B47"/>
    <w:rsid w:val="003D2A88"/>
    <w:rsid w:val="003D2F73"/>
    <w:rsid w:val="003D40E0"/>
    <w:rsid w:val="003D7A62"/>
    <w:rsid w:val="003E205E"/>
    <w:rsid w:val="003E544C"/>
    <w:rsid w:val="003E585B"/>
    <w:rsid w:val="003E6B9A"/>
    <w:rsid w:val="003F290A"/>
    <w:rsid w:val="003F2A5A"/>
    <w:rsid w:val="003F307D"/>
    <w:rsid w:val="003F6D0B"/>
    <w:rsid w:val="003F78CD"/>
    <w:rsid w:val="00400B90"/>
    <w:rsid w:val="0040142B"/>
    <w:rsid w:val="00404723"/>
    <w:rsid w:val="004075B4"/>
    <w:rsid w:val="004106EC"/>
    <w:rsid w:val="00411262"/>
    <w:rsid w:val="004128B4"/>
    <w:rsid w:val="00415FC4"/>
    <w:rsid w:val="00420071"/>
    <w:rsid w:val="0042182D"/>
    <w:rsid w:val="00422CDA"/>
    <w:rsid w:val="00425BB1"/>
    <w:rsid w:val="004314C1"/>
    <w:rsid w:val="00432964"/>
    <w:rsid w:val="00433835"/>
    <w:rsid w:val="00442C19"/>
    <w:rsid w:val="00444A8C"/>
    <w:rsid w:val="00445C9F"/>
    <w:rsid w:val="00446898"/>
    <w:rsid w:val="004528FE"/>
    <w:rsid w:val="00456081"/>
    <w:rsid w:val="004679BB"/>
    <w:rsid w:val="00467B9C"/>
    <w:rsid w:val="00470346"/>
    <w:rsid w:val="00470C50"/>
    <w:rsid w:val="00472F77"/>
    <w:rsid w:val="00473F91"/>
    <w:rsid w:val="004810E0"/>
    <w:rsid w:val="00482D5D"/>
    <w:rsid w:val="004832DE"/>
    <w:rsid w:val="004837EA"/>
    <w:rsid w:val="004859A7"/>
    <w:rsid w:val="00491276"/>
    <w:rsid w:val="004953AA"/>
    <w:rsid w:val="00495655"/>
    <w:rsid w:val="004A58CB"/>
    <w:rsid w:val="004B1BDD"/>
    <w:rsid w:val="004B3DFC"/>
    <w:rsid w:val="004B4273"/>
    <w:rsid w:val="004B500C"/>
    <w:rsid w:val="004C1FC4"/>
    <w:rsid w:val="004C3E41"/>
    <w:rsid w:val="004C6956"/>
    <w:rsid w:val="004D4156"/>
    <w:rsid w:val="004D4DD6"/>
    <w:rsid w:val="004D614E"/>
    <w:rsid w:val="004D75C4"/>
    <w:rsid w:val="004D7E98"/>
    <w:rsid w:val="004E1194"/>
    <w:rsid w:val="004E25DD"/>
    <w:rsid w:val="004E4CBB"/>
    <w:rsid w:val="004F2FF2"/>
    <w:rsid w:val="004F4548"/>
    <w:rsid w:val="004F58A2"/>
    <w:rsid w:val="004F5C3F"/>
    <w:rsid w:val="005041F6"/>
    <w:rsid w:val="00504DF9"/>
    <w:rsid w:val="00507071"/>
    <w:rsid w:val="00507EB5"/>
    <w:rsid w:val="00510286"/>
    <w:rsid w:val="00512880"/>
    <w:rsid w:val="00517683"/>
    <w:rsid w:val="00521D07"/>
    <w:rsid w:val="00524D04"/>
    <w:rsid w:val="005268FC"/>
    <w:rsid w:val="00534D66"/>
    <w:rsid w:val="00537177"/>
    <w:rsid w:val="0054404C"/>
    <w:rsid w:val="00544F31"/>
    <w:rsid w:val="00554EC9"/>
    <w:rsid w:val="0055583A"/>
    <w:rsid w:val="005622A8"/>
    <w:rsid w:val="00572A6D"/>
    <w:rsid w:val="005814BD"/>
    <w:rsid w:val="00581BBA"/>
    <w:rsid w:val="00582C9D"/>
    <w:rsid w:val="00582D78"/>
    <w:rsid w:val="00584526"/>
    <w:rsid w:val="00584D8F"/>
    <w:rsid w:val="005872FE"/>
    <w:rsid w:val="00587DAB"/>
    <w:rsid w:val="00587FE8"/>
    <w:rsid w:val="00590DC4"/>
    <w:rsid w:val="005917EA"/>
    <w:rsid w:val="005953E9"/>
    <w:rsid w:val="005A0B6B"/>
    <w:rsid w:val="005A0CBE"/>
    <w:rsid w:val="005A1484"/>
    <w:rsid w:val="005A17E4"/>
    <w:rsid w:val="005A3CFE"/>
    <w:rsid w:val="005A4D77"/>
    <w:rsid w:val="005B17EF"/>
    <w:rsid w:val="005B3D04"/>
    <w:rsid w:val="005B628F"/>
    <w:rsid w:val="005B6807"/>
    <w:rsid w:val="005C19C5"/>
    <w:rsid w:val="005C3EEB"/>
    <w:rsid w:val="005C6678"/>
    <w:rsid w:val="005C73DA"/>
    <w:rsid w:val="005D087C"/>
    <w:rsid w:val="005D20DD"/>
    <w:rsid w:val="005D4CEC"/>
    <w:rsid w:val="005D567B"/>
    <w:rsid w:val="005D5B55"/>
    <w:rsid w:val="005D5D5E"/>
    <w:rsid w:val="005D7728"/>
    <w:rsid w:val="005E0FEC"/>
    <w:rsid w:val="005E4F20"/>
    <w:rsid w:val="005E5CF7"/>
    <w:rsid w:val="005E5F7A"/>
    <w:rsid w:val="005F24A7"/>
    <w:rsid w:val="005F2C62"/>
    <w:rsid w:val="005F7318"/>
    <w:rsid w:val="00605119"/>
    <w:rsid w:val="00605B5A"/>
    <w:rsid w:val="00606A42"/>
    <w:rsid w:val="00613E24"/>
    <w:rsid w:val="00615F22"/>
    <w:rsid w:val="00616211"/>
    <w:rsid w:val="006174BA"/>
    <w:rsid w:val="00623855"/>
    <w:rsid w:val="00626FB3"/>
    <w:rsid w:val="00630FE1"/>
    <w:rsid w:val="0063129A"/>
    <w:rsid w:val="006323B5"/>
    <w:rsid w:val="00633397"/>
    <w:rsid w:val="00634D81"/>
    <w:rsid w:val="00634FBD"/>
    <w:rsid w:val="00642382"/>
    <w:rsid w:val="00643F90"/>
    <w:rsid w:val="0064637F"/>
    <w:rsid w:val="00650739"/>
    <w:rsid w:val="00653A71"/>
    <w:rsid w:val="00655835"/>
    <w:rsid w:val="0066091E"/>
    <w:rsid w:val="00661F6D"/>
    <w:rsid w:val="00667FB5"/>
    <w:rsid w:val="00672C00"/>
    <w:rsid w:val="00673E68"/>
    <w:rsid w:val="00686E4C"/>
    <w:rsid w:val="006925F9"/>
    <w:rsid w:val="0069326D"/>
    <w:rsid w:val="0069619A"/>
    <w:rsid w:val="00696248"/>
    <w:rsid w:val="006964C8"/>
    <w:rsid w:val="006A2E11"/>
    <w:rsid w:val="006A3184"/>
    <w:rsid w:val="006A4EDC"/>
    <w:rsid w:val="006B234B"/>
    <w:rsid w:val="006B6DA7"/>
    <w:rsid w:val="006C269E"/>
    <w:rsid w:val="006C28C3"/>
    <w:rsid w:val="006C6DD4"/>
    <w:rsid w:val="006D70B3"/>
    <w:rsid w:val="006D7DAD"/>
    <w:rsid w:val="006E3B82"/>
    <w:rsid w:val="006E7372"/>
    <w:rsid w:val="006F32A2"/>
    <w:rsid w:val="006F438E"/>
    <w:rsid w:val="006F6204"/>
    <w:rsid w:val="00700143"/>
    <w:rsid w:val="00701715"/>
    <w:rsid w:val="00701E34"/>
    <w:rsid w:val="00703B3D"/>
    <w:rsid w:val="00711030"/>
    <w:rsid w:val="007118F2"/>
    <w:rsid w:val="00711C7D"/>
    <w:rsid w:val="0071226E"/>
    <w:rsid w:val="00713A75"/>
    <w:rsid w:val="00715DAB"/>
    <w:rsid w:val="00717AA8"/>
    <w:rsid w:val="00720CCA"/>
    <w:rsid w:val="00722C76"/>
    <w:rsid w:val="00727194"/>
    <w:rsid w:val="0073216D"/>
    <w:rsid w:val="00733488"/>
    <w:rsid w:val="00735F4D"/>
    <w:rsid w:val="00741BC2"/>
    <w:rsid w:val="00746249"/>
    <w:rsid w:val="00751592"/>
    <w:rsid w:val="0075381D"/>
    <w:rsid w:val="0075538A"/>
    <w:rsid w:val="00756A97"/>
    <w:rsid w:val="00757362"/>
    <w:rsid w:val="007578BD"/>
    <w:rsid w:val="0076183F"/>
    <w:rsid w:val="00766128"/>
    <w:rsid w:val="007670A8"/>
    <w:rsid w:val="00770B3F"/>
    <w:rsid w:val="00771A91"/>
    <w:rsid w:val="00771C2F"/>
    <w:rsid w:val="00773213"/>
    <w:rsid w:val="007851A7"/>
    <w:rsid w:val="00785284"/>
    <w:rsid w:val="00790489"/>
    <w:rsid w:val="00792853"/>
    <w:rsid w:val="0079430A"/>
    <w:rsid w:val="00794C8B"/>
    <w:rsid w:val="00795940"/>
    <w:rsid w:val="007A4905"/>
    <w:rsid w:val="007A6614"/>
    <w:rsid w:val="007A674E"/>
    <w:rsid w:val="007A7946"/>
    <w:rsid w:val="007B196F"/>
    <w:rsid w:val="007B1F89"/>
    <w:rsid w:val="007B2648"/>
    <w:rsid w:val="007B4BF3"/>
    <w:rsid w:val="007B6858"/>
    <w:rsid w:val="007B71A3"/>
    <w:rsid w:val="007C39F3"/>
    <w:rsid w:val="007C4759"/>
    <w:rsid w:val="007C7447"/>
    <w:rsid w:val="007C7D09"/>
    <w:rsid w:val="007D15E7"/>
    <w:rsid w:val="007D40FE"/>
    <w:rsid w:val="007D4EA3"/>
    <w:rsid w:val="007E1F58"/>
    <w:rsid w:val="007F2176"/>
    <w:rsid w:val="00800AE1"/>
    <w:rsid w:val="00806573"/>
    <w:rsid w:val="008108D6"/>
    <w:rsid w:val="00813863"/>
    <w:rsid w:val="00814484"/>
    <w:rsid w:val="008160A1"/>
    <w:rsid w:val="008169DD"/>
    <w:rsid w:val="00816CED"/>
    <w:rsid w:val="00821685"/>
    <w:rsid w:val="00827C6C"/>
    <w:rsid w:val="0083079C"/>
    <w:rsid w:val="00833609"/>
    <w:rsid w:val="00836E8C"/>
    <w:rsid w:val="00840B7C"/>
    <w:rsid w:val="00840DD4"/>
    <w:rsid w:val="008453D5"/>
    <w:rsid w:val="0085738F"/>
    <w:rsid w:val="00857E84"/>
    <w:rsid w:val="00873293"/>
    <w:rsid w:val="00875E95"/>
    <w:rsid w:val="008769F9"/>
    <w:rsid w:val="0088491C"/>
    <w:rsid w:val="00885FBB"/>
    <w:rsid w:val="008861C2"/>
    <w:rsid w:val="00891233"/>
    <w:rsid w:val="008914C8"/>
    <w:rsid w:val="00893F7C"/>
    <w:rsid w:val="00894406"/>
    <w:rsid w:val="00896716"/>
    <w:rsid w:val="008A120E"/>
    <w:rsid w:val="008A1250"/>
    <w:rsid w:val="008A19DD"/>
    <w:rsid w:val="008A2F18"/>
    <w:rsid w:val="008B4886"/>
    <w:rsid w:val="008C04C9"/>
    <w:rsid w:val="008C0A83"/>
    <w:rsid w:val="008C3E5F"/>
    <w:rsid w:val="008C4D32"/>
    <w:rsid w:val="008C6B72"/>
    <w:rsid w:val="008C7588"/>
    <w:rsid w:val="008D2B96"/>
    <w:rsid w:val="008D2EF0"/>
    <w:rsid w:val="008D3726"/>
    <w:rsid w:val="008E245B"/>
    <w:rsid w:val="008E3415"/>
    <w:rsid w:val="008E6563"/>
    <w:rsid w:val="008F19F7"/>
    <w:rsid w:val="008F5F30"/>
    <w:rsid w:val="008F5F3A"/>
    <w:rsid w:val="009000F5"/>
    <w:rsid w:val="00900BAF"/>
    <w:rsid w:val="009108F5"/>
    <w:rsid w:val="0091400E"/>
    <w:rsid w:val="009157EF"/>
    <w:rsid w:val="00916161"/>
    <w:rsid w:val="009224F5"/>
    <w:rsid w:val="00924412"/>
    <w:rsid w:val="0092574C"/>
    <w:rsid w:val="0094099B"/>
    <w:rsid w:val="00941808"/>
    <w:rsid w:val="00942951"/>
    <w:rsid w:val="009457DF"/>
    <w:rsid w:val="0095035C"/>
    <w:rsid w:val="00954834"/>
    <w:rsid w:val="009553B1"/>
    <w:rsid w:val="009576AC"/>
    <w:rsid w:val="0096018C"/>
    <w:rsid w:val="00960F23"/>
    <w:rsid w:val="00965BAD"/>
    <w:rsid w:val="00966C22"/>
    <w:rsid w:val="009678BF"/>
    <w:rsid w:val="00967FA7"/>
    <w:rsid w:val="009708D9"/>
    <w:rsid w:val="00972113"/>
    <w:rsid w:val="009776A7"/>
    <w:rsid w:val="00980229"/>
    <w:rsid w:val="00980694"/>
    <w:rsid w:val="00985CFB"/>
    <w:rsid w:val="009868C0"/>
    <w:rsid w:val="00991961"/>
    <w:rsid w:val="009929C1"/>
    <w:rsid w:val="00993C95"/>
    <w:rsid w:val="00996703"/>
    <w:rsid w:val="009B07DC"/>
    <w:rsid w:val="009C06A4"/>
    <w:rsid w:val="009C63B1"/>
    <w:rsid w:val="009D06E0"/>
    <w:rsid w:val="009D3195"/>
    <w:rsid w:val="009E02A5"/>
    <w:rsid w:val="009E0B46"/>
    <w:rsid w:val="009E2680"/>
    <w:rsid w:val="009E2B1B"/>
    <w:rsid w:val="009E3D68"/>
    <w:rsid w:val="009F05AE"/>
    <w:rsid w:val="009F4D58"/>
    <w:rsid w:val="009F670B"/>
    <w:rsid w:val="009F714C"/>
    <w:rsid w:val="00A03AA1"/>
    <w:rsid w:val="00A04996"/>
    <w:rsid w:val="00A05042"/>
    <w:rsid w:val="00A10F5B"/>
    <w:rsid w:val="00A110AC"/>
    <w:rsid w:val="00A136BD"/>
    <w:rsid w:val="00A152AF"/>
    <w:rsid w:val="00A16F6F"/>
    <w:rsid w:val="00A202C5"/>
    <w:rsid w:val="00A20D70"/>
    <w:rsid w:val="00A20E31"/>
    <w:rsid w:val="00A20EED"/>
    <w:rsid w:val="00A24B37"/>
    <w:rsid w:val="00A2701F"/>
    <w:rsid w:val="00A27790"/>
    <w:rsid w:val="00A300DD"/>
    <w:rsid w:val="00A30951"/>
    <w:rsid w:val="00A31622"/>
    <w:rsid w:val="00A317D8"/>
    <w:rsid w:val="00A31B20"/>
    <w:rsid w:val="00A32B73"/>
    <w:rsid w:val="00A32ED1"/>
    <w:rsid w:val="00A37545"/>
    <w:rsid w:val="00A37775"/>
    <w:rsid w:val="00A40825"/>
    <w:rsid w:val="00A40E21"/>
    <w:rsid w:val="00A41A06"/>
    <w:rsid w:val="00A56101"/>
    <w:rsid w:val="00A57863"/>
    <w:rsid w:val="00A57E54"/>
    <w:rsid w:val="00A62A29"/>
    <w:rsid w:val="00A6487E"/>
    <w:rsid w:val="00A664DC"/>
    <w:rsid w:val="00A70C1B"/>
    <w:rsid w:val="00A70EC0"/>
    <w:rsid w:val="00A71BFD"/>
    <w:rsid w:val="00A72153"/>
    <w:rsid w:val="00A74F0E"/>
    <w:rsid w:val="00A76F0C"/>
    <w:rsid w:val="00A77024"/>
    <w:rsid w:val="00A83D90"/>
    <w:rsid w:val="00A878CB"/>
    <w:rsid w:val="00A97143"/>
    <w:rsid w:val="00A97D76"/>
    <w:rsid w:val="00AA3AA4"/>
    <w:rsid w:val="00AA5E76"/>
    <w:rsid w:val="00AB03BB"/>
    <w:rsid w:val="00AB45D6"/>
    <w:rsid w:val="00AC0A3D"/>
    <w:rsid w:val="00AC5765"/>
    <w:rsid w:val="00AC6FBE"/>
    <w:rsid w:val="00AD237A"/>
    <w:rsid w:val="00AD445E"/>
    <w:rsid w:val="00AD4B08"/>
    <w:rsid w:val="00AE00B6"/>
    <w:rsid w:val="00AE3EE3"/>
    <w:rsid w:val="00AE7B8A"/>
    <w:rsid w:val="00AF46E4"/>
    <w:rsid w:val="00AF50C9"/>
    <w:rsid w:val="00AF6EE4"/>
    <w:rsid w:val="00AF784D"/>
    <w:rsid w:val="00B07508"/>
    <w:rsid w:val="00B078AB"/>
    <w:rsid w:val="00B12278"/>
    <w:rsid w:val="00B1673A"/>
    <w:rsid w:val="00B27C19"/>
    <w:rsid w:val="00B27CA1"/>
    <w:rsid w:val="00B30214"/>
    <w:rsid w:val="00B317A1"/>
    <w:rsid w:val="00B3285F"/>
    <w:rsid w:val="00B35F00"/>
    <w:rsid w:val="00B36A53"/>
    <w:rsid w:val="00B409B3"/>
    <w:rsid w:val="00B40AE3"/>
    <w:rsid w:val="00B4298C"/>
    <w:rsid w:val="00B446BA"/>
    <w:rsid w:val="00B47693"/>
    <w:rsid w:val="00B47853"/>
    <w:rsid w:val="00B55B01"/>
    <w:rsid w:val="00B57667"/>
    <w:rsid w:val="00B577E9"/>
    <w:rsid w:val="00B61BCB"/>
    <w:rsid w:val="00B67838"/>
    <w:rsid w:val="00B70645"/>
    <w:rsid w:val="00B73AED"/>
    <w:rsid w:val="00B74199"/>
    <w:rsid w:val="00B74C81"/>
    <w:rsid w:val="00B855F5"/>
    <w:rsid w:val="00B8596B"/>
    <w:rsid w:val="00B87C18"/>
    <w:rsid w:val="00B906CD"/>
    <w:rsid w:val="00B90DE0"/>
    <w:rsid w:val="00B922C8"/>
    <w:rsid w:val="00B924A6"/>
    <w:rsid w:val="00B948F2"/>
    <w:rsid w:val="00B95F5D"/>
    <w:rsid w:val="00B973BD"/>
    <w:rsid w:val="00BA275C"/>
    <w:rsid w:val="00BA48E9"/>
    <w:rsid w:val="00BA79BB"/>
    <w:rsid w:val="00BB20B3"/>
    <w:rsid w:val="00BB4CA2"/>
    <w:rsid w:val="00BB61B2"/>
    <w:rsid w:val="00BC1888"/>
    <w:rsid w:val="00BC7CB7"/>
    <w:rsid w:val="00BD034F"/>
    <w:rsid w:val="00BE0789"/>
    <w:rsid w:val="00BE16F3"/>
    <w:rsid w:val="00BE20BB"/>
    <w:rsid w:val="00BE277C"/>
    <w:rsid w:val="00BE2960"/>
    <w:rsid w:val="00BE3AF9"/>
    <w:rsid w:val="00BE54C4"/>
    <w:rsid w:val="00BE5D9C"/>
    <w:rsid w:val="00BE6CB3"/>
    <w:rsid w:val="00BF1133"/>
    <w:rsid w:val="00BF4029"/>
    <w:rsid w:val="00C001F3"/>
    <w:rsid w:val="00C104B8"/>
    <w:rsid w:val="00C1131E"/>
    <w:rsid w:val="00C15ADF"/>
    <w:rsid w:val="00C1636B"/>
    <w:rsid w:val="00C16E08"/>
    <w:rsid w:val="00C207C2"/>
    <w:rsid w:val="00C213CB"/>
    <w:rsid w:val="00C32714"/>
    <w:rsid w:val="00C3770C"/>
    <w:rsid w:val="00C37AAB"/>
    <w:rsid w:val="00C40B1A"/>
    <w:rsid w:val="00C42788"/>
    <w:rsid w:val="00C47614"/>
    <w:rsid w:val="00C5254A"/>
    <w:rsid w:val="00C52F40"/>
    <w:rsid w:val="00C531CC"/>
    <w:rsid w:val="00C559B0"/>
    <w:rsid w:val="00C55E93"/>
    <w:rsid w:val="00C56171"/>
    <w:rsid w:val="00C66A34"/>
    <w:rsid w:val="00C70DF2"/>
    <w:rsid w:val="00C7174C"/>
    <w:rsid w:val="00C85782"/>
    <w:rsid w:val="00C860DF"/>
    <w:rsid w:val="00C91519"/>
    <w:rsid w:val="00C9168C"/>
    <w:rsid w:val="00C91C27"/>
    <w:rsid w:val="00C91FD9"/>
    <w:rsid w:val="00C9426B"/>
    <w:rsid w:val="00C951AA"/>
    <w:rsid w:val="00CA1BE5"/>
    <w:rsid w:val="00CA436D"/>
    <w:rsid w:val="00CB6D84"/>
    <w:rsid w:val="00CC092E"/>
    <w:rsid w:val="00CC2196"/>
    <w:rsid w:val="00CC4FD6"/>
    <w:rsid w:val="00CC6538"/>
    <w:rsid w:val="00CC78CC"/>
    <w:rsid w:val="00CD00A6"/>
    <w:rsid w:val="00CD419D"/>
    <w:rsid w:val="00CD65D6"/>
    <w:rsid w:val="00CD66E0"/>
    <w:rsid w:val="00CE179D"/>
    <w:rsid w:val="00CE292A"/>
    <w:rsid w:val="00CE53B5"/>
    <w:rsid w:val="00CE6D72"/>
    <w:rsid w:val="00CF6F6C"/>
    <w:rsid w:val="00D0248F"/>
    <w:rsid w:val="00D100A7"/>
    <w:rsid w:val="00D11B06"/>
    <w:rsid w:val="00D12BD7"/>
    <w:rsid w:val="00D13BBF"/>
    <w:rsid w:val="00D13CFA"/>
    <w:rsid w:val="00D15A41"/>
    <w:rsid w:val="00D170E1"/>
    <w:rsid w:val="00D208A4"/>
    <w:rsid w:val="00D263D5"/>
    <w:rsid w:val="00D327C1"/>
    <w:rsid w:val="00D37CB6"/>
    <w:rsid w:val="00D40C13"/>
    <w:rsid w:val="00D41E36"/>
    <w:rsid w:val="00D4506C"/>
    <w:rsid w:val="00D46278"/>
    <w:rsid w:val="00D46A93"/>
    <w:rsid w:val="00D51BFA"/>
    <w:rsid w:val="00D51D18"/>
    <w:rsid w:val="00D5622E"/>
    <w:rsid w:val="00D60D98"/>
    <w:rsid w:val="00D628D7"/>
    <w:rsid w:val="00D66762"/>
    <w:rsid w:val="00D739BE"/>
    <w:rsid w:val="00D7427C"/>
    <w:rsid w:val="00D76F2A"/>
    <w:rsid w:val="00D80C2E"/>
    <w:rsid w:val="00D84B7F"/>
    <w:rsid w:val="00D84DF8"/>
    <w:rsid w:val="00D860B8"/>
    <w:rsid w:val="00D86C96"/>
    <w:rsid w:val="00D86F2C"/>
    <w:rsid w:val="00D90865"/>
    <w:rsid w:val="00D91463"/>
    <w:rsid w:val="00D9373F"/>
    <w:rsid w:val="00D93D53"/>
    <w:rsid w:val="00D96FB9"/>
    <w:rsid w:val="00DA1723"/>
    <w:rsid w:val="00DA2361"/>
    <w:rsid w:val="00DA4962"/>
    <w:rsid w:val="00DA5894"/>
    <w:rsid w:val="00DB1D3C"/>
    <w:rsid w:val="00DB3F11"/>
    <w:rsid w:val="00DB507C"/>
    <w:rsid w:val="00DB7D2A"/>
    <w:rsid w:val="00DC0206"/>
    <w:rsid w:val="00DC055C"/>
    <w:rsid w:val="00DC332C"/>
    <w:rsid w:val="00DC4C00"/>
    <w:rsid w:val="00DD0A06"/>
    <w:rsid w:val="00DD10B5"/>
    <w:rsid w:val="00DD2242"/>
    <w:rsid w:val="00DD27C7"/>
    <w:rsid w:val="00DD3896"/>
    <w:rsid w:val="00DE1880"/>
    <w:rsid w:val="00DE31A5"/>
    <w:rsid w:val="00DE7F6D"/>
    <w:rsid w:val="00DF05D3"/>
    <w:rsid w:val="00DF0D24"/>
    <w:rsid w:val="00E0005E"/>
    <w:rsid w:val="00E0172D"/>
    <w:rsid w:val="00E05086"/>
    <w:rsid w:val="00E05BAF"/>
    <w:rsid w:val="00E0650F"/>
    <w:rsid w:val="00E07C47"/>
    <w:rsid w:val="00E11956"/>
    <w:rsid w:val="00E2429B"/>
    <w:rsid w:val="00E24507"/>
    <w:rsid w:val="00E24E41"/>
    <w:rsid w:val="00E2540A"/>
    <w:rsid w:val="00E32A31"/>
    <w:rsid w:val="00E416A5"/>
    <w:rsid w:val="00E51069"/>
    <w:rsid w:val="00E53347"/>
    <w:rsid w:val="00E53783"/>
    <w:rsid w:val="00E54132"/>
    <w:rsid w:val="00E55E26"/>
    <w:rsid w:val="00E575E4"/>
    <w:rsid w:val="00E5779C"/>
    <w:rsid w:val="00E61A61"/>
    <w:rsid w:val="00E62E5E"/>
    <w:rsid w:val="00E634C9"/>
    <w:rsid w:val="00E64488"/>
    <w:rsid w:val="00E668C5"/>
    <w:rsid w:val="00E713FE"/>
    <w:rsid w:val="00E7642F"/>
    <w:rsid w:val="00E771EF"/>
    <w:rsid w:val="00E803AB"/>
    <w:rsid w:val="00E807E8"/>
    <w:rsid w:val="00E82BA9"/>
    <w:rsid w:val="00E84E53"/>
    <w:rsid w:val="00E875AC"/>
    <w:rsid w:val="00E93DA5"/>
    <w:rsid w:val="00EA2DBA"/>
    <w:rsid w:val="00EA3651"/>
    <w:rsid w:val="00EA6288"/>
    <w:rsid w:val="00EB163F"/>
    <w:rsid w:val="00EC10E4"/>
    <w:rsid w:val="00EC1ED4"/>
    <w:rsid w:val="00EC28FD"/>
    <w:rsid w:val="00EC6342"/>
    <w:rsid w:val="00ED3AB2"/>
    <w:rsid w:val="00ED4B88"/>
    <w:rsid w:val="00ED53EA"/>
    <w:rsid w:val="00EE02A6"/>
    <w:rsid w:val="00EE16DD"/>
    <w:rsid w:val="00EE26CD"/>
    <w:rsid w:val="00EE664F"/>
    <w:rsid w:val="00EE7C85"/>
    <w:rsid w:val="00EF2429"/>
    <w:rsid w:val="00F010F7"/>
    <w:rsid w:val="00F05741"/>
    <w:rsid w:val="00F06B8F"/>
    <w:rsid w:val="00F11231"/>
    <w:rsid w:val="00F1256C"/>
    <w:rsid w:val="00F142F3"/>
    <w:rsid w:val="00F16BD8"/>
    <w:rsid w:val="00F2425E"/>
    <w:rsid w:val="00F312C6"/>
    <w:rsid w:val="00F32FC6"/>
    <w:rsid w:val="00F34E8B"/>
    <w:rsid w:val="00F3686D"/>
    <w:rsid w:val="00F42C66"/>
    <w:rsid w:val="00F42E00"/>
    <w:rsid w:val="00F50F83"/>
    <w:rsid w:val="00F51380"/>
    <w:rsid w:val="00F5385A"/>
    <w:rsid w:val="00F60682"/>
    <w:rsid w:val="00F62C86"/>
    <w:rsid w:val="00F6394E"/>
    <w:rsid w:val="00F66E15"/>
    <w:rsid w:val="00F744EC"/>
    <w:rsid w:val="00F74675"/>
    <w:rsid w:val="00F82EEF"/>
    <w:rsid w:val="00F855D8"/>
    <w:rsid w:val="00F870FA"/>
    <w:rsid w:val="00F87C66"/>
    <w:rsid w:val="00F93AD8"/>
    <w:rsid w:val="00F9738B"/>
    <w:rsid w:val="00FA4392"/>
    <w:rsid w:val="00FA4FD7"/>
    <w:rsid w:val="00FA56AE"/>
    <w:rsid w:val="00FB01F5"/>
    <w:rsid w:val="00FB28D9"/>
    <w:rsid w:val="00FB28F5"/>
    <w:rsid w:val="00FB4A0F"/>
    <w:rsid w:val="00FC100A"/>
    <w:rsid w:val="00FC12C0"/>
    <w:rsid w:val="00FC19DF"/>
    <w:rsid w:val="00FC2937"/>
    <w:rsid w:val="00FC36D5"/>
    <w:rsid w:val="00FC3CE8"/>
    <w:rsid w:val="00FC55FE"/>
    <w:rsid w:val="00FD102B"/>
    <w:rsid w:val="00FD1399"/>
    <w:rsid w:val="00FD15A1"/>
    <w:rsid w:val="00FD225E"/>
    <w:rsid w:val="00FD6258"/>
    <w:rsid w:val="00FE1981"/>
    <w:rsid w:val="00FE33A1"/>
    <w:rsid w:val="00FE6D51"/>
    <w:rsid w:val="00FE6ED9"/>
    <w:rsid w:val="00FF291F"/>
    <w:rsid w:val="00FF4F78"/>
    <w:rsid w:val="00FF535B"/>
    <w:rsid w:val="00FF7903"/>
    <w:rsid w:val="03C76C97"/>
    <w:rsid w:val="044578CE"/>
    <w:rsid w:val="05D65268"/>
    <w:rsid w:val="09CB183E"/>
    <w:rsid w:val="0A094CB9"/>
    <w:rsid w:val="0FCC1FD2"/>
    <w:rsid w:val="15152076"/>
    <w:rsid w:val="18413241"/>
    <w:rsid w:val="199C76AE"/>
    <w:rsid w:val="19C61F27"/>
    <w:rsid w:val="1BE64F7A"/>
    <w:rsid w:val="1C9272C3"/>
    <w:rsid w:val="1E776C6F"/>
    <w:rsid w:val="1E8B225E"/>
    <w:rsid w:val="1F8D5E06"/>
    <w:rsid w:val="203D649F"/>
    <w:rsid w:val="20B52086"/>
    <w:rsid w:val="24033A52"/>
    <w:rsid w:val="2C145BEF"/>
    <w:rsid w:val="2C4B206D"/>
    <w:rsid w:val="2E8575CF"/>
    <w:rsid w:val="2F064DB0"/>
    <w:rsid w:val="2F285C58"/>
    <w:rsid w:val="2FB43965"/>
    <w:rsid w:val="30EA7D82"/>
    <w:rsid w:val="32242D99"/>
    <w:rsid w:val="335A3FF6"/>
    <w:rsid w:val="37C2070F"/>
    <w:rsid w:val="3A365F1A"/>
    <w:rsid w:val="3AE96997"/>
    <w:rsid w:val="3E4B77AE"/>
    <w:rsid w:val="3FC334DB"/>
    <w:rsid w:val="41591971"/>
    <w:rsid w:val="41E82E0E"/>
    <w:rsid w:val="41EF18AA"/>
    <w:rsid w:val="42106606"/>
    <w:rsid w:val="425D4EE4"/>
    <w:rsid w:val="42716241"/>
    <w:rsid w:val="436D040C"/>
    <w:rsid w:val="43A308EB"/>
    <w:rsid w:val="462A68A5"/>
    <w:rsid w:val="467401B8"/>
    <w:rsid w:val="467F0394"/>
    <w:rsid w:val="468F0853"/>
    <w:rsid w:val="4A4C1F57"/>
    <w:rsid w:val="4CE209B2"/>
    <w:rsid w:val="4CF7225E"/>
    <w:rsid w:val="4E8E1476"/>
    <w:rsid w:val="4FFF7BCF"/>
    <w:rsid w:val="50D056D4"/>
    <w:rsid w:val="52113683"/>
    <w:rsid w:val="53F4019B"/>
    <w:rsid w:val="543851CC"/>
    <w:rsid w:val="556634CE"/>
    <w:rsid w:val="57564BF2"/>
    <w:rsid w:val="579F2FEF"/>
    <w:rsid w:val="59AC11BD"/>
    <w:rsid w:val="5A6C1F24"/>
    <w:rsid w:val="5A8A6FCD"/>
    <w:rsid w:val="5C232FC3"/>
    <w:rsid w:val="5C774374"/>
    <w:rsid w:val="5CB24C34"/>
    <w:rsid w:val="5CBB5FA0"/>
    <w:rsid w:val="5E151E13"/>
    <w:rsid w:val="5E562332"/>
    <w:rsid w:val="5E942D0E"/>
    <w:rsid w:val="5F0A6704"/>
    <w:rsid w:val="5F5468F2"/>
    <w:rsid w:val="5F86404C"/>
    <w:rsid w:val="637A6214"/>
    <w:rsid w:val="640E2F17"/>
    <w:rsid w:val="643E1271"/>
    <w:rsid w:val="673859C9"/>
    <w:rsid w:val="685428D3"/>
    <w:rsid w:val="68F775BD"/>
    <w:rsid w:val="691F7F23"/>
    <w:rsid w:val="6A0C0DB9"/>
    <w:rsid w:val="6B2F0AF9"/>
    <w:rsid w:val="6B8B4289"/>
    <w:rsid w:val="6C006B6D"/>
    <w:rsid w:val="6C104423"/>
    <w:rsid w:val="6C134FBF"/>
    <w:rsid w:val="6D3A14AD"/>
    <w:rsid w:val="6D3A3388"/>
    <w:rsid w:val="6D7F2590"/>
    <w:rsid w:val="6F5F4EEB"/>
    <w:rsid w:val="6F6812BB"/>
    <w:rsid w:val="70453A62"/>
    <w:rsid w:val="731B4AC4"/>
    <w:rsid w:val="74E114AE"/>
    <w:rsid w:val="7D9832A7"/>
    <w:rsid w:val="7EFC20CE"/>
    <w:rsid w:val="7FFD3F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customStyle="1" w:styleId="13">
    <w:name w:val="列出段落1"/>
    <w:basedOn w:val="1"/>
    <w:qFormat/>
    <w:uiPriority w:val="99"/>
    <w:pPr>
      <w:ind w:firstLine="420" w:firstLineChars="200"/>
    </w:pPr>
  </w:style>
  <w:style w:type="character" w:customStyle="1" w:styleId="14">
    <w:name w:val="批注文字 字符"/>
    <w:basedOn w:val="9"/>
    <w:link w:val="2"/>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 w:type="character" w:customStyle="1" w:styleId="16">
    <w:name w:val="批注框文本 字符"/>
    <w:basedOn w:val="9"/>
    <w:link w:val="3"/>
    <w:semiHidden/>
    <w:qFormat/>
    <w:uiPriority w:val="99"/>
    <w:rPr>
      <w:kern w:val="2"/>
      <w:sz w:val="18"/>
      <w:szCs w:val="18"/>
    </w:rPr>
  </w:style>
  <w:style w:type="paragraph" w:styleId="17">
    <w:name w:val="List Paragraph"/>
    <w:basedOn w:val="1"/>
    <w:qFormat/>
    <w:uiPriority w:val="99"/>
    <w:pPr>
      <w:ind w:firstLine="420" w:firstLineChars="200"/>
    </w:pPr>
  </w:style>
  <w:style w:type="paragraph" w:customStyle="1" w:styleId="18">
    <w:name w:val="005正文"/>
    <w:basedOn w:val="1"/>
    <w:link w:val="19"/>
    <w:qFormat/>
    <w:uiPriority w:val="0"/>
    <w:pPr>
      <w:spacing w:beforeLines="50" w:afterLines="50" w:line="360" w:lineRule="auto"/>
      <w:ind w:firstLine="200" w:firstLineChars="200"/>
    </w:pPr>
    <w:rPr>
      <w:rFonts w:ascii="Times New Roman" w:hAnsi="Times New Roman"/>
      <w:sz w:val="24"/>
      <w:szCs w:val="24"/>
    </w:rPr>
  </w:style>
  <w:style w:type="character" w:customStyle="1" w:styleId="19">
    <w:name w:val="005正文 Char"/>
    <w:link w:val="18"/>
    <w:qFormat/>
    <w:uiPriority w:val="0"/>
    <w:rPr>
      <w:rFonts w:ascii="Times New Roman" w:hAnsi="Times New Roman"/>
      <w:kern w:val="2"/>
      <w:sz w:val="24"/>
      <w:szCs w:val="24"/>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中国梦.cn</Company>
  <Pages>3</Pages>
  <Words>1309</Words>
  <Characters>1377</Characters>
  <Lines>11</Lines>
  <Paragraphs>3</Paragraphs>
  <TotalTime>230</TotalTime>
  <ScaleCrop>false</ScaleCrop>
  <LinksUpToDate>false</LinksUpToDate>
  <CharactersWithSpaces>1473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2022-05-04T03:34:00Z</dcterms:created>
  <dc:creator>Li Xiang</dc:creator>
  <cp:lastModifiedBy>A</cp:lastModifiedBy>
  <dcterms:modified xsi:type="dcterms:W3CDTF">2022-11-29T02:05:27Z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06C705CCA74D40C39F3F3EAEC104DBAF</vt:lpwstr>
  </property>
</Properties>
</file>