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_GBK" w:eastAsia="方正小标宋_GBK"/>
          <w:sz w:val="36"/>
          <w:szCs w:val="36"/>
        </w:rPr>
      </w:pPr>
      <w:r>
        <w:rPr>
          <w:rFonts w:ascii="宋体" w:hAnsi="宋体"/>
          <w:b/>
          <w:bCs/>
          <w:sz w:val="24"/>
          <w:szCs w:val="30"/>
        </w:rPr>
        <w:t>证券代码：600378                                证券简称：</w:t>
      </w:r>
      <w:r>
        <w:rPr>
          <w:rFonts w:hint="eastAsia" w:ascii="宋体" w:hAnsi="宋体"/>
          <w:b/>
          <w:bCs/>
          <w:sz w:val="24"/>
          <w:szCs w:val="30"/>
        </w:rPr>
        <w:t>昊华科技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昊华化工科技集团股份有限公司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2022年11月</w:t>
      </w:r>
      <w:r>
        <w:rPr>
          <w:rFonts w:hint="eastAsia" w:ascii="黑体" w:hAnsi="黑体" w:eastAsia="黑体"/>
          <w:sz w:val="36"/>
          <w:szCs w:val="36"/>
        </w:rPr>
        <w:t>机构投资者调研记录</w:t>
      </w:r>
    </w:p>
    <w:p>
      <w:pPr>
        <w:jc w:val="center"/>
        <w:rPr>
          <w:rFonts w:ascii="宋体" w:hAnsi="宋体" w:eastAsia="宋体"/>
          <w:sz w:val="28"/>
          <w:szCs w:val="28"/>
        </w:rPr>
      </w:pPr>
    </w:p>
    <w:p>
      <w:pPr>
        <w:pStyle w:val="11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调研时间</w:t>
      </w:r>
      <w:r>
        <w:rPr>
          <w:rFonts w:hint="eastAsia" w:ascii="宋体" w:hAnsi="宋体" w:eastAsia="宋体"/>
          <w:sz w:val="28"/>
          <w:szCs w:val="28"/>
        </w:rPr>
        <w:t>：202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日-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pStyle w:val="11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机构名称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信建投基金、华夏基金、中欧基金、康曼德投资、中邮理财、天弘基金、中国人寿资产、中英人寿保险、太平养老保险、光大理财、中金公司、创金合信基金、兴业证券、红土创新、博时基金、中信证券、铭霄投资、尚城资产、宝汇金融投资、盈拓基金、国晖投资、沣杨资产、平安证券、庐雍资产、泰石投资、开源证券、泰山财产保险、兴业基金、荷和投资、人保养老、国投创益产业基金、瑞福资产、高瓴投资、尚近投资、国晖投资、瑞福资产、大成基金、银华基金、华夏基金、幸福时光基金、中庚基金、禹田资本、汇添富基金、弢盛资产、中信产业基金、阳光资管、鹏扬基金、华创证券、安信基金、泰达宏利基金、中邮理财、理成资产、太平基金、广东弘德投资、睿远基金、合煦智远基金、天风证券、太平资产、银叶投资、富安达基金、东方证券资管、睿谷投资、海金（大连）投资、正圆投资、亘曦资产、博泽资产、淡水泉（北京）投资、海创基金、长江证券、华安证券、中信建投证券、华商基金、华泰柏瑞基金、富安达基金、华安基金、光大证券、建信基金、富国基金、工银瑞信基金、鹏华基金</w:t>
      </w:r>
      <w:r>
        <w:rPr>
          <w:rFonts w:hint="eastAsia" w:ascii="宋体" w:hAnsi="宋体" w:eastAsia="宋体"/>
          <w:sz w:val="28"/>
          <w:szCs w:val="28"/>
        </w:rPr>
        <w:t>等</w:t>
      </w:r>
    </w:p>
    <w:p>
      <w:pPr>
        <w:pStyle w:val="11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公司接待人员：</w:t>
      </w:r>
      <w:r>
        <w:rPr>
          <w:rFonts w:hint="eastAsia" w:ascii="宋体" w:hAnsi="宋体" w:eastAsia="宋体"/>
          <w:sz w:val="28"/>
          <w:szCs w:val="28"/>
        </w:rPr>
        <w:t>公司副总经理、董事会秘书等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Style w:val="11"/>
        <w:numPr>
          <w:ilvl w:val="0"/>
          <w:numId w:val="1"/>
        </w:numPr>
        <w:ind w:firstLineChars="0"/>
        <w:rPr>
          <w:rFonts w:ascii="宋体" w:hAnsi="宋体" w:eastAsia="宋体" w:cs="微软雅黑"/>
          <w:b/>
          <w:bCs/>
          <w:sz w:val="28"/>
          <w:szCs w:val="28"/>
        </w:rPr>
      </w:pPr>
      <w:r>
        <w:rPr>
          <w:rFonts w:hint="eastAsia" w:ascii="宋体" w:hAnsi="宋体" w:eastAsia="宋体" w:cs="微软雅黑"/>
          <w:b/>
          <w:bCs/>
          <w:sz w:val="28"/>
          <w:szCs w:val="28"/>
        </w:rPr>
        <w:t>主要内容记录</w:t>
      </w:r>
    </w:p>
    <w:p>
      <w:pPr>
        <w:rPr>
          <w:rFonts w:ascii="宋体" w:hAnsi="宋体" w:eastAsia="宋体" w:cs="微软雅黑"/>
          <w:b/>
          <w:bCs/>
          <w:sz w:val="28"/>
          <w:szCs w:val="28"/>
        </w:rPr>
      </w:pPr>
      <w:r>
        <w:rPr>
          <w:rFonts w:ascii="宋体" w:hAnsi="宋体" w:eastAsia="宋体" w:cs="微软雅黑"/>
          <w:b/>
          <w:bCs/>
          <w:sz w:val="28"/>
          <w:szCs w:val="28"/>
        </w:rPr>
        <w:t>（</w:t>
      </w:r>
      <w:r>
        <w:rPr>
          <w:rFonts w:hint="eastAsia" w:ascii="宋体" w:hAnsi="宋体" w:eastAsia="宋体" w:cs="微软雅黑"/>
          <w:b/>
          <w:bCs/>
          <w:sz w:val="28"/>
          <w:szCs w:val="28"/>
        </w:rPr>
        <w:t>1）公司情况介绍</w:t>
      </w:r>
    </w:p>
    <w:p>
      <w:pPr>
        <w:ind w:firstLine="560" w:firstLineChars="200"/>
        <w:rPr>
          <w:rFonts w:hint="eastAsia" w:ascii="宋体" w:hAnsi="宋体" w:eastAsia="宋体" w:cs="微软雅黑"/>
          <w:bCs/>
          <w:sz w:val="28"/>
          <w:szCs w:val="28"/>
        </w:rPr>
      </w:pPr>
      <w:r>
        <w:rPr>
          <w:rFonts w:hint="eastAsia" w:ascii="宋体" w:hAnsi="宋体" w:eastAsia="宋体" w:cs="微软雅黑"/>
          <w:bCs/>
          <w:sz w:val="28"/>
          <w:szCs w:val="28"/>
        </w:rPr>
        <w:t>昊华科技秉持“科学至上”核心发展理念，坚持“科技引领，创新驱动，追求卓越”的发展理念，充分发挥自身科技优势，推动企业高质量、快速发展。</w:t>
      </w:r>
    </w:p>
    <w:p>
      <w:pPr>
        <w:ind w:firstLine="560" w:firstLineChars="200"/>
        <w:rPr>
          <w:rFonts w:hint="eastAsia" w:ascii="宋体" w:hAnsi="宋体" w:eastAsia="宋体" w:cs="微软雅黑"/>
          <w:bCs/>
          <w:sz w:val="28"/>
          <w:szCs w:val="28"/>
        </w:rPr>
      </w:pPr>
      <w:r>
        <w:rPr>
          <w:rFonts w:hint="eastAsia" w:ascii="宋体" w:hAnsi="宋体" w:eastAsia="宋体" w:cs="微软雅黑"/>
          <w:bCs/>
          <w:sz w:val="28"/>
          <w:szCs w:val="28"/>
        </w:rPr>
        <w:t>2022年前三季度，公司聚焦核心主业，大力推进重点项目建设，确保在建项目顺利达产达效，各重点项目建设按计划稳步推进，新建项目产能逐步释放。科技研发取得良好进展，产品结构进一步优化，新产品市场投入加快。积极践行卓越运营，打造精细化管理平台，成本费用管控得力。核心业务板块订单充足，需求稳定，主要产品价格稳中有升，主要装置运行良好。2022年1-9月公司实现营业收入63.93亿元，同比增长23.37%；归母净利润7.56亿元、同比增长18.13%；扣非归母净利润7.51亿元，同比增长18.14%。</w:t>
      </w:r>
    </w:p>
    <w:p>
      <w:pPr>
        <w:rPr>
          <w:rFonts w:hint="eastAsia" w:ascii="宋体" w:hAnsi="宋体" w:eastAsia="宋体" w:cs="微软雅黑"/>
          <w:bCs/>
          <w:sz w:val="28"/>
          <w:szCs w:val="28"/>
        </w:rPr>
      </w:pPr>
    </w:p>
    <w:p>
      <w:pPr>
        <w:numPr>
          <w:ilvl w:val="0"/>
          <w:numId w:val="2"/>
        </w:numPr>
        <w:rPr>
          <w:rFonts w:hint="eastAsia" w:ascii="宋体" w:hAnsi="宋体" w:eastAsia="宋体" w:cs="微软雅黑"/>
          <w:b/>
          <w:bCs/>
          <w:sz w:val="28"/>
          <w:szCs w:val="28"/>
        </w:rPr>
      </w:pPr>
      <w:r>
        <w:rPr>
          <w:rFonts w:hint="eastAsia" w:ascii="宋体" w:hAnsi="宋体" w:eastAsia="宋体" w:cs="微软雅黑"/>
          <w:b/>
          <w:bCs/>
          <w:sz w:val="28"/>
          <w:szCs w:val="28"/>
        </w:rPr>
        <w:t>主要问答</w:t>
      </w:r>
    </w:p>
    <w:p>
      <w:pPr>
        <w:numPr>
          <w:ilvl w:val="0"/>
          <w:numId w:val="0"/>
        </w:numPr>
        <w:rPr>
          <w:rFonts w:hint="eastAsia" w:ascii="宋体" w:hAnsi="宋体" w:eastAsia="宋体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微软雅黑"/>
          <w:b/>
          <w:bCs/>
          <w:sz w:val="28"/>
          <w:szCs w:val="28"/>
          <w:lang w:val="en-US" w:eastAsia="zh-CN"/>
        </w:rPr>
        <w:t>问题1：公司科技创新方面前三季度有没有新的进展？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eastAsia="zh-CN"/>
        </w:rPr>
      </w:pPr>
      <w:r>
        <w:rPr>
          <w:rFonts w:hint="eastAsia" w:ascii="宋体" w:hAnsi="宋体" w:eastAsia="宋体" w:cs="微软雅黑"/>
          <w:b w:val="0"/>
          <w:bCs w:val="0"/>
          <w:sz w:val="28"/>
          <w:szCs w:val="28"/>
          <w:lang w:val="en-US" w:eastAsia="zh-CN"/>
        </w:rPr>
        <w:t>答：</w:t>
      </w:r>
      <w:r>
        <w:rPr>
          <w:rFonts w:hint="eastAsia" w:ascii="宋体" w:hAnsi="宋体" w:eastAsia="宋体"/>
          <w:sz w:val="28"/>
          <w:szCs w:val="28"/>
        </w:rPr>
        <w:t>2022年前三季度，公司累计申请专利177项，其中申请发明专利137项；新产品销售收入累计实现15.4亿元；三季度，海化院、昊华气体（光明院）、曙光院和北方院等4家所属企业入选第四批国家级专精特新"小巨人"企业拟认定公示名单。曙光院入选2022年国家知识产权示范企业拟认定公示名单、入选2022年国家技术创新示范企业拟认定公示名单。黎明院入选2022年河南省技术创新示范企业。株洲院入选2022年国家知识产权优势企业拟认定公示名单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问题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：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请介绍一下晨光院。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答：公司全资子公司中昊晨光始建于1965年，由全国24家科研院所内迁四川自贡组建而成，是原化工部直属科研院所，是中国最早从事化工新材料研制生产的骨干企业之一，主要从事新型高分子材料的研发、生产和经营，具有从萤石生产氟化氢（AHF)、二氟一氯甲烷（F22）等基础原料，到生产四氟乙烯、偏氟乙烯、全氟丙烯等含氟精细化学品，进一步合成氟树脂、氟橡胶及有机氟材料成型加工的完整产业链。建院50余年来，中昊晨光先后取得科研成果600余项，其中国家和省部级成果奖200多项，拥有大量国内领先、国际先进的具有自主知识产权的专有技术，先后被认定为国家创新型企业、国家高新技术企业、国家知识产权示范企业、国家技术创新示范企业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昊晨光拥有国家认定企业技术中心、晨光高性能氟材料创新中心、有机氟材料四川省重点实验室、四川省有机氟工程技术研究中心、四川省博士后创新实践基地、四川省省级工业设计中心等创新平台，开辟了“特种单体及精细化学品研发”“新型氟聚合物研发和产业化”“成果转化工程设计”“清洁生产技术开发”“有机氟材料应用及分析测试”五个特色研发方向，形成了开发、中试、工程放大、工程设计与项目建设紧密结合的创新体系。中昊晨光每年均承担几十项各级科研项目，开发了多项拥有自主知识产权的有机氟专利技术，突破了有机氟行业发展的技术瓶颈，提高了行业整体技术水平。2015年晨光院“有机氟单体及高性能氟聚合物产业化新技术开发”项目获国家科技进步二等奖。</w:t>
      </w:r>
    </w:p>
    <w:p>
      <w:pPr>
        <w:ind w:firstLine="560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2022年前三季度，中昊晨光加大改性悬浮树脂市场拓展力度，重点突破海外市场；同时布局新悬浮装置产品CGM1101系列产品在国内外模压薄板、车削膜市场的应用开发，目前正结合市场反馈进行工艺适应性微调，力争尽快实现放量销售。继续以高技术为支撑，突出差异化、功能化优势，结合公司产业发展，以通讯、电子、环保、汽车等领域客户为主要定位，以差异化的细分产品满足不同应用需求，加大高品质分散树脂新产品市场推广和销售力度，确保主流应用市场份额的主导地位。继续扩大四氟乳液在水性涂料、材料浸渍、PCB板应用领域的市场份额，寻求抗滴落剂市场需求增量，利用新品乳液部分产品的更高综合竞争力，斩获市场机会，保证生产装置满产运行，实现销量逆势增长。在氟橡胶方面，重点加大过氧胶在锂电和可穿戴饰品的研发进度和市场推广，销量同比大幅增长。</w:t>
      </w: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问题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28"/>
          <w:szCs w:val="28"/>
        </w:rPr>
        <w:t>：公司PTFE利润率比行业平均水平要好，主要原因？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答：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作为科研院所转制企业，中昊晨光一直以来定位为高端氟材料供应商，近些年不断拓展产品应用，除了通讯领域，还向高端密封、大飞机、新能源等应用领域拓展，保持了产品相对较高的毛利率。</w:t>
      </w: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问题</w:t>
      </w:r>
      <w:r>
        <w:rPr>
          <w:rFonts w:ascii="宋体" w:hAnsi="宋体" w:eastAsia="宋体"/>
          <w:b/>
          <w:bCs/>
          <w:sz w:val="28"/>
          <w:szCs w:val="28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：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公司电子气体业务的长期规划是什么？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答：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公司将重点发展含氟电子气体，巩固含氟电子气体优势，同时开发和产业化一批稀有电子气体产品，丰富气体产品组合；适时开展湿电子化学品等领域的业务，培育以电子特气为优势并不断拓展产品组合的电子化学品产业链，成为国内领先、全球知名的电子化学品供应商。</w:t>
      </w: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问题</w:t>
      </w:r>
      <w:r>
        <w:rPr>
          <w:rFonts w:ascii="宋体" w:hAnsi="宋体" w:eastAsia="宋体"/>
          <w:b/>
          <w:sz w:val="28"/>
          <w:szCs w:val="28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：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公司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磷烷、砷烷的建设情况？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答：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砷烷、磷烷的生产工艺是昊华气体的自有技术，目前产品已经得到市场验证，正在产业化过程中。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问题6：公司在大飞机C919配套方面有何进展？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答：公司是参与民用飞机领域的重点配套企业，相关产品如橡胶密封制品及型材、橡胶软管、飞机轮胎、有机玻璃、涂料等都可以用于民用飞机项目。公司所属西北院、曙光院、海化院、锦西院等均已进入中国商飞合格供应商名单。西北院相关产品已成功应用于民用飞机，曙光院“三环牌”轮胎已正式用于投入运营的ARJ21支线飞机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问题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7</w:t>
      </w:r>
      <w:r>
        <w:rPr>
          <w:rFonts w:ascii="宋体" w:hAnsi="宋体" w:eastAsia="宋体"/>
          <w:b/>
          <w:sz w:val="28"/>
          <w:szCs w:val="28"/>
        </w:rPr>
        <w:t>：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在碳减排业务方面，公司的规划目标是成为国内领先、全球一流的绿色低碳技术整体解决方案提供商，业务规划是加大PSA技术、二氧化碳捕集和利用技术、氢能利用技术的开发和推广，提升工程服务能力，保持PSA技术国内市场占有率第一和全球三大PSA技术供应商的地位，以上目标主要是通过全资子公司西南院来达成，那么在碳减排领域西南院有何优势？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答：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公司全资子公司西南院是全球三大变压吸附（PSA）成套技术供应商之一，拥有国家变压吸附技术研究推广中心、国家碳一化学工程技术研究中心、工业排放气综合利用国家重点实验室等十多个科技创新平台，致力于变压吸附气体分离技术、工业排放气资源化利用、氢能、碳一化工、节能环保技术研发与成果推广，众多成果达到国际先进水平并实现工业化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西南院在上世纪80年代成功研究开发了变压吸附分离氢气、氮气等气体中二氧化碳的技术，并积极参与CO2捕集和封存（CCS）领域的技术工作，是“二氧化碳捕集、利用与封存产业技术创新战略联盟”的发起单位之一，拥有国际先进、国内领先的二氧化碳捕集与利用技术。1996年，西南院在镇海炼化成功建成当时亚洲最大的PSA制氢装置，也是国内首套大型化重整气VPSA提纯氢气装置，原料氢气60000Nm3/h，产品氢气达50000Nm3/h，氢气回收率高达95%，远高于国外专利商的技术指标。该装置的成功投运是大型化PSA装置国产化的里程碑，并获得1998年国家科技进步一等奖。这是继1985年西南院变压吸附技术第一次获得国家科技进步一等奖后，再获殊荣，奠定了西南院在变压吸附领域的领先地位。西南院积极响应国家“双碳”战略部署，起草了氢能领域1项国际标准和6项国家标准，研发的工业副产气制备燃料电池车用氢气技术已在国内外推广20余套工业装置，服务北京冬奥会和粤港澳大湾区、京津冀等地氢能产业发展，助力国家双碳目标实现。西南院“氢气规模化提纯与高压储存装备关键技术及工程应用”荣获2021年国家科技进步二等奖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公司将利用在变压吸附等技术上的优势，以严谨的科研态度及创新精神，不断创造变压吸附装置规模和技术水平的新高，为碳达峰碳中和贡献自己的力量。</w:t>
      </w:r>
    </w:p>
    <w:p>
      <w:pPr>
        <w:rPr>
          <w:rFonts w:hint="eastAsia" w:ascii="宋体" w:hAnsi="宋体" w:eastAsia="宋体"/>
          <w:b/>
          <w:sz w:val="28"/>
          <w:szCs w:val="28"/>
        </w:rPr>
      </w:pPr>
    </w:p>
    <w:p>
      <w:p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问题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b/>
          <w:sz w:val="28"/>
          <w:szCs w:val="28"/>
        </w:rPr>
        <w:t>：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西南院在2022年前三季度是否有签订新的订单？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答：2022年前三季度，西南院签订了20万吨/年焦炉气制甲醇装置项目EPC合同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合同金额6.68亿元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/>
          <w:sz w:val="28"/>
          <w:szCs w:val="28"/>
        </w:rPr>
        <w:t>焦炉煤气制氢联产LNG工程EPC合同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合同金额4.5亿元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/>
          <w:sz w:val="28"/>
          <w:szCs w:val="28"/>
        </w:rPr>
        <w:t>60000Nm3/h天然气制氢项目EPC合同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合同金额1.6亿元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/>
          <w:sz w:val="28"/>
          <w:szCs w:val="28"/>
        </w:rPr>
        <w:t>以及变压吸附制氢、制氧等项目合同金额近1.5亿元。</w:t>
      </w: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问题</w:t>
      </w:r>
      <w:r>
        <w:rPr>
          <w:rFonts w:ascii="宋体" w:hAnsi="宋体" w:eastAsia="宋体"/>
          <w:b/>
          <w:sz w:val="28"/>
          <w:szCs w:val="28"/>
        </w:rPr>
        <w:t>9：</w:t>
      </w:r>
      <w:r>
        <w:rPr>
          <w:rFonts w:hint="eastAsia" w:ascii="宋体" w:hAnsi="宋体" w:eastAsia="宋体"/>
          <w:b/>
          <w:sz w:val="28"/>
          <w:szCs w:val="28"/>
        </w:rPr>
        <w:t>西南院成功实现二氧化碳捕集720小时连续侧线实验，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请简要介绍一下相关情况。</w:t>
      </w:r>
    </w:p>
    <w:p>
      <w:pPr>
        <w:pStyle w:val="6"/>
        <w:spacing w:before="0" w:beforeAutospacing="0" w:after="0" w:afterAutospacing="0"/>
        <w:jc w:val="both"/>
        <w:rPr>
          <w:rFonts w:cstheme="minorBidi"/>
          <w:kern w:val="2"/>
          <w:sz w:val="28"/>
          <w:szCs w:val="28"/>
        </w:rPr>
      </w:pPr>
      <w:r>
        <w:rPr>
          <w:rFonts w:hint="eastAsia"/>
          <w:sz w:val="28"/>
          <w:szCs w:val="28"/>
        </w:rPr>
        <w:t>答：近日，公司所属西南院研发的新型CO2捕集吸收剂及工艺，成功实现低浓度烟气CO2捕集侧线实验装置720小时连续稳定运行。实验证明高效吸收剂的能耗低，吸收剂吸收效果稳定，吸收性能无衰减，充分验证了西南院新型吸收剂的先进性和可靠性，力争早日实现工程应用。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问题</w:t>
      </w:r>
      <w:r>
        <w:rPr>
          <w:rFonts w:ascii="宋体" w:hAnsi="宋体" w:eastAsia="宋体"/>
          <w:b/>
          <w:sz w:val="28"/>
          <w:szCs w:val="28"/>
        </w:rPr>
        <w:t>10：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从公司的规划来看，投资者对公司可以有怎样的发展预期？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答：公司将以自有技术产业化、并购重组为两个抓手，以科技创新、资本运作为两个轮子，持续在“四强四优”上下功夫，做强做大核心业务，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将</w:t>
      </w:r>
      <w:r>
        <w:rPr>
          <w:rFonts w:hint="eastAsia" w:ascii="宋体" w:hAnsi="宋体" w:eastAsia="宋体"/>
          <w:sz w:val="28"/>
          <w:szCs w:val="28"/>
        </w:rPr>
        <w:t>公司打造成为国际一流的创新型先进化工材料解决方案提供商。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具体内容请参阅我们于2022年6月25日在上海证券交易所网站发布的《昊华化工科技集团股份有限公司“十四五”规划纲要》。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792B6D-44B2-4121-947A-9568851AB9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269F5B3-453A-4A62-87D8-4601F1DE14A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F5E57C03-1FD9-4D5E-B2DD-43AB1F942AB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A339EF"/>
    <w:multiLevelType w:val="singleLevel"/>
    <w:tmpl w:val="B0A339EF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56CA38CD"/>
    <w:multiLevelType w:val="multilevel"/>
    <w:tmpl w:val="56CA38C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iMDY0MzVlZWVjY2YxNzE4MWI5ZGY5NThlNDUxODMifQ=="/>
  </w:docVars>
  <w:rsids>
    <w:rsidRoot w:val="00CC61F8"/>
    <w:rsid w:val="00004157"/>
    <w:rsid w:val="00031390"/>
    <w:rsid w:val="000339A2"/>
    <w:rsid w:val="00035591"/>
    <w:rsid w:val="000358F6"/>
    <w:rsid w:val="00036238"/>
    <w:rsid w:val="000364BF"/>
    <w:rsid w:val="000554FE"/>
    <w:rsid w:val="00062C75"/>
    <w:rsid w:val="000653A7"/>
    <w:rsid w:val="00074BE0"/>
    <w:rsid w:val="00077949"/>
    <w:rsid w:val="00082BAC"/>
    <w:rsid w:val="00087F2C"/>
    <w:rsid w:val="000915C4"/>
    <w:rsid w:val="000A2B48"/>
    <w:rsid w:val="000A3D0F"/>
    <w:rsid w:val="000B2D5E"/>
    <w:rsid w:val="000B3F82"/>
    <w:rsid w:val="000B5B2E"/>
    <w:rsid w:val="000C3BDA"/>
    <w:rsid w:val="000C5D7B"/>
    <w:rsid w:val="000D07D9"/>
    <w:rsid w:val="000D6CCC"/>
    <w:rsid w:val="000D735C"/>
    <w:rsid w:val="000E0B96"/>
    <w:rsid w:val="000E7A9C"/>
    <w:rsid w:val="000F4550"/>
    <w:rsid w:val="001106AB"/>
    <w:rsid w:val="001106E2"/>
    <w:rsid w:val="00111E2A"/>
    <w:rsid w:val="001305D1"/>
    <w:rsid w:val="00132A10"/>
    <w:rsid w:val="00135120"/>
    <w:rsid w:val="00140B20"/>
    <w:rsid w:val="001416FD"/>
    <w:rsid w:val="0014218A"/>
    <w:rsid w:val="00145763"/>
    <w:rsid w:val="001457F2"/>
    <w:rsid w:val="0015083B"/>
    <w:rsid w:val="001528FE"/>
    <w:rsid w:val="00152A4C"/>
    <w:rsid w:val="00163449"/>
    <w:rsid w:val="00167C4A"/>
    <w:rsid w:val="00176B3C"/>
    <w:rsid w:val="00176DBB"/>
    <w:rsid w:val="00181C78"/>
    <w:rsid w:val="00190938"/>
    <w:rsid w:val="001B2201"/>
    <w:rsid w:val="001D0581"/>
    <w:rsid w:val="001D6A5C"/>
    <w:rsid w:val="001F3322"/>
    <w:rsid w:val="001F336C"/>
    <w:rsid w:val="00211054"/>
    <w:rsid w:val="00211810"/>
    <w:rsid w:val="00212DB5"/>
    <w:rsid w:val="00217736"/>
    <w:rsid w:val="00225833"/>
    <w:rsid w:val="00231831"/>
    <w:rsid w:val="00237AEC"/>
    <w:rsid w:val="002429B4"/>
    <w:rsid w:val="00262A67"/>
    <w:rsid w:val="002632A2"/>
    <w:rsid w:val="00263542"/>
    <w:rsid w:val="0026645E"/>
    <w:rsid w:val="00271679"/>
    <w:rsid w:val="00271E6B"/>
    <w:rsid w:val="00273C93"/>
    <w:rsid w:val="00286CDB"/>
    <w:rsid w:val="00291A5A"/>
    <w:rsid w:val="00293612"/>
    <w:rsid w:val="002A5779"/>
    <w:rsid w:val="002A7333"/>
    <w:rsid w:val="002B11C7"/>
    <w:rsid w:val="002C6D88"/>
    <w:rsid w:val="002D6F52"/>
    <w:rsid w:val="002E7E9B"/>
    <w:rsid w:val="002F123B"/>
    <w:rsid w:val="002F6839"/>
    <w:rsid w:val="002F71AC"/>
    <w:rsid w:val="00302405"/>
    <w:rsid w:val="0031273F"/>
    <w:rsid w:val="00315258"/>
    <w:rsid w:val="00323937"/>
    <w:rsid w:val="0032561F"/>
    <w:rsid w:val="00354652"/>
    <w:rsid w:val="00355F86"/>
    <w:rsid w:val="003568BD"/>
    <w:rsid w:val="00360749"/>
    <w:rsid w:val="00363C28"/>
    <w:rsid w:val="0037322C"/>
    <w:rsid w:val="0037452B"/>
    <w:rsid w:val="00375815"/>
    <w:rsid w:val="003772EF"/>
    <w:rsid w:val="00384E52"/>
    <w:rsid w:val="00390278"/>
    <w:rsid w:val="00392F44"/>
    <w:rsid w:val="00394686"/>
    <w:rsid w:val="003A4925"/>
    <w:rsid w:val="003A59B4"/>
    <w:rsid w:val="003B482B"/>
    <w:rsid w:val="003B70F4"/>
    <w:rsid w:val="003B788D"/>
    <w:rsid w:val="003B7A6E"/>
    <w:rsid w:val="003C4AE3"/>
    <w:rsid w:val="003D15B5"/>
    <w:rsid w:val="003E099D"/>
    <w:rsid w:val="003E1465"/>
    <w:rsid w:val="003E1BAF"/>
    <w:rsid w:val="003E2ED3"/>
    <w:rsid w:val="003E43F7"/>
    <w:rsid w:val="003F250D"/>
    <w:rsid w:val="004009B6"/>
    <w:rsid w:val="004045D1"/>
    <w:rsid w:val="004066EC"/>
    <w:rsid w:val="0041217F"/>
    <w:rsid w:val="0041660F"/>
    <w:rsid w:val="00421AED"/>
    <w:rsid w:val="00422564"/>
    <w:rsid w:val="00423E2D"/>
    <w:rsid w:val="00426295"/>
    <w:rsid w:val="00434F95"/>
    <w:rsid w:val="00437C1A"/>
    <w:rsid w:val="0044416D"/>
    <w:rsid w:val="00446154"/>
    <w:rsid w:val="00452913"/>
    <w:rsid w:val="004574F4"/>
    <w:rsid w:val="004653CE"/>
    <w:rsid w:val="00480669"/>
    <w:rsid w:val="00483CD5"/>
    <w:rsid w:val="00494719"/>
    <w:rsid w:val="004A2A4F"/>
    <w:rsid w:val="004B0B83"/>
    <w:rsid w:val="004C0748"/>
    <w:rsid w:val="004D0870"/>
    <w:rsid w:val="004D57EF"/>
    <w:rsid w:val="004F14A8"/>
    <w:rsid w:val="00500C4F"/>
    <w:rsid w:val="00502B15"/>
    <w:rsid w:val="005071AD"/>
    <w:rsid w:val="005106F7"/>
    <w:rsid w:val="005142EA"/>
    <w:rsid w:val="005230B5"/>
    <w:rsid w:val="005247F4"/>
    <w:rsid w:val="00530CD7"/>
    <w:rsid w:val="00537699"/>
    <w:rsid w:val="00545D88"/>
    <w:rsid w:val="005512E8"/>
    <w:rsid w:val="00557708"/>
    <w:rsid w:val="00560F53"/>
    <w:rsid w:val="0056313D"/>
    <w:rsid w:val="00565CDE"/>
    <w:rsid w:val="00571E38"/>
    <w:rsid w:val="0057569A"/>
    <w:rsid w:val="00580E34"/>
    <w:rsid w:val="00585313"/>
    <w:rsid w:val="00585E52"/>
    <w:rsid w:val="00590613"/>
    <w:rsid w:val="005A55D0"/>
    <w:rsid w:val="005B2B94"/>
    <w:rsid w:val="005C7CA5"/>
    <w:rsid w:val="005D4AD5"/>
    <w:rsid w:val="005E1328"/>
    <w:rsid w:val="005E6ED5"/>
    <w:rsid w:val="005F0E3C"/>
    <w:rsid w:val="005F3963"/>
    <w:rsid w:val="005F4A88"/>
    <w:rsid w:val="005F748E"/>
    <w:rsid w:val="0061479D"/>
    <w:rsid w:val="006162CE"/>
    <w:rsid w:val="00621BAA"/>
    <w:rsid w:val="00621F47"/>
    <w:rsid w:val="00622AD6"/>
    <w:rsid w:val="00631990"/>
    <w:rsid w:val="00643101"/>
    <w:rsid w:val="00644213"/>
    <w:rsid w:val="006467D5"/>
    <w:rsid w:val="00647E39"/>
    <w:rsid w:val="00647EE8"/>
    <w:rsid w:val="00651C65"/>
    <w:rsid w:val="006707D1"/>
    <w:rsid w:val="00673DB4"/>
    <w:rsid w:val="006809D9"/>
    <w:rsid w:val="00681B59"/>
    <w:rsid w:val="0068245E"/>
    <w:rsid w:val="00687C7D"/>
    <w:rsid w:val="00692064"/>
    <w:rsid w:val="0069262B"/>
    <w:rsid w:val="006975B0"/>
    <w:rsid w:val="006A0E82"/>
    <w:rsid w:val="006A0F00"/>
    <w:rsid w:val="006B7EB8"/>
    <w:rsid w:val="006C1418"/>
    <w:rsid w:val="006C2E2B"/>
    <w:rsid w:val="006C2F7F"/>
    <w:rsid w:val="006C50B8"/>
    <w:rsid w:val="006D0F9C"/>
    <w:rsid w:val="006D3121"/>
    <w:rsid w:val="006D722B"/>
    <w:rsid w:val="006E3077"/>
    <w:rsid w:val="006E555E"/>
    <w:rsid w:val="006E5A60"/>
    <w:rsid w:val="00725B54"/>
    <w:rsid w:val="00745F39"/>
    <w:rsid w:val="0075286A"/>
    <w:rsid w:val="00760E1F"/>
    <w:rsid w:val="007702AC"/>
    <w:rsid w:val="00774C41"/>
    <w:rsid w:val="00782E4B"/>
    <w:rsid w:val="0078604F"/>
    <w:rsid w:val="0078626D"/>
    <w:rsid w:val="00790392"/>
    <w:rsid w:val="00791720"/>
    <w:rsid w:val="007926A6"/>
    <w:rsid w:val="007A1EB2"/>
    <w:rsid w:val="007B38E6"/>
    <w:rsid w:val="007B6C38"/>
    <w:rsid w:val="007C3193"/>
    <w:rsid w:val="007E3036"/>
    <w:rsid w:val="007E48FF"/>
    <w:rsid w:val="007E57F8"/>
    <w:rsid w:val="00801165"/>
    <w:rsid w:val="0080443C"/>
    <w:rsid w:val="0080646A"/>
    <w:rsid w:val="00811E55"/>
    <w:rsid w:val="00813B2D"/>
    <w:rsid w:val="00815FA4"/>
    <w:rsid w:val="0081739A"/>
    <w:rsid w:val="0082109F"/>
    <w:rsid w:val="00822901"/>
    <w:rsid w:val="008430DD"/>
    <w:rsid w:val="00845ED2"/>
    <w:rsid w:val="00850B6C"/>
    <w:rsid w:val="00857422"/>
    <w:rsid w:val="0086505E"/>
    <w:rsid w:val="008736C2"/>
    <w:rsid w:val="00875E9E"/>
    <w:rsid w:val="0089546D"/>
    <w:rsid w:val="00897CA8"/>
    <w:rsid w:val="008A26BB"/>
    <w:rsid w:val="008A5683"/>
    <w:rsid w:val="008A5C69"/>
    <w:rsid w:val="008C48F7"/>
    <w:rsid w:val="008C6BF2"/>
    <w:rsid w:val="008C7B49"/>
    <w:rsid w:val="008D2CC9"/>
    <w:rsid w:val="008D4221"/>
    <w:rsid w:val="008E0C80"/>
    <w:rsid w:val="008E1E28"/>
    <w:rsid w:val="008E3102"/>
    <w:rsid w:val="008F6227"/>
    <w:rsid w:val="0090669F"/>
    <w:rsid w:val="0091379E"/>
    <w:rsid w:val="009152C4"/>
    <w:rsid w:val="00931817"/>
    <w:rsid w:val="0094227E"/>
    <w:rsid w:val="0094234B"/>
    <w:rsid w:val="00944FC4"/>
    <w:rsid w:val="00952ED0"/>
    <w:rsid w:val="00955F93"/>
    <w:rsid w:val="00961D22"/>
    <w:rsid w:val="009778E2"/>
    <w:rsid w:val="00977BB3"/>
    <w:rsid w:val="0099141B"/>
    <w:rsid w:val="009A3F33"/>
    <w:rsid w:val="009B1323"/>
    <w:rsid w:val="009C14B8"/>
    <w:rsid w:val="009C4CC1"/>
    <w:rsid w:val="009C6442"/>
    <w:rsid w:val="009C6B80"/>
    <w:rsid w:val="009C6DA9"/>
    <w:rsid w:val="009E255C"/>
    <w:rsid w:val="00A34CF2"/>
    <w:rsid w:val="00A4346F"/>
    <w:rsid w:val="00A553DB"/>
    <w:rsid w:val="00A7591D"/>
    <w:rsid w:val="00A81D6C"/>
    <w:rsid w:val="00A824EA"/>
    <w:rsid w:val="00A83685"/>
    <w:rsid w:val="00A8473E"/>
    <w:rsid w:val="00A9558D"/>
    <w:rsid w:val="00AA1473"/>
    <w:rsid w:val="00AA16C9"/>
    <w:rsid w:val="00AA28BE"/>
    <w:rsid w:val="00AB1435"/>
    <w:rsid w:val="00AB4C79"/>
    <w:rsid w:val="00AB5675"/>
    <w:rsid w:val="00AC479D"/>
    <w:rsid w:val="00AC58A6"/>
    <w:rsid w:val="00AD0F3A"/>
    <w:rsid w:val="00AD3489"/>
    <w:rsid w:val="00AE32AB"/>
    <w:rsid w:val="00AF7D44"/>
    <w:rsid w:val="00B04081"/>
    <w:rsid w:val="00B05C45"/>
    <w:rsid w:val="00B07A88"/>
    <w:rsid w:val="00B118B6"/>
    <w:rsid w:val="00B158F4"/>
    <w:rsid w:val="00B309D4"/>
    <w:rsid w:val="00B325E4"/>
    <w:rsid w:val="00B32EAC"/>
    <w:rsid w:val="00B44E29"/>
    <w:rsid w:val="00B47438"/>
    <w:rsid w:val="00B61E1C"/>
    <w:rsid w:val="00B6407B"/>
    <w:rsid w:val="00B65905"/>
    <w:rsid w:val="00B7329C"/>
    <w:rsid w:val="00B73544"/>
    <w:rsid w:val="00B8157E"/>
    <w:rsid w:val="00B83596"/>
    <w:rsid w:val="00B8645C"/>
    <w:rsid w:val="00B911F6"/>
    <w:rsid w:val="00B916E5"/>
    <w:rsid w:val="00B94F93"/>
    <w:rsid w:val="00BA3B2E"/>
    <w:rsid w:val="00BA43D2"/>
    <w:rsid w:val="00BA6007"/>
    <w:rsid w:val="00BC480C"/>
    <w:rsid w:val="00BD74CF"/>
    <w:rsid w:val="00BE05C8"/>
    <w:rsid w:val="00BE251E"/>
    <w:rsid w:val="00BF1F5F"/>
    <w:rsid w:val="00C0032F"/>
    <w:rsid w:val="00C01DED"/>
    <w:rsid w:val="00C07474"/>
    <w:rsid w:val="00C077A4"/>
    <w:rsid w:val="00C23C6F"/>
    <w:rsid w:val="00C32AEE"/>
    <w:rsid w:val="00C41EEE"/>
    <w:rsid w:val="00C47428"/>
    <w:rsid w:val="00C64747"/>
    <w:rsid w:val="00C7270E"/>
    <w:rsid w:val="00C774E7"/>
    <w:rsid w:val="00C907B0"/>
    <w:rsid w:val="00C93F39"/>
    <w:rsid w:val="00CA5226"/>
    <w:rsid w:val="00CB09CA"/>
    <w:rsid w:val="00CB17F4"/>
    <w:rsid w:val="00CB74CF"/>
    <w:rsid w:val="00CB7B31"/>
    <w:rsid w:val="00CC03E3"/>
    <w:rsid w:val="00CC579F"/>
    <w:rsid w:val="00CC61F8"/>
    <w:rsid w:val="00CE3DD4"/>
    <w:rsid w:val="00CE4359"/>
    <w:rsid w:val="00CE48CC"/>
    <w:rsid w:val="00CF066E"/>
    <w:rsid w:val="00CF2A72"/>
    <w:rsid w:val="00D04DCB"/>
    <w:rsid w:val="00D0756A"/>
    <w:rsid w:val="00D165C7"/>
    <w:rsid w:val="00D16771"/>
    <w:rsid w:val="00D24FE9"/>
    <w:rsid w:val="00D25E5C"/>
    <w:rsid w:val="00D27E59"/>
    <w:rsid w:val="00D40E77"/>
    <w:rsid w:val="00D4234A"/>
    <w:rsid w:val="00D8584A"/>
    <w:rsid w:val="00D876D1"/>
    <w:rsid w:val="00D96909"/>
    <w:rsid w:val="00DA46FA"/>
    <w:rsid w:val="00DA5B53"/>
    <w:rsid w:val="00DA7E5F"/>
    <w:rsid w:val="00DB2421"/>
    <w:rsid w:val="00DC1625"/>
    <w:rsid w:val="00DD08DE"/>
    <w:rsid w:val="00DD395B"/>
    <w:rsid w:val="00DD7DF5"/>
    <w:rsid w:val="00DE3693"/>
    <w:rsid w:val="00DF560E"/>
    <w:rsid w:val="00E100FF"/>
    <w:rsid w:val="00E17914"/>
    <w:rsid w:val="00E23BEB"/>
    <w:rsid w:val="00E27B79"/>
    <w:rsid w:val="00E31F17"/>
    <w:rsid w:val="00E352F8"/>
    <w:rsid w:val="00E41BA0"/>
    <w:rsid w:val="00E43696"/>
    <w:rsid w:val="00E4724B"/>
    <w:rsid w:val="00E57BCF"/>
    <w:rsid w:val="00E66BA7"/>
    <w:rsid w:val="00E67338"/>
    <w:rsid w:val="00E71B20"/>
    <w:rsid w:val="00E737D2"/>
    <w:rsid w:val="00E77471"/>
    <w:rsid w:val="00E80919"/>
    <w:rsid w:val="00E82B72"/>
    <w:rsid w:val="00E86239"/>
    <w:rsid w:val="00E8647B"/>
    <w:rsid w:val="00E933F4"/>
    <w:rsid w:val="00E94C45"/>
    <w:rsid w:val="00EA4AA6"/>
    <w:rsid w:val="00EB1B73"/>
    <w:rsid w:val="00EB2BF9"/>
    <w:rsid w:val="00EB649A"/>
    <w:rsid w:val="00EC6D28"/>
    <w:rsid w:val="00ED3673"/>
    <w:rsid w:val="00EF5F8D"/>
    <w:rsid w:val="00F0379C"/>
    <w:rsid w:val="00F35832"/>
    <w:rsid w:val="00F35FAB"/>
    <w:rsid w:val="00F3726C"/>
    <w:rsid w:val="00F41E53"/>
    <w:rsid w:val="00F4509C"/>
    <w:rsid w:val="00F554C9"/>
    <w:rsid w:val="00F6292A"/>
    <w:rsid w:val="00F63EB4"/>
    <w:rsid w:val="00F6539D"/>
    <w:rsid w:val="00F7015A"/>
    <w:rsid w:val="00F70424"/>
    <w:rsid w:val="00F72DB6"/>
    <w:rsid w:val="00F7328B"/>
    <w:rsid w:val="00F74EC0"/>
    <w:rsid w:val="00F769A8"/>
    <w:rsid w:val="00F80ED6"/>
    <w:rsid w:val="00F85C49"/>
    <w:rsid w:val="00F90F49"/>
    <w:rsid w:val="00F96FA0"/>
    <w:rsid w:val="00FC4783"/>
    <w:rsid w:val="00FC4A32"/>
    <w:rsid w:val="00FE4992"/>
    <w:rsid w:val="053930B6"/>
    <w:rsid w:val="08F85810"/>
    <w:rsid w:val="09DB3ACE"/>
    <w:rsid w:val="14E32766"/>
    <w:rsid w:val="1E2549FA"/>
    <w:rsid w:val="213E56C7"/>
    <w:rsid w:val="25B039B1"/>
    <w:rsid w:val="33367832"/>
    <w:rsid w:val="3C0C4864"/>
    <w:rsid w:val="42446CF8"/>
    <w:rsid w:val="49AC5E5B"/>
    <w:rsid w:val="687838E0"/>
    <w:rsid w:val="69956F1E"/>
    <w:rsid w:val="7672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2268</Words>
  <Characters>2360</Characters>
  <Lines>26</Lines>
  <Paragraphs>7</Paragraphs>
  <TotalTime>12</TotalTime>
  <ScaleCrop>false</ScaleCrop>
  <LinksUpToDate>false</LinksUpToDate>
  <CharactersWithSpaces>2397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2022-02-18T06:29:00Z</dcterms:created>
  <dc:creator>Nina Wu</dc:creator>
  <cp:lastModifiedBy>吴艺敏</cp:lastModifiedBy>
  <cp:lastPrinted>2022-07-12T06:53:00Z</cp:lastPrinted>
  <dcterms:modified xsi:type="dcterms:W3CDTF">2022-12-01T04:53:24Z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A9B9FEBE639B4329905C1A6B0AE53A70</vt:lpwstr>
  </property>
</Properties>
</file>