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AC8" w:rsidRDefault="00891AC8" w:rsidP="00C1535F">
      <w:pPr>
        <w:wordWrap w:val="0"/>
        <w:jc w:val="right"/>
        <w:rPr>
          <w:rFonts w:asciiTheme="minorEastAsia" w:hAnsiTheme="minorEastAsia"/>
          <w:sz w:val="28"/>
          <w:szCs w:val="28"/>
        </w:rPr>
      </w:pPr>
      <w:r w:rsidRPr="00C1535F">
        <w:rPr>
          <w:rFonts w:asciiTheme="minorEastAsia" w:hAnsiTheme="minorEastAsia" w:hint="eastAsia"/>
          <w:sz w:val="28"/>
          <w:szCs w:val="28"/>
        </w:rPr>
        <w:t xml:space="preserve">证券代码：603888              </w:t>
      </w:r>
      <w:r w:rsidR="00C1535F">
        <w:rPr>
          <w:rFonts w:asciiTheme="minorEastAsia" w:hAnsiTheme="minorEastAsia" w:hint="eastAsia"/>
          <w:sz w:val="28"/>
          <w:szCs w:val="28"/>
        </w:rPr>
        <w:t xml:space="preserve">              </w:t>
      </w:r>
      <w:r w:rsidRPr="00C1535F">
        <w:rPr>
          <w:rFonts w:asciiTheme="minorEastAsia" w:hAnsiTheme="minorEastAsia" w:hint="eastAsia"/>
          <w:sz w:val="28"/>
          <w:szCs w:val="28"/>
        </w:rPr>
        <w:t>证券简称：新华网</w:t>
      </w:r>
    </w:p>
    <w:p w:rsidR="00077DB2" w:rsidRDefault="00077DB2" w:rsidP="00077DB2">
      <w:pPr>
        <w:jc w:val="right"/>
        <w:rPr>
          <w:rFonts w:asciiTheme="minorEastAsia" w:hAnsiTheme="minorEastAsia"/>
          <w:sz w:val="28"/>
          <w:szCs w:val="28"/>
        </w:rPr>
      </w:pPr>
    </w:p>
    <w:p w:rsidR="00891AC8" w:rsidRPr="00C1535F" w:rsidRDefault="00891AC8" w:rsidP="00891AC8">
      <w:pPr>
        <w:jc w:val="center"/>
        <w:rPr>
          <w:rFonts w:asciiTheme="minorEastAsia" w:hAnsiTheme="minorEastAsia"/>
          <w:b/>
          <w:sz w:val="36"/>
          <w:szCs w:val="36"/>
        </w:rPr>
      </w:pPr>
      <w:r w:rsidRPr="00C1535F">
        <w:rPr>
          <w:rFonts w:asciiTheme="minorEastAsia" w:hAnsiTheme="minorEastAsia" w:hint="eastAsia"/>
          <w:b/>
          <w:sz w:val="36"/>
          <w:szCs w:val="36"/>
        </w:rPr>
        <w:t>新华网股份有限公司</w:t>
      </w:r>
    </w:p>
    <w:p w:rsidR="00891AC8" w:rsidRPr="00C1535F" w:rsidRDefault="00891AC8" w:rsidP="00891AC8">
      <w:pPr>
        <w:jc w:val="center"/>
        <w:rPr>
          <w:rFonts w:asciiTheme="minorEastAsia" w:hAnsiTheme="minorEastAsia"/>
          <w:b/>
          <w:sz w:val="36"/>
          <w:szCs w:val="36"/>
        </w:rPr>
      </w:pPr>
      <w:r w:rsidRPr="00C1535F">
        <w:rPr>
          <w:rFonts w:asciiTheme="minorEastAsia" w:hAnsiTheme="minorEastAsia" w:hint="eastAsia"/>
          <w:b/>
          <w:sz w:val="36"/>
          <w:szCs w:val="36"/>
        </w:rPr>
        <w:t>投资者关系活动记录表</w:t>
      </w:r>
    </w:p>
    <w:p w:rsidR="00357258" w:rsidRPr="00891AC8" w:rsidRDefault="00357258" w:rsidP="00891AC8">
      <w:pPr>
        <w:jc w:val="center"/>
        <w:rPr>
          <w:rFonts w:ascii="黑体" w:eastAsia="黑体"/>
          <w:b/>
          <w:sz w:val="36"/>
          <w:szCs w:val="36"/>
        </w:rPr>
      </w:pPr>
    </w:p>
    <w:tbl>
      <w:tblPr>
        <w:tblStyle w:val="a5"/>
        <w:tblW w:w="8789" w:type="dxa"/>
        <w:tblInd w:w="-176" w:type="dxa"/>
        <w:tblLook w:val="04A0" w:firstRow="1" w:lastRow="0" w:firstColumn="1" w:lastColumn="0" w:noHBand="0" w:noVBand="1"/>
      </w:tblPr>
      <w:tblGrid>
        <w:gridCol w:w="2552"/>
        <w:gridCol w:w="6237"/>
      </w:tblGrid>
      <w:tr w:rsidR="00357258" w:rsidRPr="00A02D63" w:rsidTr="00B76BBD">
        <w:tc>
          <w:tcPr>
            <w:tcW w:w="2552" w:type="dxa"/>
            <w:vAlign w:val="center"/>
          </w:tcPr>
          <w:p w:rsidR="00132DB9" w:rsidRPr="00A02D63" w:rsidRDefault="00132DB9" w:rsidP="000605CB">
            <w:pPr>
              <w:jc w:val="center"/>
              <w:rPr>
                <w:rFonts w:ascii="仿宋_GB2312" w:eastAsia="仿宋_GB2312" w:hAnsiTheme="minorEastAsia"/>
                <w:sz w:val="32"/>
                <w:szCs w:val="32"/>
              </w:rPr>
            </w:pPr>
            <w:r w:rsidRPr="00A02D63">
              <w:rPr>
                <w:rFonts w:ascii="仿宋_GB2312" w:eastAsia="仿宋_GB2312" w:hAnsiTheme="minorEastAsia" w:hint="eastAsia"/>
                <w:sz w:val="32"/>
                <w:szCs w:val="32"/>
              </w:rPr>
              <w:t>投资者</w:t>
            </w:r>
            <w:r w:rsidR="00075883" w:rsidRPr="00A02D63">
              <w:rPr>
                <w:rFonts w:ascii="仿宋_GB2312" w:eastAsia="仿宋_GB2312" w:hAnsiTheme="minorEastAsia" w:hint="eastAsia"/>
                <w:sz w:val="32"/>
                <w:szCs w:val="32"/>
              </w:rPr>
              <w:t>关系</w:t>
            </w:r>
          </w:p>
          <w:p w:rsidR="00357258" w:rsidRPr="00A02D63" w:rsidRDefault="00075883" w:rsidP="000605CB">
            <w:pPr>
              <w:jc w:val="center"/>
              <w:rPr>
                <w:rFonts w:ascii="仿宋_GB2312" w:eastAsia="仿宋_GB2312" w:hAnsiTheme="minorEastAsia"/>
                <w:sz w:val="32"/>
                <w:szCs w:val="32"/>
              </w:rPr>
            </w:pPr>
            <w:r w:rsidRPr="00A02D63">
              <w:rPr>
                <w:rFonts w:ascii="仿宋_GB2312" w:eastAsia="仿宋_GB2312" w:hAnsiTheme="minorEastAsia" w:hint="eastAsia"/>
                <w:sz w:val="32"/>
                <w:szCs w:val="32"/>
              </w:rPr>
              <w:t>活动类别</w:t>
            </w:r>
          </w:p>
        </w:tc>
        <w:tc>
          <w:tcPr>
            <w:tcW w:w="6237" w:type="dxa"/>
            <w:vAlign w:val="center"/>
          </w:tcPr>
          <w:p w:rsidR="00075883" w:rsidRPr="00A02D63" w:rsidRDefault="0069488C" w:rsidP="00D56A83">
            <w:pPr>
              <w:spacing w:line="520" w:lineRule="exact"/>
              <w:rPr>
                <w:rFonts w:ascii="仿宋_GB2312" w:eastAsia="仿宋_GB2312" w:hAnsiTheme="minorEastAsia"/>
                <w:sz w:val="32"/>
                <w:szCs w:val="32"/>
              </w:rPr>
            </w:pPr>
            <w:r w:rsidRPr="00A02D63">
              <w:rPr>
                <w:rFonts w:ascii="仿宋_GB2312" w:eastAsia="仿宋_GB2312" w:hAnsiTheme="minorEastAsia" w:hint="eastAsia"/>
                <w:sz w:val="32"/>
                <w:szCs w:val="32"/>
              </w:rPr>
              <w:sym w:font="Wingdings" w:char="F0FC"/>
            </w:r>
            <w:r w:rsidR="00357258" w:rsidRPr="00A02D63">
              <w:rPr>
                <w:rFonts w:ascii="仿宋_GB2312" w:eastAsia="仿宋_GB2312" w:hAnsiTheme="minorEastAsia" w:hint="eastAsia"/>
                <w:sz w:val="32"/>
                <w:szCs w:val="32"/>
              </w:rPr>
              <w:t xml:space="preserve">特定对象调研  </w:t>
            </w:r>
            <w:r w:rsidR="00F34C92">
              <w:rPr>
                <w:rFonts w:ascii="仿宋_GB2312" w:eastAsia="仿宋_GB2312" w:hAnsiTheme="minorEastAsia" w:hint="eastAsia"/>
                <w:sz w:val="32"/>
                <w:szCs w:val="32"/>
              </w:rPr>
              <w:t xml:space="preserve"> </w:t>
            </w:r>
            <w:r w:rsidRPr="00A02D63">
              <w:rPr>
                <w:rFonts w:ascii="仿宋_GB2312" w:eastAsia="仿宋_GB2312" w:hAnsiTheme="minorEastAsia" w:hint="eastAsia"/>
                <w:sz w:val="32"/>
                <w:szCs w:val="32"/>
              </w:rPr>
              <w:sym w:font="Wingdings" w:char="F0A8"/>
            </w:r>
            <w:r w:rsidR="00357258" w:rsidRPr="00A02D63">
              <w:rPr>
                <w:rFonts w:ascii="仿宋_GB2312" w:eastAsia="仿宋_GB2312" w:hAnsiTheme="minorEastAsia" w:hint="eastAsia"/>
                <w:sz w:val="32"/>
                <w:szCs w:val="32"/>
              </w:rPr>
              <w:t xml:space="preserve">分析师会议  </w:t>
            </w:r>
          </w:p>
          <w:p w:rsidR="00357258" w:rsidRPr="00A02D63" w:rsidRDefault="00357258" w:rsidP="00D56A83">
            <w:pPr>
              <w:spacing w:line="520" w:lineRule="exact"/>
              <w:rPr>
                <w:rFonts w:ascii="仿宋_GB2312" w:eastAsia="仿宋_GB2312" w:hAnsiTheme="minorEastAsia"/>
                <w:sz w:val="32"/>
                <w:szCs w:val="32"/>
              </w:rPr>
            </w:pPr>
            <w:r w:rsidRPr="00A02D63">
              <w:rPr>
                <w:rFonts w:ascii="仿宋_GB2312" w:eastAsia="仿宋_GB2312" w:hAnsiTheme="minorEastAsia" w:hint="eastAsia"/>
                <w:sz w:val="32"/>
                <w:szCs w:val="32"/>
              </w:rPr>
              <w:sym w:font="Wingdings" w:char="F0A8"/>
            </w:r>
            <w:r w:rsidRPr="00A02D63">
              <w:rPr>
                <w:rFonts w:ascii="仿宋_GB2312" w:eastAsia="仿宋_GB2312" w:hAnsiTheme="minorEastAsia" w:hint="eastAsia"/>
                <w:sz w:val="32"/>
                <w:szCs w:val="32"/>
              </w:rPr>
              <w:t xml:space="preserve">媒体采访  </w:t>
            </w:r>
            <w:r w:rsidR="00F34C92">
              <w:rPr>
                <w:rFonts w:ascii="仿宋_GB2312" w:eastAsia="仿宋_GB2312" w:hAnsiTheme="minorEastAsia" w:hint="eastAsia"/>
                <w:sz w:val="32"/>
                <w:szCs w:val="32"/>
              </w:rPr>
              <w:t xml:space="preserve">     </w:t>
            </w:r>
            <w:r w:rsidRPr="00A02D63">
              <w:rPr>
                <w:rFonts w:ascii="仿宋_GB2312" w:eastAsia="仿宋_GB2312" w:hAnsiTheme="minorEastAsia" w:hint="eastAsia"/>
                <w:sz w:val="32"/>
                <w:szCs w:val="32"/>
              </w:rPr>
              <w:sym w:font="Wingdings" w:char="F0A8"/>
            </w:r>
            <w:r w:rsidRPr="00A02D63">
              <w:rPr>
                <w:rFonts w:ascii="仿宋_GB2312" w:eastAsia="仿宋_GB2312" w:hAnsiTheme="minorEastAsia" w:hint="eastAsia"/>
                <w:sz w:val="32"/>
                <w:szCs w:val="32"/>
              </w:rPr>
              <w:t>业绩说明会</w:t>
            </w:r>
          </w:p>
          <w:p w:rsidR="00075883" w:rsidRPr="00A02D63" w:rsidRDefault="00357258" w:rsidP="00D56A83">
            <w:pPr>
              <w:spacing w:line="520" w:lineRule="exact"/>
              <w:rPr>
                <w:rFonts w:ascii="仿宋_GB2312" w:eastAsia="仿宋_GB2312" w:hAnsiTheme="minorEastAsia"/>
                <w:sz w:val="32"/>
                <w:szCs w:val="32"/>
              </w:rPr>
            </w:pPr>
            <w:r w:rsidRPr="00A02D63">
              <w:rPr>
                <w:rFonts w:ascii="仿宋_GB2312" w:eastAsia="仿宋_GB2312" w:hAnsiTheme="minorEastAsia" w:hint="eastAsia"/>
                <w:sz w:val="32"/>
                <w:szCs w:val="32"/>
              </w:rPr>
              <w:sym w:font="Wingdings" w:char="F0A8"/>
            </w:r>
            <w:r w:rsidRPr="00A02D63">
              <w:rPr>
                <w:rFonts w:ascii="仿宋_GB2312" w:eastAsia="仿宋_GB2312" w:hAnsiTheme="minorEastAsia" w:hint="eastAsia"/>
                <w:sz w:val="32"/>
                <w:szCs w:val="32"/>
              </w:rPr>
              <w:t>新闻发布会</w:t>
            </w:r>
            <w:r w:rsidR="00F34C92">
              <w:rPr>
                <w:rFonts w:ascii="仿宋_GB2312" w:eastAsia="仿宋_GB2312" w:hAnsiTheme="minorEastAsia" w:hint="eastAsia"/>
                <w:sz w:val="32"/>
                <w:szCs w:val="32"/>
              </w:rPr>
              <w:t xml:space="preserve">  </w:t>
            </w:r>
            <w:r w:rsidRPr="00A02D63">
              <w:rPr>
                <w:rFonts w:ascii="仿宋_GB2312" w:eastAsia="仿宋_GB2312" w:hAnsiTheme="minorEastAsia" w:hint="eastAsia"/>
                <w:sz w:val="32"/>
                <w:szCs w:val="32"/>
              </w:rPr>
              <w:t xml:space="preserve"> </w:t>
            </w:r>
            <w:r w:rsidR="00F34C92">
              <w:rPr>
                <w:rFonts w:ascii="仿宋_GB2312" w:eastAsia="仿宋_GB2312" w:hAnsiTheme="minorEastAsia" w:hint="eastAsia"/>
                <w:sz w:val="32"/>
                <w:szCs w:val="32"/>
              </w:rPr>
              <w:t xml:space="preserve"> </w:t>
            </w:r>
            <w:r w:rsidRPr="00A02D63">
              <w:rPr>
                <w:rFonts w:ascii="仿宋_GB2312" w:eastAsia="仿宋_GB2312" w:hAnsiTheme="minorEastAsia" w:hint="eastAsia"/>
                <w:sz w:val="32"/>
                <w:szCs w:val="32"/>
              </w:rPr>
              <w:t xml:space="preserve"> </w:t>
            </w:r>
            <w:r w:rsidRPr="00A02D63">
              <w:rPr>
                <w:rFonts w:ascii="仿宋_GB2312" w:eastAsia="仿宋_GB2312" w:hAnsiTheme="minorEastAsia" w:hint="eastAsia"/>
                <w:sz w:val="32"/>
                <w:szCs w:val="32"/>
              </w:rPr>
              <w:sym w:font="Wingdings" w:char="F0A8"/>
            </w:r>
            <w:r w:rsidRPr="00A02D63">
              <w:rPr>
                <w:rFonts w:ascii="仿宋_GB2312" w:eastAsia="仿宋_GB2312" w:hAnsiTheme="minorEastAsia" w:hint="eastAsia"/>
                <w:sz w:val="32"/>
                <w:szCs w:val="32"/>
              </w:rPr>
              <w:t xml:space="preserve">路演活动  </w:t>
            </w:r>
          </w:p>
          <w:p w:rsidR="00357258" w:rsidRPr="00A02D63" w:rsidRDefault="00357258" w:rsidP="00D56A83">
            <w:pPr>
              <w:spacing w:line="520" w:lineRule="exact"/>
              <w:rPr>
                <w:rFonts w:ascii="仿宋_GB2312" w:eastAsia="仿宋_GB2312" w:hAnsiTheme="minorEastAsia"/>
                <w:sz w:val="32"/>
                <w:szCs w:val="32"/>
              </w:rPr>
            </w:pPr>
            <w:r w:rsidRPr="00A02D63">
              <w:rPr>
                <w:rFonts w:ascii="仿宋_GB2312" w:eastAsia="仿宋_GB2312" w:hAnsiTheme="minorEastAsia" w:hint="eastAsia"/>
                <w:sz w:val="32"/>
                <w:szCs w:val="32"/>
              </w:rPr>
              <w:sym w:font="Wingdings" w:char="F0A8"/>
            </w:r>
            <w:r w:rsidRPr="00A02D63">
              <w:rPr>
                <w:rFonts w:ascii="仿宋_GB2312" w:eastAsia="仿宋_GB2312" w:hAnsiTheme="minorEastAsia" w:hint="eastAsia"/>
                <w:sz w:val="32"/>
                <w:szCs w:val="32"/>
              </w:rPr>
              <w:t>现场参观</w:t>
            </w:r>
          </w:p>
          <w:p w:rsidR="00357258" w:rsidRPr="00A02D63" w:rsidRDefault="00357258" w:rsidP="00D56A83">
            <w:pPr>
              <w:spacing w:line="520" w:lineRule="exact"/>
              <w:rPr>
                <w:rFonts w:ascii="仿宋_GB2312" w:eastAsia="仿宋_GB2312" w:hAnsiTheme="minorEastAsia"/>
                <w:sz w:val="32"/>
                <w:szCs w:val="32"/>
              </w:rPr>
            </w:pPr>
            <w:r w:rsidRPr="00A02D63">
              <w:rPr>
                <w:rFonts w:ascii="仿宋_GB2312" w:eastAsia="仿宋_GB2312" w:hAnsiTheme="minorEastAsia" w:hint="eastAsia"/>
                <w:sz w:val="32"/>
                <w:szCs w:val="32"/>
              </w:rPr>
              <w:sym w:font="Wingdings" w:char="F0A8"/>
            </w:r>
            <w:r w:rsidRPr="00A02D63">
              <w:rPr>
                <w:rFonts w:ascii="仿宋_GB2312" w:eastAsia="仿宋_GB2312" w:hAnsiTheme="minorEastAsia" w:hint="eastAsia"/>
                <w:sz w:val="32"/>
                <w:szCs w:val="32"/>
              </w:rPr>
              <w:t>其他：</w:t>
            </w:r>
            <w:r w:rsidR="00BE15C9">
              <w:rPr>
                <w:rFonts w:ascii="仿宋_GB2312" w:eastAsia="仿宋_GB2312" w:hAnsiTheme="minorEastAsia" w:hint="eastAsia"/>
                <w:sz w:val="32"/>
                <w:szCs w:val="32"/>
                <w:u w:val="single"/>
              </w:rPr>
              <w:t xml:space="preserve">                      </w:t>
            </w:r>
          </w:p>
        </w:tc>
      </w:tr>
      <w:tr w:rsidR="00A051DF" w:rsidRPr="00A02D63" w:rsidTr="00F904DF">
        <w:tc>
          <w:tcPr>
            <w:tcW w:w="2552" w:type="dxa"/>
            <w:vAlign w:val="center"/>
          </w:tcPr>
          <w:p w:rsidR="00A051DF" w:rsidRPr="00A02D63" w:rsidRDefault="00A051DF" w:rsidP="00F904DF">
            <w:pPr>
              <w:jc w:val="center"/>
              <w:rPr>
                <w:rFonts w:ascii="仿宋_GB2312" w:eastAsia="仿宋_GB2312" w:hAnsiTheme="minorEastAsia"/>
                <w:sz w:val="32"/>
                <w:szCs w:val="32"/>
              </w:rPr>
            </w:pPr>
            <w:r w:rsidRPr="00A02D63">
              <w:rPr>
                <w:rFonts w:ascii="仿宋_GB2312" w:eastAsia="仿宋_GB2312" w:hAnsiTheme="minorEastAsia" w:hint="eastAsia"/>
                <w:sz w:val="32"/>
                <w:szCs w:val="32"/>
              </w:rPr>
              <w:t>参与单位及人员</w:t>
            </w:r>
          </w:p>
        </w:tc>
        <w:tc>
          <w:tcPr>
            <w:tcW w:w="6237" w:type="dxa"/>
            <w:vAlign w:val="center"/>
          </w:tcPr>
          <w:p w:rsidR="003B137E" w:rsidRPr="00A21A07" w:rsidRDefault="003B137E" w:rsidP="00D56A83">
            <w:pPr>
              <w:spacing w:line="520" w:lineRule="exact"/>
              <w:rPr>
                <w:rFonts w:ascii="仿宋_GB2312" w:eastAsia="仿宋_GB2312" w:hAnsiTheme="minorEastAsia"/>
                <w:sz w:val="32"/>
                <w:szCs w:val="32"/>
              </w:rPr>
            </w:pPr>
            <w:r w:rsidRPr="00A21A07">
              <w:rPr>
                <w:rFonts w:ascii="仿宋_GB2312" w:eastAsia="仿宋_GB2312" w:hAnsiTheme="minorEastAsia" w:hint="eastAsia"/>
                <w:sz w:val="32"/>
                <w:szCs w:val="32"/>
              </w:rPr>
              <w:t>中金公司：张雪晴</w:t>
            </w:r>
            <w:r w:rsidR="00A7276C" w:rsidRPr="00A21A07">
              <w:rPr>
                <w:rFonts w:ascii="仿宋_GB2312" w:eastAsia="仿宋_GB2312" w:hAnsiTheme="minorEastAsia" w:hint="eastAsia"/>
                <w:sz w:val="32"/>
                <w:szCs w:val="32"/>
              </w:rPr>
              <w:t>、杨宁</w:t>
            </w:r>
          </w:p>
          <w:p w:rsidR="001B5DA9" w:rsidRPr="00A21A07" w:rsidRDefault="003B137E" w:rsidP="00D56A83">
            <w:pPr>
              <w:spacing w:line="520" w:lineRule="exact"/>
              <w:rPr>
                <w:rFonts w:ascii="仿宋_GB2312" w:eastAsia="仿宋_GB2312" w:hAnsiTheme="minorEastAsia"/>
                <w:sz w:val="32"/>
                <w:szCs w:val="32"/>
              </w:rPr>
            </w:pPr>
            <w:r w:rsidRPr="00A21A07">
              <w:rPr>
                <w:rFonts w:ascii="仿宋_GB2312" w:eastAsia="仿宋_GB2312" w:hAnsiTheme="minorEastAsia" w:hint="eastAsia"/>
                <w:sz w:val="32"/>
                <w:szCs w:val="32"/>
              </w:rPr>
              <w:t>中信建投</w:t>
            </w:r>
            <w:r w:rsidR="001B5DA9" w:rsidRPr="00A21A07">
              <w:rPr>
                <w:rFonts w:ascii="仿宋_GB2312" w:eastAsia="仿宋_GB2312" w:hAnsiTheme="minorEastAsia" w:hint="eastAsia"/>
                <w:sz w:val="32"/>
                <w:szCs w:val="32"/>
              </w:rPr>
              <w:t>：</w:t>
            </w:r>
            <w:r w:rsidR="00553A8D" w:rsidRPr="00A21A07">
              <w:rPr>
                <w:rFonts w:ascii="仿宋_GB2312" w:eastAsia="仿宋_GB2312" w:hAnsiTheme="minorEastAsia" w:hint="eastAsia"/>
                <w:sz w:val="32"/>
                <w:szCs w:val="32"/>
              </w:rPr>
              <w:t>杨艾莉</w:t>
            </w:r>
          </w:p>
          <w:p w:rsidR="00AA2B0E" w:rsidRDefault="003B137E" w:rsidP="00D56A83">
            <w:pPr>
              <w:spacing w:line="520" w:lineRule="exact"/>
              <w:rPr>
                <w:rFonts w:ascii="仿宋_GB2312" w:eastAsia="仿宋_GB2312" w:hAnsiTheme="minorEastAsia"/>
                <w:sz w:val="32"/>
                <w:szCs w:val="32"/>
              </w:rPr>
            </w:pPr>
            <w:r w:rsidRPr="00A21A07">
              <w:rPr>
                <w:rFonts w:ascii="仿宋_GB2312" w:eastAsia="仿宋_GB2312" w:hAnsiTheme="minorEastAsia" w:hint="eastAsia"/>
                <w:sz w:val="32"/>
                <w:szCs w:val="32"/>
              </w:rPr>
              <w:t>海通证券：</w:t>
            </w:r>
            <w:r w:rsidRPr="00A21A07">
              <w:rPr>
                <w:rFonts w:ascii="仿宋_GB2312" w:eastAsia="仿宋_GB2312" w:hAnsiTheme="minorEastAsia"/>
                <w:sz w:val="32"/>
                <w:szCs w:val="32"/>
              </w:rPr>
              <w:t>毛云聪、陈星光</w:t>
            </w:r>
          </w:p>
          <w:p w:rsidR="005514E0" w:rsidRPr="004C6562" w:rsidRDefault="00513499" w:rsidP="00DA744A">
            <w:pPr>
              <w:spacing w:line="520" w:lineRule="exact"/>
              <w:rPr>
                <w:rFonts w:ascii="仿宋_GB2312" w:eastAsia="仿宋_GB2312" w:hAnsiTheme="minorEastAsia"/>
                <w:sz w:val="32"/>
                <w:szCs w:val="32"/>
              </w:rPr>
            </w:pPr>
            <w:r>
              <w:rPr>
                <w:rFonts w:ascii="仿宋_GB2312" w:eastAsia="仿宋_GB2312" w:hAnsiTheme="minorEastAsia"/>
                <w:sz w:val="32"/>
                <w:szCs w:val="32"/>
              </w:rPr>
              <w:t>通过电话会议系统参加会议的投资者</w:t>
            </w:r>
          </w:p>
        </w:tc>
      </w:tr>
      <w:tr w:rsidR="00357258" w:rsidRPr="00A02D63" w:rsidTr="00B76BBD">
        <w:tc>
          <w:tcPr>
            <w:tcW w:w="2552" w:type="dxa"/>
            <w:vAlign w:val="center"/>
          </w:tcPr>
          <w:p w:rsidR="00357258" w:rsidRPr="00A02D63" w:rsidRDefault="00A02D63" w:rsidP="0070468C">
            <w:pPr>
              <w:jc w:val="center"/>
              <w:rPr>
                <w:rFonts w:ascii="仿宋_GB2312" w:eastAsia="仿宋_GB2312" w:hAnsiTheme="minorEastAsia"/>
                <w:sz w:val="32"/>
                <w:szCs w:val="32"/>
              </w:rPr>
            </w:pPr>
            <w:r w:rsidRPr="00A02D63">
              <w:rPr>
                <w:rFonts w:ascii="仿宋_GB2312" w:eastAsia="仿宋_GB2312" w:hAnsiTheme="minorEastAsia" w:hint="eastAsia"/>
                <w:sz w:val="32"/>
                <w:szCs w:val="32"/>
              </w:rPr>
              <w:t>时</w:t>
            </w:r>
            <w:r w:rsidR="0070468C">
              <w:rPr>
                <w:rFonts w:ascii="仿宋_GB2312" w:eastAsia="仿宋_GB2312" w:hAnsiTheme="minorEastAsia" w:hint="eastAsia"/>
                <w:sz w:val="32"/>
                <w:szCs w:val="32"/>
              </w:rPr>
              <w:t xml:space="preserve">  </w:t>
            </w:r>
            <w:r w:rsidRPr="00A02D63">
              <w:rPr>
                <w:rFonts w:ascii="仿宋_GB2312" w:eastAsia="仿宋_GB2312" w:hAnsiTheme="minorEastAsia" w:hint="eastAsia"/>
                <w:sz w:val="32"/>
                <w:szCs w:val="32"/>
              </w:rPr>
              <w:t>间</w:t>
            </w:r>
          </w:p>
        </w:tc>
        <w:tc>
          <w:tcPr>
            <w:tcW w:w="6237" w:type="dxa"/>
            <w:vAlign w:val="center"/>
          </w:tcPr>
          <w:p w:rsidR="00357258" w:rsidRPr="00A02D63" w:rsidRDefault="00A02D63" w:rsidP="003B137E">
            <w:pPr>
              <w:spacing w:line="520" w:lineRule="exact"/>
              <w:rPr>
                <w:rFonts w:ascii="仿宋_GB2312" w:eastAsia="仿宋_GB2312" w:hAnsiTheme="minorEastAsia"/>
                <w:sz w:val="32"/>
                <w:szCs w:val="32"/>
              </w:rPr>
            </w:pPr>
            <w:r w:rsidRPr="00A02D63">
              <w:rPr>
                <w:rFonts w:ascii="仿宋_GB2312" w:eastAsia="仿宋_GB2312" w:hAnsiTheme="minorEastAsia" w:hint="eastAsia"/>
                <w:sz w:val="32"/>
                <w:szCs w:val="32"/>
              </w:rPr>
              <w:t>20</w:t>
            </w:r>
            <w:r w:rsidR="003B137E">
              <w:rPr>
                <w:rFonts w:ascii="仿宋_GB2312" w:eastAsia="仿宋_GB2312" w:hAnsiTheme="minorEastAsia"/>
                <w:sz w:val="32"/>
                <w:szCs w:val="32"/>
              </w:rPr>
              <w:t>22</w:t>
            </w:r>
            <w:r w:rsidRPr="00A02D63">
              <w:rPr>
                <w:rFonts w:ascii="仿宋_GB2312" w:eastAsia="仿宋_GB2312" w:hAnsiTheme="minorEastAsia" w:hint="eastAsia"/>
                <w:sz w:val="32"/>
                <w:szCs w:val="32"/>
              </w:rPr>
              <w:t>年</w:t>
            </w:r>
            <w:r w:rsidR="00242CE4">
              <w:rPr>
                <w:rFonts w:ascii="仿宋_GB2312" w:eastAsia="仿宋_GB2312" w:hAnsiTheme="minorEastAsia"/>
                <w:sz w:val="32"/>
                <w:szCs w:val="32"/>
              </w:rPr>
              <w:t>12</w:t>
            </w:r>
            <w:r w:rsidRPr="00A02D63">
              <w:rPr>
                <w:rFonts w:ascii="仿宋_GB2312" w:eastAsia="仿宋_GB2312" w:hAnsiTheme="minorEastAsia" w:hint="eastAsia"/>
                <w:sz w:val="32"/>
                <w:szCs w:val="32"/>
              </w:rPr>
              <w:t>月</w:t>
            </w:r>
            <w:r w:rsidR="00242CE4">
              <w:rPr>
                <w:rFonts w:ascii="仿宋_GB2312" w:eastAsia="仿宋_GB2312" w:hAnsiTheme="minorEastAsia"/>
                <w:sz w:val="32"/>
                <w:szCs w:val="32"/>
              </w:rPr>
              <w:t>1</w:t>
            </w:r>
            <w:r w:rsidR="003B137E">
              <w:rPr>
                <w:rFonts w:ascii="仿宋_GB2312" w:eastAsia="仿宋_GB2312" w:hAnsiTheme="minorEastAsia"/>
                <w:sz w:val="32"/>
                <w:szCs w:val="32"/>
              </w:rPr>
              <w:t>4</w:t>
            </w:r>
            <w:r w:rsidRPr="00A02D63">
              <w:rPr>
                <w:rFonts w:ascii="仿宋_GB2312" w:eastAsia="仿宋_GB2312" w:hAnsiTheme="minorEastAsia" w:hint="eastAsia"/>
                <w:sz w:val="32"/>
                <w:szCs w:val="32"/>
              </w:rPr>
              <w:t>日1</w:t>
            </w:r>
            <w:r w:rsidR="00242CE4">
              <w:rPr>
                <w:rFonts w:ascii="仿宋_GB2312" w:eastAsia="仿宋_GB2312" w:hAnsiTheme="minorEastAsia"/>
                <w:sz w:val="32"/>
                <w:szCs w:val="32"/>
              </w:rPr>
              <w:t>5</w:t>
            </w:r>
            <w:r w:rsidRPr="00A02D63">
              <w:rPr>
                <w:rFonts w:ascii="仿宋_GB2312" w:eastAsia="仿宋_GB2312" w:hAnsiTheme="minorEastAsia" w:hint="eastAsia"/>
                <w:sz w:val="32"/>
                <w:szCs w:val="32"/>
              </w:rPr>
              <w:t>:</w:t>
            </w:r>
            <w:r w:rsidR="003B137E">
              <w:rPr>
                <w:rFonts w:ascii="仿宋_GB2312" w:eastAsia="仿宋_GB2312" w:hAnsiTheme="minorEastAsia"/>
                <w:sz w:val="32"/>
                <w:szCs w:val="32"/>
              </w:rPr>
              <w:t>15</w:t>
            </w:r>
            <w:r w:rsidRPr="00A02D63">
              <w:rPr>
                <w:rFonts w:ascii="仿宋_GB2312" w:eastAsia="仿宋_GB2312" w:hAnsiTheme="minorEastAsia" w:hint="eastAsia"/>
                <w:sz w:val="32"/>
                <w:szCs w:val="32"/>
              </w:rPr>
              <w:t>-1</w:t>
            </w:r>
            <w:r w:rsidR="003B137E">
              <w:rPr>
                <w:rFonts w:ascii="仿宋_GB2312" w:eastAsia="仿宋_GB2312" w:hAnsiTheme="minorEastAsia"/>
                <w:sz w:val="32"/>
                <w:szCs w:val="32"/>
              </w:rPr>
              <w:t>6</w:t>
            </w:r>
            <w:r w:rsidRPr="00A02D63">
              <w:rPr>
                <w:rFonts w:ascii="仿宋_GB2312" w:eastAsia="仿宋_GB2312" w:hAnsiTheme="minorEastAsia" w:hint="eastAsia"/>
                <w:sz w:val="32"/>
                <w:szCs w:val="32"/>
              </w:rPr>
              <w:t>:</w:t>
            </w:r>
            <w:r w:rsidR="003B137E">
              <w:rPr>
                <w:rFonts w:ascii="仿宋_GB2312" w:eastAsia="仿宋_GB2312" w:hAnsiTheme="minorEastAsia"/>
                <w:sz w:val="32"/>
                <w:szCs w:val="32"/>
              </w:rPr>
              <w:t>15</w:t>
            </w:r>
          </w:p>
        </w:tc>
      </w:tr>
      <w:tr w:rsidR="00357258" w:rsidRPr="00A02D63" w:rsidTr="00B76BBD">
        <w:tc>
          <w:tcPr>
            <w:tcW w:w="2552" w:type="dxa"/>
            <w:vAlign w:val="center"/>
          </w:tcPr>
          <w:p w:rsidR="00357258" w:rsidRPr="00A02D63" w:rsidRDefault="00A02D63" w:rsidP="0070468C">
            <w:pPr>
              <w:jc w:val="center"/>
              <w:rPr>
                <w:rFonts w:ascii="仿宋_GB2312" w:eastAsia="仿宋_GB2312" w:hAnsiTheme="minorEastAsia"/>
                <w:sz w:val="32"/>
                <w:szCs w:val="32"/>
              </w:rPr>
            </w:pPr>
            <w:r w:rsidRPr="00A02D63">
              <w:rPr>
                <w:rFonts w:ascii="仿宋_GB2312" w:eastAsia="仿宋_GB2312" w:hAnsiTheme="minorEastAsia" w:hint="eastAsia"/>
                <w:sz w:val="32"/>
                <w:szCs w:val="32"/>
              </w:rPr>
              <w:t>地</w:t>
            </w:r>
            <w:r w:rsidR="0070468C">
              <w:rPr>
                <w:rFonts w:ascii="仿宋_GB2312" w:eastAsia="仿宋_GB2312" w:hAnsiTheme="minorEastAsia" w:hint="eastAsia"/>
                <w:sz w:val="32"/>
                <w:szCs w:val="32"/>
              </w:rPr>
              <w:t xml:space="preserve">  </w:t>
            </w:r>
            <w:r w:rsidRPr="00A02D63">
              <w:rPr>
                <w:rFonts w:ascii="仿宋_GB2312" w:eastAsia="仿宋_GB2312" w:hAnsiTheme="minorEastAsia" w:hint="eastAsia"/>
                <w:sz w:val="32"/>
                <w:szCs w:val="32"/>
              </w:rPr>
              <w:t>点</w:t>
            </w:r>
          </w:p>
        </w:tc>
        <w:tc>
          <w:tcPr>
            <w:tcW w:w="6237" w:type="dxa"/>
            <w:vAlign w:val="center"/>
          </w:tcPr>
          <w:p w:rsidR="00357258" w:rsidRPr="00A02D63" w:rsidRDefault="00A02D63" w:rsidP="00D56A83">
            <w:pPr>
              <w:spacing w:line="520" w:lineRule="exact"/>
              <w:rPr>
                <w:rFonts w:ascii="仿宋_GB2312" w:eastAsia="仿宋_GB2312" w:hAnsiTheme="minorEastAsia"/>
                <w:sz w:val="32"/>
                <w:szCs w:val="32"/>
              </w:rPr>
            </w:pPr>
            <w:r w:rsidRPr="00A02D63">
              <w:rPr>
                <w:rFonts w:ascii="仿宋_GB2312" w:eastAsia="仿宋_GB2312" w:hAnsiTheme="minorEastAsia" w:hint="eastAsia"/>
                <w:sz w:val="32"/>
                <w:szCs w:val="32"/>
              </w:rPr>
              <w:t>北京市西城区宣武门西大街129号金隅大厦</w:t>
            </w:r>
          </w:p>
        </w:tc>
      </w:tr>
      <w:tr w:rsidR="00357258" w:rsidRPr="00A02D63" w:rsidTr="00B76BBD">
        <w:tc>
          <w:tcPr>
            <w:tcW w:w="2552" w:type="dxa"/>
            <w:vAlign w:val="center"/>
          </w:tcPr>
          <w:p w:rsidR="00357258" w:rsidRPr="000605CB" w:rsidRDefault="000605CB" w:rsidP="00B76BBD">
            <w:pPr>
              <w:jc w:val="center"/>
              <w:rPr>
                <w:rFonts w:ascii="仿宋_GB2312" w:eastAsia="仿宋_GB2312" w:hAnsiTheme="minorEastAsia"/>
                <w:sz w:val="32"/>
                <w:szCs w:val="32"/>
              </w:rPr>
            </w:pPr>
            <w:r>
              <w:rPr>
                <w:rFonts w:ascii="仿宋_GB2312" w:eastAsia="仿宋_GB2312" w:hAnsiTheme="minorEastAsia" w:hint="eastAsia"/>
                <w:sz w:val="32"/>
                <w:szCs w:val="32"/>
              </w:rPr>
              <w:t>接待人员</w:t>
            </w:r>
          </w:p>
        </w:tc>
        <w:tc>
          <w:tcPr>
            <w:tcW w:w="6237" w:type="dxa"/>
            <w:vAlign w:val="center"/>
          </w:tcPr>
          <w:p w:rsidR="003B137E" w:rsidRPr="003B137E" w:rsidRDefault="003B137E" w:rsidP="003B137E">
            <w:pPr>
              <w:spacing w:line="520" w:lineRule="exact"/>
              <w:rPr>
                <w:rFonts w:ascii="仿宋_GB2312" w:eastAsia="仿宋_GB2312" w:hAnsiTheme="minorEastAsia"/>
                <w:sz w:val="32"/>
                <w:szCs w:val="32"/>
              </w:rPr>
            </w:pPr>
            <w:r w:rsidRPr="003B137E">
              <w:rPr>
                <w:rFonts w:ascii="仿宋_GB2312" w:eastAsia="仿宋_GB2312" w:hAnsiTheme="minorEastAsia" w:hint="eastAsia"/>
                <w:sz w:val="32"/>
                <w:szCs w:val="32"/>
              </w:rPr>
              <w:t>董事长、</w:t>
            </w:r>
            <w:r w:rsidR="0052699C" w:rsidRPr="0052699C">
              <w:rPr>
                <w:rFonts w:ascii="仿宋_GB2312" w:eastAsia="仿宋_GB2312" w:hAnsiTheme="minorEastAsia" w:hint="eastAsia"/>
                <w:sz w:val="32"/>
                <w:szCs w:val="32"/>
              </w:rPr>
              <w:t>党委书记</w:t>
            </w:r>
            <w:r w:rsidR="0052699C">
              <w:rPr>
                <w:rFonts w:ascii="仿宋_GB2312" w:eastAsia="仿宋_GB2312" w:hAnsiTheme="minorEastAsia" w:hint="eastAsia"/>
                <w:sz w:val="32"/>
                <w:szCs w:val="32"/>
              </w:rPr>
              <w:t xml:space="preserve"> </w:t>
            </w:r>
            <w:r w:rsidRPr="003B137E">
              <w:rPr>
                <w:rFonts w:ascii="仿宋_GB2312" w:eastAsia="仿宋_GB2312" w:hAnsiTheme="minorEastAsia" w:hint="eastAsia"/>
                <w:sz w:val="32"/>
                <w:szCs w:val="32"/>
              </w:rPr>
              <w:t>刘健</w:t>
            </w:r>
          </w:p>
          <w:p w:rsidR="003B137E" w:rsidRPr="003B137E" w:rsidRDefault="003B137E" w:rsidP="003B137E">
            <w:pPr>
              <w:spacing w:line="520" w:lineRule="exact"/>
              <w:rPr>
                <w:rFonts w:ascii="仿宋_GB2312" w:eastAsia="仿宋_GB2312" w:hAnsiTheme="minorEastAsia"/>
                <w:sz w:val="32"/>
                <w:szCs w:val="32"/>
              </w:rPr>
            </w:pPr>
            <w:r w:rsidRPr="003B137E">
              <w:rPr>
                <w:rFonts w:ascii="仿宋_GB2312" w:eastAsia="仿宋_GB2312" w:hAnsiTheme="minorEastAsia" w:hint="eastAsia"/>
                <w:sz w:val="32"/>
                <w:szCs w:val="32"/>
              </w:rPr>
              <w:t>董事、总裁</w:t>
            </w:r>
            <w:r w:rsidR="0052699C">
              <w:rPr>
                <w:rFonts w:ascii="仿宋_GB2312" w:eastAsia="仿宋_GB2312" w:hAnsiTheme="minorEastAsia" w:hint="eastAsia"/>
                <w:sz w:val="32"/>
                <w:szCs w:val="32"/>
              </w:rPr>
              <w:t xml:space="preserve"> </w:t>
            </w:r>
            <w:r w:rsidRPr="003B137E">
              <w:rPr>
                <w:rFonts w:ascii="仿宋_GB2312" w:eastAsia="仿宋_GB2312" w:hAnsiTheme="minorEastAsia" w:hint="eastAsia"/>
                <w:sz w:val="32"/>
                <w:szCs w:val="32"/>
              </w:rPr>
              <w:t>申江婴</w:t>
            </w:r>
          </w:p>
          <w:p w:rsidR="003B137E" w:rsidRPr="003B137E" w:rsidRDefault="003B137E" w:rsidP="003B137E">
            <w:pPr>
              <w:spacing w:line="520" w:lineRule="exact"/>
              <w:rPr>
                <w:rFonts w:ascii="仿宋_GB2312" w:eastAsia="仿宋_GB2312" w:hAnsiTheme="minorEastAsia"/>
                <w:sz w:val="32"/>
                <w:szCs w:val="32"/>
              </w:rPr>
            </w:pPr>
            <w:r w:rsidRPr="003B137E">
              <w:rPr>
                <w:rFonts w:ascii="仿宋_GB2312" w:eastAsia="仿宋_GB2312" w:hAnsiTheme="minorEastAsia" w:hint="eastAsia"/>
                <w:sz w:val="32"/>
                <w:szCs w:val="32"/>
              </w:rPr>
              <w:t>董事、副总裁、董事会秘书</w:t>
            </w:r>
            <w:r w:rsidR="0052699C">
              <w:rPr>
                <w:rFonts w:ascii="仿宋_GB2312" w:eastAsia="仿宋_GB2312" w:hAnsiTheme="minorEastAsia" w:hint="eastAsia"/>
                <w:sz w:val="32"/>
                <w:szCs w:val="32"/>
              </w:rPr>
              <w:t xml:space="preserve"> </w:t>
            </w:r>
            <w:r w:rsidRPr="003B137E">
              <w:rPr>
                <w:rFonts w:ascii="仿宋_GB2312" w:eastAsia="仿宋_GB2312" w:hAnsiTheme="minorEastAsia" w:hint="eastAsia"/>
                <w:sz w:val="32"/>
                <w:szCs w:val="32"/>
              </w:rPr>
              <w:t>杨庆兵</w:t>
            </w:r>
          </w:p>
          <w:p w:rsidR="003B137E" w:rsidRPr="003B137E" w:rsidRDefault="003B137E" w:rsidP="003B137E">
            <w:pPr>
              <w:spacing w:line="520" w:lineRule="exact"/>
              <w:rPr>
                <w:rFonts w:ascii="仿宋_GB2312" w:eastAsia="仿宋_GB2312" w:hAnsiTheme="minorEastAsia"/>
                <w:sz w:val="32"/>
                <w:szCs w:val="32"/>
              </w:rPr>
            </w:pPr>
            <w:r w:rsidRPr="003B137E">
              <w:rPr>
                <w:rFonts w:ascii="仿宋_GB2312" w:eastAsia="仿宋_GB2312" w:hAnsiTheme="minorEastAsia" w:hint="eastAsia"/>
                <w:sz w:val="32"/>
                <w:szCs w:val="32"/>
              </w:rPr>
              <w:t>财务总监</w:t>
            </w:r>
            <w:r w:rsidR="0052699C">
              <w:rPr>
                <w:rFonts w:ascii="仿宋_GB2312" w:eastAsia="仿宋_GB2312" w:hAnsiTheme="minorEastAsia" w:hint="eastAsia"/>
                <w:sz w:val="32"/>
                <w:szCs w:val="32"/>
              </w:rPr>
              <w:t xml:space="preserve"> </w:t>
            </w:r>
            <w:r w:rsidRPr="003B137E">
              <w:rPr>
                <w:rFonts w:ascii="仿宋_GB2312" w:eastAsia="仿宋_GB2312" w:hAnsiTheme="minorEastAsia" w:hint="eastAsia"/>
                <w:sz w:val="32"/>
                <w:szCs w:val="32"/>
              </w:rPr>
              <w:t>任劼</w:t>
            </w:r>
          </w:p>
          <w:p w:rsidR="00357258" w:rsidRDefault="003B137E" w:rsidP="003B137E">
            <w:pPr>
              <w:spacing w:line="520" w:lineRule="exact"/>
              <w:rPr>
                <w:rFonts w:ascii="仿宋_GB2312" w:eastAsia="仿宋_GB2312" w:hAnsiTheme="minorEastAsia"/>
                <w:sz w:val="32"/>
                <w:szCs w:val="32"/>
              </w:rPr>
            </w:pPr>
            <w:r w:rsidRPr="003B137E">
              <w:rPr>
                <w:rFonts w:ascii="仿宋_GB2312" w:eastAsia="仿宋_GB2312" w:hAnsiTheme="minorEastAsia" w:hint="eastAsia"/>
                <w:sz w:val="32"/>
                <w:szCs w:val="32"/>
              </w:rPr>
              <w:t>首席信息官</w:t>
            </w:r>
            <w:r w:rsidR="0052699C">
              <w:rPr>
                <w:rFonts w:ascii="仿宋_GB2312" w:eastAsia="仿宋_GB2312" w:hAnsiTheme="minorEastAsia" w:hint="eastAsia"/>
                <w:sz w:val="32"/>
                <w:szCs w:val="32"/>
              </w:rPr>
              <w:t xml:space="preserve"> </w:t>
            </w:r>
            <w:r w:rsidRPr="003B137E">
              <w:rPr>
                <w:rFonts w:ascii="仿宋_GB2312" w:eastAsia="仿宋_GB2312" w:hAnsiTheme="minorEastAsia" w:hint="eastAsia"/>
                <w:sz w:val="32"/>
                <w:szCs w:val="32"/>
              </w:rPr>
              <w:t>姚予疆</w:t>
            </w:r>
          </w:p>
          <w:p w:rsidR="005514E0" w:rsidRDefault="005514E0" w:rsidP="003B137E">
            <w:pPr>
              <w:spacing w:line="520" w:lineRule="exact"/>
              <w:rPr>
                <w:rFonts w:ascii="仿宋_GB2312" w:eastAsia="仿宋_GB2312" w:hAnsiTheme="minorEastAsia"/>
                <w:sz w:val="32"/>
                <w:szCs w:val="32"/>
              </w:rPr>
            </w:pPr>
            <w:r w:rsidRPr="005514E0">
              <w:rPr>
                <w:rFonts w:ascii="仿宋_GB2312" w:eastAsia="仿宋_GB2312" w:hAnsiTheme="minorEastAsia" w:hint="eastAsia"/>
                <w:sz w:val="32"/>
                <w:szCs w:val="32"/>
              </w:rPr>
              <w:t>董事会办公室主任、</w:t>
            </w:r>
            <w:r>
              <w:rPr>
                <w:rFonts w:ascii="仿宋_GB2312" w:eastAsia="仿宋_GB2312" w:hAnsiTheme="minorEastAsia" w:hint="eastAsia"/>
                <w:sz w:val="32"/>
                <w:szCs w:val="32"/>
              </w:rPr>
              <w:t>证券事务代表</w:t>
            </w:r>
            <w:r w:rsidR="0052699C">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宋波</w:t>
            </w:r>
          </w:p>
          <w:p w:rsidR="005514E0" w:rsidRPr="005514E0" w:rsidRDefault="005514E0" w:rsidP="003B137E">
            <w:pPr>
              <w:spacing w:line="520" w:lineRule="exact"/>
              <w:rPr>
                <w:rFonts w:ascii="仿宋_GB2312" w:eastAsia="仿宋_GB2312" w:hAnsiTheme="minorEastAsia"/>
                <w:sz w:val="32"/>
                <w:szCs w:val="32"/>
              </w:rPr>
            </w:pPr>
            <w:r>
              <w:rPr>
                <w:rFonts w:ascii="仿宋_GB2312" w:eastAsia="仿宋_GB2312" w:hAnsiTheme="minorEastAsia" w:hint="eastAsia"/>
                <w:sz w:val="32"/>
                <w:szCs w:val="32"/>
              </w:rPr>
              <w:t>证券事务专员</w:t>
            </w:r>
            <w:r w:rsidR="0052699C">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张静宇</w:t>
            </w:r>
          </w:p>
        </w:tc>
      </w:tr>
      <w:tr w:rsidR="00357258" w:rsidRPr="00A02D63" w:rsidTr="00BC4494">
        <w:trPr>
          <w:trHeight w:val="1692"/>
        </w:trPr>
        <w:tc>
          <w:tcPr>
            <w:tcW w:w="2552" w:type="dxa"/>
            <w:vAlign w:val="center"/>
          </w:tcPr>
          <w:p w:rsidR="00670AFA" w:rsidRDefault="00670AFA" w:rsidP="00670AFA">
            <w:pPr>
              <w:jc w:val="center"/>
              <w:rPr>
                <w:rFonts w:ascii="仿宋_GB2312" w:eastAsia="仿宋_GB2312" w:hAnsiTheme="minorEastAsia"/>
                <w:sz w:val="32"/>
                <w:szCs w:val="32"/>
              </w:rPr>
            </w:pPr>
          </w:p>
          <w:p w:rsidR="00E251D2" w:rsidRDefault="00E251D2" w:rsidP="00670AFA">
            <w:pPr>
              <w:jc w:val="center"/>
              <w:rPr>
                <w:rFonts w:ascii="仿宋_GB2312" w:eastAsia="仿宋_GB2312" w:hAnsiTheme="minorEastAsia"/>
                <w:sz w:val="32"/>
                <w:szCs w:val="32"/>
              </w:rPr>
            </w:pPr>
          </w:p>
          <w:p w:rsidR="00E251D2" w:rsidRDefault="00E251D2" w:rsidP="00670AFA">
            <w:pPr>
              <w:jc w:val="center"/>
              <w:rPr>
                <w:rFonts w:ascii="仿宋_GB2312" w:eastAsia="仿宋_GB2312" w:hAnsiTheme="minorEastAsia"/>
                <w:sz w:val="32"/>
                <w:szCs w:val="32"/>
              </w:rPr>
            </w:pPr>
          </w:p>
          <w:p w:rsidR="00E251D2" w:rsidRDefault="00E251D2" w:rsidP="00670AFA">
            <w:pPr>
              <w:jc w:val="center"/>
              <w:rPr>
                <w:rFonts w:ascii="仿宋_GB2312" w:eastAsia="仿宋_GB2312" w:hAnsiTheme="minorEastAsia"/>
                <w:sz w:val="32"/>
                <w:szCs w:val="32"/>
              </w:rPr>
            </w:pPr>
          </w:p>
          <w:p w:rsidR="00E251D2" w:rsidRDefault="00E251D2" w:rsidP="00670AFA">
            <w:pPr>
              <w:jc w:val="center"/>
              <w:rPr>
                <w:rFonts w:ascii="仿宋_GB2312" w:eastAsia="仿宋_GB2312" w:hAnsiTheme="minorEastAsia"/>
                <w:sz w:val="32"/>
                <w:szCs w:val="32"/>
              </w:rPr>
            </w:pPr>
          </w:p>
          <w:p w:rsidR="00E251D2" w:rsidRDefault="00E251D2" w:rsidP="00670AFA">
            <w:pPr>
              <w:jc w:val="center"/>
              <w:rPr>
                <w:rFonts w:ascii="仿宋_GB2312" w:eastAsia="仿宋_GB2312" w:hAnsiTheme="minorEastAsia"/>
                <w:sz w:val="32"/>
                <w:szCs w:val="32"/>
              </w:rPr>
            </w:pPr>
          </w:p>
          <w:p w:rsidR="00E251D2" w:rsidRDefault="00E251D2" w:rsidP="00670AFA">
            <w:pPr>
              <w:jc w:val="center"/>
              <w:rPr>
                <w:rFonts w:ascii="仿宋_GB2312" w:eastAsia="仿宋_GB2312" w:hAnsiTheme="minorEastAsia"/>
                <w:sz w:val="32"/>
                <w:szCs w:val="32"/>
              </w:rPr>
            </w:pPr>
          </w:p>
          <w:p w:rsidR="00E251D2" w:rsidRDefault="00E251D2" w:rsidP="00670AFA">
            <w:pPr>
              <w:jc w:val="center"/>
              <w:rPr>
                <w:rFonts w:ascii="仿宋_GB2312" w:eastAsia="仿宋_GB2312" w:hAnsiTheme="minorEastAsia"/>
                <w:sz w:val="32"/>
                <w:szCs w:val="32"/>
              </w:rPr>
            </w:pPr>
          </w:p>
          <w:p w:rsidR="00E251D2" w:rsidRDefault="00E251D2" w:rsidP="00670AFA">
            <w:pPr>
              <w:jc w:val="center"/>
              <w:rPr>
                <w:rFonts w:ascii="仿宋_GB2312" w:eastAsia="仿宋_GB2312" w:hAnsiTheme="minorEastAsia"/>
                <w:sz w:val="32"/>
                <w:szCs w:val="32"/>
              </w:rPr>
            </w:pPr>
          </w:p>
          <w:p w:rsidR="00E251D2" w:rsidRDefault="00E251D2" w:rsidP="00670AFA">
            <w:pPr>
              <w:jc w:val="center"/>
              <w:rPr>
                <w:rFonts w:ascii="仿宋_GB2312" w:eastAsia="仿宋_GB2312" w:hAnsiTheme="minorEastAsia"/>
                <w:sz w:val="32"/>
                <w:szCs w:val="32"/>
              </w:rPr>
            </w:pPr>
          </w:p>
          <w:p w:rsidR="00715438" w:rsidRPr="00AA2B0E" w:rsidRDefault="00AA2B0E" w:rsidP="00670AFA">
            <w:pPr>
              <w:jc w:val="center"/>
              <w:rPr>
                <w:rFonts w:ascii="仿宋_GB2312" w:eastAsia="仿宋_GB2312" w:hAnsiTheme="minorEastAsia"/>
                <w:sz w:val="32"/>
                <w:szCs w:val="32"/>
              </w:rPr>
            </w:pPr>
            <w:r>
              <w:rPr>
                <w:rFonts w:ascii="仿宋_GB2312" w:eastAsia="仿宋_GB2312" w:hAnsiTheme="minorEastAsia" w:hint="eastAsia"/>
                <w:sz w:val="32"/>
                <w:szCs w:val="32"/>
              </w:rPr>
              <w:t>投资者关系活动内容介绍</w:t>
            </w:r>
          </w:p>
          <w:p w:rsidR="00715438" w:rsidRDefault="00715438" w:rsidP="00715438">
            <w:pPr>
              <w:jc w:val="center"/>
              <w:rPr>
                <w:rFonts w:ascii="仿宋_GB2312" w:eastAsia="仿宋_GB2312" w:hAnsiTheme="minorEastAsia"/>
                <w:sz w:val="32"/>
                <w:szCs w:val="32"/>
              </w:rPr>
            </w:pPr>
          </w:p>
          <w:p w:rsidR="00AA2B0E" w:rsidRDefault="00AA2B0E" w:rsidP="00715438">
            <w:pPr>
              <w:jc w:val="center"/>
              <w:rPr>
                <w:rFonts w:ascii="仿宋_GB2312" w:eastAsia="仿宋_GB2312" w:hAnsiTheme="minorEastAsia"/>
                <w:sz w:val="32"/>
                <w:szCs w:val="32"/>
              </w:rPr>
            </w:pPr>
          </w:p>
          <w:p w:rsidR="00AA2B0E" w:rsidRDefault="00AA2B0E" w:rsidP="00715438">
            <w:pPr>
              <w:jc w:val="center"/>
              <w:rPr>
                <w:rFonts w:ascii="仿宋_GB2312" w:eastAsia="仿宋_GB2312" w:hAnsiTheme="minorEastAsia"/>
                <w:sz w:val="32"/>
                <w:szCs w:val="32"/>
              </w:rPr>
            </w:pPr>
          </w:p>
          <w:p w:rsidR="00AA2B0E" w:rsidRDefault="00AA2B0E" w:rsidP="00715438">
            <w:pPr>
              <w:jc w:val="center"/>
              <w:rPr>
                <w:rFonts w:ascii="仿宋_GB2312" w:eastAsia="仿宋_GB2312" w:hAnsiTheme="minorEastAsia"/>
                <w:sz w:val="32"/>
                <w:szCs w:val="32"/>
              </w:rPr>
            </w:pPr>
          </w:p>
          <w:p w:rsidR="00AA2B0E" w:rsidRDefault="00AA2B0E" w:rsidP="00715438">
            <w:pPr>
              <w:jc w:val="center"/>
              <w:rPr>
                <w:rFonts w:ascii="仿宋_GB2312" w:eastAsia="仿宋_GB2312" w:hAnsiTheme="minorEastAsia"/>
                <w:sz w:val="32"/>
                <w:szCs w:val="32"/>
              </w:rPr>
            </w:pPr>
          </w:p>
          <w:p w:rsidR="00AA2B0E" w:rsidRDefault="00AA2B0E" w:rsidP="00715438">
            <w:pPr>
              <w:jc w:val="center"/>
              <w:rPr>
                <w:rFonts w:ascii="仿宋_GB2312" w:eastAsia="仿宋_GB2312" w:hAnsiTheme="minorEastAsia"/>
                <w:sz w:val="32"/>
                <w:szCs w:val="32"/>
              </w:rPr>
            </w:pPr>
          </w:p>
          <w:p w:rsidR="006B2866" w:rsidRDefault="006B2866" w:rsidP="00715438">
            <w:pPr>
              <w:jc w:val="center"/>
              <w:rPr>
                <w:rFonts w:ascii="仿宋_GB2312" w:eastAsia="仿宋_GB2312" w:hAnsiTheme="minorEastAsia"/>
                <w:sz w:val="32"/>
                <w:szCs w:val="32"/>
              </w:rPr>
            </w:pPr>
          </w:p>
          <w:p w:rsidR="006B2866" w:rsidRDefault="006B2866" w:rsidP="00715438">
            <w:pPr>
              <w:jc w:val="center"/>
              <w:rPr>
                <w:rFonts w:ascii="仿宋_GB2312" w:eastAsia="仿宋_GB2312" w:hAnsiTheme="minorEastAsia"/>
                <w:sz w:val="32"/>
                <w:szCs w:val="32"/>
              </w:rPr>
            </w:pPr>
          </w:p>
          <w:p w:rsidR="00AA2B0E" w:rsidRDefault="00AA2B0E" w:rsidP="00715438">
            <w:pPr>
              <w:jc w:val="center"/>
              <w:rPr>
                <w:rFonts w:ascii="仿宋_GB2312" w:eastAsia="仿宋_GB2312" w:hAnsiTheme="minorEastAsia"/>
                <w:sz w:val="32"/>
                <w:szCs w:val="32"/>
              </w:rPr>
            </w:pPr>
          </w:p>
          <w:p w:rsidR="00670AFA" w:rsidRDefault="00670AFA" w:rsidP="00715438">
            <w:pPr>
              <w:jc w:val="center"/>
              <w:rPr>
                <w:rFonts w:ascii="仿宋_GB2312" w:eastAsia="仿宋_GB2312" w:hAnsiTheme="minorEastAsia"/>
                <w:sz w:val="32"/>
                <w:szCs w:val="32"/>
              </w:rPr>
            </w:pPr>
          </w:p>
          <w:p w:rsidR="00670AFA" w:rsidRDefault="00670AFA" w:rsidP="00715438">
            <w:pPr>
              <w:jc w:val="center"/>
              <w:rPr>
                <w:rFonts w:ascii="仿宋_GB2312" w:eastAsia="仿宋_GB2312" w:hAnsiTheme="minorEastAsia"/>
                <w:sz w:val="32"/>
                <w:szCs w:val="32"/>
              </w:rPr>
            </w:pPr>
          </w:p>
          <w:p w:rsidR="00E251D2" w:rsidRDefault="00E251D2" w:rsidP="00715438">
            <w:pPr>
              <w:jc w:val="center"/>
              <w:rPr>
                <w:rFonts w:ascii="仿宋_GB2312" w:eastAsia="仿宋_GB2312" w:hAnsiTheme="minorEastAsia"/>
                <w:sz w:val="32"/>
                <w:szCs w:val="32"/>
              </w:rPr>
            </w:pPr>
          </w:p>
          <w:p w:rsidR="00E251D2" w:rsidRDefault="00E251D2" w:rsidP="00715438">
            <w:pPr>
              <w:jc w:val="center"/>
              <w:rPr>
                <w:rFonts w:ascii="仿宋_GB2312" w:eastAsia="仿宋_GB2312" w:hAnsiTheme="minorEastAsia"/>
                <w:sz w:val="32"/>
                <w:szCs w:val="32"/>
              </w:rPr>
            </w:pPr>
          </w:p>
          <w:p w:rsidR="00E251D2" w:rsidRDefault="00E251D2" w:rsidP="00715438">
            <w:pPr>
              <w:jc w:val="center"/>
              <w:rPr>
                <w:rFonts w:ascii="仿宋_GB2312" w:eastAsia="仿宋_GB2312" w:hAnsiTheme="minorEastAsia"/>
                <w:sz w:val="32"/>
                <w:szCs w:val="32"/>
              </w:rPr>
            </w:pPr>
          </w:p>
          <w:p w:rsidR="00E251D2" w:rsidRDefault="00E251D2" w:rsidP="00715438">
            <w:pPr>
              <w:jc w:val="center"/>
              <w:rPr>
                <w:rFonts w:ascii="仿宋_GB2312" w:eastAsia="仿宋_GB2312" w:hAnsiTheme="minorEastAsia"/>
                <w:sz w:val="32"/>
                <w:szCs w:val="32"/>
              </w:rPr>
            </w:pPr>
          </w:p>
          <w:p w:rsidR="00E251D2" w:rsidRDefault="00E251D2" w:rsidP="00715438">
            <w:pPr>
              <w:jc w:val="center"/>
              <w:rPr>
                <w:rFonts w:ascii="仿宋_GB2312" w:eastAsia="仿宋_GB2312" w:hAnsiTheme="minorEastAsia"/>
                <w:sz w:val="32"/>
                <w:szCs w:val="32"/>
              </w:rPr>
            </w:pPr>
          </w:p>
          <w:p w:rsidR="00E251D2" w:rsidRDefault="00E251D2" w:rsidP="00715438">
            <w:pPr>
              <w:jc w:val="center"/>
              <w:rPr>
                <w:rFonts w:ascii="仿宋_GB2312" w:eastAsia="仿宋_GB2312" w:hAnsiTheme="minorEastAsia"/>
                <w:sz w:val="32"/>
                <w:szCs w:val="32"/>
              </w:rPr>
            </w:pPr>
          </w:p>
          <w:p w:rsidR="00E251D2" w:rsidRDefault="00E251D2" w:rsidP="00715438">
            <w:pPr>
              <w:jc w:val="center"/>
              <w:rPr>
                <w:rFonts w:ascii="仿宋_GB2312" w:eastAsia="仿宋_GB2312" w:hAnsiTheme="minorEastAsia"/>
                <w:sz w:val="32"/>
                <w:szCs w:val="32"/>
              </w:rPr>
            </w:pPr>
          </w:p>
          <w:p w:rsidR="00E251D2" w:rsidRDefault="00E251D2" w:rsidP="00715438">
            <w:pPr>
              <w:jc w:val="center"/>
              <w:rPr>
                <w:rFonts w:ascii="仿宋_GB2312" w:eastAsia="仿宋_GB2312" w:hAnsiTheme="minorEastAsia"/>
                <w:sz w:val="32"/>
                <w:szCs w:val="32"/>
              </w:rPr>
            </w:pPr>
          </w:p>
          <w:p w:rsidR="00E251D2" w:rsidRDefault="00E251D2" w:rsidP="00715438">
            <w:pPr>
              <w:jc w:val="center"/>
              <w:rPr>
                <w:rFonts w:ascii="仿宋_GB2312" w:eastAsia="仿宋_GB2312" w:hAnsiTheme="minorEastAsia"/>
                <w:sz w:val="32"/>
                <w:szCs w:val="32"/>
              </w:rPr>
            </w:pPr>
          </w:p>
          <w:p w:rsidR="00E251D2" w:rsidRDefault="00E251D2" w:rsidP="00715438">
            <w:pPr>
              <w:jc w:val="center"/>
              <w:rPr>
                <w:rFonts w:ascii="仿宋_GB2312" w:eastAsia="仿宋_GB2312" w:hAnsiTheme="minorEastAsia"/>
                <w:sz w:val="32"/>
                <w:szCs w:val="32"/>
              </w:rPr>
            </w:pPr>
          </w:p>
          <w:p w:rsidR="00715438" w:rsidRPr="00670AFA" w:rsidRDefault="000605CB" w:rsidP="00670AFA">
            <w:pPr>
              <w:jc w:val="center"/>
              <w:rPr>
                <w:rFonts w:ascii="仿宋_GB2312" w:eastAsia="仿宋_GB2312" w:hAnsiTheme="minorEastAsia"/>
                <w:sz w:val="32"/>
                <w:szCs w:val="32"/>
              </w:rPr>
            </w:pPr>
            <w:r>
              <w:rPr>
                <w:rFonts w:ascii="仿宋_GB2312" w:eastAsia="仿宋_GB2312" w:hAnsiTheme="minorEastAsia" w:hint="eastAsia"/>
                <w:sz w:val="32"/>
                <w:szCs w:val="32"/>
              </w:rPr>
              <w:t>投资者关系活动内容介绍</w:t>
            </w:r>
          </w:p>
          <w:p w:rsidR="00715438" w:rsidRPr="00715438" w:rsidRDefault="00715438" w:rsidP="000605CB">
            <w:pPr>
              <w:jc w:val="center"/>
              <w:rPr>
                <w:rFonts w:ascii="仿宋_GB2312" w:eastAsia="仿宋_GB2312" w:hAnsiTheme="minorEastAsia"/>
                <w:sz w:val="32"/>
                <w:szCs w:val="32"/>
              </w:rPr>
            </w:pPr>
          </w:p>
          <w:p w:rsidR="00715438" w:rsidRDefault="00715438" w:rsidP="000605CB">
            <w:pPr>
              <w:jc w:val="center"/>
              <w:rPr>
                <w:rFonts w:ascii="仿宋_GB2312" w:eastAsia="仿宋_GB2312" w:hAnsiTheme="minorEastAsia"/>
                <w:sz w:val="32"/>
                <w:szCs w:val="32"/>
              </w:rPr>
            </w:pPr>
          </w:p>
          <w:p w:rsidR="00715438" w:rsidRDefault="00715438" w:rsidP="000605CB">
            <w:pPr>
              <w:jc w:val="center"/>
              <w:rPr>
                <w:rFonts w:ascii="仿宋_GB2312" w:eastAsia="仿宋_GB2312" w:hAnsiTheme="minorEastAsia"/>
                <w:sz w:val="32"/>
                <w:szCs w:val="32"/>
              </w:rPr>
            </w:pPr>
          </w:p>
          <w:p w:rsidR="00715438" w:rsidRDefault="00715438" w:rsidP="00853618">
            <w:pPr>
              <w:rPr>
                <w:rFonts w:ascii="仿宋_GB2312" w:eastAsia="仿宋_GB2312" w:hAnsiTheme="minorEastAsia"/>
                <w:sz w:val="32"/>
                <w:szCs w:val="32"/>
              </w:rPr>
            </w:pPr>
          </w:p>
          <w:p w:rsidR="00715438" w:rsidRDefault="00715438" w:rsidP="000605CB">
            <w:pPr>
              <w:jc w:val="center"/>
              <w:rPr>
                <w:rFonts w:ascii="仿宋_GB2312" w:eastAsia="仿宋_GB2312" w:hAnsiTheme="minorEastAsia"/>
                <w:sz w:val="32"/>
                <w:szCs w:val="32"/>
              </w:rPr>
            </w:pPr>
          </w:p>
          <w:p w:rsidR="00715438" w:rsidRDefault="00715438" w:rsidP="000605CB">
            <w:pPr>
              <w:jc w:val="center"/>
              <w:rPr>
                <w:rFonts w:ascii="仿宋_GB2312" w:eastAsia="仿宋_GB2312" w:hAnsiTheme="minorEastAsia"/>
                <w:sz w:val="32"/>
                <w:szCs w:val="32"/>
              </w:rPr>
            </w:pPr>
          </w:p>
          <w:p w:rsidR="00715438" w:rsidRDefault="00715438" w:rsidP="000605CB">
            <w:pPr>
              <w:jc w:val="center"/>
              <w:rPr>
                <w:rFonts w:ascii="仿宋_GB2312" w:eastAsia="仿宋_GB2312" w:hAnsiTheme="minorEastAsia"/>
                <w:sz w:val="32"/>
                <w:szCs w:val="32"/>
              </w:rPr>
            </w:pPr>
          </w:p>
          <w:p w:rsidR="006B2866" w:rsidRDefault="006B2866" w:rsidP="000605CB">
            <w:pPr>
              <w:jc w:val="center"/>
              <w:rPr>
                <w:rFonts w:ascii="仿宋_GB2312" w:eastAsia="仿宋_GB2312" w:hAnsiTheme="minorEastAsia"/>
                <w:sz w:val="32"/>
                <w:szCs w:val="32"/>
              </w:rPr>
            </w:pPr>
          </w:p>
          <w:p w:rsidR="006B2866" w:rsidRDefault="006B2866" w:rsidP="000605CB">
            <w:pPr>
              <w:jc w:val="center"/>
              <w:rPr>
                <w:rFonts w:ascii="仿宋_GB2312" w:eastAsia="仿宋_GB2312" w:hAnsiTheme="minorEastAsia"/>
                <w:sz w:val="32"/>
                <w:szCs w:val="32"/>
              </w:rPr>
            </w:pPr>
          </w:p>
          <w:p w:rsidR="006B2866" w:rsidRDefault="006B2866" w:rsidP="000605CB">
            <w:pPr>
              <w:jc w:val="center"/>
              <w:rPr>
                <w:rFonts w:ascii="仿宋_GB2312" w:eastAsia="仿宋_GB2312" w:hAnsiTheme="minorEastAsia"/>
                <w:sz w:val="32"/>
                <w:szCs w:val="32"/>
              </w:rPr>
            </w:pPr>
          </w:p>
          <w:p w:rsidR="006B2866" w:rsidRDefault="006B2866" w:rsidP="000605CB">
            <w:pPr>
              <w:jc w:val="center"/>
              <w:rPr>
                <w:rFonts w:ascii="仿宋_GB2312" w:eastAsia="仿宋_GB2312" w:hAnsiTheme="minorEastAsia"/>
                <w:sz w:val="32"/>
                <w:szCs w:val="32"/>
              </w:rPr>
            </w:pPr>
          </w:p>
          <w:p w:rsidR="006B2866" w:rsidRDefault="006B2866" w:rsidP="000605CB">
            <w:pPr>
              <w:jc w:val="center"/>
              <w:rPr>
                <w:rFonts w:ascii="仿宋_GB2312" w:eastAsia="仿宋_GB2312" w:hAnsiTheme="minorEastAsia"/>
                <w:sz w:val="32"/>
                <w:szCs w:val="32"/>
              </w:rPr>
            </w:pPr>
          </w:p>
          <w:p w:rsidR="006B2866" w:rsidRDefault="006B2866" w:rsidP="000605CB">
            <w:pPr>
              <w:jc w:val="center"/>
              <w:rPr>
                <w:rFonts w:ascii="仿宋_GB2312" w:eastAsia="仿宋_GB2312" w:hAnsiTheme="minorEastAsia"/>
                <w:sz w:val="32"/>
                <w:szCs w:val="32"/>
              </w:rPr>
            </w:pPr>
          </w:p>
          <w:p w:rsidR="006B2866" w:rsidRDefault="006B2866" w:rsidP="000605CB">
            <w:pPr>
              <w:jc w:val="center"/>
              <w:rPr>
                <w:rFonts w:ascii="仿宋_GB2312" w:eastAsia="仿宋_GB2312" w:hAnsiTheme="minorEastAsia"/>
                <w:sz w:val="32"/>
                <w:szCs w:val="32"/>
              </w:rPr>
            </w:pPr>
          </w:p>
          <w:p w:rsidR="006B2866" w:rsidRDefault="006B2866" w:rsidP="000605CB">
            <w:pPr>
              <w:jc w:val="center"/>
              <w:rPr>
                <w:rFonts w:ascii="仿宋_GB2312" w:eastAsia="仿宋_GB2312" w:hAnsiTheme="minorEastAsia"/>
                <w:sz w:val="32"/>
                <w:szCs w:val="32"/>
              </w:rPr>
            </w:pPr>
          </w:p>
          <w:p w:rsidR="006B2866" w:rsidRDefault="006B2866" w:rsidP="000605CB">
            <w:pPr>
              <w:jc w:val="center"/>
              <w:rPr>
                <w:rFonts w:ascii="仿宋_GB2312" w:eastAsia="仿宋_GB2312" w:hAnsiTheme="minorEastAsia"/>
                <w:sz w:val="32"/>
                <w:szCs w:val="32"/>
              </w:rPr>
            </w:pPr>
          </w:p>
          <w:p w:rsidR="006B2866" w:rsidRDefault="006B2866" w:rsidP="000605CB">
            <w:pPr>
              <w:jc w:val="center"/>
              <w:rPr>
                <w:rFonts w:ascii="仿宋_GB2312" w:eastAsia="仿宋_GB2312" w:hAnsiTheme="minorEastAsia"/>
                <w:sz w:val="32"/>
                <w:szCs w:val="32"/>
              </w:rPr>
            </w:pPr>
          </w:p>
          <w:p w:rsidR="006B2866" w:rsidRDefault="006B2866" w:rsidP="000605CB">
            <w:pPr>
              <w:jc w:val="center"/>
              <w:rPr>
                <w:rFonts w:ascii="仿宋_GB2312" w:eastAsia="仿宋_GB2312" w:hAnsiTheme="minorEastAsia"/>
                <w:sz w:val="32"/>
                <w:szCs w:val="32"/>
              </w:rPr>
            </w:pPr>
          </w:p>
          <w:p w:rsidR="00670AFA" w:rsidRDefault="00670AFA" w:rsidP="000605CB">
            <w:pPr>
              <w:jc w:val="center"/>
              <w:rPr>
                <w:rFonts w:ascii="仿宋_GB2312" w:eastAsia="仿宋_GB2312" w:hAnsiTheme="minorEastAsia"/>
                <w:sz w:val="32"/>
                <w:szCs w:val="32"/>
              </w:rPr>
            </w:pPr>
          </w:p>
          <w:p w:rsidR="00670AFA" w:rsidRDefault="00670AFA" w:rsidP="000605CB">
            <w:pPr>
              <w:jc w:val="center"/>
              <w:rPr>
                <w:rFonts w:ascii="仿宋_GB2312" w:eastAsia="仿宋_GB2312" w:hAnsiTheme="minorEastAsia"/>
                <w:sz w:val="32"/>
                <w:szCs w:val="32"/>
              </w:rPr>
            </w:pPr>
          </w:p>
          <w:p w:rsidR="00715438" w:rsidRDefault="00715438" w:rsidP="000605CB">
            <w:pPr>
              <w:jc w:val="center"/>
              <w:rPr>
                <w:rFonts w:ascii="仿宋_GB2312" w:eastAsia="仿宋_GB2312" w:hAnsiTheme="minorEastAsia"/>
                <w:sz w:val="32"/>
                <w:szCs w:val="32"/>
              </w:rPr>
            </w:pPr>
            <w:r>
              <w:rPr>
                <w:rFonts w:ascii="仿宋_GB2312" w:eastAsia="仿宋_GB2312" w:hAnsiTheme="minorEastAsia" w:hint="eastAsia"/>
                <w:sz w:val="32"/>
                <w:szCs w:val="32"/>
              </w:rPr>
              <w:t>投资者关系活动内容介绍</w:t>
            </w:r>
          </w:p>
          <w:p w:rsidR="009A3CA0" w:rsidRDefault="009A3CA0" w:rsidP="000605CB">
            <w:pPr>
              <w:jc w:val="center"/>
              <w:rPr>
                <w:rFonts w:ascii="仿宋_GB2312" w:eastAsia="仿宋_GB2312" w:hAnsiTheme="minorEastAsia"/>
                <w:sz w:val="32"/>
                <w:szCs w:val="32"/>
              </w:rPr>
            </w:pPr>
          </w:p>
          <w:p w:rsidR="009A3CA0" w:rsidRDefault="009A3CA0" w:rsidP="000605CB">
            <w:pPr>
              <w:jc w:val="center"/>
              <w:rPr>
                <w:rFonts w:ascii="仿宋_GB2312" w:eastAsia="仿宋_GB2312" w:hAnsiTheme="minorEastAsia"/>
                <w:sz w:val="32"/>
                <w:szCs w:val="32"/>
              </w:rPr>
            </w:pPr>
          </w:p>
          <w:p w:rsidR="009A3CA0" w:rsidRDefault="009A3CA0" w:rsidP="000605CB">
            <w:pPr>
              <w:jc w:val="center"/>
              <w:rPr>
                <w:rFonts w:ascii="仿宋_GB2312" w:eastAsia="仿宋_GB2312" w:hAnsiTheme="minorEastAsia"/>
                <w:sz w:val="32"/>
                <w:szCs w:val="32"/>
              </w:rPr>
            </w:pPr>
          </w:p>
          <w:p w:rsidR="009A3CA0" w:rsidRDefault="009A3CA0" w:rsidP="000605CB">
            <w:pPr>
              <w:jc w:val="center"/>
              <w:rPr>
                <w:rFonts w:ascii="仿宋_GB2312" w:eastAsia="仿宋_GB2312" w:hAnsiTheme="minorEastAsia"/>
                <w:sz w:val="32"/>
                <w:szCs w:val="32"/>
              </w:rPr>
            </w:pPr>
          </w:p>
          <w:p w:rsidR="009A3CA0" w:rsidRDefault="009A3CA0" w:rsidP="000605CB">
            <w:pPr>
              <w:jc w:val="center"/>
              <w:rPr>
                <w:rFonts w:ascii="仿宋_GB2312" w:eastAsia="仿宋_GB2312" w:hAnsiTheme="minorEastAsia"/>
                <w:sz w:val="32"/>
                <w:szCs w:val="32"/>
              </w:rPr>
            </w:pPr>
          </w:p>
          <w:p w:rsidR="006B2866" w:rsidRPr="00AA2B0E"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Pr="00670AFA" w:rsidRDefault="006B2866" w:rsidP="00670AFA">
            <w:pP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r>
              <w:rPr>
                <w:rFonts w:ascii="仿宋_GB2312" w:eastAsia="仿宋_GB2312" w:hAnsiTheme="minorEastAsia" w:hint="eastAsia"/>
                <w:sz w:val="32"/>
                <w:szCs w:val="32"/>
              </w:rPr>
              <w:t>投资者关系活动内容介绍</w:t>
            </w: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Pr="00AA2B0E"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6B2866" w:rsidRPr="00E251D2"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r>
              <w:rPr>
                <w:rFonts w:ascii="仿宋_GB2312" w:eastAsia="仿宋_GB2312" w:hAnsiTheme="minorEastAsia" w:hint="eastAsia"/>
                <w:sz w:val="32"/>
                <w:szCs w:val="32"/>
              </w:rPr>
              <w:t>投资者关系活动内容介绍</w:t>
            </w: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Pr="00AA2B0E"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6B2866" w:rsidRPr="00E251D2"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E251D2" w:rsidRDefault="00E251D2" w:rsidP="006B2866">
            <w:pPr>
              <w:jc w:val="center"/>
              <w:rPr>
                <w:rFonts w:ascii="仿宋_GB2312" w:eastAsia="仿宋_GB2312" w:hAnsiTheme="minorEastAsia"/>
                <w:sz w:val="32"/>
                <w:szCs w:val="32"/>
              </w:rPr>
            </w:pPr>
          </w:p>
          <w:p w:rsidR="00E251D2" w:rsidRDefault="00E251D2" w:rsidP="006B2866">
            <w:pPr>
              <w:jc w:val="center"/>
              <w:rPr>
                <w:rFonts w:ascii="仿宋_GB2312" w:eastAsia="仿宋_GB2312" w:hAnsiTheme="minorEastAsia"/>
                <w:sz w:val="32"/>
                <w:szCs w:val="32"/>
              </w:rPr>
            </w:pPr>
          </w:p>
          <w:p w:rsidR="00E251D2" w:rsidRDefault="00E251D2" w:rsidP="006B2866">
            <w:pPr>
              <w:jc w:val="center"/>
              <w:rPr>
                <w:rFonts w:ascii="仿宋_GB2312" w:eastAsia="仿宋_GB2312" w:hAnsiTheme="minorEastAsia"/>
                <w:sz w:val="32"/>
                <w:szCs w:val="32"/>
              </w:rPr>
            </w:pPr>
          </w:p>
          <w:p w:rsidR="00670AFA" w:rsidRDefault="00670AFA" w:rsidP="006B2866">
            <w:pPr>
              <w:jc w:val="center"/>
              <w:rPr>
                <w:rFonts w:ascii="仿宋_GB2312" w:eastAsia="仿宋_GB2312" w:hAnsiTheme="minorEastAsia"/>
                <w:sz w:val="32"/>
                <w:szCs w:val="32"/>
              </w:rPr>
            </w:pPr>
          </w:p>
          <w:p w:rsidR="00670AFA" w:rsidRPr="00AA2B0E" w:rsidRDefault="00670AFA"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r>
              <w:rPr>
                <w:rFonts w:ascii="仿宋_GB2312" w:eastAsia="仿宋_GB2312" w:hAnsiTheme="minorEastAsia" w:hint="eastAsia"/>
                <w:sz w:val="32"/>
                <w:szCs w:val="32"/>
              </w:rPr>
              <w:t>投资者关系活动内容介绍</w:t>
            </w:r>
          </w:p>
          <w:p w:rsidR="006B2866"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Pr="00715438"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Default="006B2866" w:rsidP="006B2866">
            <w:pP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6B2866" w:rsidRDefault="006B2866" w:rsidP="006B2866">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r>
              <w:rPr>
                <w:rFonts w:ascii="仿宋_GB2312" w:eastAsia="仿宋_GB2312" w:hAnsiTheme="minorEastAsia" w:hint="eastAsia"/>
                <w:sz w:val="32"/>
                <w:szCs w:val="32"/>
              </w:rPr>
              <w:t>投资者关系活动内容介绍</w:t>
            </w: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Pr="00AA2B0E"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r>
              <w:rPr>
                <w:rFonts w:ascii="仿宋_GB2312" w:eastAsia="仿宋_GB2312" w:hAnsiTheme="minorEastAsia" w:hint="eastAsia"/>
                <w:sz w:val="32"/>
                <w:szCs w:val="32"/>
              </w:rPr>
              <w:t>投资者关系活动内容介绍</w:t>
            </w: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E251D2" w:rsidRDefault="00E251D2" w:rsidP="00E251D2">
            <w:pPr>
              <w:jc w:val="center"/>
              <w:rPr>
                <w:rFonts w:ascii="仿宋_GB2312" w:eastAsia="仿宋_GB2312" w:hAnsiTheme="minorEastAsia"/>
                <w:sz w:val="32"/>
                <w:szCs w:val="32"/>
              </w:rPr>
            </w:pPr>
          </w:p>
          <w:p w:rsidR="009A3CA0" w:rsidRPr="00E251D2" w:rsidRDefault="009A3CA0" w:rsidP="00E251D2">
            <w:pPr>
              <w:jc w:val="center"/>
              <w:rPr>
                <w:rFonts w:ascii="仿宋_GB2312" w:eastAsia="仿宋_GB2312" w:hAnsiTheme="minorEastAsia"/>
                <w:sz w:val="32"/>
                <w:szCs w:val="32"/>
              </w:rPr>
            </w:pPr>
          </w:p>
        </w:tc>
        <w:tc>
          <w:tcPr>
            <w:tcW w:w="6237" w:type="dxa"/>
            <w:vAlign w:val="center"/>
          </w:tcPr>
          <w:p w:rsidR="00357258" w:rsidRPr="0070468C" w:rsidRDefault="00123A1C" w:rsidP="00D56A83">
            <w:pPr>
              <w:pStyle w:val="a6"/>
              <w:numPr>
                <w:ilvl w:val="0"/>
                <w:numId w:val="1"/>
              </w:numPr>
              <w:spacing w:line="520" w:lineRule="exact"/>
              <w:ind w:left="0" w:firstLine="643"/>
              <w:rPr>
                <w:rFonts w:ascii="仿宋_GB2312" w:eastAsia="仿宋_GB2312" w:hAnsiTheme="minorEastAsia"/>
                <w:b/>
                <w:sz w:val="32"/>
                <w:szCs w:val="32"/>
              </w:rPr>
            </w:pPr>
            <w:r w:rsidRPr="0070468C">
              <w:rPr>
                <w:rFonts w:ascii="仿宋_GB2312" w:eastAsia="仿宋_GB2312" w:hAnsiTheme="minorEastAsia" w:hint="eastAsia"/>
                <w:b/>
                <w:sz w:val="32"/>
                <w:szCs w:val="32"/>
              </w:rPr>
              <w:lastRenderedPageBreak/>
              <w:t>介绍公司基本情况</w:t>
            </w:r>
          </w:p>
          <w:p w:rsidR="00123A1C" w:rsidRDefault="005514E0" w:rsidP="005514E0">
            <w:pPr>
              <w:spacing w:line="520" w:lineRule="exact"/>
              <w:ind w:firstLineChars="200" w:firstLine="640"/>
              <w:rPr>
                <w:rFonts w:ascii="仿宋_GB2312" w:eastAsia="仿宋_GB2312" w:hAnsiTheme="minorEastAsia"/>
                <w:sz w:val="32"/>
                <w:szCs w:val="32"/>
              </w:rPr>
            </w:pPr>
            <w:r w:rsidRPr="003B137E">
              <w:rPr>
                <w:rFonts w:ascii="仿宋_GB2312" w:eastAsia="仿宋_GB2312" w:hAnsiTheme="minorEastAsia" w:hint="eastAsia"/>
                <w:sz w:val="32"/>
                <w:szCs w:val="32"/>
              </w:rPr>
              <w:t>董事长、</w:t>
            </w:r>
            <w:r w:rsidR="0052699C" w:rsidRPr="0052699C">
              <w:rPr>
                <w:rFonts w:ascii="仿宋_GB2312" w:eastAsia="仿宋_GB2312" w:hAnsiTheme="minorEastAsia" w:hint="eastAsia"/>
                <w:sz w:val="32"/>
                <w:szCs w:val="32"/>
              </w:rPr>
              <w:t>党委书记</w:t>
            </w:r>
            <w:r w:rsidRPr="003B137E">
              <w:rPr>
                <w:rFonts w:ascii="仿宋_GB2312" w:eastAsia="仿宋_GB2312" w:hAnsiTheme="minorEastAsia" w:hint="eastAsia"/>
                <w:sz w:val="32"/>
                <w:szCs w:val="32"/>
              </w:rPr>
              <w:t>刘健</w:t>
            </w:r>
            <w:r w:rsidR="00123A1C" w:rsidRPr="005514E0">
              <w:rPr>
                <w:rFonts w:ascii="仿宋_GB2312" w:eastAsia="仿宋_GB2312" w:hAnsiTheme="minorEastAsia" w:hint="eastAsia"/>
                <w:sz w:val="32"/>
                <w:szCs w:val="32"/>
              </w:rPr>
              <w:t>先生</w:t>
            </w:r>
            <w:r w:rsidR="00123A1C" w:rsidRPr="00C1535F">
              <w:rPr>
                <w:rFonts w:ascii="仿宋_GB2312" w:eastAsia="仿宋_GB2312" w:hAnsiTheme="minorEastAsia" w:hint="eastAsia"/>
                <w:sz w:val="32"/>
                <w:szCs w:val="32"/>
              </w:rPr>
              <w:t>介绍公司基本情况。</w:t>
            </w:r>
          </w:p>
          <w:p w:rsidR="005514E0" w:rsidRPr="005514E0" w:rsidRDefault="005514E0" w:rsidP="005514E0">
            <w:pPr>
              <w:pStyle w:val="a6"/>
              <w:numPr>
                <w:ilvl w:val="0"/>
                <w:numId w:val="1"/>
              </w:numPr>
              <w:spacing w:line="520" w:lineRule="exact"/>
              <w:ind w:left="0" w:firstLine="643"/>
              <w:rPr>
                <w:rFonts w:ascii="仿宋_GB2312" w:eastAsia="仿宋_GB2312" w:hAnsiTheme="minorEastAsia"/>
                <w:b/>
                <w:sz w:val="32"/>
                <w:szCs w:val="32"/>
              </w:rPr>
            </w:pPr>
            <w:r w:rsidRPr="0070468C">
              <w:rPr>
                <w:rFonts w:ascii="仿宋_GB2312" w:eastAsia="仿宋_GB2312" w:hAnsiTheme="minorEastAsia" w:hint="eastAsia"/>
                <w:b/>
                <w:sz w:val="32"/>
                <w:szCs w:val="32"/>
              </w:rPr>
              <w:t>介绍公司</w:t>
            </w:r>
            <w:r>
              <w:rPr>
                <w:rFonts w:ascii="仿宋_GB2312" w:eastAsia="仿宋_GB2312" w:hAnsiTheme="minorEastAsia" w:hint="eastAsia"/>
                <w:b/>
                <w:sz w:val="32"/>
                <w:szCs w:val="32"/>
              </w:rPr>
              <w:t>业务</w:t>
            </w:r>
          </w:p>
          <w:p w:rsidR="005514E0" w:rsidRPr="005514E0" w:rsidRDefault="005514E0" w:rsidP="005514E0">
            <w:pPr>
              <w:spacing w:line="520" w:lineRule="exact"/>
              <w:ind w:firstLineChars="200" w:firstLine="640"/>
              <w:rPr>
                <w:rFonts w:ascii="仿宋_GB2312" w:eastAsia="仿宋_GB2312" w:hAnsiTheme="minorEastAsia"/>
                <w:sz w:val="32"/>
                <w:szCs w:val="32"/>
              </w:rPr>
            </w:pPr>
            <w:r w:rsidRPr="003B137E">
              <w:rPr>
                <w:rFonts w:ascii="仿宋_GB2312" w:eastAsia="仿宋_GB2312" w:hAnsiTheme="minorEastAsia" w:hint="eastAsia"/>
                <w:sz w:val="32"/>
                <w:szCs w:val="32"/>
              </w:rPr>
              <w:t>首席信息官</w:t>
            </w:r>
            <w:r>
              <w:rPr>
                <w:rFonts w:ascii="仿宋_GB2312" w:eastAsia="仿宋_GB2312" w:hAnsiTheme="minorEastAsia" w:hint="eastAsia"/>
                <w:sz w:val="32"/>
                <w:szCs w:val="32"/>
              </w:rPr>
              <w:t>姚予疆先生</w:t>
            </w:r>
            <w:r>
              <w:rPr>
                <w:rFonts w:ascii="仿宋_GB2312" w:eastAsia="仿宋_GB2312" w:hAnsiTheme="minorEastAsia"/>
                <w:sz w:val="32"/>
                <w:szCs w:val="32"/>
              </w:rPr>
              <w:t>介绍公司数字内容业务</w:t>
            </w:r>
            <w:r>
              <w:rPr>
                <w:rFonts w:ascii="仿宋_GB2312" w:eastAsia="仿宋_GB2312" w:hAnsiTheme="minorEastAsia" w:hint="eastAsia"/>
                <w:sz w:val="32"/>
                <w:szCs w:val="32"/>
              </w:rPr>
              <w:t>。</w:t>
            </w:r>
          </w:p>
          <w:p w:rsidR="0052699C" w:rsidRPr="0052699C" w:rsidRDefault="00123A1C" w:rsidP="0052699C">
            <w:pPr>
              <w:pStyle w:val="a6"/>
              <w:numPr>
                <w:ilvl w:val="0"/>
                <w:numId w:val="1"/>
              </w:numPr>
              <w:spacing w:line="520" w:lineRule="exact"/>
              <w:ind w:left="0" w:firstLine="643"/>
              <w:rPr>
                <w:rFonts w:ascii="仿宋_GB2312" w:eastAsia="仿宋_GB2312" w:hAnsiTheme="minorEastAsia"/>
                <w:b/>
                <w:sz w:val="32"/>
                <w:szCs w:val="32"/>
              </w:rPr>
            </w:pPr>
            <w:r w:rsidRPr="0070468C">
              <w:rPr>
                <w:rFonts w:ascii="仿宋_GB2312" w:eastAsia="仿宋_GB2312" w:hAnsiTheme="minorEastAsia" w:hint="eastAsia"/>
                <w:b/>
                <w:sz w:val="32"/>
                <w:szCs w:val="32"/>
              </w:rPr>
              <w:t>提问交流环节</w:t>
            </w:r>
          </w:p>
          <w:p w:rsidR="0052699C" w:rsidRDefault="0052699C" w:rsidP="0052699C">
            <w:pPr>
              <w:pStyle w:val="a6"/>
              <w:numPr>
                <w:ilvl w:val="0"/>
                <w:numId w:val="2"/>
              </w:numPr>
              <w:spacing w:line="520" w:lineRule="exact"/>
              <w:ind w:left="0" w:firstLine="640"/>
              <w:rPr>
                <w:rFonts w:ascii="仿宋_GB2312" w:eastAsia="仿宋_GB2312" w:hAnsiTheme="minorEastAsia"/>
                <w:sz w:val="32"/>
                <w:szCs w:val="32"/>
              </w:rPr>
            </w:pPr>
            <w:r w:rsidRPr="00123A1C">
              <w:rPr>
                <w:rFonts w:ascii="仿宋_GB2312" w:eastAsia="仿宋_GB2312" w:hAnsiTheme="minorEastAsia" w:hint="eastAsia"/>
                <w:sz w:val="32"/>
                <w:szCs w:val="32"/>
              </w:rPr>
              <w:t>问</w:t>
            </w:r>
            <w:r>
              <w:rPr>
                <w:rFonts w:ascii="仿宋_GB2312" w:eastAsia="仿宋_GB2312" w:hAnsiTheme="minorEastAsia" w:hint="eastAsia"/>
                <w:sz w:val="32"/>
                <w:szCs w:val="32"/>
              </w:rPr>
              <w:t>:</w:t>
            </w:r>
            <w:r w:rsidRPr="00804BAC">
              <w:rPr>
                <w:rFonts w:ascii="仿宋_GB2312" w:eastAsia="仿宋_GB2312" w:hAnsi="宋体" w:hint="eastAsia"/>
                <w:b/>
                <w:sz w:val="32"/>
                <w:szCs w:val="32"/>
              </w:rPr>
              <w:t xml:space="preserve"> </w:t>
            </w:r>
            <w:r w:rsidRPr="003B137E">
              <w:rPr>
                <w:rFonts w:ascii="仿宋_GB2312" w:eastAsia="仿宋_GB2312" w:hAnsi="宋体" w:hint="eastAsia"/>
                <w:sz w:val="32"/>
                <w:szCs w:val="32"/>
              </w:rPr>
              <w:t>公司大数据业务目前的开展情况如何</w:t>
            </w:r>
            <w:r>
              <w:rPr>
                <w:rFonts w:ascii="仿宋_GB2312" w:eastAsia="仿宋_GB2312" w:hAnsiTheme="minorEastAsia" w:hint="eastAsia"/>
                <w:sz w:val="32"/>
                <w:szCs w:val="32"/>
              </w:rPr>
              <w:t>？</w:t>
            </w:r>
          </w:p>
          <w:p w:rsidR="0019295F" w:rsidRPr="00B7612B" w:rsidRDefault="0052699C" w:rsidP="0019295F">
            <w:pPr>
              <w:spacing w:line="560" w:lineRule="exact"/>
              <w:ind w:firstLineChars="200" w:firstLine="640"/>
              <w:rPr>
                <w:rFonts w:ascii="仿宋_GB2312" w:eastAsia="仿宋_GB2312" w:hAnsi="仿宋" w:cs="仿宋_GB2312"/>
                <w:sz w:val="32"/>
                <w:szCs w:val="32"/>
              </w:rPr>
            </w:pPr>
            <w:r>
              <w:rPr>
                <w:rFonts w:ascii="仿宋_GB2312" w:eastAsia="仿宋_GB2312" w:hAnsiTheme="minorEastAsia" w:hint="eastAsia"/>
                <w:sz w:val="32"/>
                <w:szCs w:val="32"/>
              </w:rPr>
              <w:t>答:</w:t>
            </w:r>
            <w:r w:rsidRPr="00804BAC">
              <w:rPr>
                <w:rFonts w:ascii="仿宋_GB2312" w:eastAsia="仿宋_GB2312" w:hAnsi="仿宋" w:cs="仿宋_GB2312"/>
                <w:sz w:val="32"/>
                <w:szCs w:val="32"/>
              </w:rPr>
              <w:t xml:space="preserve"> </w:t>
            </w:r>
            <w:r w:rsidR="0019295F" w:rsidRPr="00B7612B">
              <w:rPr>
                <w:rFonts w:ascii="仿宋_GB2312" w:eastAsia="仿宋_GB2312" w:hAnsi="仿宋" w:cs="仿宋_GB2312" w:hint="eastAsia"/>
                <w:sz w:val="32"/>
                <w:szCs w:val="32"/>
              </w:rPr>
              <w:t>新华大数据业务立足于国家级媒体视野，以大数据技术为核心基础，充分应用大数据、云计算、人工智能、深度学习、知识图谱等先进技术，自主研发的“新华睿思”品牌大数据产品矩阵，打造数据驱动下的全链条技术服务体系，为用户提供大数据技术研发服务与智库服务。目前，已服务多家行业客户。中央部委典型客户如中宣部、中纪委、中央网信办、民政部、证监会等。地方政府典型客户如北京网信办、安徽省委宣传部、河北政府办公厅、云南疾控中心、安徽信访局、江苏文旅厅、重庆市总工会、重庆妇联、云南省体育局等。机构和企业类典型客户如中国科技馆、中国国家图书馆、中国建设银行，海航集团、中国对外贸易集团、中铁二十一局、潍柴动力、东风汽车等。</w:t>
            </w:r>
          </w:p>
          <w:p w:rsidR="0052699C" w:rsidRPr="0019295F" w:rsidRDefault="0019295F" w:rsidP="0019295F">
            <w:pPr>
              <w:spacing w:line="560" w:lineRule="exact"/>
              <w:ind w:firstLineChars="200" w:firstLine="640"/>
              <w:rPr>
                <w:rFonts w:ascii="仿宋_GB2312" w:eastAsia="仿宋_GB2312" w:hAnsi="仿宋" w:cs="仿宋_GB2312"/>
                <w:sz w:val="32"/>
                <w:szCs w:val="32"/>
              </w:rPr>
            </w:pPr>
            <w:r w:rsidRPr="00B7612B">
              <w:rPr>
                <w:rFonts w:ascii="仿宋_GB2312" w:eastAsia="仿宋_GB2312" w:hAnsi="仿宋" w:cs="仿宋_GB2312" w:hint="eastAsia"/>
                <w:sz w:val="32"/>
                <w:szCs w:val="32"/>
              </w:rPr>
              <w:lastRenderedPageBreak/>
              <w:t>未来，新华网大数据业务将以“睿思”品牌为依托，持续向制造业、白酒、电器、金融、物流、餐饮、娱乐、教育、医疗、医药、文旅、汽车、能源、公共管理、信息服务等行业应用方面加速覆盖，带动行业数据采集、汇聚与挖掘能力的提升，通过多元挖掘数据和广泛互联共享，推动政务、教育、医疗等公共服务加速向创新、开放、高效、便捷、精准等方向发展。随着技术不断开发、完善，新华睿思还将助力行业经济跨界联合，通过智库研究、精准营销、决策支持、数据采集、数据共享、数据挖掘、数据可视化、舆情管理等服务，助力产业形成多元化、多层次的产业新生态，在物联网大数</w:t>
            </w:r>
            <w:r>
              <w:rPr>
                <w:rFonts w:ascii="仿宋_GB2312" w:eastAsia="仿宋_GB2312" w:hAnsi="仿宋" w:cs="仿宋_GB2312" w:hint="eastAsia"/>
                <w:sz w:val="32"/>
                <w:szCs w:val="32"/>
              </w:rPr>
              <w:t>据、智慧城市、智慧医疗、智慧农业、智慧体育等领域贡献自己的力量</w:t>
            </w:r>
            <w:r w:rsidR="0052699C">
              <w:rPr>
                <w:rFonts w:ascii="仿宋_GB2312" w:eastAsia="仿宋_GB2312" w:hAnsiTheme="minorEastAsia"/>
                <w:sz w:val="32"/>
                <w:szCs w:val="32"/>
              </w:rPr>
              <w:t>。</w:t>
            </w:r>
          </w:p>
          <w:p w:rsidR="0052699C" w:rsidRDefault="0052699C" w:rsidP="0052699C">
            <w:pPr>
              <w:pStyle w:val="a6"/>
              <w:numPr>
                <w:ilvl w:val="0"/>
                <w:numId w:val="2"/>
              </w:numPr>
              <w:spacing w:line="520" w:lineRule="exact"/>
              <w:ind w:left="0" w:firstLine="640"/>
              <w:rPr>
                <w:rFonts w:ascii="仿宋_GB2312" w:eastAsia="仿宋_GB2312" w:hAnsiTheme="minorEastAsia"/>
                <w:sz w:val="32"/>
                <w:szCs w:val="32"/>
              </w:rPr>
            </w:pPr>
            <w:r w:rsidRPr="00123A1C">
              <w:rPr>
                <w:rFonts w:ascii="仿宋_GB2312" w:eastAsia="仿宋_GB2312" w:hAnsiTheme="minorEastAsia" w:hint="eastAsia"/>
                <w:sz w:val="32"/>
                <w:szCs w:val="32"/>
              </w:rPr>
              <w:t>问</w:t>
            </w:r>
            <w:r>
              <w:rPr>
                <w:rFonts w:ascii="仿宋_GB2312" w:eastAsia="仿宋_GB2312" w:hAnsiTheme="minorEastAsia" w:hint="eastAsia"/>
                <w:sz w:val="32"/>
                <w:szCs w:val="32"/>
              </w:rPr>
              <w:t>:</w:t>
            </w:r>
            <w:r w:rsidRPr="003B137E">
              <w:rPr>
                <w:rFonts w:eastAsia="仿宋_GB2312" w:hint="eastAsia"/>
                <w:sz w:val="32"/>
                <w:szCs w:val="32"/>
              </w:rPr>
              <w:t xml:space="preserve"> </w:t>
            </w:r>
            <w:r w:rsidRPr="003B137E">
              <w:rPr>
                <w:rFonts w:eastAsia="仿宋_GB2312" w:hint="eastAsia"/>
                <w:sz w:val="32"/>
                <w:szCs w:val="32"/>
              </w:rPr>
              <w:t>政务云目前也是数字经济中很受关注的一块业务，新华网的“新华云”业务有什么新的发展</w:t>
            </w:r>
            <w:r w:rsidRPr="003B137E">
              <w:rPr>
                <w:rFonts w:ascii="仿宋_GB2312" w:eastAsia="仿宋_GB2312" w:hAnsiTheme="minorEastAsia" w:hint="eastAsia"/>
                <w:sz w:val="32"/>
                <w:szCs w:val="32"/>
              </w:rPr>
              <w:t>？</w:t>
            </w:r>
          </w:p>
          <w:p w:rsidR="0052699C" w:rsidRDefault="0052699C" w:rsidP="0052699C">
            <w:pPr>
              <w:spacing w:line="520" w:lineRule="exact"/>
              <w:ind w:firstLine="660"/>
              <w:rPr>
                <w:rFonts w:ascii="仿宋_GB2312" w:eastAsia="仿宋_GB2312" w:hAnsiTheme="minorEastAsia"/>
                <w:sz w:val="32"/>
                <w:szCs w:val="32"/>
              </w:rPr>
            </w:pPr>
            <w:r>
              <w:rPr>
                <w:rFonts w:ascii="仿宋_GB2312" w:eastAsia="仿宋_GB2312" w:hAnsiTheme="minorEastAsia" w:hint="eastAsia"/>
                <w:sz w:val="32"/>
                <w:szCs w:val="32"/>
              </w:rPr>
              <w:t>答:</w:t>
            </w:r>
            <w:r>
              <w:rPr>
                <w:rFonts w:ascii="仿宋" w:eastAsia="仿宋" w:hAnsi="仿宋" w:hint="eastAsia"/>
                <w:sz w:val="32"/>
                <w:szCs w:val="36"/>
              </w:rPr>
              <w:t xml:space="preserve"> 新华云是新华网建成的国内首个中央媒体单位大型云计算平台，重点面向政企、媒体客户，提供安全、稳定、可靠的云资源和云应用服务。作为可信云，新华云支持私有云、公有云、混合云等服务模式，其强大的计算能力、存储能力以及弹性资源调</w:t>
            </w:r>
            <w:r>
              <w:rPr>
                <w:rFonts w:ascii="仿宋" w:eastAsia="仿宋" w:hAnsi="仿宋" w:hint="eastAsia"/>
                <w:sz w:val="32"/>
                <w:szCs w:val="36"/>
              </w:rPr>
              <w:lastRenderedPageBreak/>
              <w:t>度能力，可支撑各类业务场景。无论是硬件资源、AI能力、媒体处理能力、数据检索挖掘能力，还是融媒体应用、网站建设、大型信息系统建设，新华云都能提供专业的技术服务。新华云主要提供以下几方面服务</w:t>
            </w:r>
            <w:r w:rsidRPr="00F06516">
              <w:rPr>
                <w:rFonts w:ascii="仿宋" w:eastAsia="仿宋" w:hAnsi="仿宋" w:hint="eastAsia"/>
                <w:sz w:val="32"/>
                <w:szCs w:val="36"/>
              </w:rPr>
              <w:t>：1.</w:t>
            </w:r>
            <w:r w:rsidRPr="00F06516">
              <w:rPr>
                <w:rFonts w:ascii="仿宋" w:eastAsia="仿宋" w:hAnsi="仿宋" w:hint="eastAsia"/>
                <w:bCs/>
                <w:sz w:val="32"/>
                <w:szCs w:val="36"/>
              </w:rPr>
              <w:t>云资源服务，2.技术安全运维服务，3.生态产品赋能采编/经营事业服务：包括智能融媒体服务、网站及内容安全审核服务、新华云视频服务、综合互动服务</w:t>
            </w:r>
            <w:r>
              <w:rPr>
                <w:rFonts w:ascii="仿宋_GB2312" w:eastAsia="仿宋_GB2312" w:hAnsiTheme="minorEastAsia"/>
                <w:sz w:val="32"/>
                <w:szCs w:val="32"/>
              </w:rPr>
              <w:t>。</w:t>
            </w:r>
          </w:p>
          <w:p w:rsidR="0052699C" w:rsidRDefault="0052699C" w:rsidP="0052699C">
            <w:pPr>
              <w:pStyle w:val="a6"/>
              <w:numPr>
                <w:ilvl w:val="0"/>
                <w:numId w:val="2"/>
              </w:numPr>
              <w:spacing w:line="520" w:lineRule="exact"/>
              <w:ind w:left="0" w:firstLine="640"/>
              <w:rPr>
                <w:rFonts w:ascii="仿宋_GB2312" w:eastAsia="仿宋_GB2312" w:hAnsiTheme="minorEastAsia"/>
                <w:sz w:val="32"/>
                <w:szCs w:val="32"/>
              </w:rPr>
            </w:pPr>
            <w:r w:rsidRPr="00123A1C">
              <w:rPr>
                <w:rFonts w:ascii="仿宋_GB2312" w:eastAsia="仿宋_GB2312" w:hAnsiTheme="minorEastAsia" w:hint="eastAsia"/>
                <w:sz w:val="32"/>
                <w:szCs w:val="32"/>
              </w:rPr>
              <w:t>问</w:t>
            </w:r>
            <w:r>
              <w:rPr>
                <w:rFonts w:ascii="仿宋_GB2312" w:eastAsia="仿宋_GB2312" w:hAnsiTheme="minorEastAsia" w:hint="eastAsia"/>
                <w:sz w:val="32"/>
                <w:szCs w:val="32"/>
              </w:rPr>
              <w:t>:</w:t>
            </w:r>
            <w:r>
              <w:rPr>
                <w:rFonts w:ascii="仿宋_GB2312" w:eastAsia="仿宋_GB2312" w:hAnsi="仿宋" w:hint="eastAsia"/>
                <w:b/>
                <w:bCs/>
                <w:sz w:val="32"/>
                <w:szCs w:val="32"/>
              </w:rPr>
              <w:t xml:space="preserve"> </w:t>
            </w:r>
            <w:r w:rsidRPr="003B137E">
              <w:rPr>
                <w:rFonts w:ascii="仿宋_GB2312" w:eastAsia="仿宋_GB2312" w:hAnsi="仿宋" w:hint="eastAsia"/>
                <w:bCs/>
                <w:sz w:val="32"/>
                <w:szCs w:val="32"/>
              </w:rPr>
              <w:t>请介绍一下公司溯源中国业务和“种子计划”的新进展和发展规划。</w:t>
            </w:r>
          </w:p>
          <w:p w:rsidR="0052699C" w:rsidRDefault="0052699C" w:rsidP="0052699C">
            <w:pPr>
              <w:spacing w:line="560" w:lineRule="exact"/>
              <w:ind w:firstLineChars="200" w:firstLine="640"/>
              <w:rPr>
                <w:rFonts w:ascii="仿宋_GB2312" w:eastAsia="仿宋_GB2312" w:hAnsi="仿宋" w:cs="仿宋_GB2312"/>
                <w:sz w:val="32"/>
                <w:szCs w:val="32"/>
              </w:rPr>
            </w:pPr>
            <w:r>
              <w:rPr>
                <w:rFonts w:ascii="仿宋_GB2312" w:eastAsia="仿宋_GB2312" w:hAnsiTheme="minorEastAsia" w:hint="eastAsia"/>
                <w:sz w:val="32"/>
                <w:szCs w:val="32"/>
              </w:rPr>
              <w:t>答:</w:t>
            </w:r>
            <w:r w:rsidRPr="007E4F71">
              <w:rPr>
                <w:rFonts w:ascii="仿宋_GB2312" w:eastAsia="仿宋_GB2312" w:hAnsi="仿宋" w:cs="仿宋_GB2312"/>
                <w:sz w:val="32"/>
                <w:szCs w:val="32"/>
              </w:rPr>
              <w:t xml:space="preserve"> 新华网发挥</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科技+传媒+产业</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产业赋能资源优势,在与中科院共建溯源中国</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国家物联网标识根节点基础上，联合农业农村部、工业和信息化部、国家市场监管总局、文化与旅游部等相关部门以及中国质量认证中心、上海文交所等相关权威机构和京东集团、海尔集团、中国邮政集团、中国供销集团、北京新发地等行业头部企业以及中国商业联合会、中国轻工协会、中国食品工业协会、中国退役军人创业就业促进会、中国农产品流通经纪人协会等行业协会，共同打造</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可信认证、可信传播、可信电商</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一体化产业生态服务矩阵，形成强大品牌IP影响力，为可信品牌建设提供一体化生态赋</w:t>
            </w:r>
            <w:r w:rsidRPr="007E4F71">
              <w:rPr>
                <w:rFonts w:ascii="仿宋_GB2312" w:eastAsia="仿宋_GB2312" w:hAnsi="仿宋" w:cs="仿宋_GB2312"/>
                <w:sz w:val="32"/>
                <w:szCs w:val="32"/>
              </w:rPr>
              <w:lastRenderedPageBreak/>
              <w:t>能解决方案，实现</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溯源中国</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从产品商业模式向生态商业模式全面升级。</w:t>
            </w:r>
          </w:p>
          <w:p w:rsidR="0052699C" w:rsidRPr="0052699C" w:rsidRDefault="0052699C" w:rsidP="0052699C">
            <w:pPr>
              <w:spacing w:line="520" w:lineRule="exact"/>
              <w:ind w:firstLine="660"/>
              <w:rPr>
                <w:rFonts w:ascii="仿宋_GB2312" w:eastAsia="仿宋_GB2312" w:hAnsiTheme="minorEastAsia"/>
                <w:sz w:val="32"/>
                <w:szCs w:val="32"/>
              </w:rPr>
            </w:pPr>
            <w:r w:rsidRPr="007E4F71">
              <w:rPr>
                <w:rFonts w:ascii="仿宋_GB2312" w:eastAsia="仿宋_GB2312" w:hAnsi="仿宋" w:cs="仿宋_GB2312"/>
                <w:sz w:val="32"/>
                <w:szCs w:val="32"/>
              </w:rPr>
              <w:t>新华网连续打造了两季的</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新华网种子计划</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，全国逾百家政府部门和产业链合作伙伴、三十多家区域公用品牌、超百家企业品牌和近千种产品品牌正式入驻新华网溯源中国可信品牌矩阵，构建了</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区域公用品牌+企业品牌+产品品牌</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的溯源中国品牌赋能合作生态。通过搭建跨省市农产品流通通道、展销活动、溯源中国优品直播季等多种手段，助力农产品销售和乡村振兴。接下来新华网将深入推进</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种子计划</w:t>
            </w:r>
            <w:r w:rsidRPr="007E4F71">
              <w:rPr>
                <w:rFonts w:ascii="仿宋_GB2312" w:eastAsia="仿宋_GB2312" w:hAnsi="仿宋" w:cs="仿宋_GB2312"/>
                <w:sz w:val="32"/>
                <w:szCs w:val="32"/>
              </w:rPr>
              <w:t>”</w:t>
            </w:r>
            <w:r w:rsidRPr="007E4F71">
              <w:rPr>
                <w:rFonts w:ascii="仿宋_GB2312" w:eastAsia="仿宋_GB2312" w:hAnsi="仿宋" w:cs="仿宋_GB2312"/>
                <w:sz w:val="32"/>
                <w:szCs w:val="32"/>
              </w:rPr>
              <w:t>，加强和各地政府、权威机构以及溯源中国各类生态伙伴的合作，培育精品农业品牌和乡村振兴品</w:t>
            </w:r>
            <w:r>
              <w:rPr>
                <w:rFonts w:ascii="仿宋_GB2312" w:eastAsia="仿宋_GB2312" w:hAnsiTheme="minorEastAsia"/>
                <w:sz w:val="32"/>
                <w:szCs w:val="32"/>
              </w:rPr>
              <w:t>。</w:t>
            </w:r>
          </w:p>
          <w:p w:rsidR="00123A1C" w:rsidRDefault="00123A1C" w:rsidP="00D56A83">
            <w:pPr>
              <w:pStyle w:val="a6"/>
              <w:numPr>
                <w:ilvl w:val="0"/>
                <w:numId w:val="2"/>
              </w:numPr>
              <w:spacing w:line="520" w:lineRule="exact"/>
              <w:ind w:left="0" w:firstLine="640"/>
              <w:rPr>
                <w:rFonts w:ascii="仿宋_GB2312" w:eastAsia="仿宋_GB2312" w:hAnsiTheme="minorEastAsia"/>
                <w:sz w:val="32"/>
                <w:szCs w:val="32"/>
              </w:rPr>
            </w:pPr>
            <w:r w:rsidRPr="00123A1C">
              <w:rPr>
                <w:rFonts w:ascii="仿宋_GB2312" w:eastAsia="仿宋_GB2312" w:hAnsiTheme="minorEastAsia" w:hint="eastAsia"/>
                <w:sz w:val="32"/>
                <w:szCs w:val="32"/>
              </w:rPr>
              <w:t>问：</w:t>
            </w:r>
            <w:r w:rsidR="003B137E" w:rsidRPr="003B137E">
              <w:rPr>
                <w:rFonts w:eastAsia="仿宋_GB2312" w:hint="eastAsia"/>
                <w:sz w:val="32"/>
                <w:szCs w:val="32"/>
              </w:rPr>
              <w:t>公司在元宇宙业务的布局如何</w:t>
            </w:r>
            <w:r w:rsidR="00AA2B0E">
              <w:rPr>
                <w:rFonts w:ascii="仿宋_GB2312" w:eastAsia="仿宋_GB2312" w:hAnsiTheme="minorEastAsia"/>
                <w:sz w:val="32"/>
                <w:szCs w:val="32"/>
              </w:rPr>
              <w:t>？</w:t>
            </w:r>
          </w:p>
          <w:p w:rsidR="00513499" w:rsidRDefault="00123A1C" w:rsidP="003B137E">
            <w:pPr>
              <w:spacing w:line="560" w:lineRule="exact"/>
              <w:ind w:firstLineChars="200" w:firstLine="640"/>
              <w:rPr>
                <w:rFonts w:ascii="仿宋_GB2312" w:eastAsia="仿宋_GB2312" w:hAnsi="仿宋" w:cs="仿宋_GB2312"/>
                <w:sz w:val="32"/>
                <w:szCs w:val="32"/>
              </w:rPr>
            </w:pPr>
            <w:r>
              <w:rPr>
                <w:rFonts w:ascii="仿宋_GB2312" w:eastAsia="仿宋_GB2312" w:hAnsiTheme="minorEastAsia" w:hint="eastAsia"/>
                <w:sz w:val="32"/>
                <w:szCs w:val="32"/>
              </w:rPr>
              <w:t>答</w:t>
            </w:r>
            <w:r w:rsidR="00842913">
              <w:rPr>
                <w:rFonts w:ascii="仿宋_GB2312" w:eastAsia="仿宋_GB2312" w:hAnsiTheme="minorEastAsia" w:hint="eastAsia"/>
                <w:sz w:val="32"/>
                <w:szCs w:val="32"/>
              </w:rPr>
              <w:t>:</w:t>
            </w:r>
            <w:r w:rsidR="003B137E">
              <w:rPr>
                <w:rFonts w:ascii="仿宋_GB2312" w:eastAsia="仿宋_GB2312" w:hAnsi="仿宋" w:cs="仿宋_GB2312"/>
                <w:sz w:val="32"/>
                <w:szCs w:val="32"/>
              </w:rPr>
              <w:t xml:space="preserve"> </w:t>
            </w:r>
            <w:r w:rsidR="00513499" w:rsidRPr="00513499">
              <w:rPr>
                <w:rFonts w:ascii="仿宋_GB2312" w:eastAsia="仿宋_GB2312" w:hAnsi="仿宋" w:cs="仿宋_GB2312" w:hint="eastAsia"/>
                <w:sz w:val="32"/>
                <w:szCs w:val="32"/>
              </w:rPr>
              <w:t>新华网非常重视新技术的研发和运用。业内普遍认为，元宇宙是下一代互联网，是人工智能、大数据、云计算、物联网、图形图像渲染等技术的集大成者。</w:t>
            </w:r>
          </w:p>
          <w:p w:rsidR="00513499" w:rsidRDefault="00513499" w:rsidP="003B137E">
            <w:pPr>
              <w:spacing w:line="560" w:lineRule="exact"/>
              <w:ind w:firstLineChars="200" w:firstLine="640"/>
              <w:rPr>
                <w:rFonts w:ascii="仿宋_GB2312" w:eastAsia="仿宋_GB2312" w:hAnsi="仿宋" w:cs="仿宋_GB2312"/>
                <w:sz w:val="32"/>
                <w:szCs w:val="32"/>
              </w:rPr>
            </w:pPr>
            <w:r w:rsidRPr="00513499">
              <w:rPr>
                <w:rFonts w:ascii="仿宋_GB2312" w:eastAsia="仿宋_GB2312" w:hAnsi="仿宋" w:cs="仿宋_GB2312" w:hint="eastAsia"/>
                <w:sz w:val="32"/>
                <w:szCs w:val="32"/>
              </w:rPr>
              <w:t>新华网和旗下参股公司新华智云、一汽红旗联合打造了红旗元宇宙，这是全国首个汽车元宇宙社区。该社区由新华网与一汽红旗运营，二期建设已接近尾声，已实现会议发布、企业文化展示、线上4S店、线上试</w:t>
            </w:r>
            <w:r w:rsidRPr="00513499">
              <w:rPr>
                <w:rFonts w:ascii="仿宋_GB2312" w:eastAsia="仿宋_GB2312" w:hAnsi="仿宋" w:cs="仿宋_GB2312" w:hint="eastAsia"/>
                <w:sz w:val="32"/>
                <w:szCs w:val="32"/>
              </w:rPr>
              <w:lastRenderedPageBreak/>
              <w:t>驾体验、社交游戏等多种功能，并持续开展了多项发布会活动。根据业务发展需要，2023年新华网将持续升级红旗元宇宙，逐步建成包括线上体验销售、生态伙伴玩法等完整的红旗元宇宙空间，并开展基于品牌传播与销售为目的的元宇宙运营工作。以红旗元宇宙为牵引，新华网将积极与更多优秀品牌共创，或入驻新华元宇宙、或为其建设底层连通的聚落，逐步完善覆盖全业态的开放式新华元宇宙布局。</w:t>
            </w:r>
          </w:p>
          <w:p w:rsidR="00513499" w:rsidRDefault="00513499" w:rsidP="003B137E">
            <w:pPr>
              <w:spacing w:line="560" w:lineRule="exact"/>
              <w:ind w:firstLineChars="200" w:firstLine="640"/>
              <w:rPr>
                <w:rFonts w:ascii="仿宋_GB2312" w:eastAsia="仿宋_GB2312" w:hAnsi="仿宋" w:cs="仿宋_GB2312"/>
                <w:sz w:val="32"/>
                <w:szCs w:val="32"/>
              </w:rPr>
            </w:pPr>
            <w:r w:rsidRPr="00513499">
              <w:rPr>
                <w:rFonts w:ascii="仿宋_GB2312" w:eastAsia="仿宋_GB2312" w:hAnsi="仿宋" w:cs="仿宋_GB2312" w:hint="eastAsia"/>
                <w:sz w:val="32"/>
                <w:szCs w:val="32"/>
              </w:rPr>
              <w:t>在中国企业家博鳌论坛2022中国文化经济发展论坛上，新华网打造的“新灵境</w:t>
            </w:r>
            <w:r w:rsidRPr="00513499">
              <w:rPr>
                <w:rFonts w:ascii="宋体" w:eastAsia="宋体" w:hAnsi="宋体" w:cs="宋体" w:hint="eastAsia"/>
                <w:sz w:val="32"/>
                <w:szCs w:val="32"/>
              </w:rPr>
              <w:t>•</w:t>
            </w:r>
            <w:r w:rsidRPr="00513499">
              <w:rPr>
                <w:rFonts w:ascii="仿宋" w:eastAsia="仿宋" w:hAnsi="仿宋" w:cs="仿宋" w:hint="eastAsia"/>
                <w:sz w:val="32"/>
                <w:szCs w:val="32"/>
              </w:rPr>
              <w:t>时光岛”文化元宇宙数字化空间首次亮相</w:t>
            </w:r>
            <w:r w:rsidRPr="00513499">
              <w:rPr>
                <w:rFonts w:ascii="仿宋_GB2312" w:eastAsia="仿宋_GB2312" w:hAnsi="仿宋" w:cs="仿宋_GB2312" w:hint="eastAsia"/>
                <w:sz w:val="32"/>
                <w:szCs w:val="32"/>
              </w:rPr>
              <w:t>，构造了元宇宙发布厅、元访谈连线、数字展播厅、虚拟数字人互动、国宝有灵数字典藏馆、虚拟文艺汇演、产业资讯播报、文化演播、互动社区等9大元空间模块。</w:t>
            </w:r>
          </w:p>
          <w:p w:rsidR="00513499" w:rsidRDefault="00513499" w:rsidP="003B137E">
            <w:pPr>
              <w:spacing w:line="560" w:lineRule="exact"/>
              <w:ind w:firstLineChars="200" w:firstLine="640"/>
              <w:rPr>
                <w:rFonts w:ascii="仿宋_GB2312" w:eastAsia="仿宋_GB2312" w:hAnsi="仿宋" w:cs="仿宋_GB2312"/>
                <w:sz w:val="32"/>
                <w:szCs w:val="32"/>
              </w:rPr>
            </w:pPr>
            <w:r w:rsidRPr="00513499">
              <w:rPr>
                <w:rFonts w:ascii="仿宋_GB2312" w:eastAsia="仿宋_GB2312" w:hAnsi="仿宋" w:cs="仿宋_GB2312" w:hint="eastAsia"/>
                <w:sz w:val="32"/>
                <w:szCs w:val="32"/>
              </w:rPr>
              <w:t>新华智云是由新华网参股的服务数字经济的文化科技公司，2017年刚刚诞生不久，就自主研发了中国第一个媒体人工智能平台“媒体大脑”。目前，以新华智云为技术平台和支撑，已经在以下几个方面走在</w:t>
            </w:r>
            <w:r w:rsidR="00BC62C6" w:rsidRPr="00513499">
              <w:rPr>
                <w:rFonts w:ascii="仿宋_GB2312" w:eastAsia="仿宋_GB2312" w:hAnsi="仿宋" w:cs="仿宋_GB2312" w:hint="eastAsia"/>
                <w:sz w:val="32"/>
                <w:szCs w:val="32"/>
              </w:rPr>
              <w:t>元宇宙</w:t>
            </w:r>
            <w:r w:rsidRPr="00513499">
              <w:rPr>
                <w:rFonts w:ascii="仿宋_GB2312" w:eastAsia="仿宋_GB2312" w:hAnsi="仿宋" w:cs="仿宋_GB2312" w:hint="eastAsia"/>
                <w:sz w:val="32"/>
                <w:szCs w:val="32"/>
              </w:rPr>
              <w:t>行业技术和应用的前列。</w:t>
            </w:r>
          </w:p>
          <w:p w:rsidR="00513499" w:rsidRDefault="00F51001" w:rsidP="00B45A00">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w:t>
            </w:r>
            <w:r w:rsidR="00513499" w:rsidRPr="00513499">
              <w:rPr>
                <w:rFonts w:ascii="仿宋_GB2312" w:eastAsia="仿宋_GB2312" w:hAnsi="仿宋" w:cs="仿宋_GB2312" w:hint="eastAsia"/>
                <w:sz w:val="32"/>
                <w:szCs w:val="32"/>
              </w:rPr>
              <w:t>数字人，打造元宇宙中的身份代</w:t>
            </w:r>
            <w:r w:rsidR="00513499" w:rsidRPr="00513499">
              <w:rPr>
                <w:rFonts w:ascii="仿宋_GB2312" w:eastAsia="仿宋_GB2312" w:hAnsi="仿宋" w:cs="仿宋_GB2312" w:hint="eastAsia"/>
                <w:sz w:val="32"/>
                <w:szCs w:val="32"/>
              </w:rPr>
              <w:lastRenderedPageBreak/>
              <w:t>表。新华智云早在2019年就在短视频智能生产中广泛使用数字人，在业界首批推出基于深度学习（生成式对抗网络）的超写实数字人，和基于照片即可3D捏脸建模的写实数字人，已为千余家机构提供数字人播报服务，播报时间总时长逾百万分钟。新华智云的数字人能力除了形象逼真，制作迅速，还可以接受文本、语音、动作等多种驱动模式，并且能支持实时渲染，满足直播、大屏互动、智能客服等多种使用场景。</w:t>
            </w:r>
          </w:p>
          <w:p w:rsidR="00513499" w:rsidRDefault="00F51001" w:rsidP="003B137E">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sidRPr="00513499">
              <w:rPr>
                <w:rFonts w:ascii="仿宋_GB2312" w:eastAsia="仿宋_GB2312" w:hAnsi="仿宋" w:cs="仿宋_GB2312" w:hint="eastAsia"/>
                <w:sz w:val="32"/>
                <w:szCs w:val="32"/>
              </w:rPr>
              <w:t>2</w:t>
            </w:r>
            <w:r>
              <w:rPr>
                <w:rFonts w:ascii="仿宋_GB2312" w:eastAsia="仿宋_GB2312" w:hAnsi="仿宋" w:cs="仿宋_GB2312"/>
                <w:sz w:val="32"/>
                <w:szCs w:val="32"/>
              </w:rPr>
              <w:t>）</w:t>
            </w:r>
            <w:r w:rsidR="00513499" w:rsidRPr="00513499">
              <w:rPr>
                <w:rFonts w:ascii="仿宋_GB2312" w:eastAsia="仿宋_GB2312" w:hAnsi="仿宋" w:cs="仿宋_GB2312" w:hint="eastAsia"/>
                <w:sz w:val="32"/>
                <w:szCs w:val="32"/>
              </w:rPr>
              <w:t>轻量级浏览器3D渲染，让元宇宙更容易分享</w:t>
            </w:r>
            <w:r w:rsidR="00BC62C6">
              <w:rPr>
                <w:rFonts w:ascii="仿宋_GB2312" w:eastAsia="仿宋_GB2312" w:hAnsi="仿宋" w:cs="仿宋_GB2312" w:hint="eastAsia"/>
                <w:sz w:val="32"/>
                <w:szCs w:val="32"/>
              </w:rPr>
              <w:t>。</w:t>
            </w:r>
            <w:r w:rsidR="00513499" w:rsidRPr="00513499">
              <w:rPr>
                <w:rFonts w:ascii="仿宋_GB2312" w:eastAsia="仿宋_GB2312" w:hAnsi="仿宋" w:cs="仿宋_GB2312" w:hint="eastAsia"/>
                <w:sz w:val="32"/>
                <w:szCs w:val="32"/>
              </w:rPr>
              <w:t>新华智云有着丰富的浏览器端多媒体开发与渲染经验，也是国内最早的一批通过Web 3D技术来构建元宇宙的技术公司。上面说到的为一汽红旗打造的一汽红旗元宇宙社区，可以低成本高质量的承载千万级用户，适应事件营销、新品发布、节假庆典等多种虚拟空间活动，俨然已成为国内元宇宙典型案例。</w:t>
            </w:r>
          </w:p>
          <w:p w:rsidR="00513499" w:rsidRDefault="00F51001" w:rsidP="003B137E">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bookmarkStart w:id="0" w:name="_GoBack"/>
            <w:bookmarkEnd w:id="0"/>
            <w:r>
              <w:rPr>
                <w:rFonts w:ascii="仿宋_GB2312" w:eastAsia="仿宋_GB2312" w:hAnsi="仿宋" w:cs="仿宋_GB2312" w:hint="eastAsia"/>
                <w:sz w:val="32"/>
                <w:szCs w:val="32"/>
              </w:rPr>
              <w:t>）</w:t>
            </w:r>
            <w:r w:rsidR="00513499" w:rsidRPr="00513499">
              <w:rPr>
                <w:rFonts w:ascii="仿宋_GB2312" w:eastAsia="仿宋_GB2312" w:hAnsi="仿宋" w:cs="仿宋_GB2312" w:hint="eastAsia"/>
                <w:sz w:val="32"/>
                <w:szCs w:val="32"/>
              </w:rPr>
              <w:t>机器生产内容MGC，让3D内容海量生产成为可能新华智云一直探索软件与硬件结合的边界，曾推出360自动环拍、智能合影微影棚、动作感应式粒子人舞蹈大屏等等产品，而元宇宙作为3D立体世界，最</w:t>
            </w:r>
            <w:r w:rsidR="00513499" w:rsidRPr="00513499">
              <w:rPr>
                <w:rFonts w:ascii="仿宋_GB2312" w:eastAsia="仿宋_GB2312" w:hAnsi="仿宋" w:cs="仿宋_GB2312" w:hint="eastAsia"/>
                <w:sz w:val="32"/>
                <w:szCs w:val="32"/>
              </w:rPr>
              <w:lastRenderedPageBreak/>
              <w:t>稀缺的就是数字内容。新华智云自成立起就致力于机器生产内容（MGC）的研究与应用，并在上月促成了MGC自动化分级标准的颁布。包含了：机器对现实世界的内容采集，再加上人工智能对采集素材的加工处理，配合智能化的内容审核，形成最终的作品。这使3D内容的海量生产、秒级生成，成为了可能。</w:t>
            </w:r>
          </w:p>
          <w:p w:rsidR="0070468C" w:rsidRDefault="0070468C" w:rsidP="00D56A83">
            <w:pPr>
              <w:pStyle w:val="a6"/>
              <w:numPr>
                <w:ilvl w:val="0"/>
                <w:numId w:val="2"/>
              </w:numPr>
              <w:spacing w:line="520" w:lineRule="exact"/>
              <w:ind w:left="0" w:firstLine="640"/>
              <w:rPr>
                <w:rFonts w:ascii="仿宋_GB2312" w:eastAsia="仿宋_GB2312" w:hAnsiTheme="minorEastAsia"/>
                <w:sz w:val="32"/>
                <w:szCs w:val="32"/>
              </w:rPr>
            </w:pPr>
            <w:r w:rsidRPr="00123A1C">
              <w:rPr>
                <w:rFonts w:ascii="仿宋_GB2312" w:eastAsia="仿宋_GB2312" w:hAnsiTheme="minorEastAsia" w:hint="eastAsia"/>
                <w:sz w:val="32"/>
                <w:szCs w:val="32"/>
              </w:rPr>
              <w:t>问</w:t>
            </w:r>
            <w:r w:rsidR="00320990">
              <w:rPr>
                <w:rFonts w:ascii="仿宋_GB2312" w:eastAsia="仿宋_GB2312" w:hAnsiTheme="minorEastAsia" w:hint="eastAsia"/>
                <w:sz w:val="32"/>
                <w:szCs w:val="32"/>
              </w:rPr>
              <w:t>:</w:t>
            </w:r>
            <w:r w:rsidR="003B137E" w:rsidRPr="00735B81">
              <w:rPr>
                <w:rFonts w:ascii="仿宋_GB2312" w:eastAsia="仿宋_GB2312" w:hAnsi="仿宋" w:cs="仿宋_GB2312" w:hint="eastAsia"/>
                <w:b/>
                <w:sz w:val="32"/>
                <w:szCs w:val="32"/>
              </w:rPr>
              <w:t xml:space="preserve"> </w:t>
            </w:r>
            <w:r w:rsidR="003B137E" w:rsidRPr="003B137E">
              <w:rPr>
                <w:rFonts w:ascii="仿宋_GB2312" w:eastAsia="仿宋_GB2312" w:hAnsi="仿宋" w:cs="仿宋_GB2312" w:hint="eastAsia"/>
                <w:sz w:val="32"/>
                <w:szCs w:val="32"/>
              </w:rPr>
              <w:t>新华网打造的</w:t>
            </w:r>
            <w:r w:rsidR="003B137E" w:rsidRPr="003B137E">
              <w:rPr>
                <w:rFonts w:ascii="仿宋_GB2312" w:eastAsia="仿宋_GB2312" w:hAnsi="仿宋" w:cs="仿宋_GB2312"/>
                <w:sz w:val="32"/>
                <w:szCs w:val="32"/>
              </w:rPr>
              <w:t>虚拟数字人</w:t>
            </w:r>
            <w:r w:rsidR="003B137E" w:rsidRPr="003B137E">
              <w:rPr>
                <w:rFonts w:ascii="仿宋_GB2312" w:eastAsia="仿宋_GB2312" w:hAnsi="仿宋" w:cs="仿宋_GB2312"/>
                <w:sz w:val="32"/>
                <w:szCs w:val="32"/>
              </w:rPr>
              <w:t>“</w:t>
            </w:r>
            <w:r w:rsidR="003B137E" w:rsidRPr="003B137E">
              <w:rPr>
                <w:rFonts w:ascii="仿宋_GB2312" w:eastAsia="仿宋_GB2312" w:hAnsi="仿宋" w:cs="仿宋_GB2312"/>
                <w:sz w:val="32"/>
                <w:szCs w:val="32"/>
              </w:rPr>
              <w:t>筱竹</w:t>
            </w:r>
            <w:r w:rsidR="003B137E" w:rsidRPr="003B137E">
              <w:rPr>
                <w:rFonts w:ascii="仿宋_GB2312" w:eastAsia="仿宋_GB2312" w:hAnsi="仿宋" w:cs="仿宋_GB2312"/>
                <w:sz w:val="32"/>
                <w:szCs w:val="32"/>
              </w:rPr>
              <w:t>”</w:t>
            </w:r>
            <w:r w:rsidR="003B137E" w:rsidRPr="003B137E">
              <w:rPr>
                <w:rFonts w:ascii="仿宋_GB2312" w:eastAsia="仿宋_GB2312" w:hAnsi="仿宋" w:cs="仿宋_GB2312" w:hint="eastAsia"/>
                <w:sz w:val="32"/>
                <w:szCs w:val="32"/>
              </w:rPr>
              <w:t>盈利前景是怎样的</w:t>
            </w:r>
            <w:r w:rsidR="00420E11">
              <w:rPr>
                <w:rFonts w:ascii="仿宋_GB2312" w:eastAsia="仿宋_GB2312" w:hAnsiTheme="minorEastAsia" w:hint="eastAsia"/>
                <w:sz w:val="32"/>
                <w:szCs w:val="32"/>
              </w:rPr>
              <w:t>？</w:t>
            </w:r>
          </w:p>
          <w:p w:rsidR="003B137E" w:rsidRPr="00994A06" w:rsidRDefault="0070468C" w:rsidP="00994A06">
            <w:pPr>
              <w:spacing w:line="560" w:lineRule="exact"/>
              <w:ind w:firstLineChars="200" w:firstLine="640"/>
              <w:rPr>
                <w:rFonts w:ascii="仿宋_GB2312" w:eastAsia="仿宋_GB2312" w:hAnsi="仿宋" w:cs="仿宋_GB2312"/>
                <w:sz w:val="32"/>
                <w:szCs w:val="32"/>
              </w:rPr>
            </w:pPr>
            <w:r w:rsidRPr="00994A06">
              <w:rPr>
                <w:rFonts w:ascii="仿宋_GB2312" w:eastAsia="仿宋_GB2312" w:hAnsi="仿宋" w:cs="仿宋_GB2312" w:hint="eastAsia"/>
                <w:sz w:val="32"/>
                <w:szCs w:val="32"/>
              </w:rPr>
              <w:t>答</w:t>
            </w:r>
            <w:r w:rsidR="00842913" w:rsidRPr="00994A06">
              <w:rPr>
                <w:rFonts w:ascii="仿宋_GB2312" w:eastAsia="仿宋_GB2312" w:hAnsi="仿宋" w:cs="仿宋_GB2312" w:hint="eastAsia"/>
                <w:sz w:val="32"/>
                <w:szCs w:val="32"/>
              </w:rPr>
              <w:t>:</w:t>
            </w:r>
            <w:r w:rsidR="003B137E" w:rsidRPr="00994A06">
              <w:rPr>
                <w:rFonts w:ascii="仿宋_GB2312" w:eastAsia="仿宋_GB2312" w:hAnsi="仿宋" w:cs="仿宋_GB2312" w:hint="eastAsia"/>
                <w:sz w:val="32"/>
                <w:szCs w:val="32"/>
              </w:rPr>
              <w:t xml:space="preserve"> 新华网今年成立新华数字人实验室，正式开启“全方位、全流程、全链条”的数字人研究、生产、运营全模式——致力于全方位打造被网民广泛关注的优质数字人、全流程开发和应用数字人信息技术、全链条开展数字人IP运营和媒体融合。首先制作了第一个文化垂直领域的超写实数字人—筱竹，在各主要社交媒体平台亮相，推出创意视频《端“舞”安康》，先后推出10张国风海报，5条短视频，先后登上《昕薇》杂志封面、井冈山论坛、DELL科技发布会、第十三届中国艺术节全国演艺及文创博览会。为海尔集团的洗衣机产品代言；并正在参与拍摄小罐茶和蒙牛新年广告短片；与腾讯</w:t>
            </w:r>
            <w:r w:rsidR="003B137E" w:rsidRPr="00994A06">
              <w:rPr>
                <w:rFonts w:ascii="仿宋_GB2312" w:eastAsia="仿宋_GB2312" w:hAnsi="仿宋" w:cs="仿宋_GB2312"/>
                <w:sz w:val="32"/>
                <w:szCs w:val="32"/>
              </w:rPr>
              <w:t>TME</w:t>
            </w:r>
            <w:r w:rsidR="003B137E" w:rsidRPr="00994A06">
              <w:rPr>
                <w:rFonts w:ascii="仿宋_GB2312" w:eastAsia="仿宋_GB2312" w:hAnsi="仿宋" w:cs="仿宋_GB2312" w:hint="eastAsia"/>
                <w:sz w:val="32"/>
                <w:szCs w:val="32"/>
              </w:rPr>
              <w:t>平台合作推出虚拟人晚安故事特别策</w:t>
            </w:r>
            <w:r w:rsidR="003B137E" w:rsidRPr="00994A06">
              <w:rPr>
                <w:rFonts w:ascii="仿宋_GB2312" w:eastAsia="仿宋_GB2312" w:hAnsi="仿宋" w:cs="仿宋_GB2312" w:hint="eastAsia"/>
                <w:sz w:val="32"/>
                <w:szCs w:val="32"/>
              </w:rPr>
              <w:lastRenderedPageBreak/>
              <w:t>划——《筱竹国风故事集》之游听非遗。同时还正在与多家政府、企业品牌洽谈合作。初步实现了盈利局面。虚拟数字人筱竹的可应用场景和范围逐渐拓宽，在未来筱竹的商业变现也将进一步进入快车道。</w:t>
            </w:r>
          </w:p>
          <w:p w:rsidR="00320990" w:rsidRPr="00B368DA" w:rsidRDefault="003B137E" w:rsidP="00994A06">
            <w:pPr>
              <w:spacing w:line="560" w:lineRule="exact"/>
              <w:ind w:firstLineChars="200" w:firstLine="640"/>
              <w:rPr>
                <w:rFonts w:ascii="仿宋_GB2312" w:eastAsia="仿宋_GB2312" w:hAnsiTheme="minorEastAsia"/>
                <w:sz w:val="32"/>
                <w:szCs w:val="32"/>
              </w:rPr>
            </w:pPr>
            <w:r w:rsidRPr="00994A06">
              <w:rPr>
                <w:rFonts w:ascii="仿宋_GB2312" w:eastAsia="仿宋_GB2312" w:hAnsi="仿宋" w:cs="仿宋_GB2312" w:hint="eastAsia"/>
                <w:sz w:val="32"/>
                <w:szCs w:val="32"/>
              </w:rPr>
              <w:t>后续，“筱竹”将以与中华文化相关主题合作为主要方向，围绕重磅产品植入、定制化爆款产品打造、常态化产品运营三个主线进行运营和商务工作。面向政府部门、非遗机构、文旅行业、国潮品牌、科技品牌等客户群体，广泛开展代言签约、品牌联动/互动、城市推广、参与活动等定制化合作，也可联合策划打造新品营销、时间节点营销、事件营销等不同类型的互动合作</w:t>
            </w:r>
            <w:r w:rsidR="002964C5" w:rsidRPr="00994A06">
              <w:rPr>
                <w:rFonts w:ascii="仿宋_GB2312" w:eastAsia="仿宋_GB2312" w:hAnsi="仿宋" w:cs="仿宋_GB2312" w:hint="eastAsia"/>
                <w:sz w:val="32"/>
                <w:szCs w:val="32"/>
              </w:rPr>
              <w:t>。</w:t>
            </w:r>
          </w:p>
        </w:tc>
      </w:tr>
      <w:tr w:rsidR="0070468C" w:rsidRPr="00A02D63" w:rsidTr="00B76BBD">
        <w:tc>
          <w:tcPr>
            <w:tcW w:w="2552" w:type="dxa"/>
            <w:vAlign w:val="center"/>
          </w:tcPr>
          <w:p w:rsidR="0070468C" w:rsidRPr="0070468C" w:rsidRDefault="00E81E17" w:rsidP="0070468C">
            <w:pPr>
              <w:jc w:val="center"/>
              <w:rPr>
                <w:rFonts w:ascii="仿宋_GB2312" w:eastAsia="仿宋_GB2312" w:hAnsiTheme="minorEastAsia"/>
                <w:sz w:val="32"/>
                <w:szCs w:val="32"/>
              </w:rPr>
            </w:pPr>
            <w:r>
              <w:rPr>
                <w:rFonts w:ascii="仿宋_GB2312" w:eastAsia="仿宋_GB2312" w:hAnsiTheme="minorEastAsia" w:hint="eastAsia"/>
                <w:sz w:val="32"/>
                <w:szCs w:val="32"/>
              </w:rPr>
              <w:lastRenderedPageBreak/>
              <w:t>附件清单</w:t>
            </w:r>
          </w:p>
        </w:tc>
        <w:tc>
          <w:tcPr>
            <w:tcW w:w="6237" w:type="dxa"/>
            <w:vAlign w:val="center"/>
          </w:tcPr>
          <w:p w:rsidR="0070468C" w:rsidRPr="00A02D63" w:rsidRDefault="002665C7" w:rsidP="00132DB9">
            <w:pPr>
              <w:rPr>
                <w:rFonts w:ascii="仿宋_GB2312" w:eastAsia="仿宋_GB2312" w:hAnsiTheme="minorEastAsia"/>
                <w:sz w:val="32"/>
                <w:szCs w:val="32"/>
              </w:rPr>
            </w:pPr>
            <w:r>
              <w:rPr>
                <w:rFonts w:ascii="仿宋_GB2312" w:eastAsia="仿宋_GB2312" w:hAnsiTheme="minorEastAsia" w:hint="eastAsia"/>
                <w:sz w:val="32"/>
                <w:szCs w:val="32"/>
              </w:rPr>
              <w:t>无</w:t>
            </w:r>
          </w:p>
        </w:tc>
      </w:tr>
      <w:tr w:rsidR="002934E4" w:rsidRPr="00A02D63" w:rsidTr="00B76BBD">
        <w:tc>
          <w:tcPr>
            <w:tcW w:w="2552" w:type="dxa"/>
            <w:vAlign w:val="center"/>
          </w:tcPr>
          <w:p w:rsidR="002934E4" w:rsidRDefault="002934E4" w:rsidP="0070468C">
            <w:pPr>
              <w:jc w:val="center"/>
              <w:rPr>
                <w:rFonts w:ascii="仿宋_GB2312" w:eastAsia="仿宋_GB2312" w:hAnsiTheme="minorEastAsia"/>
                <w:sz w:val="32"/>
                <w:szCs w:val="32"/>
              </w:rPr>
            </w:pPr>
            <w:r>
              <w:rPr>
                <w:rFonts w:ascii="仿宋_GB2312" w:eastAsia="仿宋_GB2312" w:hAnsiTheme="minorEastAsia" w:hint="eastAsia"/>
                <w:sz w:val="32"/>
                <w:szCs w:val="32"/>
              </w:rPr>
              <w:t>日期</w:t>
            </w:r>
          </w:p>
        </w:tc>
        <w:tc>
          <w:tcPr>
            <w:tcW w:w="6237" w:type="dxa"/>
            <w:vAlign w:val="center"/>
          </w:tcPr>
          <w:p w:rsidR="002934E4" w:rsidRDefault="002934E4" w:rsidP="003B137E">
            <w:pPr>
              <w:rPr>
                <w:rFonts w:ascii="仿宋_GB2312" w:eastAsia="仿宋_GB2312" w:hAnsiTheme="minorEastAsia"/>
                <w:sz w:val="32"/>
                <w:szCs w:val="32"/>
              </w:rPr>
            </w:pPr>
            <w:r>
              <w:rPr>
                <w:rFonts w:ascii="仿宋_GB2312" w:eastAsia="仿宋_GB2312" w:hAnsiTheme="minorEastAsia"/>
                <w:sz w:val="32"/>
                <w:szCs w:val="32"/>
              </w:rPr>
              <w:t>20</w:t>
            </w:r>
            <w:r w:rsidR="003B137E">
              <w:rPr>
                <w:rFonts w:ascii="仿宋_GB2312" w:eastAsia="仿宋_GB2312" w:hAnsiTheme="minorEastAsia"/>
                <w:sz w:val="32"/>
                <w:szCs w:val="32"/>
              </w:rPr>
              <w:t>22</w:t>
            </w:r>
            <w:r>
              <w:rPr>
                <w:rFonts w:ascii="仿宋_GB2312" w:eastAsia="仿宋_GB2312" w:hAnsiTheme="minorEastAsia"/>
                <w:sz w:val="32"/>
                <w:szCs w:val="32"/>
              </w:rPr>
              <w:t>年</w:t>
            </w:r>
            <w:r w:rsidR="00853618">
              <w:rPr>
                <w:rFonts w:ascii="仿宋_GB2312" w:eastAsia="仿宋_GB2312" w:hAnsiTheme="minorEastAsia"/>
                <w:sz w:val="32"/>
                <w:szCs w:val="32"/>
              </w:rPr>
              <w:t>12</w:t>
            </w:r>
            <w:r>
              <w:rPr>
                <w:rFonts w:ascii="仿宋_GB2312" w:eastAsia="仿宋_GB2312" w:hAnsiTheme="minorEastAsia"/>
                <w:sz w:val="32"/>
                <w:szCs w:val="32"/>
              </w:rPr>
              <w:t>月</w:t>
            </w:r>
            <w:r w:rsidR="00853618">
              <w:rPr>
                <w:rFonts w:ascii="仿宋_GB2312" w:eastAsia="仿宋_GB2312" w:hAnsiTheme="minorEastAsia"/>
                <w:sz w:val="32"/>
                <w:szCs w:val="32"/>
              </w:rPr>
              <w:t>1</w:t>
            </w:r>
            <w:r w:rsidR="003B137E">
              <w:rPr>
                <w:rFonts w:ascii="仿宋_GB2312" w:eastAsia="仿宋_GB2312" w:hAnsiTheme="minorEastAsia"/>
                <w:sz w:val="32"/>
                <w:szCs w:val="32"/>
              </w:rPr>
              <w:t>4</w:t>
            </w:r>
            <w:r>
              <w:rPr>
                <w:rFonts w:ascii="仿宋_GB2312" w:eastAsia="仿宋_GB2312" w:hAnsiTheme="minorEastAsia"/>
                <w:sz w:val="32"/>
                <w:szCs w:val="32"/>
              </w:rPr>
              <w:t>日</w:t>
            </w:r>
          </w:p>
        </w:tc>
      </w:tr>
    </w:tbl>
    <w:p w:rsidR="00BC4494" w:rsidRDefault="00BC4494" w:rsidP="00D56A83">
      <w:pPr>
        <w:wordWrap w:val="0"/>
        <w:spacing w:line="520" w:lineRule="exact"/>
        <w:jc w:val="right"/>
        <w:rPr>
          <w:rFonts w:ascii="仿宋_GB2312" w:eastAsia="仿宋_GB2312" w:hAnsiTheme="minorEastAsia"/>
          <w:sz w:val="32"/>
          <w:szCs w:val="32"/>
        </w:rPr>
      </w:pPr>
    </w:p>
    <w:p w:rsidR="00BC4494" w:rsidRDefault="00BC4494" w:rsidP="00BC4494">
      <w:pPr>
        <w:spacing w:line="520" w:lineRule="exact"/>
        <w:jc w:val="right"/>
        <w:rPr>
          <w:rFonts w:ascii="仿宋_GB2312" w:eastAsia="仿宋_GB2312" w:hAnsiTheme="minorEastAsia"/>
          <w:sz w:val="32"/>
          <w:szCs w:val="32"/>
        </w:rPr>
      </w:pPr>
    </w:p>
    <w:p w:rsidR="00F34C92" w:rsidRPr="00EC0B58" w:rsidRDefault="00F34C92" w:rsidP="00D56A83">
      <w:pPr>
        <w:wordWrap w:val="0"/>
        <w:spacing w:line="520" w:lineRule="exact"/>
        <w:jc w:val="right"/>
        <w:rPr>
          <w:rFonts w:ascii="仿宋_GB2312" w:eastAsia="仿宋_GB2312" w:hAnsiTheme="minorEastAsia"/>
          <w:sz w:val="32"/>
          <w:szCs w:val="32"/>
        </w:rPr>
      </w:pPr>
      <w:r w:rsidRPr="00EC0B58">
        <w:rPr>
          <w:rFonts w:ascii="仿宋_GB2312" w:eastAsia="仿宋_GB2312" w:hAnsiTheme="minorEastAsia" w:hint="eastAsia"/>
          <w:sz w:val="32"/>
          <w:szCs w:val="32"/>
        </w:rPr>
        <w:t>新华网股份有限公司</w:t>
      </w:r>
      <w:r>
        <w:rPr>
          <w:rFonts w:ascii="仿宋_GB2312" w:eastAsia="仿宋_GB2312" w:hAnsiTheme="minorEastAsia" w:hint="eastAsia"/>
          <w:sz w:val="32"/>
          <w:szCs w:val="32"/>
        </w:rPr>
        <w:t xml:space="preserve">      </w:t>
      </w:r>
    </w:p>
    <w:p w:rsidR="00F34C92" w:rsidRPr="00EC0B58" w:rsidRDefault="00F34C92" w:rsidP="00D56A83">
      <w:pPr>
        <w:wordWrap w:val="0"/>
        <w:spacing w:line="520" w:lineRule="exact"/>
        <w:jc w:val="right"/>
        <w:rPr>
          <w:rFonts w:ascii="仿宋_GB2312" w:eastAsia="仿宋_GB2312" w:hAnsiTheme="minorEastAsia"/>
          <w:sz w:val="32"/>
          <w:szCs w:val="32"/>
        </w:rPr>
      </w:pPr>
      <w:r w:rsidRPr="00EC0B58">
        <w:rPr>
          <w:rFonts w:ascii="仿宋_GB2312" w:eastAsia="仿宋_GB2312" w:hAnsiTheme="minorEastAsia" w:hint="eastAsia"/>
          <w:sz w:val="32"/>
          <w:szCs w:val="32"/>
        </w:rPr>
        <w:t>董事会办公室</w:t>
      </w:r>
      <w:r>
        <w:rPr>
          <w:rFonts w:ascii="仿宋_GB2312" w:eastAsia="仿宋_GB2312" w:hAnsiTheme="minorEastAsia" w:hint="eastAsia"/>
          <w:sz w:val="32"/>
          <w:szCs w:val="32"/>
        </w:rPr>
        <w:t xml:space="preserve">         </w:t>
      </w:r>
    </w:p>
    <w:p w:rsidR="00F34C92" w:rsidRPr="00891AC8" w:rsidRDefault="00F34C92" w:rsidP="00D56A83">
      <w:pPr>
        <w:wordWrap w:val="0"/>
        <w:spacing w:line="520" w:lineRule="exact"/>
        <w:jc w:val="right"/>
      </w:pPr>
      <w:r w:rsidRPr="00EC0B58">
        <w:rPr>
          <w:rFonts w:ascii="仿宋_GB2312" w:eastAsia="仿宋_GB2312" w:hAnsiTheme="minorEastAsia" w:hint="eastAsia"/>
          <w:sz w:val="32"/>
          <w:szCs w:val="32"/>
        </w:rPr>
        <w:t>20</w:t>
      </w:r>
      <w:r w:rsidR="003B137E">
        <w:rPr>
          <w:rFonts w:ascii="仿宋_GB2312" w:eastAsia="仿宋_GB2312" w:hAnsiTheme="minorEastAsia"/>
          <w:sz w:val="32"/>
          <w:szCs w:val="32"/>
        </w:rPr>
        <w:t>22</w:t>
      </w:r>
      <w:r w:rsidRPr="00EC0B58">
        <w:rPr>
          <w:rFonts w:ascii="仿宋_GB2312" w:eastAsia="仿宋_GB2312" w:hAnsiTheme="minorEastAsia" w:hint="eastAsia"/>
          <w:sz w:val="32"/>
          <w:szCs w:val="32"/>
        </w:rPr>
        <w:t>年</w:t>
      </w:r>
      <w:r w:rsidR="00853618">
        <w:rPr>
          <w:rFonts w:ascii="仿宋_GB2312" w:eastAsia="仿宋_GB2312" w:hAnsiTheme="minorEastAsia"/>
          <w:sz w:val="32"/>
          <w:szCs w:val="32"/>
        </w:rPr>
        <w:t>12</w:t>
      </w:r>
      <w:r w:rsidRPr="00EC0B58">
        <w:rPr>
          <w:rFonts w:ascii="仿宋_GB2312" w:eastAsia="仿宋_GB2312" w:hAnsiTheme="minorEastAsia" w:hint="eastAsia"/>
          <w:sz w:val="32"/>
          <w:szCs w:val="32"/>
        </w:rPr>
        <w:t>月</w:t>
      </w:r>
      <w:r w:rsidR="00853618">
        <w:rPr>
          <w:rFonts w:ascii="仿宋_GB2312" w:eastAsia="仿宋_GB2312" w:hAnsiTheme="minorEastAsia"/>
          <w:sz w:val="32"/>
          <w:szCs w:val="32"/>
        </w:rPr>
        <w:t>1</w:t>
      </w:r>
      <w:r w:rsidR="003B137E">
        <w:rPr>
          <w:rFonts w:ascii="仿宋_GB2312" w:eastAsia="仿宋_GB2312" w:hAnsiTheme="minorEastAsia"/>
          <w:sz w:val="32"/>
          <w:szCs w:val="32"/>
        </w:rPr>
        <w:t>4</w:t>
      </w:r>
      <w:r w:rsidRPr="00EC0B58">
        <w:rPr>
          <w:rFonts w:ascii="仿宋_GB2312" w:eastAsia="仿宋_GB2312" w:hAnsiTheme="minorEastAsia" w:hint="eastAsia"/>
          <w:sz w:val="32"/>
          <w:szCs w:val="32"/>
        </w:rPr>
        <w:t>日</w:t>
      </w:r>
      <w:r>
        <w:rPr>
          <w:rFonts w:ascii="仿宋_GB2312" w:eastAsia="仿宋_GB2312" w:hAnsiTheme="minorEastAsia" w:hint="eastAsia"/>
          <w:sz w:val="32"/>
          <w:szCs w:val="32"/>
        </w:rPr>
        <w:t xml:space="preserve">      </w:t>
      </w:r>
    </w:p>
    <w:sectPr w:rsidR="00F34C92" w:rsidRPr="00891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21B" w:rsidRDefault="00BD721B" w:rsidP="00891AC8">
      <w:r>
        <w:separator/>
      </w:r>
    </w:p>
  </w:endnote>
  <w:endnote w:type="continuationSeparator" w:id="0">
    <w:p w:rsidR="00BD721B" w:rsidRDefault="00BD721B" w:rsidP="0089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21B" w:rsidRDefault="00BD721B" w:rsidP="00891AC8">
      <w:r>
        <w:separator/>
      </w:r>
    </w:p>
  </w:footnote>
  <w:footnote w:type="continuationSeparator" w:id="0">
    <w:p w:rsidR="00BD721B" w:rsidRDefault="00BD721B" w:rsidP="00891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D6662"/>
    <w:multiLevelType w:val="hybridMultilevel"/>
    <w:tmpl w:val="B9B04E48"/>
    <w:lvl w:ilvl="0" w:tplc="11065914">
      <w:start w:val="1"/>
      <w:numFmt w:val="decimal"/>
      <w:suff w:val="spac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2F7DBA"/>
    <w:multiLevelType w:val="hybridMultilevel"/>
    <w:tmpl w:val="50C28F38"/>
    <w:lvl w:ilvl="0" w:tplc="E822102A">
      <w:start w:val="1"/>
      <w:numFmt w:val="chineseCountingThousand"/>
      <w:suff w:val="space"/>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C8"/>
    <w:rsid w:val="00015026"/>
    <w:rsid w:val="00015E25"/>
    <w:rsid w:val="00037017"/>
    <w:rsid w:val="000464F6"/>
    <w:rsid w:val="000605CB"/>
    <w:rsid w:val="00075883"/>
    <w:rsid w:val="00077DB2"/>
    <w:rsid w:val="0008055D"/>
    <w:rsid w:val="000A439C"/>
    <w:rsid w:val="000D15BC"/>
    <w:rsid w:val="000D7C63"/>
    <w:rsid w:val="00123A1C"/>
    <w:rsid w:val="00132DB9"/>
    <w:rsid w:val="0019295F"/>
    <w:rsid w:val="001A0ECC"/>
    <w:rsid w:val="001B5DA9"/>
    <w:rsid w:val="001C51FC"/>
    <w:rsid w:val="001D75C1"/>
    <w:rsid w:val="001F38D4"/>
    <w:rsid w:val="00216F63"/>
    <w:rsid w:val="002232F3"/>
    <w:rsid w:val="00242CE4"/>
    <w:rsid w:val="002665C7"/>
    <w:rsid w:val="00277F4D"/>
    <w:rsid w:val="002934E4"/>
    <w:rsid w:val="002964C5"/>
    <w:rsid w:val="002B28CC"/>
    <w:rsid w:val="002F0DA6"/>
    <w:rsid w:val="00320990"/>
    <w:rsid w:val="00344E63"/>
    <w:rsid w:val="00357258"/>
    <w:rsid w:val="00361E4F"/>
    <w:rsid w:val="00374E68"/>
    <w:rsid w:val="00383087"/>
    <w:rsid w:val="003A4E6F"/>
    <w:rsid w:val="003B137E"/>
    <w:rsid w:val="003B6995"/>
    <w:rsid w:val="003E3530"/>
    <w:rsid w:val="003F58A1"/>
    <w:rsid w:val="00420E11"/>
    <w:rsid w:val="00424F52"/>
    <w:rsid w:val="004374AC"/>
    <w:rsid w:val="00497B28"/>
    <w:rsid w:val="004A43EC"/>
    <w:rsid w:val="004C6562"/>
    <w:rsid w:val="004D38E9"/>
    <w:rsid w:val="004D538D"/>
    <w:rsid w:val="004F3240"/>
    <w:rsid w:val="004F35AA"/>
    <w:rsid w:val="00510F07"/>
    <w:rsid w:val="00513499"/>
    <w:rsid w:val="0052699C"/>
    <w:rsid w:val="005514E0"/>
    <w:rsid w:val="00551E9C"/>
    <w:rsid w:val="00553A8D"/>
    <w:rsid w:val="00566774"/>
    <w:rsid w:val="005A556F"/>
    <w:rsid w:val="0062790B"/>
    <w:rsid w:val="00667115"/>
    <w:rsid w:val="00670AFA"/>
    <w:rsid w:val="0069488C"/>
    <w:rsid w:val="006B2866"/>
    <w:rsid w:val="006B3255"/>
    <w:rsid w:val="006F00D7"/>
    <w:rsid w:val="007012AD"/>
    <w:rsid w:val="0070468C"/>
    <w:rsid w:val="00715438"/>
    <w:rsid w:val="00734281"/>
    <w:rsid w:val="00766ED6"/>
    <w:rsid w:val="00842913"/>
    <w:rsid w:val="00853618"/>
    <w:rsid w:val="00853FB7"/>
    <w:rsid w:val="008816B6"/>
    <w:rsid w:val="00891AC8"/>
    <w:rsid w:val="008F031B"/>
    <w:rsid w:val="00915C0F"/>
    <w:rsid w:val="00945EF8"/>
    <w:rsid w:val="00994A06"/>
    <w:rsid w:val="009A3CA0"/>
    <w:rsid w:val="009B671F"/>
    <w:rsid w:val="009C690F"/>
    <w:rsid w:val="009D4E5B"/>
    <w:rsid w:val="00A02D63"/>
    <w:rsid w:val="00A051DF"/>
    <w:rsid w:val="00A21A07"/>
    <w:rsid w:val="00A7276C"/>
    <w:rsid w:val="00A81994"/>
    <w:rsid w:val="00AA2B0E"/>
    <w:rsid w:val="00AA3607"/>
    <w:rsid w:val="00B12984"/>
    <w:rsid w:val="00B368DA"/>
    <w:rsid w:val="00B45A00"/>
    <w:rsid w:val="00B76BBD"/>
    <w:rsid w:val="00BC4494"/>
    <w:rsid w:val="00BC62C6"/>
    <w:rsid w:val="00BD721B"/>
    <w:rsid w:val="00BE15C9"/>
    <w:rsid w:val="00C1535F"/>
    <w:rsid w:val="00C3718D"/>
    <w:rsid w:val="00C76544"/>
    <w:rsid w:val="00D01728"/>
    <w:rsid w:val="00D404BD"/>
    <w:rsid w:val="00D56A83"/>
    <w:rsid w:val="00D775CB"/>
    <w:rsid w:val="00DA4A36"/>
    <w:rsid w:val="00DA744A"/>
    <w:rsid w:val="00DF0BD2"/>
    <w:rsid w:val="00E1637D"/>
    <w:rsid w:val="00E24D9D"/>
    <w:rsid w:val="00E251D2"/>
    <w:rsid w:val="00E34BCF"/>
    <w:rsid w:val="00E443D2"/>
    <w:rsid w:val="00E56783"/>
    <w:rsid w:val="00E81E17"/>
    <w:rsid w:val="00E95950"/>
    <w:rsid w:val="00EC58AE"/>
    <w:rsid w:val="00EC6873"/>
    <w:rsid w:val="00ED56AC"/>
    <w:rsid w:val="00EF3C9E"/>
    <w:rsid w:val="00F34C92"/>
    <w:rsid w:val="00F51001"/>
    <w:rsid w:val="00F817A9"/>
    <w:rsid w:val="00F850FB"/>
    <w:rsid w:val="00F870CF"/>
    <w:rsid w:val="00FA2C9C"/>
    <w:rsid w:val="00FF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F876D-E738-4714-BEC1-E4F6BCFB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AC8"/>
    <w:rPr>
      <w:sz w:val="18"/>
      <w:szCs w:val="18"/>
    </w:rPr>
  </w:style>
  <w:style w:type="paragraph" w:styleId="a4">
    <w:name w:val="footer"/>
    <w:basedOn w:val="a"/>
    <w:link w:val="Char0"/>
    <w:uiPriority w:val="99"/>
    <w:unhideWhenUsed/>
    <w:rsid w:val="00891AC8"/>
    <w:pPr>
      <w:tabs>
        <w:tab w:val="center" w:pos="4153"/>
        <w:tab w:val="right" w:pos="8306"/>
      </w:tabs>
      <w:snapToGrid w:val="0"/>
      <w:jc w:val="left"/>
    </w:pPr>
    <w:rPr>
      <w:sz w:val="18"/>
      <w:szCs w:val="18"/>
    </w:rPr>
  </w:style>
  <w:style w:type="character" w:customStyle="1" w:styleId="Char0">
    <w:name w:val="页脚 Char"/>
    <w:basedOn w:val="a0"/>
    <w:link w:val="a4"/>
    <w:uiPriority w:val="99"/>
    <w:rsid w:val="00891AC8"/>
    <w:rPr>
      <w:sz w:val="18"/>
      <w:szCs w:val="18"/>
    </w:rPr>
  </w:style>
  <w:style w:type="table" w:styleId="a5">
    <w:name w:val="Table Grid"/>
    <w:basedOn w:val="a1"/>
    <w:uiPriority w:val="59"/>
    <w:rsid w:val="00357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23A1C"/>
    <w:pPr>
      <w:ind w:firstLineChars="200" w:firstLine="420"/>
    </w:pPr>
  </w:style>
  <w:style w:type="paragraph" w:styleId="HTML">
    <w:name w:val="HTML Preformatted"/>
    <w:basedOn w:val="a"/>
    <w:link w:val="HTMLChar"/>
    <w:uiPriority w:val="99"/>
    <w:semiHidden/>
    <w:unhideWhenUsed/>
    <w:rsid w:val="003B1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B137E"/>
    <w:rPr>
      <w:rFonts w:ascii="宋体" w:eastAsia="宋体" w:hAnsi="宋体" w:cs="宋体"/>
      <w:kern w:val="0"/>
      <w:sz w:val="24"/>
      <w:szCs w:val="24"/>
    </w:rPr>
  </w:style>
  <w:style w:type="paragraph" w:styleId="a7">
    <w:name w:val="Balloon Text"/>
    <w:basedOn w:val="a"/>
    <w:link w:val="Char1"/>
    <w:uiPriority w:val="99"/>
    <w:semiHidden/>
    <w:unhideWhenUsed/>
    <w:rsid w:val="00A81994"/>
    <w:rPr>
      <w:sz w:val="18"/>
      <w:szCs w:val="18"/>
    </w:rPr>
  </w:style>
  <w:style w:type="character" w:customStyle="1" w:styleId="Char1">
    <w:name w:val="批注框文本 Char"/>
    <w:basedOn w:val="a0"/>
    <w:link w:val="a7"/>
    <w:uiPriority w:val="99"/>
    <w:semiHidden/>
    <w:rsid w:val="00A819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7007">
      <w:bodyDiv w:val="1"/>
      <w:marLeft w:val="0"/>
      <w:marRight w:val="0"/>
      <w:marTop w:val="0"/>
      <w:marBottom w:val="0"/>
      <w:divBdr>
        <w:top w:val="none" w:sz="0" w:space="0" w:color="auto"/>
        <w:left w:val="none" w:sz="0" w:space="0" w:color="auto"/>
        <w:bottom w:val="none" w:sz="0" w:space="0" w:color="auto"/>
        <w:right w:val="none" w:sz="0" w:space="0" w:color="auto"/>
      </w:divBdr>
      <w:divsChild>
        <w:div w:id="290062419">
          <w:marLeft w:val="0"/>
          <w:marRight w:val="0"/>
          <w:marTop w:val="0"/>
          <w:marBottom w:val="0"/>
          <w:divBdr>
            <w:top w:val="none" w:sz="0" w:space="0" w:color="auto"/>
            <w:left w:val="none" w:sz="0" w:space="0" w:color="auto"/>
            <w:bottom w:val="none" w:sz="0" w:space="0" w:color="auto"/>
            <w:right w:val="none" w:sz="0" w:space="0" w:color="auto"/>
          </w:divBdr>
        </w:div>
        <w:div w:id="12891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张静宇</dc:creator>
  <cp:lastModifiedBy>韩天然</cp:lastModifiedBy>
  <cp:revision>19</cp:revision>
  <dcterms:created xsi:type="dcterms:W3CDTF">2018-12-11T01:04:00Z</dcterms:created>
  <dcterms:modified xsi:type="dcterms:W3CDTF">2022-12-14T08:46:00Z</dcterms:modified>
</cp:coreProperties>
</file>