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98" w:rsidRPr="00122EE2" w:rsidRDefault="00AB2798" w:rsidP="0030509D">
      <w:pPr>
        <w:spacing w:line="420" w:lineRule="exact"/>
        <w:rPr>
          <w:rFonts w:ascii="宋体" w:hAnsi="宋体"/>
          <w:b/>
          <w:iCs/>
          <w:szCs w:val="21"/>
        </w:rPr>
      </w:pPr>
      <w:r w:rsidRPr="00122EE2">
        <w:rPr>
          <w:rFonts w:ascii="宋体" w:hAnsi="宋体"/>
          <w:b/>
          <w:iCs/>
          <w:szCs w:val="21"/>
        </w:rPr>
        <w:t>证券代码：688100                                            证券简称：</w:t>
      </w:r>
      <w:r w:rsidRPr="00122EE2">
        <w:rPr>
          <w:rFonts w:ascii="宋体" w:hAnsi="宋体" w:hint="eastAsia"/>
          <w:b/>
          <w:iCs/>
          <w:szCs w:val="21"/>
        </w:rPr>
        <w:t>威胜信息</w:t>
      </w:r>
    </w:p>
    <w:p w:rsidR="00AB2798" w:rsidRPr="00122EE2" w:rsidRDefault="00AB2798" w:rsidP="00A12963">
      <w:pPr>
        <w:spacing w:beforeLines="150" w:afterLines="50" w:line="420" w:lineRule="exact"/>
        <w:jc w:val="center"/>
        <w:rPr>
          <w:rFonts w:ascii="宋体" w:hAnsi="宋体"/>
          <w:b/>
          <w:bCs/>
          <w:iCs/>
          <w:sz w:val="32"/>
          <w:szCs w:val="32"/>
        </w:rPr>
      </w:pPr>
      <w:r w:rsidRPr="00122EE2">
        <w:rPr>
          <w:rFonts w:ascii="宋体" w:hAnsi="宋体" w:hint="eastAsia"/>
          <w:b/>
          <w:bCs/>
          <w:iCs/>
          <w:sz w:val="32"/>
          <w:szCs w:val="32"/>
        </w:rPr>
        <w:t>威胜信息技术股份有限公司</w:t>
      </w:r>
    </w:p>
    <w:p w:rsidR="00AB2798" w:rsidRPr="00122EE2" w:rsidRDefault="00764FF2" w:rsidP="00A12963">
      <w:pPr>
        <w:spacing w:beforeLines="50" w:afterLines="150" w:line="420" w:lineRule="exact"/>
        <w:jc w:val="center"/>
        <w:rPr>
          <w:rFonts w:ascii="宋体" w:hAnsi="宋体"/>
          <w:b/>
          <w:bCs/>
          <w:iCs/>
          <w:sz w:val="32"/>
          <w:szCs w:val="32"/>
        </w:rPr>
      </w:pPr>
      <w:r w:rsidRPr="00122EE2">
        <w:rPr>
          <w:rFonts w:ascii="宋体" w:hAnsi="宋体"/>
          <w:b/>
          <w:bCs/>
          <w:iCs/>
          <w:sz w:val="32"/>
          <w:szCs w:val="32"/>
        </w:rPr>
        <w:t>202</w:t>
      </w:r>
      <w:r w:rsidRPr="00122EE2">
        <w:rPr>
          <w:rFonts w:ascii="宋体" w:hAnsi="宋体" w:hint="eastAsia"/>
          <w:b/>
          <w:bCs/>
          <w:iCs/>
          <w:sz w:val="32"/>
          <w:szCs w:val="32"/>
        </w:rPr>
        <w:t>2</w:t>
      </w:r>
      <w:r w:rsidR="00B42C24" w:rsidRPr="00122EE2">
        <w:rPr>
          <w:rFonts w:ascii="宋体" w:hAnsi="宋体" w:hint="eastAsia"/>
          <w:b/>
          <w:bCs/>
          <w:iCs/>
          <w:sz w:val="32"/>
          <w:szCs w:val="32"/>
        </w:rPr>
        <w:t>年</w:t>
      </w:r>
      <w:r w:rsidR="00EB4597">
        <w:rPr>
          <w:rFonts w:ascii="宋体" w:hAnsi="宋体" w:hint="eastAsia"/>
          <w:b/>
          <w:bCs/>
          <w:iCs/>
          <w:sz w:val="32"/>
          <w:szCs w:val="32"/>
        </w:rPr>
        <w:t>12</w:t>
      </w:r>
      <w:r w:rsidR="00C56BD0" w:rsidRPr="00122EE2">
        <w:rPr>
          <w:rFonts w:ascii="宋体" w:hAnsi="宋体" w:hint="eastAsia"/>
          <w:b/>
          <w:bCs/>
          <w:iCs/>
          <w:sz w:val="32"/>
          <w:szCs w:val="32"/>
        </w:rPr>
        <w:t>月</w:t>
      </w:r>
      <w:r w:rsidR="00AB2798" w:rsidRPr="00122EE2">
        <w:rPr>
          <w:rFonts w:ascii="宋体" w:hAnsi="宋体"/>
          <w:b/>
          <w:bCs/>
          <w:iCs/>
          <w:sz w:val="32"/>
          <w:szCs w:val="32"/>
        </w:rPr>
        <w:t>投资者</w:t>
      </w:r>
      <w:r w:rsidR="00AB2798" w:rsidRPr="00122EE2">
        <w:rPr>
          <w:rFonts w:ascii="宋体" w:hAnsi="宋体" w:hint="eastAsia"/>
          <w:b/>
          <w:bCs/>
          <w:iCs/>
          <w:sz w:val="32"/>
          <w:szCs w:val="32"/>
        </w:rPr>
        <w:t>交流会纪要</w:t>
      </w:r>
    </w:p>
    <w:p w:rsidR="00AB2798" w:rsidRPr="00122EE2" w:rsidRDefault="00AB2798" w:rsidP="0030509D">
      <w:pPr>
        <w:spacing w:line="420" w:lineRule="exact"/>
        <w:ind w:firstLineChars="177" w:firstLine="425"/>
        <w:rPr>
          <w:rFonts w:ascii="宋体" w:hAnsi="宋体"/>
          <w:sz w:val="24"/>
        </w:rPr>
      </w:pPr>
      <w:r w:rsidRPr="00122EE2">
        <w:rPr>
          <w:rFonts w:ascii="宋体" w:hAnsi="宋体" w:hint="eastAsia"/>
          <w:sz w:val="24"/>
        </w:rPr>
        <w:t>威胜信息技术股份有限公司（以下简称“公司”）</w:t>
      </w:r>
      <w:r w:rsidR="005B63B3" w:rsidRPr="00122EE2">
        <w:rPr>
          <w:rFonts w:ascii="宋体" w:hAnsi="宋体" w:hint="eastAsia"/>
          <w:sz w:val="24"/>
        </w:rPr>
        <w:t>2</w:t>
      </w:r>
      <w:r w:rsidR="005B63B3" w:rsidRPr="00122EE2">
        <w:rPr>
          <w:rFonts w:ascii="宋体" w:hAnsi="宋体"/>
          <w:sz w:val="24"/>
        </w:rPr>
        <w:t>02</w:t>
      </w:r>
      <w:r w:rsidR="00B33BD7" w:rsidRPr="00122EE2">
        <w:rPr>
          <w:rFonts w:ascii="宋体" w:hAnsi="宋体" w:hint="eastAsia"/>
          <w:sz w:val="24"/>
        </w:rPr>
        <w:t>2</w:t>
      </w:r>
      <w:r w:rsidR="005B63B3" w:rsidRPr="00122EE2">
        <w:rPr>
          <w:rFonts w:ascii="宋体" w:hAnsi="宋体" w:hint="eastAsia"/>
          <w:sz w:val="24"/>
        </w:rPr>
        <w:t>年</w:t>
      </w:r>
      <w:r w:rsidR="00CD40B9">
        <w:rPr>
          <w:rFonts w:ascii="宋体" w:hAnsi="宋体" w:hint="eastAsia"/>
          <w:sz w:val="24"/>
        </w:rPr>
        <w:t>12</w:t>
      </w:r>
      <w:r w:rsidRPr="00122EE2">
        <w:rPr>
          <w:rFonts w:ascii="宋体" w:hAnsi="宋体" w:hint="eastAsia"/>
          <w:sz w:val="24"/>
        </w:rPr>
        <w:t>月</w:t>
      </w:r>
      <w:r w:rsidR="00C56BD0" w:rsidRPr="00122EE2">
        <w:rPr>
          <w:rFonts w:ascii="宋体" w:hAnsi="宋体" w:hint="eastAsia"/>
          <w:sz w:val="24"/>
        </w:rPr>
        <w:t>与</w:t>
      </w:r>
      <w:r w:rsidR="00EB0E12" w:rsidRPr="00122EE2">
        <w:rPr>
          <w:rFonts w:ascii="宋体" w:hAnsi="宋体" w:hint="eastAsia"/>
          <w:sz w:val="24"/>
        </w:rPr>
        <w:t>投资者沟通</w:t>
      </w:r>
      <w:r w:rsidRPr="00122EE2">
        <w:rPr>
          <w:rFonts w:ascii="宋体" w:hAnsi="宋体" w:hint="eastAsia"/>
          <w:sz w:val="24"/>
        </w:rPr>
        <w:t>情况如下：</w:t>
      </w:r>
    </w:p>
    <w:p w:rsidR="00AB2798" w:rsidRPr="00122EE2" w:rsidRDefault="00AB2798" w:rsidP="0030509D">
      <w:pPr>
        <w:pStyle w:val="a4"/>
        <w:numPr>
          <w:ilvl w:val="0"/>
          <w:numId w:val="1"/>
        </w:numPr>
        <w:spacing w:line="420" w:lineRule="exact"/>
        <w:ind w:left="709" w:firstLineChars="0"/>
        <w:rPr>
          <w:rFonts w:ascii="宋体" w:hAnsi="宋体"/>
          <w:b/>
          <w:bCs/>
          <w:sz w:val="24"/>
        </w:rPr>
      </w:pPr>
      <w:r w:rsidRPr="00122EE2">
        <w:rPr>
          <w:rFonts w:ascii="宋体" w:hAnsi="宋体" w:hint="eastAsia"/>
          <w:b/>
          <w:bCs/>
          <w:sz w:val="24"/>
        </w:rPr>
        <w:t>参会人员</w:t>
      </w:r>
    </w:p>
    <w:p w:rsidR="00E1501D" w:rsidRDefault="00EB4597" w:rsidP="00A12963">
      <w:pPr>
        <w:snapToGrid w:val="0"/>
        <w:spacing w:beforeLines="30" w:afterLines="30" w:line="420" w:lineRule="exact"/>
        <w:ind w:firstLineChars="200" w:firstLine="480"/>
        <w:rPr>
          <w:rFonts w:hAnsi="宋体"/>
          <w:sz w:val="24"/>
        </w:rPr>
      </w:pPr>
      <w:r>
        <w:rPr>
          <w:rFonts w:hAnsi="宋体" w:hint="eastAsia"/>
          <w:sz w:val="24"/>
        </w:rPr>
        <w:t>董事兼</w:t>
      </w:r>
      <w:r w:rsidR="00E1501D">
        <w:rPr>
          <w:rFonts w:hAnsi="宋体" w:hint="eastAsia"/>
          <w:sz w:val="24"/>
        </w:rPr>
        <w:t>总裁：李先怀先生；副总裁、董事会秘书兼财务总监：</w:t>
      </w:r>
      <w:proofErr w:type="gramStart"/>
      <w:r w:rsidR="00E1501D">
        <w:rPr>
          <w:rFonts w:hAnsi="宋体" w:hint="eastAsia"/>
          <w:sz w:val="24"/>
        </w:rPr>
        <w:t>钟喜玉女</w:t>
      </w:r>
      <w:proofErr w:type="gramEnd"/>
      <w:r w:rsidR="00E1501D">
        <w:rPr>
          <w:rFonts w:hAnsi="宋体" w:hint="eastAsia"/>
          <w:sz w:val="24"/>
        </w:rPr>
        <w:t>士</w:t>
      </w:r>
    </w:p>
    <w:p w:rsidR="00EB4597" w:rsidRDefault="00AB2798" w:rsidP="00A12963">
      <w:pPr>
        <w:snapToGrid w:val="0"/>
        <w:spacing w:beforeLines="30" w:afterLines="30" w:line="420" w:lineRule="exact"/>
        <w:ind w:firstLineChars="200" w:firstLine="480"/>
        <w:rPr>
          <w:rFonts w:ascii="宋体" w:hAnsi="宋体"/>
          <w:sz w:val="24"/>
        </w:rPr>
      </w:pPr>
      <w:r w:rsidRPr="00122EE2">
        <w:rPr>
          <w:rFonts w:ascii="宋体" w:hAnsi="宋体" w:hint="eastAsia"/>
          <w:sz w:val="24"/>
        </w:rPr>
        <w:t>机构参会：</w:t>
      </w:r>
      <w:r w:rsidR="00EB4597" w:rsidRPr="000E73C6">
        <w:rPr>
          <w:rFonts w:ascii="宋体" w:hAnsi="宋体" w:hint="eastAsia"/>
          <w:sz w:val="24"/>
        </w:rPr>
        <w:t>嘉实基金</w:t>
      </w:r>
      <w:r w:rsidR="00EB4597">
        <w:rPr>
          <w:rFonts w:ascii="宋体" w:hAnsi="宋体" w:hint="eastAsia"/>
          <w:sz w:val="24"/>
        </w:rPr>
        <w:t>、</w:t>
      </w:r>
      <w:r w:rsidR="00EB4597" w:rsidRPr="001533AA">
        <w:rPr>
          <w:rFonts w:ascii="宋体" w:hAnsi="宋体" w:hint="eastAsia"/>
          <w:sz w:val="24"/>
        </w:rPr>
        <w:t>兴业基金</w:t>
      </w:r>
      <w:r w:rsidR="00EB4597">
        <w:rPr>
          <w:rFonts w:ascii="宋体" w:hAnsi="宋体" w:hint="eastAsia"/>
          <w:sz w:val="24"/>
        </w:rPr>
        <w:t>、</w:t>
      </w:r>
      <w:r w:rsidR="00EB4597" w:rsidRPr="00334B0C">
        <w:rPr>
          <w:rFonts w:ascii="宋体" w:hAnsi="宋体" w:hint="eastAsia"/>
          <w:sz w:val="24"/>
        </w:rPr>
        <w:t>鸿道投资、</w:t>
      </w:r>
      <w:r w:rsidR="00EB4597" w:rsidRPr="000E73C6">
        <w:rPr>
          <w:rFonts w:ascii="宋体" w:hAnsi="宋体" w:hint="eastAsia"/>
          <w:sz w:val="24"/>
        </w:rPr>
        <w:t>华商基金</w:t>
      </w:r>
      <w:r w:rsidR="00EB4597">
        <w:rPr>
          <w:rFonts w:ascii="宋体" w:hAnsi="宋体" w:hint="eastAsia"/>
          <w:sz w:val="24"/>
        </w:rPr>
        <w:t>、</w:t>
      </w:r>
      <w:r w:rsidR="00EB4597" w:rsidRPr="000E73C6">
        <w:rPr>
          <w:rFonts w:ascii="宋体" w:hAnsi="宋体" w:hint="eastAsia"/>
          <w:sz w:val="24"/>
        </w:rPr>
        <w:t>东兴基金</w:t>
      </w:r>
      <w:r w:rsidR="00EB4597">
        <w:rPr>
          <w:rFonts w:ascii="宋体" w:hAnsi="宋体" w:hint="eastAsia"/>
          <w:sz w:val="24"/>
        </w:rPr>
        <w:t>、</w:t>
      </w:r>
      <w:r w:rsidR="00EB4597" w:rsidRPr="000E73C6">
        <w:rPr>
          <w:rFonts w:ascii="宋体" w:hAnsi="宋体" w:hint="eastAsia"/>
          <w:sz w:val="24"/>
        </w:rPr>
        <w:t>建信保险资管</w:t>
      </w:r>
      <w:r w:rsidR="00EB4597">
        <w:rPr>
          <w:rFonts w:ascii="宋体" w:hAnsi="宋体" w:hint="eastAsia"/>
          <w:sz w:val="24"/>
        </w:rPr>
        <w:t>、</w:t>
      </w:r>
      <w:r w:rsidR="00EB4597" w:rsidRPr="000E73C6">
        <w:rPr>
          <w:rFonts w:ascii="宋体" w:hAnsi="宋体" w:hint="eastAsia"/>
          <w:sz w:val="24"/>
        </w:rPr>
        <w:t>广发证券资管</w:t>
      </w:r>
      <w:r w:rsidR="00EB4597">
        <w:rPr>
          <w:rFonts w:ascii="宋体" w:hAnsi="宋体" w:hint="eastAsia"/>
          <w:sz w:val="24"/>
        </w:rPr>
        <w:t>、</w:t>
      </w:r>
      <w:r w:rsidR="00EB4597" w:rsidRPr="000E73C6">
        <w:rPr>
          <w:rFonts w:ascii="宋体" w:hAnsi="宋体" w:hint="eastAsia"/>
          <w:sz w:val="24"/>
        </w:rPr>
        <w:t>中金证券资管</w:t>
      </w:r>
      <w:r w:rsidR="00EB4597">
        <w:rPr>
          <w:rFonts w:ascii="宋体" w:hAnsi="宋体" w:hint="eastAsia"/>
          <w:sz w:val="24"/>
        </w:rPr>
        <w:t>、</w:t>
      </w:r>
      <w:proofErr w:type="gramStart"/>
      <w:r w:rsidR="00EB4597" w:rsidRPr="000E73C6">
        <w:rPr>
          <w:rFonts w:ascii="宋体" w:hAnsi="宋体" w:hint="eastAsia"/>
          <w:sz w:val="24"/>
        </w:rPr>
        <w:t>國</w:t>
      </w:r>
      <w:proofErr w:type="gramEnd"/>
      <w:r w:rsidR="00EB4597" w:rsidRPr="000E73C6">
        <w:rPr>
          <w:rFonts w:ascii="宋体" w:hAnsi="宋体" w:hint="eastAsia"/>
          <w:sz w:val="24"/>
        </w:rPr>
        <w:t>泰人</w:t>
      </w:r>
      <w:proofErr w:type="gramStart"/>
      <w:r w:rsidR="00EB4597" w:rsidRPr="000E73C6">
        <w:rPr>
          <w:rFonts w:ascii="宋体" w:hAnsi="宋体" w:hint="eastAsia"/>
          <w:sz w:val="24"/>
        </w:rPr>
        <w:t>壽</w:t>
      </w:r>
      <w:proofErr w:type="gramEnd"/>
      <w:r w:rsidR="00EB4597">
        <w:rPr>
          <w:rFonts w:ascii="宋体" w:hAnsi="宋体" w:hint="eastAsia"/>
          <w:sz w:val="24"/>
        </w:rPr>
        <w:t>、</w:t>
      </w:r>
      <w:proofErr w:type="gramStart"/>
      <w:r w:rsidR="00EB4597" w:rsidRPr="000E73C6">
        <w:rPr>
          <w:rFonts w:ascii="宋体" w:hAnsi="宋体" w:hint="eastAsia"/>
          <w:sz w:val="24"/>
        </w:rPr>
        <w:t>观富资产</w:t>
      </w:r>
      <w:proofErr w:type="gramEnd"/>
      <w:r w:rsidR="00EB4597">
        <w:rPr>
          <w:rFonts w:ascii="宋体" w:hAnsi="宋体" w:hint="eastAsia"/>
          <w:sz w:val="24"/>
        </w:rPr>
        <w:t>、</w:t>
      </w:r>
      <w:r w:rsidR="00EB4597" w:rsidRPr="000E73C6">
        <w:rPr>
          <w:rFonts w:ascii="宋体" w:hAnsi="宋体" w:hint="eastAsia"/>
          <w:sz w:val="24"/>
        </w:rPr>
        <w:t>山西证券资管</w:t>
      </w:r>
      <w:r w:rsidR="00EB4597">
        <w:rPr>
          <w:rFonts w:ascii="宋体" w:hAnsi="宋体" w:hint="eastAsia"/>
          <w:sz w:val="24"/>
        </w:rPr>
        <w:t>、</w:t>
      </w:r>
      <w:r w:rsidR="00EB4597" w:rsidRPr="000E73C6">
        <w:rPr>
          <w:rFonts w:ascii="宋体" w:hAnsi="宋体" w:hint="eastAsia"/>
          <w:sz w:val="24"/>
        </w:rPr>
        <w:t>华美国际投资</w:t>
      </w:r>
      <w:r w:rsidR="00EB4597">
        <w:rPr>
          <w:rFonts w:ascii="宋体" w:hAnsi="宋体" w:hint="eastAsia"/>
          <w:sz w:val="24"/>
        </w:rPr>
        <w:t>、</w:t>
      </w:r>
      <w:proofErr w:type="gramStart"/>
      <w:r w:rsidR="00EB4597" w:rsidRPr="000E73C6">
        <w:rPr>
          <w:rFonts w:ascii="宋体" w:hAnsi="宋体" w:hint="eastAsia"/>
          <w:sz w:val="24"/>
        </w:rPr>
        <w:t>鑫</w:t>
      </w:r>
      <w:proofErr w:type="gramEnd"/>
      <w:r w:rsidR="00EB4597" w:rsidRPr="000E73C6">
        <w:rPr>
          <w:rFonts w:ascii="宋体" w:hAnsi="宋体" w:hint="eastAsia"/>
          <w:sz w:val="24"/>
        </w:rPr>
        <w:t>然投资</w:t>
      </w:r>
      <w:r w:rsidR="00EB4597">
        <w:rPr>
          <w:rFonts w:ascii="宋体" w:hAnsi="宋体" w:hint="eastAsia"/>
          <w:sz w:val="24"/>
        </w:rPr>
        <w:t>、</w:t>
      </w:r>
      <w:proofErr w:type="gramStart"/>
      <w:r w:rsidR="00EB4597" w:rsidRPr="000E73C6">
        <w:rPr>
          <w:rFonts w:ascii="宋体" w:hAnsi="宋体" w:hint="eastAsia"/>
          <w:sz w:val="24"/>
        </w:rPr>
        <w:t>沣麟</w:t>
      </w:r>
      <w:proofErr w:type="gramEnd"/>
      <w:r w:rsidR="00EB4597" w:rsidRPr="000E73C6">
        <w:rPr>
          <w:rFonts w:ascii="宋体" w:hAnsi="宋体" w:hint="eastAsia"/>
          <w:sz w:val="24"/>
        </w:rPr>
        <w:t>财富管理</w:t>
      </w:r>
      <w:r w:rsidR="00EB4597">
        <w:rPr>
          <w:rFonts w:ascii="宋体" w:hAnsi="宋体" w:hint="eastAsia"/>
          <w:sz w:val="24"/>
        </w:rPr>
        <w:t>、</w:t>
      </w:r>
      <w:r w:rsidR="00EB4597" w:rsidRPr="000E73C6">
        <w:rPr>
          <w:rFonts w:ascii="宋体" w:hAnsi="宋体" w:hint="eastAsia"/>
          <w:sz w:val="24"/>
        </w:rPr>
        <w:t>前海亿阳</w:t>
      </w:r>
      <w:r w:rsidR="00EB4597">
        <w:rPr>
          <w:rFonts w:ascii="宋体" w:hAnsi="宋体" w:hint="eastAsia"/>
          <w:sz w:val="24"/>
        </w:rPr>
        <w:t>、</w:t>
      </w:r>
      <w:r w:rsidR="00EB4597" w:rsidRPr="000E73C6">
        <w:rPr>
          <w:rFonts w:ascii="宋体" w:hAnsi="宋体" w:hint="eastAsia"/>
          <w:sz w:val="24"/>
        </w:rPr>
        <w:t>北京信托</w:t>
      </w:r>
      <w:r w:rsidR="00EB4597">
        <w:rPr>
          <w:rFonts w:ascii="宋体" w:hAnsi="宋体" w:hint="eastAsia"/>
          <w:sz w:val="24"/>
        </w:rPr>
        <w:t>、</w:t>
      </w:r>
      <w:r w:rsidR="00EB4597" w:rsidRPr="000E73C6">
        <w:rPr>
          <w:rFonts w:ascii="宋体" w:hAnsi="宋体" w:hint="eastAsia"/>
          <w:sz w:val="24"/>
        </w:rPr>
        <w:t>光大理财</w:t>
      </w:r>
      <w:r w:rsidR="00EB4597">
        <w:rPr>
          <w:rFonts w:ascii="宋体" w:hAnsi="宋体" w:hint="eastAsia"/>
          <w:sz w:val="24"/>
        </w:rPr>
        <w:t>、</w:t>
      </w:r>
      <w:r w:rsidR="00EB4597" w:rsidRPr="000E73C6">
        <w:rPr>
          <w:rFonts w:ascii="宋体" w:hAnsi="宋体" w:hint="eastAsia"/>
          <w:sz w:val="24"/>
        </w:rPr>
        <w:t>华骏基金</w:t>
      </w:r>
      <w:r w:rsidR="00EB4597">
        <w:rPr>
          <w:rFonts w:ascii="宋体" w:hAnsi="宋体" w:hint="eastAsia"/>
          <w:sz w:val="24"/>
        </w:rPr>
        <w:t>、</w:t>
      </w:r>
      <w:r w:rsidR="00EB4597" w:rsidRPr="000E73C6">
        <w:rPr>
          <w:rFonts w:ascii="宋体" w:hAnsi="宋体" w:hint="eastAsia"/>
          <w:sz w:val="24"/>
        </w:rPr>
        <w:t>巴沃资产</w:t>
      </w:r>
      <w:r w:rsidR="00EB4597">
        <w:rPr>
          <w:rFonts w:ascii="宋体" w:hAnsi="宋体" w:hint="eastAsia"/>
          <w:sz w:val="24"/>
        </w:rPr>
        <w:t>、</w:t>
      </w:r>
      <w:proofErr w:type="gramStart"/>
      <w:r w:rsidR="00EB4597" w:rsidRPr="000E73C6">
        <w:rPr>
          <w:rFonts w:ascii="宋体" w:hAnsi="宋体" w:hint="eastAsia"/>
          <w:sz w:val="24"/>
        </w:rPr>
        <w:t>瓴</w:t>
      </w:r>
      <w:proofErr w:type="gramEnd"/>
      <w:r w:rsidR="00EB4597" w:rsidRPr="000E73C6">
        <w:rPr>
          <w:rFonts w:ascii="宋体" w:hAnsi="宋体" w:hint="eastAsia"/>
          <w:sz w:val="24"/>
        </w:rPr>
        <w:t>仁投资</w:t>
      </w:r>
      <w:r w:rsidR="00EB4597">
        <w:rPr>
          <w:rFonts w:ascii="宋体" w:hAnsi="宋体" w:hint="eastAsia"/>
          <w:sz w:val="24"/>
        </w:rPr>
        <w:t>、</w:t>
      </w:r>
      <w:proofErr w:type="gramStart"/>
      <w:r w:rsidR="00EB4597" w:rsidRPr="000E73C6">
        <w:rPr>
          <w:rFonts w:ascii="宋体" w:hAnsi="宋体" w:hint="eastAsia"/>
          <w:sz w:val="24"/>
        </w:rPr>
        <w:t>象舆</w:t>
      </w:r>
      <w:proofErr w:type="gramEnd"/>
      <w:r w:rsidR="00EB4597" w:rsidRPr="000E73C6">
        <w:rPr>
          <w:rFonts w:ascii="宋体" w:hAnsi="宋体" w:hint="eastAsia"/>
          <w:sz w:val="24"/>
        </w:rPr>
        <w:t>行投资</w:t>
      </w:r>
      <w:r w:rsidR="00EB4597">
        <w:rPr>
          <w:rFonts w:ascii="宋体" w:hAnsi="宋体" w:hint="eastAsia"/>
          <w:sz w:val="24"/>
        </w:rPr>
        <w:t>、</w:t>
      </w:r>
      <w:r w:rsidR="00EB4597" w:rsidRPr="000E73C6">
        <w:rPr>
          <w:rFonts w:ascii="宋体" w:hAnsi="宋体" w:hint="eastAsia"/>
          <w:sz w:val="24"/>
        </w:rPr>
        <w:t>宏道投资</w:t>
      </w:r>
      <w:r w:rsidR="00EB4597">
        <w:rPr>
          <w:rFonts w:ascii="宋体" w:hAnsi="宋体" w:hint="eastAsia"/>
          <w:sz w:val="24"/>
        </w:rPr>
        <w:t>、</w:t>
      </w:r>
      <w:r w:rsidR="00EB4597" w:rsidRPr="000E73C6">
        <w:rPr>
          <w:rFonts w:ascii="宋体" w:hAnsi="宋体" w:hint="eastAsia"/>
          <w:sz w:val="24"/>
        </w:rPr>
        <w:t>天合资产</w:t>
      </w:r>
      <w:r w:rsidR="00EB4597">
        <w:rPr>
          <w:rFonts w:ascii="宋体" w:hAnsi="宋体" w:hint="eastAsia"/>
          <w:sz w:val="24"/>
        </w:rPr>
        <w:t>、</w:t>
      </w:r>
      <w:r w:rsidR="00EB4597" w:rsidRPr="000E73C6">
        <w:rPr>
          <w:rFonts w:ascii="宋体" w:hAnsi="宋体" w:hint="eastAsia"/>
          <w:sz w:val="24"/>
        </w:rPr>
        <w:t>尚近投资</w:t>
      </w:r>
      <w:r w:rsidR="00EB4597">
        <w:rPr>
          <w:rFonts w:ascii="宋体" w:hAnsi="宋体" w:hint="eastAsia"/>
          <w:sz w:val="24"/>
        </w:rPr>
        <w:t>、</w:t>
      </w:r>
      <w:proofErr w:type="gramStart"/>
      <w:r w:rsidR="00EB4597" w:rsidRPr="000E73C6">
        <w:rPr>
          <w:rFonts w:ascii="宋体" w:hAnsi="宋体" w:hint="eastAsia"/>
          <w:sz w:val="24"/>
        </w:rPr>
        <w:t>天倚道</w:t>
      </w:r>
      <w:proofErr w:type="gramEnd"/>
      <w:r w:rsidR="00EB4597" w:rsidRPr="000E73C6">
        <w:rPr>
          <w:rFonts w:ascii="宋体" w:hAnsi="宋体" w:hint="eastAsia"/>
          <w:sz w:val="24"/>
        </w:rPr>
        <w:t>投资</w:t>
      </w:r>
      <w:r w:rsidR="00EB4597">
        <w:rPr>
          <w:rFonts w:ascii="宋体" w:hAnsi="宋体" w:hint="eastAsia"/>
          <w:sz w:val="24"/>
        </w:rPr>
        <w:t>、</w:t>
      </w:r>
      <w:proofErr w:type="gramStart"/>
      <w:r w:rsidR="00EB4597" w:rsidRPr="000E73C6">
        <w:rPr>
          <w:rFonts w:ascii="宋体" w:hAnsi="宋体" w:hint="eastAsia"/>
          <w:sz w:val="24"/>
        </w:rPr>
        <w:t>优益增</w:t>
      </w:r>
      <w:proofErr w:type="gramEnd"/>
      <w:r w:rsidR="00EB4597" w:rsidRPr="000E73C6">
        <w:rPr>
          <w:rFonts w:ascii="宋体" w:hAnsi="宋体" w:hint="eastAsia"/>
          <w:sz w:val="24"/>
        </w:rPr>
        <w:t>投资</w:t>
      </w:r>
      <w:r w:rsidR="00EB4597">
        <w:rPr>
          <w:rFonts w:ascii="宋体" w:hAnsi="宋体" w:hint="eastAsia"/>
          <w:sz w:val="24"/>
        </w:rPr>
        <w:t>、</w:t>
      </w:r>
      <w:proofErr w:type="gramStart"/>
      <w:r w:rsidR="00EB4597" w:rsidRPr="000E73C6">
        <w:rPr>
          <w:rFonts w:ascii="宋体" w:hAnsi="宋体" w:hint="eastAsia"/>
          <w:sz w:val="24"/>
        </w:rPr>
        <w:t>诗坤资本</w:t>
      </w:r>
      <w:proofErr w:type="gramEnd"/>
      <w:r w:rsidR="00EB4597">
        <w:rPr>
          <w:rFonts w:ascii="宋体" w:hAnsi="宋体" w:hint="eastAsia"/>
          <w:sz w:val="24"/>
        </w:rPr>
        <w:t>、</w:t>
      </w:r>
      <w:r w:rsidR="00EB4597" w:rsidRPr="000E73C6">
        <w:rPr>
          <w:rFonts w:ascii="宋体" w:hAnsi="宋体" w:hint="eastAsia"/>
          <w:sz w:val="24"/>
        </w:rPr>
        <w:t>上海综艺控股</w:t>
      </w:r>
      <w:r w:rsidR="00EB4597">
        <w:rPr>
          <w:rFonts w:ascii="宋体" w:hAnsi="宋体" w:hint="eastAsia"/>
          <w:sz w:val="24"/>
        </w:rPr>
        <w:t>、</w:t>
      </w:r>
      <w:r w:rsidR="00EB4597" w:rsidRPr="000E73C6">
        <w:rPr>
          <w:rFonts w:ascii="宋体" w:hAnsi="宋体" w:hint="eastAsia"/>
          <w:sz w:val="24"/>
        </w:rPr>
        <w:t>景石投资</w:t>
      </w:r>
      <w:r w:rsidR="00EB4597">
        <w:rPr>
          <w:rFonts w:ascii="宋体" w:hAnsi="宋体" w:hint="eastAsia"/>
          <w:sz w:val="24"/>
        </w:rPr>
        <w:t>、</w:t>
      </w:r>
      <w:r w:rsidR="00EB4597" w:rsidRPr="000E73C6">
        <w:rPr>
          <w:rFonts w:ascii="宋体" w:hAnsi="宋体" w:hint="eastAsia"/>
          <w:sz w:val="24"/>
        </w:rPr>
        <w:t>上海信托</w:t>
      </w:r>
      <w:r w:rsidR="00EB4597">
        <w:rPr>
          <w:rFonts w:ascii="宋体" w:hAnsi="宋体" w:hint="eastAsia"/>
          <w:sz w:val="24"/>
        </w:rPr>
        <w:t>、南华基金、上投摩根、</w:t>
      </w:r>
      <w:proofErr w:type="spellStart"/>
      <w:r w:rsidR="00EB4597" w:rsidRPr="000E73C6">
        <w:rPr>
          <w:rFonts w:ascii="宋体" w:hAnsi="宋体"/>
          <w:sz w:val="24"/>
        </w:rPr>
        <w:t>Invesco</w:t>
      </w:r>
      <w:proofErr w:type="spellEnd"/>
      <w:r w:rsidR="00EB4597">
        <w:rPr>
          <w:rFonts w:ascii="宋体" w:hAnsi="宋体" w:hint="eastAsia"/>
          <w:sz w:val="24"/>
        </w:rPr>
        <w:t>、</w:t>
      </w:r>
      <w:r w:rsidR="00EB4597" w:rsidRPr="000E73C6">
        <w:rPr>
          <w:rFonts w:ascii="宋体" w:hAnsi="宋体"/>
          <w:sz w:val="24"/>
        </w:rPr>
        <w:t>RAYS Capital</w:t>
      </w:r>
      <w:r w:rsidR="00EB4597">
        <w:rPr>
          <w:rFonts w:ascii="宋体" w:hAnsi="宋体" w:hint="eastAsia"/>
          <w:sz w:val="24"/>
        </w:rPr>
        <w:t>、</w:t>
      </w:r>
      <w:r w:rsidR="00EB4597" w:rsidRPr="000E73C6">
        <w:rPr>
          <w:rFonts w:ascii="宋体" w:hAnsi="宋体"/>
          <w:sz w:val="24"/>
        </w:rPr>
        <w:t>Regents Capital</w:t>
      </w:r>
      <w:r w:rsidR="00EB4597">
        <w:rPr>
          <w:rFonts w:ascii="宋体" w:hAnsi="宋体" w:hint="eastAsia"/>
          <w:sz w:val="24"/>
        </w:rPr>
        <w:t>、</w:t>
      </w:r>
      <w:proofErr w:type="spellStart"/>
      <w:r w:rsidR="00EB4597">
        <w:rPr>
          <w:rFonts w:ascii="宋体" w:hAnsi="宋体" w:hint="eastAsia"/>
          <w:sz w:val="24"/>
        </w:rPr>
        <w:t>T.rowe</w:t>
      </w:r>
      <w:proofErr w:type="spellEnd"/>
      <w:r w:rsidR="00EB4597">
        <w:rPr>
          <w:rFonts w:ascii="宋体" w:hAnsi="宋体" w:hint="eastAsia"/>
          <w:sz w:val="24"/>
        </w:rPr>
        <w:t>、</w:t>
      </w:r>
      <w:proofErr w:type="gramStart"/>
      <w:r w:rsidR="00EB4597" w:rsidRPr="00334B0C">
        <w:rPr>
          <w:rFonts w:ascii="宋体" w:hAnsi="宋体" w:hint="eastAsia"/>
          <w:sz w:val="24"/>
        </w:rPr>
        <w:t>创金合</w:t>
      </w:r>
      <w:proofErr w:type="gramEnd"/>
      <w:r w:rsidR="00EB4597" w:rsidRPr="00334B0C">
        <w:rPr>
          <w:rFonts w:ascii="宋体" w:hAnsi="宋体" w:hint="eastAsia"/>
          <w:sz w:val="24"/>
        </w:rPr>
        <w:t>信、中邮证券、平安不动产、兴</w:t>
      </w:r>
      <w:r w:rsidR="00EB4597">
        <w:rPr>
          <w:rFonts w:ascii="宋体" w:hAnsi="宋体" w:hint="eastAsia"/>
          <w:sz w:val="24"/>
        </w:rPr>
        <w:t>银理财、建信信托、国泰证券投资信托、远信（珠海）私募、</w:t>
      </w:r>
      <w:r w:rsidR="00EB4597" w:rsidRPr="00334B0C">
        <w:rPr>
          <w:rFonts w:ascii="宋体" w:hAnsi="宋体" w:hint="eastAsia"/>
          <w:sz w:val="24"/>
        </w:rPr>
        <w:t>华能贵诚信托、上海</w:t>
      </w:r>
      <w:proofErr w:type="gramStart"/>
      <w:r w:rsidR="00EB4597" w:rsidRPr="00334B0C">
        <w:rPr>
          <w:rFonts w:ascii="宋体" w:hAnsi="宋体" w:hint="eastAsia"/>
          <w:sz w:val="24"/>
        </w:rPr>
        <w:t>煜</w:t>
      </w:r>
      <w:proofErr w:type="gramEnd"/>
      <w:r w:rsidR="00EB4597" w:rsidRPr="00334B0C">
        <w:rPr>
          <w:rFonts w:ascii="宋体" w:hAnsi="宋体" w:hint="eastAsia"/>
          <w:sz w:val="24"/>
        </w:rPr>
        <w:t>德、厦门金恒宇投资、淡水泉、</w:t>
      </w:r>
      <w:proofErr w:type="gramStart"/>
      <w:r w:rsidR="00EB4597" w:rsidRPr="00334B0C">
        <w:rPr>
          <w:rFonts w:ascii="宋体" w:hAnsi="宋体" w:hint="eastAsia"/>
          <w:sz w:val="24"/>
        </w:rPr>
        <w:t>杭州慧创投资</w:t>
      </w:r>
      <w:proofErr w:type="gramEnd"/>
      <w:r w:rsidR="00EB4597" w:rsidRPr="00334B0C">
        <w:rPr>
          <w:rFonts w:ascii="宋体" w:hAnsi="宋体" w:hint="eastAsia"/>
          <w:sz w:val="24"/>
        </w:rPr>
        <w:t>、上海</w:t>
      </w:r>
      <w:proofErr w:type="gramStart"/>
      <w:r w:rsidR="00EB4597" w:rsidRPr="00334B0C">
        <w:rPr>
          <w:rFonts w:ascii="宋体" w:hAnsi="宋体" w:hint="eastAsia"/>
          <w:sz w:val="24"/>
        </w:rPr>
        <w:t>鑫岚</w:t>
      </w:r>
      <w:proofErr w:type="gramEnd"/>
      <w:r w:rsidR="00EB4597" w:rsidRPr="00334B0C">
        <w:rPr>
          <w:rFonts w:ascii="宋体" w:hAnsi="宋体" w:hint="eastAsia"/>
          <w:sz w:val="24"/>
        </w:rPr>
        <w:t>投资、浙江景和资产、上海赢</w:t>
      </w:r>
      <w:proofErr w:type="gramStart"/>
      <w:r w:rsidR="00EB4597" w:rsidRPr="00334B0C">
        <w:rPr>
          <w:rFonts w:ascii="宋体" w:hAnsi="宋体" w:hint="eastAsia"/>
          <w:sz w:val="24"/>
        </w:rPr>
        <w:t>仕</w:t>
      </w:r>
      <w:proofErr w:type="gramEnd"/>
      <w:r w:rsidR="00EB4597" w:rsidRPr="00334B0C">
        <w:rPr>
          <w:rFonts w:ascii="宋体" w:hAnsi="宋体" w:hint="eastAsia"/>
          <w:sz w:val="24"/>
        </w:rPr>
        <w:t>投资、广发基金、华金证券、上海乘是资产、中邮理财、淳厚基金、北京国信蓝盾、建信基金、华融基金、康曼德资本、</w:t>
      </w:r>
      <w:r w:rsidR="00EB4597" w:rsidRPr="00334B0C">
        <w:rPr>
          <w:rFonts w:ascii="宋体" w:hAnsi="宋体"/>
          <w:sz w:val="24"/>
        </w:rPr>
        <w:t>诚旸投资</w:t>
      </w:r>
      <w:r w:rsidR="00EB4597">
        <w:rPr>
          <w:rFonts w:ascii="宋体" w:hAnsi="宋体" w:hint="eastAsia"/>
          <w:sz w:val="24"/>
        </w:rPr>
        <w:t>、中信证券、中</w:t>
      </w:r>
      <w:proofErr w:type="gramStart"/>
      <w:r w:rsidR="00EB4597">
        <w:rPr>
          <w:rFonts w:ascii="宋体" w:hAnsi="宋体" w:hint="eastAsia"/>
          <w:sz w:val="24"/>
        </w:rPr>
        <w:t>银资管</w:t>
      </w:r>
      <w:proofErr w:type="gramEnd"/>
      <w:r w:rsidR="00EB4597">
        <w:rPr>
          <w:rFonts w:ascii="宋体" w:hAnsi="宋体" w:hint="eastAsia"/>
          <w:sz w:val="24"/>
        </w:rPr>
        <w:t>、</w:t>
      </w:r>
      <w:r w:rsidR="00EB4597" w:rsidRPr="00334B0C">
        <w:rPr>
          <w:rFonts w:ascii="宋体" w:hAnsi="宋体" w:hint="eastAsia"/>
          <w:sz w:val="24"/>
        </w:rPr>
        <w:t>信泰人寿、西部利得基金、中银保险、天治基金、合众集团、</w:t>
      </w:r>
      <w:proofErr w:type="gramStart"/>
      <w:r w:rsidR="00EB4597" w:rsidRPr="00334B0C">
        <w:rPr>
          <w:rFonts w:ascii="宋体" w:hAnsi="宋体" w:hint="eastAsia"/>
          <w:sz w:val="24"/>
        </w:rPr>
        <w:t>泰信基金</w:t>
      </w:r>
      <w:proofErr w:type="gramEnd"/>
      <w:r w:rsidR="00EB4597" w:rsidRPr="00334B0C">
        <w:rPr>
          <w:rFonts w:ascii="宋体" w:hAnsi="宋体" w:hint="eastAsia"/>
          <w:sz w:val="24"/>
        </w:rPr>
        <w:t>、国金资管、</w:t>
      </w:r>
      <w:proofErr w:type="gramStart"/>
      <w:r w:rsidR="00EB4597" w:rsidRPr="00334B0C">
        <w:rPr>
          <w:rFonts w:ascii="宋体" w:hAnsi="宋体" w:hint="eastAsia"/>
          <w:sz w:val="24"/>
        </w:rPr>
        <w:t>浙商资</w:t>
      </w:r>
      <w:proofErr w:type="gramEnd"/>
      <w:r w:rsidR="00EB4597" w:rsidRPr="00334B0C">
        <w:rPr>
          <w:rFonts w:ascii="宋体" w:hAnsi="宋体" w:hint="eastAsia"/>
          <w:sz w:val="24"/>
        </w:rPr>
        <w:t>管</w:t>
      </w:r>
      <w:r w:rsidR="00EB4597">
        <w:rPr>
          <w:rFonts w:ascii="宋体" w:hAnsi="宋体" w:hint="eastAsia"/>
          <w:sz w:val="24"/>
        </w:rPr>
        <w:t>、</w:t>
      </w:r>
      <w:proofErr w:type="spellStart"/>
      <w:r w:rsidR="00EB4597" w:rsidRPr="00334B0C">
        <w:rPr>
          <w:rFonts w:ascii="宋体" w:hAnsi="宋体"/>
          <w:sz w:val="24"/>
        </w:rPr>
        <w:t>FranchiseCapital</w:t>
      </w:r>
      <w:proofErr w:type="spellEnd"/>
      <w:r w:rsidR="00EB4597" w:rsidRPr="00334B0C">
        <w:rPr>
          <w:rFonts w:ascii="宋体" w:hAnsi="宋体"/>
          <w:sz w:val="24"/>
        </w:rPr>
        <w:t>、</w:t>
      </w:r>
      <w:r w:rsidR="00EB4597">
        <w:rPr>
          <w:rFonts w:ascii="宋体" w:hAnsi="宋体" w:hint="eastAsia"/>
          <w:sz w:val="24"/>
        </w:rPr>
        <w:t>泰康资产、和谐汇</w:t>
      </w:r>
      <w:proofErr w:type="gramStart"/>
      <w:r w:rsidR="00EB4597">
        <w:rPr>
          <w:rFonts w:ascii="宋体" w:hAnsi="宋体" w:hint="eastAsia"/>
          <w:sz w:val="24"/>
        </w:rPr>
        <w:t>一</w:t>
      </w:r>
      <w:proofErr w:type="gramEnd"/>
      <w:r w:rsidR="00EB4597">
        <w:rPr>
          <w:rFonts w:ascii="宋体" w:hAnsi="宋体" w:hint="eastAsia"/>
          <w:sz w:val="24"/>
        </w:rPr>
        <w:t>资</w:t>
      </w:r>
      <w:r w:rsidR="00EB4597" w:rsidRPr="001533AA">
        <w:rPr>
          <w:rFonts w:ascii="宋体" w:hAnsi="宋体" w:hint="eastAsia"/>
          <w:sz w:val="24"/>
        </w:rPr>
        <w:t>管</w:t>
      </w:r>
      <w:r w:rsidR="00EB4597">
        <w:rPr>
          <w:rFonts w:ascii="宋体" w:hAnsi="宋体" w:hint="eastAsia"/>
          <w:sz w:val="24"/>
        </w:rPr>
        <w:t>、</w:t>
      </w:r>
      <w:r w:rsidR="00EB4597" w:rsidRPr="001533AA">
        <w:rPr>
          <w:rFonts w:ascii="宋体" w:hAnsi="宋体" w:hint="eastAsia"/>
          <w:sz w:val="24"/>
        </w:rPr>
        <w:t>海南</w:t>
      </w:r>
      <w:proofErr w:type="gramStart"/>
      <w:r w:rsidR="00EB4597" w:rsidRPr="001533AA">
        <w:rPr>
          <w:rFonts w:ascii="宋体" w:hAnsi="宋体" w:hint="eastAsia"/>
          <w:sz w:val="24"/>
        </w:rPr>
        <w:t>鑫焱</w:t>
      </w:r>
      <w:proofErr w:type="gramEnd"/>
      <w:r w:rsidR="00EB4597">
        <w:rPr>
          <w:rFonts w:ascii="宋体" w:hAnsi="宋体" w:hint="eastAsia"/>
          <w:sz w:val="24"/>
        </w:rPr>
        <w:t>、</w:t>
      </w:r>
      <w:r w:rsidR="00EB4597" w:rsidRPr="001533AA">
        <w:rPr>
          <w:rFonts w:ascii="宋体" w:hAnsi="宋体" w:hint="eastAsia"/>
          <w:sz w:val="24"/>
        </w:rPr>
        <w:t>德邦基金</w:t>
      </w:r>
      <w:r w:rsidR="00EB4597">
        <w:rPr>
          <w:rFonts w:ascii="宋体" w:hAnsi="宋体" w:hint="eastAsia"/>
          <w:sz w:val="24"/>
        </w:rPr>
        <w:t>、</w:t>
      </w:r>
      <w:r w:rsidR="00EB4597" w:rsidRPr="001533AA">
        <w:rPr>
          <w:rFonts w:ascii="宋体" w:hAnsi="宋体" w:hint="eastAsia"/>
          <w:sz w:val="24"/>
        </w:rPr>
        <w:t>长江养老</w:t>
      </w:r>
      <w:r w:rsidR="00EB4597">
        <w:rPr>
          <w:rFonts w:ascii="宋体" w:hAnsi="宋体" w:hint="eastAsia"/>
          <w:sz w:val="24"/>
        </w:rPr>
        <w:t>、</w:t>
      </w:r>
      <w:r w:rsidR="00EB4597" w:rsidRPr="001533AA">
        <w:rPr>
          <w:rFonts w:ascii="宋体" w:hAnsi="宋体" w:hint="eastAsia"/>
          <w:sz w:val="24"/>
        </w:rPr>
        <w:t>谢诺辰阳私募证券</w:t>
      </w:r>
      <w:r w:rsidR="00EB4597">
        <w:rPr>
          <w:rFonts w:ascii="宋体" w:hAnsi="宋体" w:hint="eastAsia"/>
          <w:sz w:val="24"/>
        </w:rPr>
        <w:t>、</w:t>
      </w:r>
      <w:r w:rsidR="00EB4597" w:rsidRPr="001533AA">
        <w:rPr>
          <w:rFonts w:ascii="宋体" w:hAnsi="宋体" w:hint="eastAsia"/>
          <w:sz w:val="24"/>
        </w:rPr>
        <w:t>银河基金</w:t>
      </w:r>
      <w:r w:rsidR="00EB4597">
        <w:rPr>
          <w:rFonts w:ascii="宋体" w:hAnsi="宋体" w:hint="eastAsia"/>
          <w:sz w:val="24"/>
        </w:rPr>
        <w:t>、</w:t>
      </w:r>
      <w:r w:rsidR="00EB4597" w:rsidRPr="001533AA">
        <w:rPr>
          <w:rFonts w:ascii="宋体" w:hAnsi="宋体" w:hint="eastAsia"/>
          <w:sz w:val="24"/>
        </w:rPr>
        <w:t>华安基金</w:t>
      </w:r>
      <w:r w:rsidR="00EB4597">
        <w:rPr>
          <w:rFonts w:ascii="宋体" w:hAnsi="宋体" w:hint="eastAsia"/>
          <w:sz w:val="24"/>
        </w:rPr>
        <w:t>、</w:t>
      </w:r>
      <w:r w:rsidR="00EB4597" w:rsidRPr="001533AA">
        <w:rPr>
          <w:rFonts w:ascii="宋体" w:hAnsi="宋体" w:hint="eastAsia"/>
          <w:sz w:val="24"/>
        </w:rPr>
        <w:t>国华人寿</w:t>
      </w:r>
      <w:r w:rsidR="00EB4597">
        <w:rPr>
          <w:rFonts w:ascii="宋体" w:hAnsi="宋体" w:hint="eastAsia"/>
          <w:sz w:val="24"/>
        </w:rPr>
        <w:t>、</w:t>
      </w:r>
      <w:r w:rsidR="00EB4597" w:rsidRPr="001533AA">
        <w:rPr>
          <w:rFonts w:ascii="宋体" w:hAnsi="宋体" w:hint="eastAsia"/>
          <w:sz w:val="24"/>
        </w:rPr>
        <w:t>泰康养老</w:t>
      </w:r>
      <w:r w:rsidR="00EB4597">
        <w:rPr>
          <w:rFonts w:ascii="宋体" w:hAnsi="宋体" w:hint="eastAsia"/>
          <w:sz w:val="24"/>
        </w:rPr>
        <w:t>、</w:t>
      </w:r>
      <w:r w:rsidR="00EB4597" w:rsidRPr="001533AA">
        <w:rPr>
          <w:rFonts w:ascii="宋体" w:hAnsi="宋体" w:hint="eastAsia"/>
          <w:sz w:val="24"/>
        </w:rPr>
        <w:t>华融基金</w:t>
      </w:r>
      <w:r w:rsidR="00EB4597">
        <w:rPr>
          <w:rFonts w:ascii="宋体" w:hAnsi="宋体" w:hint="eastAsia"/>
          <w:sz w:val="24"/>
        </w:rPr>
        <w:t>、</w:t>
      </w:r>
      <w:r w:rsidR="00EB4597" w:rsidRPr="001533AA">
        <w:rPr>
          <w:rFonts w:ascii="宋体" w:hAnsi="宋体" w:hint="eastAsia"/>
          <w:sz w:val="24"/>
        </w:rPr>
        <w:t>海富通</w:t>
      </w:r>
      <w:r w:rsidR="00EB4597">
        <w:rPr>
          <w:rFonts w:ascii="宋体" w:hAnsi="宋体" w:hint="eastAsia"/>
          <w:sz w:val="24"/>
        </w:rPr>
        <w:t>、</w:t>
      </w:r>
      <w:r w:rsidR="00EB4597" w:rsidRPr="001533AA">
        <w:rPr>
          <w:rFonts w:ascii="宋体" w:hAnsi="宋体" w:hint="eastAsia"/>
          <w:sz w:val="24"/>
        </w:rPr>
        <w:t>长城财富保险资管</w:t>
      </w:r>
      <w:r w:rsidR="00EB4597">
        <w:rPr>
          <w:rFonts w:ascii="宋体" w:hAnsi="宋体" w:hint="eastAsia"/>
          <w:sz w:val="24"/>
        </w:rPr>
        <w:t>、</w:t>
      </w:r>
      <w:r w:rsidR="00EB4597" w:rsidRPr="001533AA">
        <w:rPr>
          <w:rFonts w:ascii="宋体" w:hAnsi="宋体" w:hint="eastAsia"/>
          <w:sz w:val="24"/>
        </w:rPr>
        <w:t>丹</w:t>
      </w:r>
      <w:proofErr w:type="gramStart"/>
      <w:r w:rsidR="00EB4597" w:rsidRPr="001533AA">
        <w:rPr>
          <w:rFonts w:ascii="宋体" w:hAnsi="宋体" w:hint="eastAsia"/>
          <w:sz w:val="24"/>
        </w:rPr>
        <w:t>羿</w:t>
      </w:r>
      <w:r w:rsidR="00EB4597">
        <w:rPr>
          <w:rFonts w:ascii="宋体" w:hAnsi="宋体" w:hint="eastAsia"/>
          <w:sz w:val="24"/>
        </w:rPr>
        <w:t>资管</w:t>
      </w:r>
      <w:proofErr w:type="gramEnd"/>
      <w:r w:rsidR="00EB4597">
        <w:rPr>
          <w:rFonts w:ascii="宋体" w:hAnsi="宋体" w:hint="eastAsia"/>
          <w:sz w:val="24"/>
        </w:rPr>
        <w:t>、</w:t>
      </w:r>
      <w:r w:rsidR="00EB4597" w:rsidRPr="001533AA">
        <w:rPr>
          <w:rFonts w:ascii="宋体" w:hAnsi="宋体" w:hint="eastAsia"/>
          <w:sz w:val="24"/>
        </w:rPr>
        <w:t>华夏基金</w:t>
      </w:r>
      <w:r w:rsidR="00EB4597">
        <w:rPr>
          <w:rFonts w:ascii="宋体" w:hAnsi="宋体" w:hint="eastAsia"/>
          <w:sz w:val="24"/>
        </w:rPr>
        <w:t>、</w:t>
      </w:r>
      <w:r w:rsidR="00EB4597" w:rsidRPr="001533AA">
        <w:rPr>
          <w:rFonts w:ascii="宋体" w:hAnsi="宋体" w:hint="eastAsia"/>
          <w:sz w:val="24"/>
        </w:rPr>
        <w:t>中</w:t>
      </w:r>
      <w:proofErr w:type="gramStart"/>
      <w:r w:rsidR="00EB4597" w:rsidRPr="001533AA">
        <w:rPr>
          <w:rFonts w:ascii="宋体" w:hAnsi="宋体" w:hint="eastAsia"/>
          <w:sz w:val="24"/>
        </w:rPr>
        <w:t>再资管</w:t>
      </w:r>
      <w:proofErr w:type="gramEnd"/>
      <w:r w:rsidR="00EB4597">
        <w:rPr>
          <w:rFonts w:ascii="宋体" w:hAnsi="宋体" w:hint="eastAsia"/>
          <w:sz w:val="24"/>
        </w:rPr>
        <w:t>、中国人寿资</w:t>
      </w:r>
      <w:r w:rsidR="00EB4597" w:rsidRPr="001533AA">
        <w:rPr>
          <w:rFonts w:ascii="宋体" w:hAnsi="宋体" w:hint="eastAsia"/>
          <w:sz w:val="24"/>
        </w:rPr>
        <w:t>管</w:t>
      </w:r>
      <w:r w:rsidR="00EB4597">
        <w:rPr>
          <w:rFonts w:ascii="宋体" w:hAnsi="宋体" w:hint="eastAsia"/>
          <w:sz w:val="24"/>
        </w:rPr>
        <w:t>、</w:t>
      </w:r>
      <w:r w:rsidR="00EB4597" w:rsidRPr="001533AA">
        <w:rPr>
          <w:rFonts w:ascii="宋体" w:hAnsi="宋体" w:hint="eastAsia"/>
          <w:sz w:val="24"/>
        </w:rPr>
        <w:t>龙赢资产</w:t>
      </w:r>
      <w:r w:rsidR="00EB4597">
        <w:rPr>
          <w:rFonts w:ascii="宋体" w:hAnsi="宋体" w:hint="eastAsia"/>
          <w:sz w:val="24"/>
        </w:rPr>
        <w:t>、</w:t>
      </w:r>
      <w:r w:rsidR="00EB4597" w:rsidRPr="001533AA">
        <w:rPr>
          <w:rFonts w:ascii="宋体" w:hAnsi="宋体" w:hint="eastAsia"/>
          <w:sz w:val="24"/>
        </w:rPr>
        <w:t>上海</w:t>
      </w:r>
      <w:proofErr w:type="gramStart"/>
      <w:r w:rsidR="00EB4597" w:rsidRPr="001533AA">
        <w:rPr>
          <w:rFonts w:ascii="宋体" w:hAnsi="宋体" w:hint="eastAsia"/>
          <w:sz w:val="24"/>
        </w:rPr>
        <w:t>瞳</w:t>
      </w:r>
      <w:proofErr w:type="gramEnd"/>
      <w:r w:rsidR="00EB4597" w:rsidRPr="001533AA">
        <w:rPr>
          <w:rFonts w:ascii="宋体" w:hAnsi="宋体" w:hint="eastAsia"/>
          <w:sz w:val="24"/>
        </w:rPr>
        <w:t>晓投资</w:t>
      </w:r>
      <w:r w:rsidR="00EB4597">
        <w:rPr>
          <w:rFonts w:ascii="宋体" w:hAnsi="宋体" w:hint="eastAsia"/>
          <w:sz w:val="24"/>
        </w:rPr>
        <w:t>、</w:t>
      </w:r>
      <w:r w:rsidR="00EB4597" w:rsidRPr="00830FA3">
        <w:rPr>
          <w:rFonts w:ascii="宋体" w:hAnsi="宋体" w:hint="eastAsia"/>
          <w:sz w:val="24"/>
        </w:rPr>
        <w:t>和聚投资</w:t>
      </w:r>
      <w:r w:rsidR="00EB4597">
        <w:rPr>
          <w:rFonts w:ascii="宋体" w:hAnsi="宋体" w:hint="eastAsia"/>
          <w:sz w:val="24"/>
        </w:rPr>
        <w:t>、</w:t>
      </w:r>
      <w:proofErr w:type="gramStart"/>
      <w:r w:rsidR="00EB4597" w:rsidRPr="00830FA3">
        <w:rPr>
          <w:rFonts w:ascii="宋体" w:hAnsi="宋体" w:hint="eastAsia"/>
          <w:sz w:val="24"/>
        </w:rPr>
        <w:t>浙商证券</w:t>
      </w:r>
      <w:proofErr w:type="gramEnd"/>
      <w:r w:rsidR="00EB4597">
        <w:rPr>
          <w:rFonts w:ascii="宋体" w:hAnsi="宋体" w:hint="eastAsia"/>
          <w:sz w:val="24"/>
        </w:rPr>
        <w:t>、</w:t>
      </w:r>
      <w:r w:rsidR="00EB4597" w:rsidRPr="00830FA3">
        <w:rPr>
          <w:rFonts w:ascii="宋体" w:hAnsi="宋体" w:hint="eastAsia"/>
          <w:sz w:val="24"/>
        </w:rPr>
        <w:t>华夏财富</w:t>
      </w:r>
      <w:r w:rsidR="00EB4597">
        <w:rPr>
          <w:rFonts w:ascii="宋体" w:hAnsi="宋体" w:hint="eastAsia"/>
          <w:sz w:val="24"/>
        </w:rPr>
        <w:t>、</w:t>
      </w:r>
      <w:r w:rsidR="00EB4597" w:rsidRPr="00830FA3">
        <w:rPr>
          <w:rFonts w:ascii="宋体" w:hAnsi="宋体" w:hint="eastAsia"/>
          <w:sz w:val="24"/>
        </w:rPr>
        <w:t>华宝基金</w:t>
      </w:r>
      <w:r w:rsidR="00EB4597">
        <w:rPr>
          <w:rFonts w:ascii="宋体" w:hAnsi="宋体" w:hint="eastAsia"/>
          <w:sz w:val="24"/>
        </w:rPr>
        <w:t>、</w:t>
      </w:r>
      <w:r w:rsidR="00EB4597" w:rsidRPr="00830FA3">
        <w:rPr>
          <w:rFonts w:ascii="宋体" w:hAnsi="宋体" w:hint="eastAsia"/>
          <w:sz w:val="24"/>
        </w:rPr>
        <w:t>易方达</w:t>
      </w:r>
      <w:r w:rsidR="00EB4597">
        <w:rPr>
          <w:rFonts w:ascii="宋体" w:hAnsi="宋体" w:hint="eastAsia"/>
          <w:sz w:val="24"/>
        </w:rPr>
        <w:t>基金、</w:t>
      </w:r>
      <w:proofErr w:type="gramStart"/>
      <w:r w:rsidR="00EB4597">
        <w:rPr>
          <w:rFonts w:ascii="宋体" w:hAnsi="宋体" w:hint="eastAsia"/>
          <w:sz w:val="24"/>
        </w:rPr>
        <w:t>望正资</w:t>
      </w:r>
      <w:r w:rsidR="00EB4597" w:rsidRPr="00830FA3">
        <w:rPr>
          <w:rFonts w:ascii="宋体" w:hAnsi="宋体" w:hint="eastAsia"/>
          <w:sz w:val="24"/>
        </w:rPr>
        <w:t>管</w:t>
      </w:r>
      <w:proofErr w:type="gramEnd"/>
      <w:r w:rsidR="00EB4597">
        <w:rPr>
          <w:rFonts w:ascii="宋体" w:hAnsi="宋体" w:hint="eastAsia"/>
          <w:sz w:val="24"/>
        </w:rPr>
        <w:t>、</w:t>
      </w:r>
      <w:r w:rsidR="00EB4597" w:rsidRPr="00830FA3">
        <w:rPr>
          <w:rFonts w:ascii="宋体" w:hAnsi="宋体" w:hint="eastAsia"/>
          <w:sz w:val="24"/>
        </w:rPr>
        <w:t>东吴基金</w:t>
      </w:r>
      <w:r w:rsidR="00EB4597">
        <w:rPr>
          <w:rFonts w:ascii="宋体" w:hAnsi="宋体" w:hint="eastAsia"/>
          <w:sz w:val="24"/>
        </w:rPr>
        <w:t>、</w:t>
      </w:r>
      <w:proofErr w:type="gramStart"/>
      <w:r w:rsidR="00EB4597" w:rsidRPr="00C41B20">
        <w:rPr>
          <w:rFonts w:ascii="宋体" w:hAnsi="宋体" w:hint="eastAsia"/>
          <w:sz w:val="24"/>
        </w:rPr>
        <w:t>汇添富</w:t>
      </w:r>
      <w:proofErr w:type="gramEnd"/>
      <w:r w:rsidR="00EB4597">
        <w:rPr>
          <w:rFonts w:ascii="宋体" w:hAnsi="宋体" w:hint="eastAsia"/>
          <w:sz w:val="24"/>
        </w:rPr>
        <w:t>基金、</w:t>
      </w:r>
      <w:r w:rsidR="00EB4597" w:rsidRPr="00C41B20">
        <w:rPr>
          <w:rFonts w:ascii="宋体" w:hAnsi="宋体" w:hint="eastAsia"/>
          <w:sz w:val="24"/>
        </w:rPr>
        <w:t>永安财险</w:t>
      </w:r>
      <w:r w:rsidR="00EB4597">
        <w:rPr>
          <w:rFonts w:ascii="宋体" w:hAnsi="宋体" w:hint="eastAsia"/>
          <w:sz w:val="24"/>
        </w:rPr>
        <w:t>、中金、</w:t>
      </w:r>
      <w:r w:rsidR="00EB4597" w:rsidRPr="000E73C6">
        <w:rPr>
          <w:rFonts w:ascii="宋体" w:hAnsi="宋体" w:hint="eastAsia"/>
          <w:sz w:val="24"/>
        </w:rPr>
        <w:t>海通证券</w:t>
      </w:r>
      <w:r w:rsidR="00EB4597">
        <w:rPr>
          <w:rFonts w:ascii="宋体" w:hAnsi="宋体" w:hint="eastAsia"/>
          <w:sz w:val="24"/>
        </w:rPr>
        <w:t>、东吴证券、</w:t>
      </w:r>
      <w:r w:rsidR="00EB4597" w:rsidRPr="000E73C6">
        <w:rPr>
          <w:rFonts w:ascii="宋体" w:hAnsi="宋体" w:hint="eastAsia"/>
          <w:sz w:val="24"/>
        </w:rPr>
        <w:t>海通国际</w:t>
      </w:r>
      <w:r w:rsidR="00EB4597">
        <w:rPr>
          <w:rFonts w:ascii="宋体" w:hAnsi="宋体" w:hint="eastAsia"/>
          <w:sz w:val="24"/>
        </w:rPr>
        <w:t>、财通证券、民生证券、</w:t>
      </w:r>
      <w:r w:rsidR="00EB4597" w:rsidRPr="00334B0C">
        <w:rPr>
          <w:rFonts w:ascii="宋体" w:hAnsi="宋体" w:hint="eastAsia"/>
          <w:sz w:val="24"/>
        </w:rPr>
        <w:t>中信建投</w:t>
      </w:r>
      <w:r w:rsidR="00EB4597">
        <w:rPr>
          <w:rFonts w:ascii="宋体" w:hAnsi="宋体" w:hint="eastAsia"/>
          <w:sz w:val="24"/>
        </w:rPr>
        <w:t>、</w:t>
      </w:r>
      <w:r w:rsidR="00EB4597" w:rsidRPr="00334B0C">
        <w:rPr>
          <w:rFonts w:ascii="宋体" w:hAnsi="宋体" w:hint="eastAsia"/>
          <w:sz w:val="24"/>
        </w:rPr>
        <w:t>中银证券</w:t>
      </w:r>
      <w:r w:rsidR="00EB4597">
        <w:rPr>
          <w:rFonts w:ascii="宋体" w:hAnsi="宋体" w:hint="eastAsia"/>
          <w:sz w:val="24"/>
        </w:rPr>
        <w:t>、信达证券</w:t>
      </w:r>
    </w:p>
    <w:p w:rsidR="00E22C67" w:rsidRDefault="00E22C67" w:rsidP="00A12963">
      <w:pPr>
        <w:snapToGrid w:val="0"/>
        <w:spacing w:beforeLines="30" w:afterLines="30" w:line="420" w:lineRule="exact"/>
        <w:ind w:firstLineChars="200" w:firstLine="480"/>
        <w:rPr>
          <w:rFonts w:ascii="宋体" w:hAnsi="宋体"/>
          <w:b/>
          <w:sz w:val="24"/>
        </w:rPr>
      </w:pPr>
      <w:r w:rsidRPr="00122EE2">
        <w:rPr>
          <w:rFonts w:hAnsi="宋体" w:hint="eastAsia"/>
          <w:sz w:val="24"/>
        </w:rPr>
        <w:t>二、</w:t>
      </w:r>
      <w:r w:rsidRPr="00122EE2">
        <w:rPr>
          <w:rFonts w:ascii="宋体" w:hAnsi="宋体" w:hint="eastAsia"/>
          <w:b/>
          <w:sz w:val="24"/>
        </w:rPr>
        <w:t>投资者问答概要</w:t>
      </w:r>
    </w:p>
    <w:p w:rsidR="00EB4597" w:rsidRDefault="00EB4597" w:rsidP="00EB4597">
      <w:pPr>
        <w:pStyle w:val="a5"/>
        <w:spacing w:line="420" w:lineRule="exact"/>
        <w:ind w:firstLineChars="200" w:firstLine="482"/>
        <w:rPr>
          <w:rFonts w:hAnsi="宋体"/>
          <w:b/>
          <w:sz w:val="24"/>
        </w:rPr>
      </w:pPr>
      <w:r>
        <w:rPr>
          <w:rFonts w:hAnsi="宋体" w:hint="eastAsia"/>
          <w:b/>
          <w:sz w:val="24"/>
        </w:rPr>
        <w:t>Q:什么是配电网，“十四五”期间配电网有哪些变化趋势？</w:t>
      </w:r>
    </w:p>
    <w:p w:rsidR="00EB4597" w:rsidRDefault="00EB4597" w:rsidP="00EB4597">
      <w:pPr>
        <w:pStyle w:val="a5"/>
        <w:spacing w:line="420" w:lineRule="exact"/>
        <w:ind w:firstLineChars="200" w:firstLine="480"/>
        <w:rPr>
          <w:rFonts w:hAnsi="宋体"/>
          <w:sz w:val="24"/>
        </w:rPr>
      </w:pPr>
      <w:r>
        <w:rPr>
          <w:rFonts w:hAnsi="宋体" w:hint="eastAsia"/>
          <w:sz w:val="24"/>
        </w:rPr>
        <w:t>A:电网作为将电力从发电侧传输至用户侧的基础设施，根据电压等级以及作用一般分为输变电网和配电网。一般情况下，输变电网包括</w:t>
      </w:r>
      <w:r>
        <w:rPr>
          <w:rFonts w:hAnsi="宋体"/>
          <w:sz w:val="24"/>
        </w:rPr>
        <w:t xml:space="preserve"> 220KV 及以上电压</w:t>
      </w:r>
      <w:r>
        <w:rPr>
          <w:rFonts w:hAnsi="宋体"/>
          <w:sz w:val="24"/>
        </w:rPr>
        <w:lastRenderedPageBreak/>
        <w:t>等级部分，主要作用</w:t>
      </w:r>
      <w:r>
        <w:rPr>
          <w:rFonts w:hAnsi="宋体" w:hint="eastAsia"/>
          <w:sz w:val="24"/>
        </w:rPr>
        <w:t>为将电力从发电侧进行传输，高电压能够减少损耗；配电网包括</w:t>
      </w:r>
      <w:r>
        <w:rPr>
          <w:rFonts w:hAnsi="宋体"/>
          <w:sz w:val="24"/>
        </w:rPr>
        <w:t xml:space="preserve"> 110KV 及以下电压等</w:t>
      </w:r>
      <w:r>
        <w:rPr>
          <w:rFonts w:hAnsi="宋体" w:hint="eastAsia"/>
          <w:sz w:val="24"/>
        </w:rPr>
        <w:t>级部分，主要作用为将电力逐级分配给各个电压等级的用户。根据电压等级不同，配网分为高压配电网</w:t>
      </w:r>
      <w:r>
        <w:rPr>
          <w:rFonts w:hAnsi="宋体"/>
          <w:sz w:val="24"/>
        </w:rPr>
        <w:t>（110KV、35KV 为主</w:t>
      </w:r>
      <w:r>
        <w:rPr>
          <w:rFonts w:hAnsi="宋体" w:hint="eastAsia"/>
          <w:sz w:val="24"/>
        </w:rPr>
        <w:t>，</w:t>
      </w:r>
      <w:r>
        <w:rPr>
          <w:rFonts w:hAnsi="宋体"/>
          <w:sz w:val="24"/>
        </w:rPr>
        <w:t>指 220KV/500KV 城市送电网的枢纽变电站到区</w:t>
      </w:r>
      <w:r>
        <w:rPr>
          <w:rFonts w:hAnsi="宋体" w:hint="eastAsia"/>
          <w:sz w:val="24"/>
        </w:rPr>
        <w:t>域变电所的电网）、中压配电网（</w:t>
      </w:r>
      <w:r>
        <w:rPr>
          <w:rFonts w:hAnsi="宋体"/>
          <w:sz w:val="24"/>
        </w:rPr>
        <w:t>指区域变电所到公用/专用变配电所的电网</w:t>
      </w:r>
      <w:r>
        <w:rPr>
          <w:rFonts w:hAnsi="宋体" w:hint="eastAsia"/>
          <w:sz w:val="24"/>
        </w:rPr>
        <w:t>）以及低压配电网（</w:t>
      </w:r>
      <w:r>
        <w:rPr>
          <w:rFonts w:hAnsi="宋体"/>
          <w:sz w:val="24"/>
        </w:rPr>
        <w:t>指公用/专用变配电所到低压用户侧电表的电网，</w:t>
      </w:r>
      <w:r>
        <w:rPr>
          <w:rFonts w:hAnsi="宋体" w:hint="eastAsia"/>
          <w:sz w:val="24"/>
        </w:rPr>
        <w:t>是直接与居民、工商业用户直接连接的配电网）。</w:t>
      </w:r>
    </w:p>
    <w:p w:rsidR="00EB4597" w:rsidRDefault="00EB4597" w:rsidP="00EB4597">
      <w:pPr>
        <w:pStyle w:val="a5"/>
        <w:spacing w:line="420" w:lineRule="exact"/>
        <w:ind w:firstLineChars="200" w:firstLine="480"/>
        <w:rPr>
          <w:rFonts w:hAnsi="宋体"/>
          <w:sz w:val="24"/>
        </w:rPr>
      </w:pPr>
      <w:r>
        <w:rPr>
          <w:rFonts w:hAnsi="宋体" w:hint="eastAsia"/>
          <w:sz w:val="24"/>
        </w:rPr>
        <w:t>从历史电网投资来看，电网建设的重心过去较</w:t>
      </w:r>
      <w:proofErr w:type="gramStart"/>
      <w:r>
        <w:rPr>
          <w:rFonts w:hAnsi="宋体" w:hint="eastAsia"/>
          <w:sz w:val="24"/>
        </w:rPr>
        <w:t>倾斜于输变电</w:t>
      </w:r>
      <w:proofErr w:type="gramEnd"/>
      <w:r>
        <w:rPr>
          <w:rFonts w:hAnsi="宋体" w:hint="eastAsia"/>
          <w:sz w:val="24"/>
        </w:rPr>
        <w:t>侧，例如特高压建设、高压变压器</w:t>
      </w:r>
      <w:r>
        <w:rPr>
          <w:rFonts w:hAnsi="宋体"/>
          <w:sz w:val="24"/>
        </w:rPr>
        <w:t>/线路建设等。</w:t>
      </w:r>
      <w:r>
        <w:rPr>
          <w:rFonts w:hAnsi="宋体" w:hint="eastAsia"/>
          <w:sz w:val="24"/>
        </w:rPr>
        <w:t>但展望“十四五”期间，配网投资将大幅提升，主要原因在于未来分布式清洁能源将加速发展，对于配网将带来较多冲击，配网需要加强自身的适应、调节能力去消</w:t>
      </w:r>
      <w:proofErr w:type="gramStart"/>
      <w:r>
        <w:rPr>
          <w:rFonts w:hAnsi="宋体" w:hint="eastAsia"/>
          <w:sz w:val="24"/>
        </w:rPr>
        <w:t>纳更多</w:t>
      </w:r>
      <w:proofErr w:type="gramEnd"/>
      <w:r>
        <w:rPr>
          <w:rFonts w:hAnsi="宋体" w:hint="eastAsia"/>
          <w:sz w:val="24"/>
        </w:rPr>
        <w:t>的分布式清洁能源，达到可观、可测、可调、可控。据南方电网的十四五规划中提到“十四五期间配电网规划投资达到</w:t>
      </w:r>
      <w:r>
        <w:rPr>
          <w:rFonts w:hAnsi="宋体"/>
          <w:sz w:val="24"/>
        </w:rPr>
        <w:t xml:space="preserve"> 3200 亿元，约占全部投资的一半”</w:t>
      </w:r>
      <w:r>
        <w:rPr>
          <w:rFonts w:hAnsi="宋体" w:hint="eastAsia"/>
          <w:sz w:val="24"/>
        </w:rPr>
        <w:t>。</w:t>
      </w:r>
      <w:r>
        <w:rPr>
          <w:rFonts w:hAnsi="宋体"/>
          <w:sz w:val="24"/>
        </w:rPr>
        <w:t>配电网建设主要包</w:t>
      </w:r>
      <w:r>
        <w:rPr>
          <w:rFonts w:hAnsi="宋体" w:hint="eastAsia"/>
          <w:sz w:val="24"/>
        </w:rPr>
        <w:t>括</w:t>
      </w:r>
      <w:r>
        <w:rPr>
          <w:rFonts w:hAnsi="宋体"/>
          <w:sz w:val="24"/>
        </w:rPr>
        <w:t xml:space="preserve"> 1）</w:t>
      </w:r>
      <w:r>
        <w:rPr>
          <w:rFonts w:hAnsi="宋体" w:hint="eastAsia"/>
          <w:sz w:val="24"/>
        </w:rPr>
        <w:t>、</w:t>
      </w:r>
      <w:r>
        <w:rPr>
          <w:rFonts w:hAnsi="宋体"/>
          <w:sz w:val="24"/>
        </w:rPr>
        <w:t>持续加强城镇配电网建设，使高可靠性示范区和高品质供电</w:t>
      </w:r>
      <w:proofErr w:type="gramStart"/>
      <w:r>
        <w:rPr>
          <w:rFonts w:hAnsi="宋体"/>
          <w:sz w:val="24"/>
        </w:rPr>
        <w:t>引领区客户</w:t>
      </w:r>
      <w:proofErr w:type="gramEnd"/>
      <w:r>
        <w:rPr>
          <w:rFonts w:hAnsi="宋体"/>
          <w:sz w:val="24"/>
        </w:rPr>
        <w:t>年平均停电时间都</w:t>
      </w:r>
      <w:r>
        <w:rPr>
          <w:rFonts w:hAnsi="宋体" w:hint="eastAsia"/>
          <w:sz w:val="24"/>
        </w:rPr>
        <w:t>不超过</w:t>
      </w:r>
      <w:r>
        <w:rPr>
          <w:rFonts w:hAnsi="宋体"/>
          <w:sz w:val="24"/>
        </w:rPr>
        <w:t xml:space="preserve"> 5 分钟，达到国际领先水平，配电自愈达到 100%；2）</w:t>
      </w:r>
      <w:r>
        <w:rPr>
          <w:rFonts w:hAnsi="宋体" w:hint="eastAsia"/>
          <w:sz w:val="24"/>
        </w:rPr>
        <w:t>、</w:t>
      </w:r>
      <w:r>
        <w:rPr>
          <w:rFonts w:hAnsi="宋体"/>
          <w:sz w:val="24"/>
        </w:rPr>
        <w:t>巩固提升农村电网，加强配网智</w:t>
      </w:r>
      <w:r>
        <w:rPr>
          <w:rFonts w:hAnsi="宋体" w:hint="eastAsia"/>
          <w:sz w:val="24"/>
        </w:rPr>
        <w:t>能化建设，以区县为单位开展规模化改造升级。到</w:t>
      </w:r>
      <w:r>
        <w:rPr>
          <w:rFonts w:hAnsi="宋体"/>
          <w:sz w:val="24"/>
        </w:rPr>
        <w:t xml:space="preserve"> 2025 年，全网客户年均停电时间降至 5 小时/户以内，</w:t>
      </w:r>
      <w:proofErr w:type="gramStart"/>
      <w:r>
        <w:rPr>
          <w:rFonts w:hAnsi="宋体"/>
          <w:sz w:val="24"/>
        </w:rPr>
        <w:t>其中中心</w:t>
      </w:r>
      <w:proofErr w:type="gramEnd"/>
      <w:r>
        <w:rPr>
          <w:rFonts w:hAnsi="宋体"/>
          <w:sz w:val="24"/>
        </w:rPr>
        <w:t>城区降至 0.5 小时/户，城镇地区降至 2 小时/户，乡村地区降至 7.5 小时/户，</w:t>
      </w:r>
      <w:r>
        <w:rPr>
          <w:rFonts w:hAnsi="宋体" w:hint="eastAsia"/>
          <w:sz w:val="24"/>
        </w:rPr>
        <w:t>保持国内领先水平。</w:t>
      </w:r>
    </w:p>
    <w:p w:rsidR="00EB4597" w:rsidRDefault="00EB4597" w:rsidP="00EB4597">
      <w:pPr>
        <w:pStyle w:val="a5"/>
        <w:spacing w:line="420" w:lineRule="exact"/>
        <w:ind w:firstLineChars="200" w:firstLine="480"/>
        <w:rPr>
          <w:rFonts w:hAnsi="宋体"/>
          <w:sz w:val="24"/>
        </w:rPr>
      </w:pPr>
      <w:r>
        <w:rPr>
          <w:rFonts w:hAnsi="宋体" w:hint="eastAsia"/>
          <w:sz w:val="24"/>
        </w:rPr>
        <w:t>随着用电负荷持续增长，新能源、分布式电源、电动汽车灵活接入，以及用户多样化用电需求加强，国家电网</w:t>
      </w:r>
      <w:r>
        <w:rPr>
          <w:rFonts w:hAnsi="宋体"/>
          <w:sz w:val="24"/>
        </w:rPr>
        <w:t>和南方电网有望持续加大配电网投入</w:t>
      </w:r>
      <w:r>
        <w:rPr>
          <w:rFonts w:hAnsi="宋体" w:hint="eastAsia"/>
          <w:sz w:val="24"/>
        </w:rPr>
        <w:t>，</w:t>
      </w:r>
      <w:r>
        <w:rPr>
          <w:rFonts w:hAnsi="宋体"/>
          <w:sz w:val="24"/>
        </w:rPr>
        <w:t>通过提升配电</w:t>
      </w:r>
      <w:r>
        <w:rPr>
          <w:rFonts w:hAnsi="宋体" w:hint="eastAsia"/>
          <w:sz w:val="24"/>
        </w:rPr>
        <w:t>网设备可观测率与配电自动化覆盖率，加强配电侧负荷管理预测、正常和故障状态下的可靠性分析、配电网抢修指挥平台建设等方式打造高可靠、智能化配电网，配电侧电网调度管理及用电负荷管理将成为</w:t>
      </w:r>
      <w:r>
        <w:rPr>
          <w:rFonts w:hAnsi="宋体"/>
          <w:sz w:val="24"/>
        </w:rPr>
        <w:t>数字电网改造的核心。</w:t>
      </w:r>
    </w:p>
    <w:p w:rsidR="00EB4597" w:rsidRDefault="00EB4597" w:rsidP="00EB4597">
      <w:pPr>
        <w:pStyle w:val="a5"/>
        <w:spacing w:line="420" w:lineRule="exact"/>
        <w:ind w:firstLineChars="200" w:firstLine="480"/>
        <w:rPr>
          <w:rFonts w:hAnsi="宋体"/>
          <w:sz w:val="24"/>
        </w:rPr>
      </w:pPr>
      <w:r>
        <w:rPr>
          <w:rFonts w:hAnsi="宋体" w:hint="eastAsia"/>
          <w:sz w:val="24"/>
        </w:rPr>
        <w:t>威</w:t>
      </w:r>
      <w:proofErr w:type="gramStart"/>
      <w:r>
        <w:rPr>
          <w:rFonts w:hAnsi="宋体" w:hint="eastAsia"/>
          <w:sz w:val="24"/>
        </w:rPr>
        <w:t>胜信息</w:t>
      </w:r>
      <w:proofErr w:type="gramEnd"/>
      <w:r>
        <w:rPr>
          <w:rFonts w:hAnsi="宋体" w:hint="eastAsia"/>
          <w:sz w:val="24"/>
        </w:rPr>
        <w:t>从电网起家，深耕电网数字化及信息化，围绕能源流和数据流，通过自</w:t>
      </w:r>
      <w:proofErr w:type="gramStart"/>
      <w:r>
        <w:rPr>
          <w:rFonts w:hAnsi="宋体" w:hint="eastAsia"/>
          <w:sz w:val="24"/>
        </w:rPr>
        <w:t>研</w:t>
      </w:r>
      <w:proofErr w:type="gramEnd"/>
      <w:r>
        <w:rPr>
          <w:rFonts w:hAnsi="宋体" w:hint="eastAsia"/>
          <w:sz w:val="24"/>
        </w:rPr>
        <w:t>的通信芯片和模块进行数据传输，再通过自</w:t>
      </w:r>
      <w:proofErr w:type="gramStart"/>
      <w:r>
        <w:rPr>
          <w:rFonts w:hAnsi="宋体" w:hint="eastAsia"/>
          <w:sz w:val="24"/>
        </w:rPr>
        <w:t>研</w:t>
      </w:r>
      <w:proofErr w:type="gramEnd"/>
      <w:r>
        <w:rPr>
          <w:rFonts w:hAnsi="宋体" w:hint="eastAsia"/>
          <w:sz w:val="24"/>
        </w:rPr>
        <w:t>的网关设备进行数据的交互，提供软硬件形成一整套能源物联网综合解决方案，助力传统电力系统</w:t>
      </w:r>
      <w:proofErr w:type="gramStart"/>
      <w:r>
        <w:rPr>
          <w:rFonts w:hAnsi="宋体" w:hint="eastAsia"/>
          <w:sz w:val="24"/>
        </w:rPr>
        <w:t>向源网荷储</w:t>
      </w:r>
      <w:proofErr w:type="gramEnd"/>
      <w:r>
        <w:rPr>
          <w:rFonts w:hAnsi="宋体" w:hint="eastAsia"/>
          <w:sz w:val="24"/>
        </w:rPr>
        <w:t>互动的新型电力系统转型发展。配用电</w:t>
      </w:r>
      <w:proofErr w:type="gramStart"/>
      <w:r>
        <w:rPr>
          <w:rFonts w:hAnsi="宋体" w:hint="eastAsia"/>
          <w:sz w:val="24"/>
        </w:rPr>
        <w:t>侧作为威胜信息</w:t>
      </w:r>
      <w:proofErr w:type="gramEnd"/>
      <w:r>
        <w:rPr>
          <w:rFonts w:hAnsi="宋体" w:hint="eastAsia"/>
          <w:sz w:val="24"/>
        </w:rPr>
        <w:t>的优质市场将助力公司持续成长。</w:t>
      </w:r>
    </w:p>
    <w:p w:rsidR="00EB4597" w:rsidRDefault="00EB4597" w:rsidP="00EB4597">
      <w:pPr>
        <w:pStyle w:val="a5"/>
        <w:spacing w:line="420" w:lineRule="exact"/>
        <w:ind w:firstLineChars="200" w:firstLine="482"/>
        <w:rPr>
          <w:rFonts w:hAnsi="宋体" w:cstheme="minorBidi"/>
          <w:b/>
          <w:bCs/>
          <w:sz w:val="24"/>
        </w:rPr>
      </w:pPr>
    </w:p>
    <w:p w:rsidR="00EB4597" w:rsidRDefault="00EB4597" w:rsidP="00EB4597">
      <w:pPr>
        <w:pStyle w:val="a5"/>
        <w:spacing w:line="420" w:lineRule="exact"/>
        <w:ind w:firstLineChars="200" w:firstLine="482"/>
        <w:rPr>
          <w:rFonts w:hAnsi="宋体" w:cstheme="minorBidi"/>
          <w:b/>
          <w:bCs/>
          <w:sz w:val="24"/>
        </w:rPr>
      </w:pPr>
      <w:r>
        <w:rPr>
          <w:rFonts w:hAnsi="宋体" w:cstheme="minorBidi" w:hint="eastAsia"/>
          <w:b/>
          <w:bCs/>
          <w:sz w:val="24"/>
        </w:rPr>
        <w:t>Q:公司在虚拟电厂有什么布局？</w:t>
      </w:r>
    </w:p>
    <w:p w:rsidR="00EB4597" w:rsidRPr="00D84E09" w:rsidRDefault="00EB4597" w:rsidP="00EB4597">
      <w:pPr>
        <w:pStyle w:val="a5"/>
        <w:spacing w:line="420" w:lineRule="exact"/>
        <w:ind w:firstLineChars="200" w:firstLine="480"/>
        <w:rPr>
          <w:rFonts w:hAnsi="宋体"/>
          <w:color w:val="000000" w:themeColor="text1"/>
          <w:sz w:val="24"/>
        </w:rPr>
      </w:pPr>
      <w:r>
        <w:rPr>
          <w:rFonts w:hAnsi="宋体" w:hint="eastAsia"/>
          <w:color w:val="000000" w:themeColor="text1"/>
          <w:sz w:val="24"/>
        </w:rPr>
        <w:t>A:虚拟电厂是指</w:t>
      </w:r>
      <w:r w:rsidRPr="00D84E09">
        <w:rPr>
          <w:rFonts w:hAnsi="宋体" w:hint="eastAsia"/>
          <w:color w:val="000000" w:themeColor="text1"/>
          <w:sz w:val="24"/>
        </w:rPr>
        <w:t>通过先进信息通信技术和软件系统，实现</w:t>
      </w:r>
      <w:r w:rsidRPr="00D84E09">
        <w:rPr>
          <w:rFonts w:hAnsi="宋体"/>
          <w:color w:val="000000" w:themeColor="text1"/>
          <w:sz w:val="24"/>
        </w:rPr>
        <w:t>分布式发电、储能系统、可控负荷、电动汽车</w:t>
      </w:r>
      <w:r w:rsidRPr="00D84E09">
        <w:rPr>
          <w:rFonts w:hAnsi="宋体" w:hint="eastAsia"/>
          <w:color w:val="000000" w:themeColor="text1"/>
          <w:sz w:val="24"/>
        </w:rPr>
        <w:t>等</w:t>
      </w:r>
      <w:r w:rsidRPr="00D84E09">
        <w:rPr>
          <w:rFonts w:hAnsi="宋体"/>
          <w:color w:val="000000" w:themeColor="text1"/>
          <w:sz w:val="24"/>
        </w:rPr>
        <w:t>分布式电源的聚合和协调优化，以作为一个特殊电厂参与电力市场和电网运行的电源</w:t>
      </w:r>
      <w:r w:rsidRPr="00D84E09">
        <w:rPr>
          <w:rFonts w:hAnsi="宋体" w:hint="eastAsia"/>
          <w:color w:val="000000" w:themeColor="text1"/>
          <w:sz w:val="24"/>
        </w:rPr>
        <w:t>协调管理的系统。关键技术主要包括：分布式电源</w:t>
      </w:r>
      <w:r w:rsidRPr="00D84E09">
        <w:rPr>
          <w:rFonts w:hAnsi="宋体"/>
          <w:color w:val="000000" w:themeColor="text1"/>
          <w:sz w:val="24"/>
        </w:rPr>
        <w:t>/负荷协调控制技术、智能计量技术以及信息通</w:t>
      </w:r>
      <w:r w:rsidRPr="00D84E09">
        <w:rPr>
          <w:rFonts w:hAnsi="宋体" w:hint="eastAsia"/>
          <w:color w:val="000000" w:themeColor="text1"/>
          <w:sz w:val="24"/>
        </w:rPr>
        <w:t>信技术。</w:t>
      </w:r>
    </w:p>
    <w:p w:rsidR="00EB4597" w:rsidRPr="004F1C72" w:rsidRDefault="00EB4597" w:rsidP="00EB4597">
      <w:pPr>
        <w:pStyle w:val="a5"/>
        <w:spacing w:line="420" w:lineRule="exact"/>
        <w:ind w:firstLineChars="200" w:firstLine="480"/>
        <w:rPr>
          <w:rFonts w:hAnsi="宋体"/>
          <w:color w:val="000000" w:themeColor="text1"/>
          <w:sz w:val="24"/>
        </w:rPr>
      </w:pPr>
      <w:r w:rsidRPr="004F1C72">
        <w:rPr>
          <w:rFonts w:hAnsi="宋体" w:hint="eastAsia"/>
          <w:color w:val="000000" w:themeColor="text1"/>
          <w:sz w:val="24"/>
        </w:rPr>
        <w:lastRenderedPageBreak/>
        <w:t>公司的感知技术和通信技术在储能侧存在应用空间，能够感知储能装置的当前状态（电压、电流、功率等）并且实时传送给各类网关和系统，也能接受系统调度指令，对储能装置的投</w:t>
      </w:r>
      <w:proofErr w:type="gramStart"/>
      <w:r w:rsidRPr="004F1C72">
        <w:rPr>
          <w:rFonts w:hAnsi="宋体" w:hint="eastAsia"/>
          <w:color w:val="000000" w:themeColor="text1"/>
          <w:sz w:val="24"/>
        </w:rPr>
        <w:t>切做出</w:t>
      </w:r>
      <w:proofErr w:type="gramEnd"/>
      <w:r w:rsidRPr="004F1C72">
        <w:rPr>
          <w:rFonts w:hAnsi="宋体" w:hint="eastAsia"/>
          <w:color w:val="000000" w:themeColor="text1"/>
          <w:sz w:val="24"/>
        </w:rPr>
        <w:t>精准控制。目前公司正在开展源、网、荷、储互动技术的相关研究与关键装置的预研储备。</w:t>
      </w:r>
    </w:p>
    <w:p w:rsidR="00EB4597" w:rsidRPr="00C75372" w:rsidRDefault="00EB4597" w:rsidP="00EB4597">
      <w:pPr>
        <w:pStyle w:val="a5"/>
        <w:spacing w:line="420" w:lineRule="exact"/>
        <w:ind w:firstLineChars="200" w:firstLine="480"/>
        <w:rPr>
          <w:rFonts w:hAnsi="宋体" w:cstheme="minorBidi"/>
          <w:bCs/>
          <w:sz w:val="24"/>
        </w:rPr>
      </w:pPr>
    </w:p>
    <w:p w:rsidR="00EB4597" w:rsidRDefault="00EB4597" w:rsidP="00EB4597">
      <w:pPr>
        <w:pStyle w:val="a5"/>
        <w:spacing w:line="420" w:lineRule="exact"/>
        <w:ind w:firstLineChars="200" w:firstLine="482"/>
        <w:rPr>
          <w:rFonts w:hAnsi="宋体" w:cstheme="minorBidi"/>
          <w:b/>
          <w:bCs/>
          <w:sz w:val="24"/>
        </w:rPr>
      </w:pPr>
      <w:r>
        <w:rPr>
          <w:rFonts w:hAnsi="宋体" w:cstheme="minorBidi" w:hint="eastAsia"/>
          <w:b/>
          <w:bCs/>
          <w:sz w:val="24"/>
        </w:rPr>
        <w:t>Q:公司的</w:t>
      </w:r>
      <w:r w:rsidRPr="00E61302">
        <w:rPr>
          <w:rFonts w:hAnsi="宋体" w:cstheme="minorBidi" w:hint="eastAsia"/>
          <w:b/>
          <w:bCs/>
          <w:sz w:val="24"/>
        </w:rPr>
        <w:t>台区智能融合终端</w:t>
      </w:r>
      <w:r>
        <w:rPr>
          <w:rFonts w:hAnsi="宋体" w:cstheme="minorBidi" w:hint="eastAsia"/>
          <w:b/>
          <w:bCs/>
          <w:sz w:val="24"/>
        </w:rPr>
        <w:t>有哪些</w:t>
      </w:r>
      <w:r w:rsidRPr="00E61302">
        <w:rPr>
          <w:rFonts w:hAnsi="宋体" w:cstheme="minorBidi" w:hint="eastAsia"/>
          <w:b/>
          <w:bCs/>
          <w:sz w:val="24"/>
        </w:rPr>
        <w:t>应用场景，以及该产品是否需要配套相关软件？</w:t>
      </w:r>
    </w:p>
    <w:p w:rsidR="00EB4597" w:rsidRDefault="00EB4597" w:rsidP="00EB4597">
      <w:pPr>
        <w:pStyle w:val="a5"/>
        <w:spacing w:line="420" w:lineRule="exact"/>
        <w:ind w:firstLineChars="200" w:firstLine="480"/>
        <w:rPr>
          <w:rFonts w:hAnsi="宋体" w:cstheme="minorBidi"/>
          <w:bCs/>
          <w:sz w:val="24"/>
        </w:rPr>
      </w:pPr>
      <w:r w:rsidRPr="00E61302">
        <w:rPr>
          <w:rFonts w:hAnsi="宋体" w:cstheme="minorBidi" w:hint="eastAsia"/>
          <w:bCs/>
          <w:sz w:val="24"/>
        </w:rPr>
        <w:t>A:</w:t>
      </w:r>
      <w:r w:rsidRPr="00753EBF">
        <w:rPr>
          <w:rFonts w:hAnsi="宋体" w:cstheme="minorBidi" w:hint="eastAsia"/>
          <w:bCs/>
          <w:sz w:val="24"/>
        </w:rPr>
        <w:t>配电网是指从输电网或地区发电厂接受电能，通过配电设施就地分配或按电压逐级分配给各类用户的电力网。根据电压等级来划分，可分为高压配电网（35kV-110kV）、中压配电网（6kV-10kV）和低压配电网（220/380V）。</w:t>
      </w:r>
    </w:p>
    <w:p w:rsidR="00EB4597" w:rsidRPr="00305F76" w:rsidRDefault="00EB4597" w:rsidP="00EB4597">
      <w:pPr>
        <w:pStyle w:val="a5"/>
        <w:spacing w:line="420" w:lineRule="exact"/>
        <w:ind w:firstLineChars="200" w:firstLine="480"/>
        <w:rPr>
          <w:rFonts w:hAnsi="宋体" w:cstheme="minorBidi"/>
          <w:bCs/>
          <w:sz w:val="24"/>
        </w:rPr>
      </w:pPr>
      <w:r w:rsidRPr="00753EBF">
        <w:rPr>
          <w:rFonts w:hAnsi="宋体" w:cstheme="minorBidi" w:hint="eastAsia"/>
          <w:bCs/>
          <w:sz w:val="24"/>
        </w:rPr>
        <w:t>低压配电网（220/380V</w:t>
      </w:r>
      <w:r>
        <w:rPr>
          <w:rFonts w:hAnsi="宋体" w:cstheme="minorBidi" w:hint="eastAsia"/>
          <w:bCs/>
          <w:sz w:val="24"/>
        </w:rPr>
        <w:t>）是</w:t>
      </w:r>
      <w:r w:rsidRPr="00753EBF">
        <w:rPr>
          <w:rFonts w:hAnsi="宋体" w:cstheme="minorBidi" w:hint="eastAsia"/>
          <w:bCs/>
          <w:sz w:val="24"/>
        </w:rPr>
        <w:t>配电线路的“最后一公里”，而常说的配电台区，是低压配电网的基本单元和数据源头，是与用户联络与互动的神经末梢，与民生和经济发展息息相关。由于早期投资不足，重视程度不够，存在配电线路运行状态不可见、电能计量数据不可测、配电设备资产不可控的问题。随着能源物联网技术快速发展和新型电力系统战略稳步推进，客户</w:t>
      </w:r>
      <w:proofErr w:type="gramStart"/>
      <w:r w:rsidRPr="00753EBF">
        <w:rPr>
          <w:rFonts w:hAnsi="宋体" w:cstheme="minorBidi" w:hint="eastAsia"/>
          <w:bCs/>
          <w:sz w:val="24"/>
        </w:rPr>
        <w:t>侧需接入</w:t>
      </w:r>
      <w:proofErr w:type="gramEnd"/>
      <w:r w:rsidRPr="00753EBF">
        <w:rPr>
          <w:rFonts w:hAnsi="宋体" w:cstheme="minorBidi" w:hint="eastAsia"/>
          <w:bCs/>
          <w:sz w:val="24"/>
        </w:rPr>
        <w:t>量测设备种类和数量呈爆发式增长，如电动汽车充电桩、分布式能源、储能等，对低压配电网的要求也越来越高。</w:t>
      </w:r>
    </w:p>
    <w:p w:rsidR="00EB4597" w:rsidRPr="00753EBF" w:rsidRDefault="00EB4597" w:rsidP="00EB4597">
      <w:pPr>
        <w:pStyle w:val="a5"/>
        <w:spacing w:line="420" w:lineRule="exact"/>
        <w:ind w:firstLineChars="200" w:firstLine="480"/>
        <w:rPr>
          <w:rFonts w:hAnsi="宋体" w:cstheme="minorBidi"/>
          <w:bCs/>
          <w:sz w:val="24"/>
        </w:rPr>
      </w:pPr>
      <w:r>
        <w:rPr>
          <w:rFonts w:hAnsi="宋体" w:cstheme="minorBidi" w:hint="eastAsia"/>
          <w:bCs/>
          <w:sz w:val="24"/>
        </w:rPr>
        <w:t>具备边缘计算能力的</w:t>
      </w:r>
      <w:r w:rsidRPr="00753EBF">
        <w:rPr>
          <w:rFonts w:hAnsi="宋体" w:cstheme="minorBidi" w:hint="eastAsia"/>
          <w:bCs/>
          <w:sz w:val="24"/>
        </w:rPr>
        <w:t>台区智能融合终端</w:t>
      </w:r>
      <w:r>
        <w:rPr>
          <w:rFonts w:hAnsi="宋体" w:cstheme="minorBidi" w:hint="eastAsia"/>
          <w:bCs/>
          <w:sz w:val="24"/>
        </w:rPr>
        <w:t>即</w:t>
      </w:r>
      <w:r w:rsidRPr="00753EBF">
        <w:rPr>
          <w:rFonts w:hAnsi="宋体" w:cstheme="minorBidi" w:hint="eastAsia"/>
          <w:bCs/>
          <w:sz w:val="24"/>
        </w:rPr>
        <w:t>承担了</w:t>
      </w:r>
      <w:r>
        <w:rPr>
          <w:rFonts w:hAnsi="宋体" w:cstheme="minorBidi" w:hint="eastAsia"/>
          <w:bCs/>
          <w:sz w:val="24"/>
        </w:rPr>
        <w:t>对</w:t>
      </w:r>
      <w:r w:rsidRPr="00753EBF">
        <w:rPr>
          <w:rFonts w:hAnsi="宋体" w:cstheme="minorBidi" w:hint="eastAsia"/>
          <w:bCs/>
          <w:sz w:val="24"/>
        </w:rPr>
        <w:t>低压配电网的</w:t>
      </w:r>
      <w:r>
        <w:rPr>
          <w:rFonts w:hAnsi="宋体" w:cstheme="minorBidi" w:hint="eastAsia"/>
          <w:bCs/>
          <w:sz w:val="24"/>
        </w:rPr>
        <w:t>管理职责，</w:t>
      </w:r>
      <w:r w:rsidRPr="00753EBF">
        <w:rPr>
          <w:rFonts w:hAnsi="宋体" w:cstheme="minorBidi" w:hint="eastAsia"/>
          <w:bCs/>
          <w:sz w:val="24"/>
        </w:rPr>
        <w:t>台区智能融合终端采用“软件定义终端的理念”，基于开放式边缘计算架构，以“硬件平台化，软件</w:t>
      </w:r>
      <w:r w:rsidRPr="00753EBF">
        <w:rPr>
          <w:rFonts w:hAnsi="宋体" w:cstheme="minorBidi"/>
          <w:bCs/>
          <w:sz w:val="24"/>
        </w:rPr>
        <w:t>APP化</w:t>
      </w:r>
      <w:r w:rsidRPr="00753EBF">
        <w:rPr>
          <w:rFonts w:hAnsi="宋体" w:cstheme="minorBidi" w:hint="eastAsia"/>
          <w:bCs/>
          <w:sz w:val="24"/>
        </w:rPr>
        <w:t>”</w:t>
      </w:r>
      <w:r w:rsidRPr="00753EBF">
        <w:rPr>
          <w:rFonts w:hAnsi="宋体" w:cstheme="minorBidi"/>
          <w:bCs/>
          <w:sz w:val="24"/>
        </w:rPr>
        <w:t>思路设计的新一代边缘计算产品</w:t>
      </w:r>
      <w:r w:rsidRPr="00753EBF">
        <w:rPr>
          <w:rFonts w:hAnsi="宋体" w:cstheme="minorBidi" w:hint="eastAsia"/>
          <w:bCs/>
          <w:sz w:val="24"/>
        </w:rPr>
        <w:t>，</w:t>
      </w:r>
      <w:r w:rsidRPr="00753EBF">
        <w:rPr>
          <w:rFonts w:hAnsi="宋体" w:cstheme="minorBidi"/>
          <w:bCs/>
          <w:sz w:val="24"/>
        </w:rPr>
        <w:t>目前该设备可以配置多款</w:t>
      </w:r>
      <w:r w:rsidRPr="00753EBF">
        <w:rPr>
          <w:rFonts w:hAnsi="宋体" w:cstheme="minorBidi" w:hint="eastAsia"/>
          <w:bCs/>
          <w:sz w:val="24"/>
        </w:rPr>
        <w:t>app应用。进而实现配电台区状态全面感知，使配电网具备更强的资源配置能力和更快的需求响应速度，有效支撑配电台区智能化的快速发展，是电力物联网数字台区建设的核心产品。</w:t>
      </w:r>
    </w:p>
    <w:p w:rsidR="00EB4597" w:rsidRDefault="00EB4597" w:rsidP="00EB4597">
      <w:pPr>
        <w:pStyle w:val="a5"/>
        <w:spacing w:line="420" w:lineRule="exact"/>
        <w:ind w:firstLineChars="200" w:firstLine="480"/>
        <w:rPr>
          <w:rFonts w:hAnsi="宋体" w:cstheme="minorBidi"/>
          <w:bCs/>
          <w:sz w:val="24"/>
        </w:rPr>
      </w:pPr>
      <w:r w:rsidRPr="00753EBF">
        <w:rPr>
          <w:rFonts w:hAnsi="宋体" w:cstheme="minorBidi" w:hint="eastAsia"/>
          <w:bCs/>
          <w:sz w:val="24"/>
        </w:rPr>
        <w:t>尤为一提的是公司在软件开发方面，通过了国际软件成熟度模型最高级别CMMI-ML5级认证，是全球少数可面向全球市场提供高质量软件集成的企业。近期再次获得“湖南省软件和信息技术服务竞争力50强企业”称号，是业界对公司行业积累、创新发展能力、市场竞争力等综合能力的认可</w:t>
      </w:r>
      <w:r>
        <w:rPr>
          <w:rFonts w:hAnsi="宋体" w:cstheme="minorBidi" w:hint="eastAsia"/>
          <w:bCs/>
          <w:sz w:val="24"/>
        </w:rPr>
        <w:t>，新型网关的推出即</w:t>
      </w:r>
      <w:r w:rsidRPr="00753EBF">
        <w:rPr>
          <w:rFonts w:hAnsi="宋体" w:cstheme="minorBidi" w:hint="eastAsia"/>
          <w:bCs/>
          <w:sz w:val="24"/>
        </w:rPr>
        <w:t>是公司在“软实力”基础下体现出的“硬实力”。</w:t>
      </w:r>
    </w:p>
    <w:p w:rsidR="00EB4597" w:rsidRDefault="00EB4597" w:rsidP="00EB4597">
      <w:pPr>
        <w:pStyle w:val="a5"/>
        <w:spacing w:line="420" w:lineRule="exact"/>
        <w:ind w:firstLineChars="200" w:firstLine="480"/>
        <w:rPr>
          <w:rFonts w:hAnsi="宋体" w:cstheme="minorBidi"/>
          <w:bCs/>
          <w:sz w:val="24"/>
        </w:rPr>
      </w:pPr>
    </w:p>
    <w:p w:rsidR="00821BCB" w:rsidRPr="00AE3A7D" w:rsidRDefault="00821BCB" w:rsidP="00821BCB">
      <w:pPr>
        <w:pStyle w:val="a5"/>
        <w:spacing w:line="420" w:lineRule="exact"/>
        <w:ind w:firstLineChars="200" w:firstLine="482"/>
        <w:rPr>
          <w:rFonts w:hAnsi="宋体"/>
          <w:b/>
          <w:sz w:val="24"/>
        </w:rPr>
      </w:pPr>
      <w:r>
        <w:rPr>
          <w:rFonts w:hAnsi="宋体" w:hint="eastAsia"/>
          <w:b/>
          <w:sz w:val="24"/>
        </w:rPr>
        <w:t>Q:能否介绍</w:t>
      </w:r>
      <w:proofErr w:type="gramStart"/>
      <w:r>
        <w:rPr>
          <w:rFonts w:hAnsi="宋体" w:hint="eastAsia"/>
          <w:b/>
          <w:sz w:val="24"/>
        </w:rPr>
        <w:t>下今年</w:t>
      </w:r>
      <w:proofErr w:type="gramEnd"/>
      <w:r>
        <w:rPr>
          <w:rFonts w:hAnsi="宋体" w:hint="eastAsia"/>
          <w:b/>
          <w:sz w:val="24"/>
        </w:rPr>
        <w:t>国二批对集采网关设备的招标结构情况</w:t>
      </w:r>
      <w:r w:rsidRPr="00AE3A7D">
        <w:rPr>
          <w:rFonts w:hAnsi="宋体" w:hint="eastAsia"/>
          <w:b/>
          <w:sz w:val="24"/>
        </w:rPr>
        <w:t>？</w:t>
      </w:r>
    </w:p>
    <w:p w:rsidR="00821BCB" w:rsidRDefault="00821BCB" w:rsidP="00821BCB">
      <w:pPr>
        <w:pStyle w:val="a5"/>
        <w:spacing w:line="420" w:lineRule="exact"/>
        <w:ind w:firstLine="480"/>
        <w:rPr>
          <w:rFonts w:hAnsi="宋体"/>
          <w:sz w:val="24"/>
        </w:rPr>
      </w:pPr>
      <w:r>
        <w:rPr>
          <w:rFonts w:hAnsi="宋体" w:hint="eastAsia"/>
          <w:sz w:val="24"/>
        </w:rPr>
        <w:t>A：</w:t>
      </w:r>
      <w:r>
        <w:rPr>
          <w:rFonts w:hAnsi="宋体"/>
          <w:sz w:val="24"/>
        </w:rPr>
        <w:t xml:space="preserve"> </w:t>
      </w:r>
      <w:proofErr w:type="gramStart"/>
      <w:r w:rsidRPr="0037383B">
        <w:rPr>
          <w:rFonts w:hAnsi="宋体" w:hint="eastAsia"/>
          <w:sz w:val="24"/>
        </w:rPr>
        <w:t>国网总部</w:t>
      </w:r>
      <w:proofErr w:type="gramEnd"/>
      <w:r w:rsidRPr="0037383B">
        <w:rPr>
          <w:rFonts w:hAnsi="宋体" w:hint="eastAsia"/>
          <w:sz w:val="24"/>
        </w:rPr>
        <w:t>用电信息采集类设备招标</w:t>
      </w:r>
      <w:r w:rsidRPr="0037383B">
        <w:rPr>
          <w:rFonts w:hAnsi="宋体"/>
          <w:sz w:val="24"/>
        </w:rPr>
        <w:t>2022</w:t>
      </w:r>
      <w:r>
        <w:rPr>
          <w:rFonts w:hAnsi="宋体"/>
          <w:sz w:val="24"/>
        </w:rPr>
        <w:t>年度第二次招标</w:t>
      </w:r>
      <w:r w:rsidRPr="00F40BD4">
        <w:rPr>
          <w:rFonts w:hAnsi="宋体" w:hint="eastAsia"/>
          <w:sz w:val="24"/>
        </w:rPr>
        <w:t>采购</w:t>
      </w:r>
      <w:r>
        <w:rPr>
          <w:rFonts w:hAnsi="宋体" w:hint="eastAsia"/>
          <w:sz w:val="24"/>
        </w:rPr>
        <w:t>中</w:t>
      </w:r>
      <w:r w:rsidRPr="00F40BD4">
        <w:rPr>
          <w:rFonts w:hAnsi="宋体" w:hint="eastAsia"/>
          <w:sz w:val="24"/>
        </w:rPr>
        <w:t>，用电信息采集项目类物资类别招标数量 123 万台，其中</w:t>
      </w:r>
      <w:r>
        <w:rPr>
          <w:rFonts w:hAnsi="宋体" w:hint="eastAsia"/>
          <w:sz w:val="24"/>
        </w:rPr>
        <w:t>带边缘计算能力网关的招标量明显增加</w:t>
      </w:r>
      <w:r w:rsidRPr="00F40BD4">
        <w:rPr>
          <w:rFonts w:hAnsi="宋体" w:hint="eastAsia"/>
          <w:sz w:val="24"/>
        </w:rPr>
        <w:t>，传统网关招标数量</w:t>
      </w:r>
      <w:r>
        <w:rPr>
          <w:rFonts w:hAnsi="宋体" w:hint="eastAsia"/>
          <w:sz w:val="24"/>
        </w:rPr>
        <w:t>明显下降。新一代网关价值量明显高于传统网关</w:t>
      </w:r>
      <w:r>
        <w:rPr>
          <w:rFonts w:hAnsi="宋体" w:hint="eastAsia"/>
          <w:sz w:val="24"/>
        </w:rPr>
        <w:lastRenderedPageBreak/>
        <w:t>价值量，未来随着新型电力系统稳步推进，网关设备也会由传统到新型加速替换，公司有望享受量价齐升红利，成长空间广阔。</w:t>
      </w:r>
    </w:p>
    <w:p w:rsidR="00821BCB" w:rsidRDefault="00821BCB" w:rsidP="00821BCB">
      <w:pPr>
        <w:pStyle w:val="a5"/>
        <w:spacing w:line="420" w:lineRule="exact"/>
        <w:ind w:firstLineChars="200" w:firstLine="480"/>
        <w:rPr>
          <w:rFonts w:hAnsi="宋体"/>
          <w:sz w:val="24"/>
        </w:rPr>
      </w:pPr>
      <w:r>
        <w:rPr>
          <w:rFonts w:hAnsi="宋体" w:hint="eastAsia"/>
          <w:sz w:val="24"/>
        </w:rPr>
        <w:t>同时在</w:t>
      </w:r>
      <w:proofErr w:type="gramStart"/>
      <w:r>
        <w:rPr>
          <w:rFonts w:hAnsi="宋体" w:hint="eastAsia"/>
          <w:sz w:val="24"/>
        </w:rPr>
        <w:t>本次</w:t>
      </w:r>
      <w:r w:rsidRPr="0037383B">
        <w:rPr>
          <w:rFonts w:hAnsi="宋体" w:hint="eastAsia"/>
          <w:sz w:val="24"/>
        </w:rPr>
        <w:t>国网总部</w:t>
      </w:r>
      <w:proofErr w:type="gramEnd"/>
      <w:r w:rsidRPr="0037383B">
        <w:rPr>
          <w:rFonts w:hAnsi="宋体" w:hint="eastAsia"/>
          <w:sz w:val="24"/>
        </w:rPr>
        <w:t>用电信息采集类设备招标</w:t>
      </w:r>
      <w:r w:rsidRPr="0037383B">
        <w:rPr>
          <w:rFonts w:hAnsi="宋体"/>
          <w:sz w:val="24"/>
        </w:rPr>
        <w:t>2022</w:t>
      </w:r>
      <w:r>
        <w:rPr>
          <w:rFonts w:hAnsi="宋体"/>
          <w:sz w:val="24"/>
        </w:rPr>
        <w:t>年度第二次招标结果中</w:t>
      </w:r>
      <w:r w:rsidRPr="0037383B">
        <w:rPr>
          <w:rFonts w:hAnsi="宋体"/>
          <w:sz w:val="24"/>
        </w:rPr>
        <w:t>，威</w:t>
      </w:r>
      <w:proofErr w:type="gramStart"/>
      <w:r w:rsidRPr="0037383B">
        <w:rPr>
          <w:rFonts w:hAnsi="宋体"/>
          <w:sz w:val="24"/>
        </w:rPr>
        <w:t>胜信息</w:t>
      </w:r>
      <w:proofErr w:type="gramEnd"/>
      <w:r w:rsidRPr="0037383B">
        <w:rPr>
          <w:rFonts w:hAnsi="宋体"/>
          <w:sz w:val="24"/>
        </w:rPr>
        <w:t>再次取得第一的中标份额，总中标金额2.16亿元，同比增长59%；</w:t>
      </w:r>
      <w:proofErr w:type="gramStart"/>
      <w:r w:rsidRPr="0037383B">
        <w:rPr>
          <w:rFonts w:hAnsi="宋体"/>
          <w:sz w:val="24"/>
        </w:rPr>
        <w:t>2022年国网总部</w:t>
      </w:r>
      <w:proofErr w:type="gramEnd"/>
      <w:r w:rsidRPr="0037383B">
        <w:rPr>
          <w:rFonts w:hAnsi="宋体"/>
          <w:sz w:val="24"/>
        </w:rPr>
        <w:t>集采中标</w:t>
      </w:r>
      <w:r>
        <w:rPr>
          <w:rFonts w:hAnsi="宋体"/>
          <w:sz w:val="24"/>
        </w:rPr>
        <w:t>总</w:t>
      </w:r>
      <w:r w:rsidRPr="0037383B">
        <w:rPr>
          <w:rFonts w:hAnsi="宋体"/>
          <w:sz w:val="24"/>
        </w:rPr>
        <w:t>金额4.95亿元，同比增长76%</w:t>
      </w:r>
      <w:r>
        <w:rPr>
          <w:rFonts w:hAnsi="宋体" w:hint="eastAsia"/>
          <w:sz w:val="24"/>
        </w:rPr>
        <w:t>。公司</w:t>
      </w:r>
      <w:r w:rsidRPr="0037383B">
        <w:rPr>
          <w:rFonts w:hAnsi="宋体" w:hint="eastAsia"/>
          <w:sz w:val="24"/>
        </w:rPr>
        <w:t>作为电力行业第一梯队企业，在电网用电信息采集物资项目集中采购招标中行业排名多年名列前</w:t>
      </w:r>
      <w:r>
        <w:rPr>
          <w:rFonts w:hAnsi="宋体" w:hint="eastAsia"/>
          <w:sz w:val="24"/>
        </w:rPr>
        <w:t>茅。在构建新型电力系统的继续推动下，配用电侧及负荷</w:t>
      </w:r>
      <w:proofErr w:type="gramStart"/>
      <w:r>
        <w:rPr>
          <w:rFonts w:hAnsi="宋体" w:hint="eastAsia"/>
          <w:sz w:val="24"/>
        </w:rPr>
        <w:t>侧管理</w:t>
      </w:r>
      <w:proofErr w:type="gramEnd"/>
      <w:r>
        <w:rPr>
          <w:rFonts w:hAnsi="宋体" w:hint="eastAsia"/>
          <w:sz w:val="24"/>
        </w:rPr>
        <w:t>需求增加，公司</w:t>
      </w:r>
      <w:r>
        <w:rPr>
          <w:rFonts w:hAnsi="宋体"/>
          <w:sz w:val="24"/>
        </w:rPr>
        <w:t>将有望</w:t>
      </w:r>
      <w:r w:rsidRPr="0037383B">
        <w:rPr>
          <w:rFonts w:hAnsi="宋体"/>
          <w:sz w:val="24"/>
        </w:rPr>
        <w:t>持续受益</w:t>
      </w:r>
      <w:r>
        <w:rPr>
          <w:rFonts w:hAnsi="宋体" w:hint="eastAsia"/>
          <w:sz w:val="24"/>
        </w:rPr>
        <w:t>。</w:t>
      </w:r>
    </w:p>
    <w:p w:rsidR="00821BCB" w:rsidRPr="005763FC" w:rsidRDefault="00821BCB" w:rsidP="00821BCB">
      <w:pPr>
        <w:pStyle w:val="a5"/>
        <w:spacing w:line="420" w:lineRule="exact"/>
        <w:ind w:firstLineChars="200" w:firstLine="480"/>
        <w:rPr>
          <w:rFonts w:hAnsi="宋体"/>
          <w:sz w:val="24"/>
        </w:rPr>
      </w:pPr>
    </w:p>
    <w:p w:rsidR="00821BCB" w:rsidRDefault="00821BCB" w:rsidP="00821BCB">
      <w:pPr>
        <w:pStyle w:val="a5"/>
        <w:spacing w:line="420" w:lineRule="exact"/>
        <w:ind w:firstLineChars="200" w:firstLine="482"/>
        <w:rPr>
          <w:rFonts w:hAnsi="宋体"/>
          <w:b/>
          <w:color w:val="000000" w:themeColor="text1"/>
          <w:sz w:val="24"/>
        </w:rPr>
      </w:pPr>
      <w:r>
        <w:rPr>
          <w:rFonts w:hAnsi="宋体" w:hint="eastAsia"/>
          <w:b/>
          <w:color w:val="000000" w:themeColor="text1"/>
          <w:sz w:val="24"/>
        </w:rPr>
        <w:t>Q:电力公司为何要把电力线载波作为本地通讯的主要模式，双模通信相比单模有哪些优势？</w:t>
      </w:r>
    </w:p>
    <w:p w:rsidR="00821BCB" w:rsidRDefault="00821BCB" w:rsidP="00821BCB">
      <w:pPr>
        <w:pStyle w:val="a5"/>
        <w:spacing w:line="420" w:lineRule="exact"/>
        <w:ind w:firstLineChars="200" w:firstLine="480"/>
        <w:rPr>
          <w:rFonts w:hAnsi="宋体"/>
          <w:color w:val="000000" w:themeColor="text1"/>
          <w:sz w:val="24"/>
        </w:rPr>
      </w:pPr>
      <w:r>
        <w:rPr>
          <w:rFonts w:hAnsi="宋体" w:hint="eastAsia"/>
          <w:color w:val="000000" w:themeColor="text1"/>
          <w:sz w:val="24"/>
        </w:rPr>
        <w:t>A:</w:t>
      </w:r>
      <w:r>
        <w:rPr>
          <w:rFonts w:hAnsi="宋体"/>
          <w:color w:val="000000" w:themeColor="text1"/>
          <w:sz w:val="24"/>
        </w:rPr>
        <w:t xml:space="preserve"> 电力线</w:t>
      </w:r>
      <w:r>
        <w:rPr>
          <w:rFonts w:hAnsi="宋体" w:hint="eastAsia"/>
          <w:color w:val="000000" w:themeColor="text1"/>
          <w:sz w:val="24"/>
        </w:rPr>
        <w:t>载波通信可以利用</w:t>
      </w:r>
      <w:r>
        <w:rPr>
          <w:rFonts w:hAnsi="宋体"/>
          <w:color w:val="000000" w:themeColor="text1"/>
          <w:sz w:val="24"/>
        </w:rPr>
        <w:t>现有电力线、通过载波方式将模拟信号进行高速传输的技术，不需要重新架设网络，具有投资小、灵活性强、覆盖范围广阔等特点，在电力系统被广泛使用。目前，电力线载波是国内智能电网用电信息采集</w:t>
      </w:r>
      <w:proofErr w:type="gramStart"/>
      <w:r>
        <w:rPr>
          <w:rFonts w:hAnsi="宋体"/>
          <w:color w:val="000000" w:themeColor="text1"/>
          <w:sz w:val="24"/>
        </w:rPr>
        <w:t>领域本地</w:t>
      </w:r>
      <w:proofErr w:type="gramEnd"/>
      <w:r>
        <w:rPr>
          <w:rFonts w:hAnsi="宋体"/>
          <w:color w:val="000000" w:themeColor="text1"/>
          <w:sz w:val="24"/>
        </w:rPr>
        <w:t>通信的最主要方式，用于实现现场设备仪表之间的</w:t>
      </w:r>
      <w:r>
        <w:rPr>
          <w:rFonts w:hAnsi="宋体" w:hint="eastAsia"/>
          <w:color w:val="000000" w:themeColor="text1"/>
          <w:sz w:val="24"/>
        </w:rPr>
        <w:t>数据传输</w:t>
      </w:r>
      <w:r>
        <w:rPr>
          <w:rFonts w:hAnsi="宋体"/>
          <w:color w:val="000000" w:themeColor="text1"/>
          <w:sz w:val="24"/>
        </w:rPr>
        <w:t>。</w:t>
      </w:r>
    </w:p>
    <w:p w:rsidR="00821BCB" w:rsidRPr="009520E9" w:rsidRDefault="00821BCB" w:rsidP="00821BCB">
      <w:pPr>
        <w:pStyle w:val="a5"/>
        <w:spacing w:line="420" w:lineRule="exact"/>
        <w:ind w:firstLineChars="200" w:firstLine="480"/>
        <w:rPr>
          <w:rFonts w:hAnsi="宋体"/>
          <w:color w:val="000000" w:themeColor="text1"/>
          <w:sz w:val="24"/>
        </w:rPr>
      </w:pPr>
      <w:r>
        <w:rPr>
          <w:rFonts w:hAnsi="宋体"/>
          <w:color w:val="000000" w:themeColor="text1"/>
          <w:sz w:val="24"/>
        </w:rPr>
        <w:t>国内用电信息采集本地通信技术从窄带电力载波通信已经向宽带电力载波演进，</w:t>
      </w:r>
      <w:r>
        <w:rPr>
          <w:rFonts w:hAnsi="宋体" w:hint="eastAsia"/>
          <w:color w:val="000000" w:themeColor="text1"/>
          <w:sz w:val="24"/>
        </w:rPr>
        <w:t>随着</w:t>
      </w:r>
      <w:r>
        <w:rPr>
          <w:rFonts w:hAnsi="宋体"/>
          <w:color w:val="000000" w:themeColor="text1"/>
          <w:sz w:val="24"/>
        </w:rPr>
        <w:t>新型电力系统的推进，</w:t>
      </w:r>
      <w:r w:rsidRPr="009520E9">
        <w:rPr>
          <w:rFonts w:hAnsi="宋体" w:hint="eastAsia"/>
          <w:color w:val="000000" w:themeColor="text1"/>
          <w:sz w:val="24"/>
        </w:rPr>
        <w:t>大量接入的新能源、分布式电源存在发电随机性、波动性和间歇性的特点，急需提升电网自动化程度，</w:t>
      </w:r>
      <w:r>
        <w:rPr>
          <w:rFonts w:hAnsi="宋体" w:hint="eastAsia"/>
          <w:color w:val="000000" w:themeColor="text1"/>
          <w:sz w:val="24"/>
        </w:rPr>
        <w:t>而非实时通信、处理数据量较少、电力线传输距离受限、</w:t>
      </w:r>
      <w:r w:rsidRPr="009520E9">
        <w:rPr>
          <w:rFonts w:hAnsi="宋体" w:hint="eastAsia"/>
          <w:color w:val="000000" w:themeColor="text1"/>
          <w:sz w:val="24"/>
        </w:rPr>
        <w:t>接入点数有限等技术痛点无法满足新型电力系统构建下的要求。</w:t>
      </w:r>
      <w:r w:rsidRPr="009520E9">
        <w:rPr>
          <w:rFonts w:hAnsi="宋体"/>
          <w:color w:val="000000" w:themeColor="text1"/>
          <w:sz w:val="24"/>
        </w:rPr>
        <w:t xml:space="preserve"> </w:t>
      </w:r>
      <w:r>
        <w:rPr>
          <w:rFonts w:hAnsi="宋体" w:hint="eastAsia"/>
          <w:color w:val="000000" w:themeColor="text1"/>
          <w:sz w:val="24"/>
        </w:rPr>
        <w:t>所以宽带</w:t>
      </w:r>
      <w:r>
        <w:rPr>
          <w:rFonts w:hAnsi="宋体"/>
          <w:color w:val="000000" w:themeColor="text1"/>
          <w:sz w:val="24"/>
        </w:rPr>
        <w:t>电力载波通信将进一步升级为宽带电力线载波+微功率无线双模通信。</w:t>
      </w:r>
    </w:p>
    <w:p w:rsidR="00821BCB" w:rsidRDefault="00821BCB" w:rsidP="00821BCB">
      <w:pPr>
        <w:pStyle w:val="a5"/>
        <w:spacing w:line="420" w:lineRule="exact"/>
        <w:ind w:firstLineChars="200" w:firstLine="480"/>
        <w:rPr>
          <w:rFonts w:hAnsi="宋体"/>
          <w:color w:val="000000" w:themeColor="text1"/>
          <w:sz w:val="24"/>
        </w:rPr>
      </w:pPr>
      <w:r>
        <w:rPr>
          <w:rFonts w:hAnsi="宋体"/>
          <w:color w:val="000000" w:themeColor="text1"/>
          <w:sz w:val="24"/>
        </w:rPr>
        <w:t>宽带电力线载波+微功率无线</w:t>
      </w:r>
      <w:r>
        <w:rPr>
          <w:rFonts w:hAnsi="宋体" w:hint="eastAsia"/>
          <w:color w:val="000000" w:themeColor="text1"/>
          <w:sz w:val="24"/>
        </w:rPr>
        <w:t>两种传输方式互补，能够双通道自动</w:t>
      </w:r>
      <w:proofErr w:type="gramStart"/>
      <w:r>
        <w:rPr>
          <w:rFonts w:hAnsi="宋体" w:hint="eastAsia"/>
          <w:color w:val="000000" w:themeColor="text1"/>
          <w:sz w:val="24"/>
        </w:rPr>
        <w:t>融合组</w:t>
      </w:r>
      <w:proofErr w:type="gramEnd"/>
      <w:r>
        <w:rPr>
          <w:rFonts w:hAnsi="宋体" w:hint="eastAsia"/>
          <w:color w:val="000000" w:themeColor="text1"/>
          <w:sz w:val="24"/>
        </w:rPr>
        <w:t>网，传输速度更快、</w:t>
      </w:r>
      <w:r w:rsidRPr="009520E9">
        <w:rPr>
          <w:rFonts w:hAnsi="宋体" w:hint="eastAsia"/>
          <w:color w:val="000000" w:themeColor="text1"/>
          <w:sz w:val="24"/>
        </w:rPr>
        <w:t>组网灵活</w:t>
      </w:r>
      <w:r>
        <w:rPr>
          <w:rFonts w:hAnsi="宋体" w:hint="eastAsia"/>
          <w:color w:val="000000" w:themeColor="text1"/>
          <w:sz w:val="24"/>
        </w:rPr>
        <w:t>、</w:t>
      </w:r>
      <w:r w:rsidRPr="009520E9">
        <w:rPr>
          <w:rFonts w:hAnsi="宋体" w:hint="eastAsia"/>
          <w:color w:val="000000" w:themeColor="text1"/>
          <w:sz w:val="24"/>
        </w:rPr>
        <w:t>传输距离更长，处理数据量及接入点数大幅提高，</w:t>
      </w:r>
      <w:r>
        <w:rPr>
          <w:rFonts w:hAnsi="宋体" w:hint="eastAsia"/>
          <w:color w:val="000000" w:themeColor="text1"/>
          <w:sz w:val="24"/>
        </w:rPr>
        <w:t>可充分</w:t>
      </w:r>
      <w:r w:rsidRPr="009520E9">
        <w:rPr>
          <w:rFonts w:hAnsi="宋体" w:hint="eastAsia"/>
          <w:color w:val="000000" w:themeColor="text1"/>
          <w:sz w:val="24"/>
        </w:rPr>
        <w:t>满足新型电力系统对通信技术升级的需求。</w:t>
      </w:r>
    </w:p>
    <w:p w:rsidR="00821BCB" w:rsidRPr="00A8145D" w:rsidRDefault="00821BCB" w:rsidP="00821BCB">
      <w:pPr>
        <w:pStyle w:val="a5"/>
        <w:spacing w:line="420" w:lineRule="exact"/>
        <w:ind w:firstLineChars="200" w:firstLine="480"/>
        <w:rPr>
          <w:rFonts w:hAnsi="宋体"/>
          <w:color w:val="000000" w:themeColor="text1"/>
          <w:sz w:val="24"/>
        </w:rPr>
      </w:pPr>
    </w:p>
    <w:p w:rsidR="00821BCB" w:rsidRPr="002E7F31" w:rsidRDefault="00821BCB" w:rsidP="00821BCB">
      <w:pPr>
        <w:pStyle w:val="a5"/>
        <w:spacing w:line="420" w:lineRule="exact"/>
        <w:ind w:firstLineChars="200" w:firstLine="482"/>
        <w:rPr>
          <w:rFonts w:hAnsi="宋体" w:cstheme="minorBidi"/>
          <w:b/>
          <w:bCs/>
          <w:sz w:val="24"/>
        </w:rPr>
      </w:pPr>
      <w:r>
        <w:rPr>
          <w:rFonts w:hAnsi="宋体" w:cstheme="minorBidi" w:hint="eastAsia"/>
          <w:b/>
          <w:bCs/>
          <w:sz w:val="24"/>
        </w:rPr>
        <w:t>Q:</w:t>
      </w:r>
      <w:r w:rsidRPr="002E7F31">
        <w:rPr>
          <w:rFonts w:hAnsi="宋体" w:cstheme="minorBidi"/>
          <w:b/>
          <w:bCs/>
          <w:sz w:val="24"/>
        </w:rPr>
        <w:t>请问公司的</w:t>
      </w:r>
      <w:r w:rsidRPr="002E7F31">
        <w:rPr>
          <w:rFonts w:hAnsi="宋体" w:cstheme="minorBidi" w:hint="eastAsia"/>
          <w:b/>
          <w:bCs/>
          <w:sz w:val="24"/>
        </w:rPr>
        <w:t>HPLC</w:t>
      </w:r>
      <w:r>
        <w:rPr>
          <w:rFonts w:hAnsi="宋体" w:cstheme="minorBidi" w:hint="eastAsia"/>
          <w:b/>
          <w:bCs/>
          <w:sz w:val="24"/>
        </w:rPr>
        <w:t>通信技术</w:t>
      </w:r>
      <w:r w:rsidRPr="002E7F31">
        <w:rPr>
          <w:rFonts w:hAnsi="宋体" w:cstheme="minorBidi" w:hint="eastAsia"/>
          <w:b/>
          <w:bCs/>
          <w:sz w:val="24"/>
        </w:rPr>
        <w:t>在非电力物联网</w:t>
      </w:r>
      <w:r>
        <w:rPr>
          <w:rFonts w:hAnsi="宋体" w:cstheme="minorBidi" w:hint="eastAsia"/>
          <w:b/>
          <w:bCs/>
          <w:sz w:val="24"/>
        </w:rPr>
        <w:t>领域是否</w:t>
      </w:r>
      <w:r w:rsidRPr="002E7F31">
        <w:rPr>
          <w:rFonts w:hAnsi="宋体" w:cstheme="minorBidi" w:hint="eastAsia"/>
          <w:b/>
          <w:bCs/>
          <w:sz w:val="24"/>
        </w:rPr>
        <w:t>有所应用？</w:t>
      </w:r>
    </w:p>
    <w:p w:rsidR="00821BCB" w:rsidRDefault="00821BCB" w:rsidP="00821BCB">
      <w:pPr>
        <w:pStyle w:val="a5"/>
        <w:spacing w:line="420" w:lineRule="exact"/>
        <w:ind w:firstLineChars="200" w:firstLine="480"/>
        <w:rPr>
          <w:rFonts w:hAnsi="宋体" w:cstheme="minorBidi"/>
          <w:bCs/>
          <w:sz w:val="24"/>
        </w:rPr>
      </w:pPr>
      <w:r>
        <w:rPr>
          <w:rFonts w:hAnsi="宋体" w:cstheme="minorBidi" w:hint="eastAsia"/>
          <w:bCs/>
          <w:sz w:val="24"/>
        </w:rPr>
        <w:t>A:HPLC通信</w:t>
      </w:r>
      <w:r w:rsidRPr="000D2A45">
        <w:rPr>
          <w:rFonts w:hAnsi="宋体" w:cstheme="minorBidi"/>
          <w:bCs/>
          <w:sz w:val="24"/>
        </w:rPr>
        <w:t>技术应用领域广泛，公司</w:t>
      </w:r>
      <w:r>
        <w:rPr>
          <w:rFonts w:hAnsi="宋体" w:cstheme="minorBidi"/>
          <w:bCs/>
          <w:sz w:val="24"/>
        </w:rPr>
        <w:t>除在电力物联网领域持续深耕</w:t>
      </w:r>
      <w:r>
        <w:rPr>
          <w:rFonts w:hAnsi="宋体" w:cstheme="minorBidi" w:hint="eastAsia"/>
          <w:bCs/>
          <w:sz w:val="24"/>
        </w:rPr>
        <w:t>，同时</w:t>
      </w:r>
      <w:r>
        <w:rPr>
          <w:rFonts w:hAnsi="宋体" w:cstheme="minorBidi"/>
          <w:bCs/>
          <w:sz w:val="24"/>
        </w:rPr>
        <w:t>也在大力布局</w:t>
      </w:r>
      <w:r w:rsidRPr="000D2A45">
        <w:rPr>
          <w:rFonts w:hAnsi="宋体" w:cstheme="minorBidi"/>
          <w:bCs/>
          <w:sz w:val="24"/>
        </w:rPr>
        <w:t>非电力物联网领域。近年来，公司</w:t>
      </w:r>
      <w:r w:rsidRPr="000D2A45">
        <w:rPr>
          <w:rFonts w:hAnsi="宋体" w:cstheme="minorBidi" w:hint="eastAsia"/>
          <w:bCs/>
          <w:sz w:val="24"/>
        </w:rPr>
        <w:t>基于在</w:t>
      </w:r>
      <w:r w:rsidRPr="000D2A45">
        <w:rPr>
          <w:rFonts w:hAnsi="宋体" w:cstheme="minorBidi"/>
          <w:bCs/>
          <w:sz w:val="24"/>
        </w:rPr>
        <w:t xml:space="preserve"> </w:t>
      </w:r>
      <w:r>
        <w:rPr>
          <w:rFonts w:hAnsi="宋体" w:cstheme="minorBidi" w:hint="eastAsia"/>
          <w:bCs/>
          <w:sz w:val="24"/>
        </w:rPr>
        <w:t>H</w:t>
      </w:r>
      <w:r w:rsidRPr="000D2A45">
        <w:rPr>
          <w:rFonts w:hAnsi="宋体" w:cstheme="minorBidi"/>
          <w:bCs/>
          <w:sz w:val="24"/>
        </w:rPr>
        <w:t>PLC 技术的深厚积累，不断在非电力物联网领域应用取得突破，产品已</w:t>
      </w:r>
      <w:r w:rsidRPr="000D2A45">
        <w:rPr>
          <w:rFonts w:hAnsi="宋体" w:cstheme="minorBidi" w:hint="eastAsia"/>
          <w:bCs/>
          <w:sz w:val="24"/>
        </w:rPr>
        <w:t>应用</w:t>
      </w:r>
      <w:r>
        <w:rPr>
          <w:rFonts w:hAnsi="宋体" w:cstheme="minorBidi" w:hint="eastAsia"/>
          <w:bCs/>
          <w:sz w:val="24"/>
        </w:rPr>
        <w:t>及布局</w:t>
      </w:r>
      <w:r w:rsidRPr="000D2A45">
        <w:rPr>
          <w:rFonts w:hAnsi="宋体" w:cstheme="minorBidi" w:hint="eastAsia"/>
          <w:bCs/>
          <w:sz w:val="24"/>
        </w:rPr>
        <w:t>于</w:t>
      </w:r>
      <w:r>
        <w:rPr>
          <w:rFonts w:hAnsi="宋体" w:cstheme="minorBidi" w:hint="eastAsia"/>
          <w:bCs/>
          <w:sz w:val="24"/>
        </w:rPr>
        <w:t>智慧路灯、智慧光伏</w:t>
      </w:r>
      <w:r w:rsidRPr="000D2A45">
        <w:rPr>
          <w:rFonts w:hAnsi="宋体" w:cstheme="minorBidi"/>
          <w:bCs/>
          <w:sz w:val="24"/>
        </w:rPr>
        <w:t>、</w:t>
      </w:r>
      <w:r>
        <w:rPr>
          <w:rFonts w:hAnsi="宋体" w:cstheme="minorBidi" w:hint="eastAsia"/>
          <w:bCs/>
          <w:sz w:val="24"/>
        </w:rPr>
        <w:t>智能家居</w:t>
      </w:r>
      <w:r w:rsidRPr="000D2A45">
        <w:rPr>
          <w:rFonts w:hAnsi="宋体" w:cstheme="minorBidi" w:hint="eastAsia"/>
          <w:bCs/>
          <w:sz w:val="24"/>
        </w:rPr>
        <w:t>等</w:t>
      </w:r>
      <w:r>
        <w:rPr>
          <w:rFonts w:hAnsi="宋体" w:cstheme="minorBidi" w:hint="eastAsia"/>
          <w:bCs/>
          <w:sz w:val="24"/>
        </w:rPr>
        <w:t>各类领域，面向多种</w:t>
      </w:r>
      <w:r w:rsidRPr="000D2A45">
        <w:rPr>
          <w:rFonts w:hAnsi="宋体" w:cstheme="minorBidi" w:hint="eastAsia"/>
          <w:bCs/>
          <w:sz w:val="24"/>
        </w:rPr>
        <w:t>“最后一公里”物联网应用场景提供</w:t>
      </w:r>
      <w:r>
        <w:rPr>
          <w:rFonts w:hAnsi="宋体" w:cstheme="minorBidi" w:hint="eastAsia"/>
          <w:bCs/>
          <w:sz w:val="24"/>
        </w:rPr>
        <w:t>稳定优质的</w:t>
      </w:r>
      <w:r w:rsidRPr="000D2A45">
        <w:rPr>
          <w:rFonts w:hAnsi="宋体" w:cstheme="minorBidi" w:hint="eastAsia"/>
          <w:bCs/>
          <w:sz w:val="24"/>
        </w:rPr>
        <w:t>通信连接</w:t>
      </w:r>
      <w:r>
        <w:rPr>
          <w:rFonts w:hAnsi="宋体" w:cstheme="minorBidi" w:hint="eastAsia"/>
          <w:bCs/>
          <w:sz w:val="24"/>
        </w:rPr>
        <w:t>。</w:t>
      </w:r>
    </w:p>
    <w:p w:rsidR="00821BCB" w:rsidRPr="004644C0" w:rsidRDefault="00821BCB" w:rsidP="00821BCB">
      <w:pPr>
        <w:pStyle w:val="a5"/>
        <w:spacing w:line="420" w:lineRule="exact"/>
        <w:ind w:firstLineChars="200" w:firstLine="480"/>
        <w:rPr>
          <w:rFonts w:hAnsi="宋体" w:cstheme="minorBidi"/>
          <w:bCs/>
          <w:sz w:val="24"/>
        </w:rPr>
      </w:pPr>
      <w:r>
        <w:rPr>
          <w:rFonts w:hAnsi="宋体" w:cstheme="minorBidi"/>
          <w:bCs/>
          <w:sz w:val="24"/>
        </w:rPr>
        <w:t>智慧路灯领域</w:t>
      </w:r>
      <w:r>
        <w:rPr>
          <w:rFonts w:hAnsi="宋体" w:cstheme="minorBidi" w:hint="eastAsia"/>
          <w:bCs/>
          <w:sz w:val="24"/>
        </w:rPr>
        <w:t>：</w:t>
      </w:r>
      <w:r w:rsidRPr="00475506">
        <w:rPr>
          <w:rFonts w:hAnsi="宋体" w:cstheme="minorBidi"/>
          <w:bCs/>
          <w:sz w:val="24"/>
        </w:rPr>
        <w:t>传统路灯只能实现对某条街道单一的开关控制，智慧路灯则是对路灯公共照明实行统一管理，每个路灯能够自行侦测毁损，并实时传送信号</w:t>
      </w:r>
      <w:r w:rsidRPr="00475506">
        <w:rPr>
          <w:rFonts w:hAnsi="宋体" w:cstheme="minorBidi"/>
          <w:bCs/>
          <w:sz w:val="24"/>
        </w:rPr>
        <w:lastRenderedPageBreak/>
        <w:t>给控制中心以便维修。电力载波通信应用于路灯控制系统，不需要重新布线，建设周期短、成本低，通信速率和抗干扰能力也能满足系统要求，是智慧路灯通信系统重要选择。</w:t>
      </w:r>
      <w:r>
        <w:rPr>
          <w:rFonts w:hAnsi="宋体" w:cstheme="minorBidi"/>
          <w:bCs/>
          <w:sz w:val="24"/>
        </w:rPr>
        <w:t>公司于</w:t>
      </w:r>
      <w:r>
        <w:rPr>
          <w:rFonts w:hAnsi="宋体" w:cstheme="minorBidi" w:hint="eastAsia"/>
          <w:bCs/>
          <w:sz w:val="24"/>
        </w:rPr>
        <w:t>9月份中标</w:t>
      </w:r>
      <w:r w:rsidRPr="004644C0">
        <w:rPr>
          <w:rFonts w:hAnsi="宋体" w:cstheme="minorBidi"/>
          <w:bCs/>
          <w:sz w:val="24"/>
        </w:rPr>
        <w:t>长沙市</w:t>
      </w:r>
      <w:proofErr w:type="gramStart"/>
      <w:r w:rsidRPr="004644C0">
        <w:rPr>
          <w:rFonts w:hAnsi="宋体" w:cstheme="minorBidi"/>
          <w:bCs/>
          <w:sz w:val="24"/>
        </w:rPr>
        <w:t>科创服务中心科创路智慧</w:t>
      </w:r>
      <w:proofErr w:type="gramEnd"/>
      <w:r w:rsidRPr="004644C0">
        <w:rPr>
          <w:rFonts w:hAnsi="宋体" w:cstheme="minorBidi"/>
          <w:bCs/>
          <w:sz w:val="24"/>
        </w:rPr>
        <w:t>灯杆示范项目</w:t>
      </w:r>
      <w:r w:rsidRPr="004644C0">
        <w:rPr>
          <w:rFonts w:hAnsi="宋体" w:cstheme="minorBidi" w:hint="eastAsia"/>
          <w:bCs/>
          <w:sz w:val="24"/>
        </w:rPr>
        <w:t>，通过通信模块对感知数据的收集，以及管理平台的分析，</w:t>
      </w:r>
      <w:r w:rsidRPr="004644C0">
        <w:rPr>
          <w:rFonts w:hAnsi="宋体" w:cstheme="minorBidi"/>
          <w:bCs/>
          <w:sz w:val="24"/>
        </w:rPr>
        <w:t>实现各业务数据的互联互通与应用联动</w:t>
      </w:r>
      <w:r w:rsidRPr="004644C0">
        <w:rPr>
          <w:rFonts w:hAnsi="宋体" w:cstheme="minorBidi" w:hint="eastAsia"/>
          <w:bCs/>
          <w:sz w:val="24"/>
        </w:rPr>
        <w:t>，</w:t>
      </w:r>
      <w:r w:rsidRPr="004644C0">
        <w:rPr>
          <w:rFonts w:hAnsi="宋体" w:cstheme="minorBidi"/>
          <w:bCs/>
          <w:sz w:val="24"/>
        </w:rPr>
        <w:t>助力城市智慧化管理</w:t>
      </w:r>
      <w:r w:rsidRPr="004644C0">
        <w:rPr>
          <w:rFonts w:hAnsi="宋体" w:cstheme="minorBidi" w:hint="eastAsia"/>
          <w:bCs/>
          <w:sz w:val="24"/>
        </w:rPr>
        <w:t>。</w:t>
      </w:r>
    </w:p>
    <w:p w:rsidR="00821BCB" w:rsidRDefault="00821BCB" w:rsidP="00821BCB">
      <w:pPr>
        <w:pStyle w:val="a5"/>
        <w:spacing w:line="420" w:lineRule="exact"/>
        <w:ind w:firstLine="468"/>
        <w:rPr>
          <w:rFonts w:hAnsi="宋体"/>
          <w:sz w:val="24"/>
        </w:rPr>
      </w:pPr>
      <w:r>
        <w:rPr>
          <w:rFonts w:hAnsi="宋体" w:cstheme="minorBidi" w:hint="eastAsia"/>
          <w:bCs/>
          <w:sz w:val="24"/>
        </w:rPr>
        <w:t>在智慧光伏领域，</w:t>
      </w:r>
      <w:r>
        <w:rPr>
          <w:rFonts w:hAnsi="宋体" w:hint="eastAsia"/>
          <w:sz w:val="24"/>
        </w:rPr>
        <w:t>目前</w:t>
      </w:r>
      <w:r w:rsidRPr="00BE0E48">
        <w:rPr>
          <w:rFonts w:hAnsi="宋体" w:hint="eastAsia"/>
          <w:sz w:val="24"/>
        </w:rPr>
        <w:t>低压分布式光伏接入对台区电能质量影响较为严重，致使台区侧故障率大幅增加</w:t>
      </w:r>
      <w:r>
        <w:rPr>
          <w:rFonts w:hAnsi="宋体" w:hint="eastAsia"/>
          <w:sz w:val="24"/>
        </w:rPr>
        <w:t>，同时</w:t>
      </w:r>
      <w:r w:rsidRPr="00BE0E48">
        <w:rPr>
          <w:rFonts w:hAnsi="宋体" w:hint="eastAsia"/>
          <w:sz w:val="24"/>
        </w:rPr>
        <w:t>引发火灾</w:t>
      </w:r>
      <w:r>
        <w:rPr>
          <w:rFonts w:hAnsi="宋体" w:hint="eastAsia"/>
          <w:sz w:val="24"/>
        </w:rPr>
        <w:t>情况屡见不鲜。公司研发的</w:t>
      </w:r>
      <w:r w:rsidRPr="006D1448">
        <w:rPr>
          <w:rFonts w:hAnsi="宋体" w:hint="eastAsia"/>
          <w:sz w:val="24"/>
        </w:rPr>
        <w:t>含有</w:t>
      </w:r>
      <w:r>
        <w:rPr>
          <w:rFonts w:hAnsi="宋体" w:hint="eastAsia"/>
          <w:sz w:val="24"/>
        </w:rPr>
        <w:t>H</w:t>
      </w:r>
      <w:r>
        <w:rPr>
          <w:rFonts w:hAnsi="宋体"/>
          <w:sz w:val="24"/>
        </w:rPr>
        <w:t>PLC</w:t>
      </w:r>
      <w:r>
        <w:rPr>
          <w:rFonts w:hAnsi="宋体" w:hint="eastAsia"/>
          <w:sz w:val="24"/>
        </w:rPr>
        <w:t>通信功能</w:t>
      </w:r>
      <w:r w:rsidRPr="006D1448">
        <w:rPr>
          <w:rFonts w:hAnsi="宋体"/>
          <w:sz w:val="24"/>
        </w:rPr>
        <w:t>的</w:t>
      </w:r>
      <w:r w:rsidRPr="009E2EDC">
        <w:rPr>
          <w:rFonts w:hAnsi="宋体" w:hint="eastAsia"/>
          <w:sz w:val="24"/>
        </w:rPr>
        <w:t>专用并网断路器</w:t>
      </w:r>
      <w:r w:rsidRPr="006D1448">
        <w:rPr>
          <w:rFonts w:hAnsi="宋体" w:hint="eastAsia"/>
          <w:sz w:val="24"/>
        </w:rPr>
        <w:t>在紧急情况下可以快速关断光伏组件之间的连接，最大程度减小安全隐患，降低风险。</w:t>
      </w:r>
      <w:r>
        <w:rPr>
          <w:rFonts w:hAnsi="宋体" w:hint="eastAsia"/>
          <w:sz w:val="24"/>
        </w:rPr>
        <w:t>目前公司推出的</w:t>
      </w:r>
      <w:r w:rsidRPr="00BE0E48">
        <w:rPr>
          <w:rFonts w:hAnsi="宋体" w:hint="eastAsia"/>
          <w:sz w:val="24"/>
        </w:rPr>
        <w:t>低压光</w:t>
      </w:r>
      <w:proofErr w:type="gramStart"/>
      <w:r w:rsidRPr="00BE0E48">
        <w:rPr>
          <w:rFonts w:hAnsi="宋体" w:hint="eastAsia"/>
          <w:sz w:val="24"/>
        </w:rPr>
        <w:t>伏</w:t>
      </w:r>
      <w:proofErr w:type="gramEnd"/>
      <w:r w:rsidRPr="00BE0E48">
        <w:rPr>
          <w:rFonts w:hAnsi="宋体" w:hint="eastAsia"/>
          <w:sz w:val="24"/>
        </w:rPr>
        <w:t>台区方案</w:t>
      </w:r>
      <w:r>
        <w:rPr>
          <w:rFonts w:hAnsi="宋体" w:hint="eastAsia"/>
          <w:sz w:val="24"/>
        </w:rPr>
        <w:t>以台区终端为核心，</w:t>
      </w:r>
      <w:r w:rsidRPr="009E2EDC">
        <w:rPr>
          <w:rFonts w:hAnsi="宋体"/>
          <w:sz w:val="24"/>
        </w:rPr>
        <w:t>HPLC通信</w:t>
      </w:r>
      <w:r>
        <w:rPr>
          <w:rFonts w:hAnsi="宋体"/>
          <w:sz w:val="24"/>
        </w:rPr>
        <w:t>为桥梁</w:t>
      </w:r>
      <w:r>
        <w:rPr>
          <w:rFonts w:hAnsi="宋体" w:hint="eastAsia"/>
          <w:sz w:val="24"/>
        </w:rPr>
        <w:t>，</w:t>
      </w:r>
      <w:r w:rsidRPr="009E2EDC">
        <w:rPr>
          <w:rFonts w:hAnsi="宋体" w:hint="eastAsia"/>
          <w:sz w:val="24"/>
        </w:rPr>
        <w:t>实现光伏台区可观</w:t>
      </w:r>
      <w:r>
        <w:rPr>
          <w:rFonts w:hAnsi="宋体" w:hint="eastAsia"/>
          <w:sz w:val="24"/>
        </w:rPr>
        <w:t>、</w:t>
      </w:r>
      <w:r w:rsidRPr="009E2EDC">
        <w:rPr>
          <w:rFonts w:hAnsi="宋体" w:hint="eastAsia"/>
          <w:sz w:val="24"/>
        </w:rPr>
        <w:t>可测</w:t>
      </w:r>
      <w:r>
        <w:rPr>
          <w:rFonts w:hAnsi="宋体" w:hint="eastAsia"/>
          <w:sz w:val="24"/>
        </w:rPr>
        <w:t>、可控。</w:t>
      </w:r>
    </w:p>
    <w:p w:rsidR="00821BCB" w:rsidRPr="00F1301E" w:rsidRDefault="00821BCB" w:rsidP="00821BCB">
      <w:pPr>
        <w:pStyle w:val="a5"/>
        <w:spacing w:line="420" w:lineRule="exact"/>
        <w:ind w:firstLine="468"/>
        <w:rPr>
          <w:rFonts w:hAnsi="宋体"/>
          <w:sz w:val="24"/>
        </w:rPr>
      </w:pPr>
      <w:r w:rsidRPr="00F1301E">
        <w:rPr>
          <w:rFonts w:hAnsi="宋体"/>
          <w:sz w:val="24"/>
        </w:rPr>
        <w:t>在智能家居领域</w:t>
      </w:r>
      <w:r w:rsidRPr="00F1301E">
        <w:rPr>
          <w:rFonts w:hAnsi="宋体" w:hint="eastAsia"/>
          <w:sz w:val="24"/>
        </w:rPr>
        <w:t>，</w:t>
      </w:r>
      <w:r w:rsidRPr="00F1301E">
        <w:rPr>
          <w:rFonts w:hAnsi="宋体"/>
          <w:sz w:val="24"/>
        </w:rPr>
        <w:t>电力载波通信为智能家居、智能家电控制提供网络连接和数据通信支撑，解决其它通信方式受墙壁阻挡、信号覆盖存在死角和盲点的问题，可以实现全屋覆盖。</w:t>
      </w:r>
      <w:r w:rsidRPr="00F1301E">
        <w:rPr>
          <w:rFonts w:hAnsi="宋体" w:hint="eastAsia"/>
          <w:sz w:val="24"/>
        </w:rPr>
        <w:t>提升家居安全性、便利性、舒适性，同步实现环保节能的居住环境。公司在智能家居领域已与行业内重要厂商形成相关合作，积极开展布局。</w:t>
      </w:r>
    </w:p>
    <w:p w:rsidR="00821BCB" w:rsidRDefault="00821BCB" w:rsidP="00821BCB">
      <w:pPr>
        <w:pStyle w:val="a5"/>
        <w:spacing w:line="420" w:lineRule="exact"/>
        <w:rPr>
          <w:rFonts w:hAnsi="宋体" w:cstheme="minorBidi"/>
          <w:bCs/>
          <w:sz w:val="24"/>
        </w:rPr>
      </w:pPr>
    </w:p>
    <w:p w:rsidR="00821BCB" w:rsidRDefault="00821BCB" w:rsidP="00821BCB">
      <w:pPr>
        <w:pStyle w:val="a5"/>
        <w:spacing w:line="420" w:lineRule="exact"/>
        <w:ind w:firstLineChars="200" w:firstLine="482"/>
        <w:rPr>
          <w:rFonts w:hAnsi="宋体"/>
          <w:b/>
          <w:sz w:val="24"/>
        </w:rPr>
      </w:pPr>
      <w:r>
        <w:rPr>
          <w:rFonts w:hAnsi="宋体" w:hint="eastAsia"/>
          <w:b/>
          <w:sz w:val="24"/>
        </w:rPr>
        <w:t>Q:公司在海外市场布局上有什么新进展？</w:t>
      </w:r>
    </w:p>
    <w:p w:rsidR="00821BCB" w:rsidRDefault="00821BCB" w:rsidP="00821BCB">
      <w:pPr>
        <w:pStyle w:val="a5"/>
        <w:spacing w:line="420" w:lineRule="exact"/>
        <w:ind w:firstLineChars="200" w:firstLine="480"/>
      </w:pPr>
      <w:r>
        <w:rPr>
          <w:rFonts w:hAnsi="宋体" w:hint="eastAsia"/>
          <w:sz w:val="24"/>
        </w:rPr>
        <w:t>A:</w:t>
      </w:r>
      <w:r w:rsidRPr="00E613A3">
        <w:rPr>
          <w:rFonts w:hAnsi="宋体" w:hint="eastAsia"/>
          <w:sz w:val="24"/>
        </w:rPr>
        <w:t xml:space="preserve"> </w:t>
      </w:r>
      <w:r w:rsidRPr="00E613A3">
        <w:rPr>
          <w:rFonts w:hAnsi="宋体"/>
          <w:sz w:val="24"/>
        </w:rPr>
        <w:t>时近岁末，习近平主席在完成东南亚之行，大力推动全球治理、全面擘画区域合作之后，又踏上具有里程碑意义的中东之旅，引领中沙关系迈进全面深化发展的新时代。</w:t>
      </w:r>
    </w:p>
    <w:p w:rsidR="00821BCB" w:rsidRPr="00E613A3" w:rsidRDefault="00821BCB" w:rsidP="00821BCB">
      <w:pPr>
        <w:pStyle w:val="a5"/>
        <w:spacing w:line="420" w:lineRule="exact"/>
        <w:ind w:firstLineChars="200" w:firstLine="480"/>
        <w:rPr>
          <w:rFonts w:hAnsi="宋体"/>
          <w:sz w:val="24"/>
        </w:rPr>
      </w:pPr>
      <w:r>
        <w:rPr>
          <w:rFonts w:hAnsi="宋体" w:hint="eastAsia"/>
          <w:sz w:val="24"/>
        </w:rPr>
        <w:t>今年</w:t>
      </w:r>
      <w:r w:rsidRPr="00E613A3">
        <w:rPr>
          <w:rFonts w:hAnsi="宋体" w:hint="eastAsia"/>
          <w:sz w:val="24"/>
        </w:rPr>
        <w:t>以来，中沙两国的经济合作有目共睹地更加密切。</w:t>
      </w:r>
    </w:p>
    <w:p w:rsidR="00821BCB" w:rsidRPr="00E613A3" w:rsidRDefault="00821BCB" w:rsidP="00821BCB">
      <w:pPr>
        <w:pStyle w:val="a5"/>
        <w:spacing w:line="420" w:lineRule="exact"/>
        <w:ind w:firstLineChars="200" w:firstLine="480"/>
        <w:rPr>
          <w:rFonts w:hAnsi="宋体"/>
          <w:sz w:val="24"/>
        </w:rPr>
      </w:pPr>
      <w:r>
        <w:rPr>
          <w:rFonts w:hAnsi="宋体" w:hint="eastAsia"/>
          <w:sz w:val="24"/>
        </w:rPr>
        <w:t>在能源领域，</w:t>
      </w:r>
      <w:r w:rsidRPr="00E613A3">
        <w:rPr>
          <w:rFonts w:hAnsi="宋体" w:hint="eastAsia"/>
          <w:sz w:val="24"/>
        </w:rPr>
        <w:t>两国同样致力于拓展清洁能源领域合作。</w:t>
      </w:r>
      <w:r w:rsidRPr="00E613A3">
        <w:rPr>
          <w:rFonts w:hAnsi="宋体"/>
          <w:sz w:val="24"/>
        </w:rPr>
        <w:t>12月8日，中沙在沙特首都利雅得交换了氢能领域合作文件文本，电力、光伏、风能及核能，将是下一步强化能源合作的重点。</w:t>
      </w:r>
    </w:p>
    <w:p w:rsidR="00821BCB" w:rsidRDefault="00821BCB" w:rsidP="00821BCB">
      <w:pPr>
        <w:pStyle w:val="a5"/>
        <w:spacing w:line="420" w:lineRule="exact"/>
        <w:ind w:firstLineChars="200" w:firstLine="480"/>
        <w:rPr>
          <w:rFonts w:hAnsi="宋体"/>
          <w:bCs/>
          <w:sz w:val="24"/>
        </w:rPr>
      </w:pPr>
      <w:r w:rsidRPr="00501E87">
        <w:rPr>
          <w:rFonts w:hAnsi="宋体" w:hint="eastAsia"/>
          <w:sz w:val="24"/>
        </w:rPr>
        <w:t>当地时间12月5日，2022年中沙产能合作投资推介会暨签约仪式在沙特利雅得皇家委员会总部举行，本次共有</w:t>
      </w:r>
      <w:r w:rsidRPr="00501E87">
        <w:rPr>
          <w:rFonts w:hAnsi="宋体" w:hint="eastAsia"/>
          <w:bCs/>
          <w:sz w:val="24"/>
        </w:rPr>
        <w:t>7项重点合作项目</w:t>
      </w:r>
      <w:r w:rsidRPr="00501E87">
        <w:rPr>
          <w:rFonts w:hAnsi="宋体" w:hint="eastAsia"/>
          <w:sz w:val="24"/>
        </w:rPr>
        <w:t>完成集中签约</w:t>
      </w:r>
      <w:r>
        <w:rPr>
          <w:rFonts w:hAnsi="宋体" w:hint="eastAsia"/>
          <w:sz w:val="24"/>
        </w:rPr>
        <w:t>，</w:t>
      </w:r>
      <w:r w:rsidRPr="00501E87">
        <w:rPr>
          <w:rFonts w:hAnsi="宋体" w:hint="eastAsia"/>
          <w:sz w:val="24"/>
        </w:rPr>
        <w:t>签约项目涉及产业涵盖汽车制造、新材料、智能设备、循环经济等领域，以“中国制造”为“世界能源及原材料中心”注入发展新动能，引领国际产业合作发展。</w:t>
      </w:r>
      <w:r w:rsidRPr="00D57561">
        <w:rPr>
          <w:rFonts w:hAnsi="宋体" w:hint="eastAsia"/>
          <w:b/>
          <w:bCs/>
          <w:sz w:val="24"/>
        </w:rPr>
        <w:t>威胜信息技术股份有限公司与丝路公司签署沙特威</w:t>
      </w:r>
      <w:proofErr w:type="gramStart"/>
      <w:r w:rsidRPr="00D57561">
        <w:rPr>
          <w:rFonts w:hAnsi="宋体" w:hint="eastAsia"/>
          <w:b/>
          <w:bCs/>
          <w:sz w:val="24"/>
        </w:rPr>
        <w:t>胜信息</w:t>
      </w:r>
      <w:proofErr w:type="gramEnd"/>
      <w:r w:rsidRPr="00D57561">
        <w:rPr>
          <w:rFonts w:hAnsi="宋体" w:hint="eastAsia"/>
          <w:b/>
          <w:bCs/>
          <w:sz w:val="24"/>
        </w:rPr>
        <w:t>合作备忘录。</w:t>
      </w:r>
      <w:r w:rsidRPr="00501E87">
        <w:rPr>
          <w:rFonts w:hAnsi="宋体"/>
          <w:sz w:val="24"/>
        </w:rPr>
        <w:t>中沙产能合作项目是中沙两国政府首次开展产能对接项目，是广东省和宁夏回族自治区贯彻落实国家“一带一路”倡议的重要举措，已纳入国家“一带一路”建设重点项目清单。</w:t>
      </w:r>
    </w:p>
    <w:p w:rsidR="00821BCB" w:rsidRDefault="00821BCB" w:rsidP="00821BCB">
      <w:pPr>
        <w:pStyle w:val="a5"/>
        <w:spacing w:line="420" w:lineRule="exact"/>
        <w:ind w:firstLineChars="200" w:firstLine="480"/>
        <w:rPr>
          <w:rFonts w:hAnsi="宋体"/>
          <w:sz w:val="24"/>
        </w:rPr>
      </w:pPr>
      <w:r w:rsidRPr="00501E87">
        <w:rPr>
          <w:rFonts w:hAnsi="宋体" w:hint="eastAsia"/>
          <w:sz w:val="24"/>
        </w:rPr>
        <w:t>公司</w:t>
      </w:r>
      <w:r w:rsidRPr="00501E87">
        <w:rPr>
          <w:rFonts w:hAnsi="宋体"/>
          <w:sz w:val="24"/>
        </w:rPr>
        <w:t>经过多年的海外市场开拓，已经在亚洲、非洲和美洲等主流市场建立了稳定的业务渠道，公司将以 AMI 整体解决方案为基础深度参与海外地区电力物</w:t>
      </w:r>
      <w:r w:rsidRPr="00501E87">
        <w:rPr>
          <w:rFonts w:hAnsi="宋体"/>
          <w:sz w:val="24"/>
        </w:rPr>
        <w:lastRenderedPageBreak/>
        <w:t>联网建设，同时以电水气热综合能源解决方案为契机，积极拓展海外城市物联网市场，海外业务将成为公司发展新引擎。公司本次签署项目合作备忘录</w:t>
      </w:r>
      <w:r>
        <w:rPr>
          <w:rFonts w:hAnsi="宋体"/>
          <w:sz w:val="24"/>
        </w:rPr>
        <w:t>也</w:t>
      </w:r>
      <w:r w:rsidRPr="00501E87">
        <w:rPr>
          <w:rFonts w:hAnsi="宋体"/>
          <w:sz w:val="24"/>
        </w:rPr>
        <w:t>将借助中阿合作之东风，进一步挖掘</w:t>
      </w:r>
      <w:r>
        <w:rPr>
          <w:rFonts w:hAnsi="宋体"/>
          <w:sz w:val="24"/>
        </w:rPr>
        <w:t>沙特能源市场，以此</w:t>
      </w:r>
      <w:r w:rsidRPr="00501E87">
        <w:rPr>
          <w:rFonts w:hAnsi="宋体"/>
          <w:sz w:val="24"/>
        </w:rPr>
        <w:t>带动公司海外业务的快速增长。</w:t>
      </w:r>
    </w:p>
    <w:p w:rsidR="00821BCB" w:rsidRPr="00821BCB" w:rsidRDefault="00821BCB" w:rsidP="00821BCB">
      <w:pPr>
        <w:pStyle w:val="a5"/>
        <w:spacing w:line="420" w:lineRule="exact"/>
        <w:rPr>
          <w:rFonts w:hAnsi="宋体" w:cstheme="minorBidi"/>
          <w:bCs/>
          <w:sz w:val="24"/>
        </w:rPr>
      </w:pPr>
    </w:p>
    <w:p w:rsidR="00EB4597" w:rsidRPr="000D6C03" w:rsidRDefault="00EB4597" w:rsidP="00EB4597">
      <w:pPr>
        <w:pStyle w:val="a5"/>
        <w:spacing w:line="420" w:lineRule="exact"/>
        <w:ind w:firstLineChars="200" w:firstLine="482"/>
        <w:rPr>
          <w:rFonts w:hAnsi="宋体" w:cstheme="minorBidi"/>
          <w:b/>
          <w:bCs/>
          <w:sz w:val="24"/>
        </w:rPr>
      </w:pPr>
      <w:r w:rsidRPr="000D6C03">
        <w:rPr>
          <w:rFonts w:hAnsi="宋体" w:cstheme="minorBidi" w:hint="eastAsia"/>
          <w:b/>
          <w:bCs/>
          <w:sz w:val="24"/>
        </w:rPr>
        <w:t>Q：请介绍下公司新签合同、在手订单及近期中标情况？</w:t>
      </w:r>
    </w:p>
    <w:p w:rsidR="00EB4597" w:rsidRDefault="00EB4597" w:rsidP="00EB4597">
      <w:pPr>
        <w:pStyle w:val="a5"/>
        <w:spacing w:line="420" w:lineRule="exact"/>
        <w:ind w:firstLineChars="200" w:firstLine="480"/>
        <w:rPr>
          <w:rFonts w:hAnsi="宋体" w:cstheme="minorBidi"/>
          <w:bCs/>
          <w:sz w:val="24"/>
        </w:rPr>
      </w:pPr>
      <w:r>
        <w:rPr>
          <w:rFonts w:hAnsi="宋体" w:cstheme="minorBidi" w:hint="eastAsia"/>
          <w:bCs/>
          <w:sz w:val="24"/>
        </w:rPr>
        <w:t>A:</w:t>
      </w:r>
      <w:r w:rsidRPr="00144454">
        <w:rPr>
          <w:rFonts w:hAnsi="宋体" w:cstheme="minorBidi" w:hint="eastAsia"/>
          <w:bCs/>
          <w:sz w:val="24"/>
        </w:rPr>
        <w:t xml:space="preserve"> 2022年前三季度新签合同22.35亿元，同比增长</w:t>
      </w:r>
      <w:r>
        <w:rPr>
          <w:rFonts w:hAnsi="宋体" w:cstheme="minorBidi" w:hint="eastAsia"/>
          <w:bCs/>
          <w:sz w:val="24"/>
        </w:rPr>
        <w:t>29.48%。</w:t>
      </w:r>
      <w:r w:rsidRPr="00144454">
        <w:rPr>
          <w:rFonts w:hAnsi="宋体" w:cstheme="minorBidi" w:hint="eastAsia"/>
          <w:bCs/>
          <w:sz w:val="24"/>
        </w:rPr>
        <w:t>截至</w:t>
      </w:r>
      <w:r>
        <w:rPr>
          <w:rFonts w:hAnsi="宋体" w:cstheme="minorBidi" w:hint="eastAsia"/>
          <w:bCs/>
          <w:sz w:val="24"/>
        </w:rPr>
        <w:t>9月30日</w:t>
      </w:r>
      <w:r w:rsidRPr="00144454">
        <w:rPr>
          <w:rFonts w:hAnsi="宋体" w:cstheme="minorBidi" w:hint="eastAsia"/>
          <w:bCs/>
          <w:sz w:val="24"/>
        </w:rPr>
        <w:t>在手合同22.76亿元，同比增长26.80% 。</w:t>
      </w:r>
    </w:p>
    <w:p w:rsidR="00EB4597" w:rsidRPr="00E55774" w:rsidRDefault="00EB4597" w:rsidP="00EB4597">
      <w:pPr>
        <w:pStyle w:val="a5"/>
        <w:spacing w:line="420" w:lineRule="exact"/>
        <w:ind w:firstLineChars="200" w:firstLine="480"/>
        <w:rPr>
          <w:rFonts w:hAnsi="宋体" w:cstheme="minorBidi"/>
          <w:color w:val="000000" w:themeColor="text1"/>
          <w:sz w:val="24"/>
        </w:rPr>
      </w:pPr>
      <w:r w:rsidRPr="00E55774">
        <w:rPr>
          <w:rFonts w:hAnsi="宋体" w:cstheme="minorBidi" w:hint="eastAsia"/>
          <w:bCs/>
          <w:color w:val="000000" w:themeColor="text1"/>
          <w:sz w:val="24"/>
        </w:rPr>
        <w:t>11月份，公司在国家电网2022年第六十一批用电信息采集招标采购中，威</w:t>
      </w:r>
      <w:proofErr w:type="gramStart"/>
      <w:r w:rsidRPr="00E55774">
        <w:rPr>
          <w:rFonts w:hAnsi="宋体" w:cstheme="minorBidi" w:hint="eastAsia"/>
          <w:bCs/>
          <w:color w:val="000000" w:themeColor="text1"/>
          <w:sz w:val="24"/>
        </w:rPr>
        <w:t>胜信息</w:t>
      </w:r>
      <w:proofErr w:type="gramEnd"/>
      <w:r w:rsidRPr="00E55774">
        <w:rPr>
          <w:rFonts w:hAnsi="宋体" w:cstheme="minorBidi" w:hint="eastAsia"/>
          <w:bCs/>
          <w:color w:val="000000" w:themeColor="text1"/>
          <w:sz w:val="24"/>
        </w:rPr>
        <w:t>中标5个标包，总中标金额约</w:t>
      </w:r>
      <w:r w:rsidRPr="00E55774">
        <w:rPr>
          <w:rFonts w:hAnsi="宋体" w:cstheme="minorBidi" w:hint="eastAsia"/>
          <w:color w:val="000000" w:themeColor="text1"/>
          <w:sz w:val="24"/>
        </w:rPr>
        <w:t>2.17亿元</w:t>
      </w:r>
      <w:r w:rsidRPr="00E55774">
        <w:rPr>
          <w:rFonts w:hAnsi="宋体" w:cstheme="minorBidi" w:hint="eastAsia"/>
          <w:bCs/>
          <w:color w:val="000000" w:themeColor="text1"/>
          <w:sz w:val="24"/>
        </w:rPr>
        <w:t>。至此，威</w:t>
      </w:r>
      <w:proofErr w:type="gramStart"/>
      <w:r w:rsidRPr="00E55774">
        <w:rPr>
          <w:rFonts w:hAnsi="宋体" w:cstheme="minorBidi" w:hint="eastAsia"/>
          <w:bCs/>
          <w:color w:val="000000" w:themeColor="text1"/>
          <w:sz w:val="24"/>
        </w:rPr>
        <w:t>胜信息</w:t>
      </w:r>
      <w:proofErr w:type="gramEnd"/>
      <w:r w:rsidRPr="00E55774">
        <w:rPr>
          <w:rFonts w:hAnsi="宋体" w:cstheme="minorBidi" w:hint="eastAsia"/>
          <w:bCs/>
          <w:color w:val="000000" w:themeColor="text1"/>
          <w:sz w:val="24"/>
        </w:rPr>
        <w:t>在今年</w:t>
      </w:r>
      <w:proofErr w:type="gramStart"/>
      <w:r w:rsidRPr="00E55774">
        <w:rPr>
          <w:rFonts w:hAnsi="宋体" w:cstheme="minorBidi" w:hint="eastAsia"/>
          <w:bCs/>
          <w:color w:val="000000" w:themeColor="text1"/>
          <w:sz w:val="24"/>
        </w:rPr>
        <w:t>两次国网总部</w:t>
      </w:r>
      <w:proofErr w:type="gramEnd"/>
      <w:r w:rsidRPr="00E55774">
        <w:rPr>
          <w:rFonts w:hAnsi="宋体" w:cstheme="minorBidi" w:hint="eastAsia"/>
          <w:bCs/>
          <w:color w:val="000000" w:themeColor="text1"/>
          <w:sz w:val="24"/>
        </w:rPr>
        <w:t>集采招标</w:t>
      </w:r>
      <w:r w:rsidRPr="00E55774">
        <w:rPr>
          <w:rFonts w:hAnsi="宋体" w:cstheme="minorBidi" w:hint="eastAsia"/>
          <w:color w:val="000000" w:themeColor="text1"/>
          <w:sz w:val="24"/>
        </w:rPr>
        <w:t>共计中标金额4.53亿元，整体排名第一。</w:t>
      </w:r>
    </w:p>
    <w:p w:rsidR="00B55CA7" w:rsidRDefault="00EB4597" w:rsidP="001B74B4">
      <w:pPr>
        <w:pStyle w:val="a5"/>
        <w:spacing w:line="420" w:lineRule="exact"/>
        <w:ind w:firstLineChars="200" w:firstLine="480"/>
        <w:rPr>
          <w:rFonts w:hAnsi="宋体" w:cstheme="minorBidi" w:hint="eastAsia"/>
          <w:color w:val="000000" w:themeColor="text1"/>
          <w:sz w:val="24"/>
        </w:rPr>
      </w:pPr>
      <w:r w:rsidRPr="00E55774">
        <w:rPr>
          <w:rFonts w:hAnsi="宋体" w:cstheme="minorBidi" w:hint="eastAsia"/>
          <w:bCs/>
          <w:color w:val="000000" w:themeColor="text1"/>
          <w:sz w:val="24"/>
        </w:rPr>
        <w:t>11月份，公司在湖南、内蒙古、江苏、安徽、辽宁、浙江、河南、广东等地招标项目中，</w:t>
      </w:r>
      <w:r w:rsidRPr="00E55774">
        <w:rPr>
          <w:rFonts w:hAnsi="宋体" w:cstheme="minorBidi" w:hint="eastAsia"/>
          <w:color w:val="000000" w:themeColor="text1"/>
          <w:sz w:val="24"/>
        </w:rPr>
        <w:t>合计中标金额超1.26亿元。</w:t>
      </w:r>
      <w:r w:rsidRPr="00E55774">
        <w:rPr>
          <w:rFonts w:hAnsi="宋体" w:cstheme="minorBidi" w:hint="eastAsia"/>
          <w:bCs/>
          <w:color w:val="000000" w:themeColor="text1"/>
          <w:sz w:val="24"/>
        </w:rPr>
        <w:t>其中，湖南、广东、内蒙古、江苏四个省市中标金额过千万，同时在智慧水</w:t>
      </w:r>
      <w:proofErr w:type="gramStart"/>
      <w:r w:rsidRPr="00E55774">
        <w:rPr>
          <w:rFonts w:hAnsi="宋体" w:cstheme="minorBidi" w:hint="eastAsia"/>
          <w:bCs/>
          <w:color w:val="000000" w:themeColor="text1"/>
          <w:sz w:val="24"/>
        </w:rPr>
        <w:t>务</w:t>
      </w:r>
      <w:proofErr w:type="gramEnd"/>
      <w:r w:rsidRPr="00E55774">
        <w:rPr>
          <w:rFonts w:hAnsi="宋体" w:cstheme="minorBidi" w:hint="eastAsia"/>
          <w:bCs/>
          <w:color w:val="000000" w:themeColor="text1"/>
          <w:sz w:val="24"/>
        </w:rPr>
        <w:t>领域3个地市新增入围。</w:t>
      </w:r>
      <w:r w:rsidR="001B74B4" w:rsidRPr="001B74B4">
        <w:rPr>
          <w:rFonts w:hAnsi="宋体" w:cstheme="minorBidi" w:hint="eastAsia"/>
          <w:color w:val="000000" w:themeColor="text1"/>
          <w:sz w:val="24"/>
        </w:rPr>
        <w:t>公司</w:t>
      </w:r>
      <w:r w:rsidR="001B74B4">
        <w:rPr>
          <w:rFonts w:hAnsi="宋体" w:cstheme="minorBidi" w:hint="eastAsia"/>
          <w:color w:val="000000" w:themeColor="text1"/>
          <w:sz w:val="24"/>
        </w:rPr>
        <w:t>11月份</w:t>
      </w:r>
      <w:r w:rsidR="005138E9">
        <w:rPr>
          <w:rFonts w:hAnsi="宋体" w:cstheme="minorBidi" w:hint="eastAsia"/>
          <w:color w:val="000000" w:themeColor="text1"/>
          <w:sz w:val="24"/>
        </w:rPr>
        <w:t>披露的</w:t>
      </w:r>
      <w:r w:rsidR="001B74B4" w:rsidRPr="001B74B4">
        <w:rPr>
          <w:rFonts w:hAnsi="宋体" w:cstheme="minorBidi" w:hint="eastAsia"/>
          <w:color w:val="000000" w:themeColor="text1"/>
          <w:sz w:val="24"/>
        </w:rPr>
        <w:t>1,000万元（含）以上的中标合同金额合计突破3.2亿元。</w:t>
      </w:r>
    </w:p>
    <w:p w:rsidR="001B74B4" w:rsidRPr="001B74B4" w:rsidRDefault="001B74B4" w:rsidP="001B74B4">
      <w:pPr>
        <w:pStyle w:val="a5"/>
        <w:spacing w:line="420" w:lineRule="exact"/>
        <w:ind w:firstLineChars="200" w:firstLine="480"/>
        <w:rPr>
          <w:rFonts w:hAnsi="宋体"/>
          <w:color w:val="000000" w:themeColor="text1"/>
          <w:sz w:val="24"/>
        </w:rPr>
      </w:pPr>
    </w:p>
    <w:p w:rsidR="00EB4597" w:rsidRPr="006415C4" w:rsidRDefault="00EB4597" w:rsidP="00EB4597">
      <w:pPr>
        <w:pStyle w:val="a5"/>
        <w:spacing w:line="420" w:lineRule="exact"/>
        <w:ind w:firstLineChars="200" w:firstLine="482"/>
        <w:rPr>
          <w:rFonts w:hAnsi="宋体"/>
          <w:b/>
          <w:sz w:val="24"/>
        </w:rPr>
      </w:pPr>
      <w:r w:rsidRPr="006415C4">
        <w:rPr>
          <w:rFonts w:hAnsi="宋体" w:hint="eastAsia"/>
          <w:b/>
          <w:sz w:val="24"/>
        </w:rPr>
        <w:t>Q:</w:t>
      </w:r>
      <w:r>
        <w:rPr>
          <w:rFonts w:hAnsi="宋体" w:hint="eastAsia"/>
          <w:b/>
          <w:sz w:val="24"/>
        </w:rPr>
        <w:t>2</w:t>
      </w:r>
      <w:r>
        <w:rPr>
          <w:rFonts w:hAnsi="宋体"/>
          <w:b/>
          <w:sz w:val="24"/>
        </w:rPr>
        <w:t>0</w:t>
      </w:r>
      <w:r>
        <w:rPr>
          <w:rFonts w:hAnsi="宋体" w:hint="eastAsia"/>
          <w:b/>
          <w:sz w:val="24"/>
        </w:rPr>
        <w:t>23年</w:t>
      </w:r>
      <w:r w:rsidRPr="006415C4">
        <w:rPr>
          <w:rFonts w:hAnsi="宋体"/>
          <w:b/>
          <w:sz w:val="24"/>
        </w:rPr>
        <w:t>1月21日</w:t>
      </w:r>
      <w:r>
        <w:rPr>
          <w:rFonts w:hAnsi="宋体"/>
          <w:b/>
          <w:sz w:val="24"/>
        </w:rPr>
        <w:t>公司有</w:t>
      </w:r>
      <w:r w:rsidRPr="006415C4">
        <w:rPr>
          <w:rFonts w:hAnsi="宋体"/>
          <w:b/>
          <w:sz w:val="24"/>
        </w:rPr>
        <w:t>解禁首发股份，</w:t>
      </w:r>
      <w:r>
        <w:rPr>
          <w:rFonts w:hAnsi="宋体" w:hint="eastAsia"/>
          <w:b/>
          <w:sz w:val="24"/>
        </w:rPr>
        <w:t>请问</w:t>
      </w:r>
      <w:r>
        <w:rPr>
          <w:rFonts w:hAnsi="宋体"/>
          <w:b/>
          <w:sz w:val="24"/>
        </w:rPr>
        <w:t>上述股东解禁后是否有减持考虑</w:t>
      </w:r>
      <w:r w:rsidRPr="006415C4">
        <w:rPr>
          <w:rFonts w:hAnsi="宋体"/>
          <w:b/>
          <w:sz w:val="24"/>
        </w:rPr>
        <w:t>？</w:t>
      </w:r>
    </w:p>
    <w:p w:rsidR="00EB4597" w:rsidRDefault="00EB4597" w:rsidP="00EB4597">
      <w:pPr>
        <w:pStyle w:val="a5"/>
        <w:spacing w:line="420" w:lineRule="exact"/>
        <w:ind w:firstLineChars="200" w:firstLine="480"/>
        <w:rPr>
          <w:rFonts w:hAnsi="宋体"/>
          <w:sz w:val="24"/>
        </w:rPr>
      </w:pPr>
      <w:r w:rsidRPr="006415C4">
        <w:rPr>
          <w:rFonts w:hAnsi="宋体" w:hint="eastAsia"/>
          <w:sz w:val="24"/>
        </w:rPr>
        <w:t>A:</w:t>
      </w:r>
      <w:r w:rsidRPr="006415C4">
        <w:rPr>
          <w:rFonts w:hAnsi="宋体"/>
          <w:sz w:val="24"/>
        </w:rPr>
        <w:t>公司首发原始股东持股严格遵守招股说明书中的相关承诺和证监会、上交所的相关规定，公司将严格按照法规要求，及时履行相关信息披露义务。</w:t>
      </w:r>
    </w:p>
    <w:p w:rsidR="00EB4597" w:rsidRDefault="00EB4597" w:rsidP="00821BCB">
      <w:pPr>
        <w:pStyle w:val="a5"/>
        <w:spacing w:line="420" w:lineRule="exact"/>
        <w:rPr>
          <w:rFonts w:hAnsi="宋体"/>
          <w:sz w:val="24"/>
        </w:rPr>
      </w:pPr>
    </w:p>
    <w:p w:rsidR="00EB4597" w:rsidRDefault="00EB4597" w:rsidP="00EB4597">
      <w:pPr>
        <w:pStyle w:val="a5"/>
        <w:spacing w:line="420" w:lineRule="exact"/>
        <w:ind w:firstLineChars="200" w:firstLine="482"/>
        <w:rPr>
          <w:rFonts w:hAnsi="宋体"/>
          <w:b/>
          <w:sz w:val="24"/>
        </w:rPr>
      </w:pPr>
      <w:r>
        <w:rPr>
          <w:rFonts w:hAnsi="宋体" w:hint="eastAsia"/>
          <w:b/>
          <w:sz w:val="24"/>
        </w:rPr>
        <w:t>Q:请问此次公司董事长变更的原因？</w:t>
      </w:r>
      <w:r w:rsidRPr="00810077">
        <w:rPr>
          <w:rFonts w:hAnsi="宋体" w:hint="eastAsia"/>
          <w:b/>
          <w:sz w:val="24"/>
        </w:rPr>
        <w:t>公司</w:t>
      </w:r>
      <w:proofErr w:type="gramStart"/>
      <w:r w:rsidRPr="00810077">
        <w:rPr>
          <w:rFonts w:hAnsi="宋体" w:hint="eastAsia"/>
          <w:b/>
          <w:sz w:val="24"/>
        </w:rPr>
        <w:t>实控人是否</w:t>
      </w:r>
      <w:proofErr w:type="gramEnd"/>
      <w:r w:rsidRPr="00810077">
        <w:rPr>
          <w:rFonts w:hAnsi="宋体" w:hint="eastAsia"/>
          <w:b/>
          <w:sz w:val="24"/>
        </w:rPr>
        <w:t>有所变动？</w:t>
      </w:r>
    </w:p>
    <w:p w:rsidR="00EB4597" w:rsidRDefault="00EB4597" w:rsidP="00821BCB">
      <w:pPr>
        <w:pStyle w:val="a5"/>
        <w:spacing w:line="420" w:lineRule="exact"/>
        <w:ind w:firstLineChars="200" w:firstLine="480"/>
        <w:rPr>
          <w:rFonts w:hAnsi="宋体"/>
          <w:sz w:val="24"/>
        </w:rPr>
      </w:pPr>
      <w:r>
        <w:rPr>
          <w:rFonts w:hAnsi="宋体" w:hint="eastAsia"/>
          <w:sz w:val="24"/>
        </w:rPr>
        <w:t>A:</w:t>
      </w:r>
      <w:r w:rsidRPr="00E613A3">
        <w:rPr>
          <w:rFonts w:hAnsi="宋体" w:hint="eastAsia"/>
          <w:sz w:val="24"/>
        </w:rPr>
        <w:t xml:space="preserve"> </w:t>
      </w:r>
      <w:r w:rsidRPr="00810077">
        <w:rPr>
          <w:rFonts w:hAnsi="宋体" w:hint="eastAsia"/>
          <w:sz w:val="24"/>
        </w:rPr>
        <w:t>公司</w:t>
      </w:r>
      <w:r>
        <w:rPr>
          <w:rFonts w:hAnsi="宋体" w:hint="eastAsia"/>
          <w:sz w:val="24"/>
        </w:rPr>
        <w:t>此次</w:t>
      </w:r>
      <w:r w:rsidRPr="00810077">
        <w:rPr>
          <w:rFonts w:hAnsi="宋体" w:hint="eastAsia"/>
          <w:sz w:val="24"/>
        </w:rPr>
        <w:t>董事长变动属于公司正常人事调整，</w:t>
      </w:r>
      <w:r>
        <w:rPr>
          <w:rFonts w:hAnsi="宋体"/>
          <w:sz w:val="24"/>
        </w:rPr>
        <w:t>因</w:t>
      </w:r>
      <w:r w:rsidRPr="00A6648A">
        <w:rPr>
          <w:rFonts w:hAnsi="宋体"/>
          <w:sz w:val="24"/>
        </w:rPr>
        <w:t>吉</w:t>
      </w:r>
      <w:proofErr w:type="gramStart"/>
      <w:r w:rsidRPr="00A6648A">
        <w:rPr>
          <w:rFonts w:hAnsi="宋体"/>
          <w:sz w:val="24"/>
        </w:rPr>
        <w:t>喆</w:t>
      </w:r>
      <w:proofErr w:type="gramEnd"/>
      <w:r w:rsidRPr="00A6648A">
        <w:rPr>
          <w:rFonts w:hAnsi="宋体"/>
          <w:sz w:val="24"/>
        </w:rPr>
        <w:t>先生在担任公司董事长的同时亦担任</w:t>
      </w:r>
      <w:r>
        <w:rPr>
          <w:rFonts w:hAnsi="宋体"/>
          <w:sz w:val="24"/>
        </w:rPr>
        <w:t>了</w:t>
      </w:r>
      <w:r w:rsidRPr="00A6648A">
        <w:rPr>
          <w:rFonts w:hAnsi="宋体"/>
          <w:sz w:val="24"/>
        </w:rPr>
        <w:t>威胜控股有限公司</w:t>
      </w:r>
      <w:r>
        <w:rPr>
          <w:rFonts w:hAnsi="宋体" w:hint="eastAsia"/>
          <w:sz w:val="24"/>
        </w:rPr>
        <w:t>的</w:t>
      </w:r>
      <w:r w:rsidRPr="00A6648A">
        <w:rPr>
          <w:rFonts w:hAnsi="宋体"/>
          <w:sz w:val="24"/>
        </w:rPr>
        <w:t>总裁，应个人工作精力分配和时间安排需要，申请辞去公司董事长职务。</w:t>
      </w:r>
      <w:r w:rsidRPr="00810077">
        <w:rPr>
          <w:rFonts w:hAnsi="宋体" w:hint="eastAsia"/>
          <w:sz w:val="24"/>
        </w:rPr>
        <w:t>公司</w:t>
      </w:r>
      <w:proofErr w:type="gramStart"/>
      <w:r w:rsidRPr="00810077">
        <w:rPr>
          <w:rFonts w:hAnsi="宋体" w:hint="eastAsia"/>
          <w:sz w:val="24"/>
        </w:rPr>
        <w:t>实控人未</w:t>
      </w:r>
      <w:proofErr w:type="gramEnd"/>
      <w:r w:rsidRPr="00810077">
        <w:rPr>
          <w:rFonts w:hAnsi="宋体" w:hint="eastAsia"/>
          <w:sz w:val="24"/>
        </w:rPr>
        <w:t>发生变动。</w:t>
      </w:r>
    </w:p>
    <w:sectPr w:rsidR="00EB4597" w:rsidSect="00B273B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93" w:rsidRDefault="00590293">
      <w:r>
        <w:separator/>
      </w:r>
    </w:p>
  </w:endnote>
  <w:endnote w:type="continuationSeparator" w:id="0">
    <w:p w:rsidR="00590293" w:rsidRDefault="0059029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28584"/>
    </w:sdtPr>
    <w:sdtContent>
      <w:p w:rsidR="00AB4D2C" w:rsidRDefault="00AC0738">
        <w:pPr>
          <w:pStyle w:val="a3"/>
          <w:jc w:val="center"/>
        </w:pPr>
        <w:r w:rsidRPr="00AC0738">
          <w:fldChar w:fldCharType="begin"/>
        </w:r>
        <w:r w:rsidR="00AB4D2C">
          <w:instrText xml:space="preserve"> PAGE   \* MERGEFORMAT </w:instrText>
        </w:r>
        <w:r w:rsidRPr="00AC0738">
          <w:fldChar w:fldCharType="separate"/>
        </w:r>
        <w:r w:rsidR="005138E9" w:rsidRPr="005138E9">
          <w:rPr>
            <w:noProof/>
            <w:lang w:val="zh-CN"/>
          </w:rPr>
          <w:t>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93" w:rsidRDefault="00590293">
      <w:r>
        <w:separator/>
      </w:r>
    </w:p>
  </w:footnote>
  <w:footnote w:type="continuationSeparator" w:id="0">
    <w:p w:rsidR="00590293" w:rsidRDefault="00590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7E70"/>
    <w:multiLevelType w:val="hybridMultilevel"/>
    <w:tmpl w:val="345AAB2A"/>
    <w:lvl w:ilvl="0" w:tplc="14241B42">
      <w:start w:val="1"/>
      <w:numFmt w:val="japaneseCounting"/>
      <w:lvlText w:val="（%1）"/>
      <w:lvlJc w:val="left"/>
      <w:pPr>
        <w:ind w:left="750" w:hanging="75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0746F1"/>
    <w:multiLevelType w:val="hybridMultilevel"/>
    <w:tmpl w:val="838AC044"/>
    <w:lvl w:ilvl="0" w:tplc="2364263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AE719B"/>
    <w:multiLevelType w:val="hybridMultilevel"/>
    <w:tmpl w:val="19762428"/>
    <w:lvl w:ilvl="0" w:tplc="BD725660">
      <w:start w:val="1"/>
      <w:numFmt w:val="japaneseCounting"/>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3">
    <w:nsid w:val="636D1F8F"/>
    <w:multiLevelType w:val="hybridMultilevel"/>
    <w:tmpl w:val="31B0BE68"/>
    <w:lvl w:ilvl="0" w:tplc="8B9C70F6">
      <w:start w:val="2"/>
      <w:numFmt w:val="japaneseCounting"/>
      <w:lvlText w:val="（%1）"/>
      <w:lvlJc w:val="left"/>
      <w:pPr>
        <w:ind w:left="1368" w:hanging="87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dd302d4509cf5df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798"/>
    <w:rsid w:val="000017B4"/>
    <w:rsid w:val="00002A46"/>
    <w:rsid w:val="000053AF"/>
    <w:rsid w:val="0000583C"/>
    <w:rsid w:val="00010F84"/>
    <w:rsid w:val="000118C7"/>
    <w:rsid w:val="00012154"/>
    <w:rsid w:val="00012F86"/>
    <w:rsid w:val="000179CC"/>
    <w:rsid w:val="00021286"/>
    <w:rsid w:val="0003221B"/>
    <w:rsid w:val="0003287C"/>
    <w:rsid w:val="00035C82"/>
    <w:rsid w:val="0004009F"/>
    <w:rsid w:val="000460F4"/>
    <w:rsid w:val="000465BE"/>
    <w:rsid w:val="00050564"/>
    <w:rsid w:val="00051218"/>
    <w:rsid w:val="00053FE4"/>
    <w:rsid w:val="00061AF6"/>
    <w:rsid w:val="000657A5"/>
    <w:rsid w:val="0007247D"/>
    <w:rsid w:val="00073DB5"/>
    <w:rsid w:val="000747E3"/>
    <w:rsid w:val="00075A6C"/>
    <w:rsid w:val="00076A73"/>
    <w:rsid w:val="00077069"/>
    <w:rsid w:val="00081B64"/>
    <w:rsid w:val="00081EA4"/>
    <w:rsid w:val="00082BC8"/>
    <w:rsid w:val="00087A0F"/>
    <w:rsid w:val="00096C11"/>
    <w:rsid w:val="000978D6"/>
    <w:rsid w:val="0009798E"/>
    <w:rsid w:val="000C2C0E"/>
    <w:rsid w:val="000C2E6E"/>
    <w:rsid w:val="000C4844"/>
    <w:rsid w:val="000C5BC6"/>
    <w:rsid w:val="000C61F0"/>
    <w:rsid w:val="000D1826"/>
    <w:rsid w:val="000D25AB"/>
    <w:rsid w:val="000D2ED8"/>
    <w:rsid w:val="000D3B20"/>
    <w:rsid w:val="000D3BBD"/>
    <w:rsid w:val="000D61E9"/>
    <w:rsid w:val="000D6676"/>
    <w:rsid w:val="000D6ED2"/>
    <w:rsid w:val="000E4CA1"/>
    <w:rsid w:val="000F07FD"/>
    <w:rsid w:val="000F0A2D"/>
    <w:rsid w:val="000F776B"/>
    <w:rsid w:val="00104CD8"/>
    <w:rsid w:val="001125A9"/>
    <w:rsid w:val="00122EE2"/>
    <w:rsid w:val="00130A4D"/>
    <w:rsid w:val="001328FA"/>
    <w:rsid w:val="00135B5C"/>
    <w:rsid w:val="0014192B"/>
    <w:rsid w:val="001420AE"/>
    <w:rsid w:val="00146059"/>
    <w:rsid w:val="0015283C"/>
    <w:rsid w:val="0015580F"/>
    <w:rsid w:val="00165654"/>
    <w:rsid w:val="00172D3D"/>
    <w:rsid w:val="001747D5"/>
    <w:rsid w:val="00175541"/>
    <w:rsid w:val="00175A4B"/>
    <w:rsid w:val="00176B6C"/>
    <w:rsid w:val="00177245"/>
    <w:rsid w:val="00180691"/>
    <w:rsid w:val="001836D1"/>
    <w:rsid w:val="00192240"/>
    <w:rsid w:val="0019259D"/>
    <w:rsid w:val="0019529F"/>
    <w:rsid w:val="00196C69"/>
    <w:rsid w:val="001A0F73"/>
    <w:rsid w:val="001A267B"/>
    <w:rsid w:val="001A30F8"/>
    <w:rsid w:val="001A48B4"/>
    <w:rsid w:val="001A623D"/>
    <w:rsid w:val="001A68D9"/>
    <w:rsid w:val="001A6AB3"/>
    <w:rsid w:val="001A7613"/>
    <w:rsid w:val="001B05AB"/>
    <w:rsid w:val="001B132A"/>
    <w:rsid w:val="001B329E"/>
    <w:rsid w:val="001B33FD"/>
    <w:rsid w:val="001B6C90"/>
    <w:rsid w:val="001B74B4"/>
    <w:rsid w:val="001C1F07"/>
    <w:rsid w:val="001C418A"/>
    <w:rsid w:val="001C42BD"/>
    <w:rsid w:val="001D2857"/>
    <w:rsid w:val="001D4B0E"/>
    <w:rsid w:val="001D4E48"/>
    <w:rsid w:val="001D64CA"/>
    <w:rsid w:val="001D75A4"/>
    <w:rsid w:val="001E33D6"/>
    <w:rsid w:val="001E3445"/>
    <w:rsid w:val="001E3568"/>
    <w:rsid w:val="001E46F8"/>
    <w:rsid w:val="001E79A4"/>
    <w:rsid w:val="001F1F35"/>
    <w:rsid w:val="001F375F"/>
    <w:rsid w:val="002028B1"/>
    <w:rsid w:val="0020595F"/>
    <w:rsid w:val="00211B7B"/>
    <w:rsid w:val="00214FE4"/>
    <w:rsid w:val="00217DCB"/>
    <w:rsid w:val="00226DB6"/>
    <w:rsid w:val="00230F04"/>
    <w:rsid w:val="00236B49"/>
    <w:rsid w:val="002407FE"/>
    <w:rsid w:val="00242B0F"/>
    <w:rsid w:val="00244715"/>
    <w:rsid w:val="00245C8E"/>
    <w:rsid w:val="00245DFD"/>
    <w:rsid w:val="00254272"/>
    <w:rsid w:val="00255B76"/>
    <w:rsid w:val="002564A3"/>
    <w:rsid w:val="00257DD4"/>
    <w:rsid w:val="00257F31"/>
    <w:rsid w:val="00264107"/>
    <w:rsid w:val="00267D9F"/>
    <w:rsid w:val="00275D88"/>
    <w:rsid w:val="002861B7"/>
    <w:rsid w:val="00290C4F"/>
    <w:rsid w:val="002A4620"/>
    <w:rsid w:val="002A64C7"/>
    <w:rsid w:val="002A6E38"/>
    <w:rsid w:val="002B1506"/>
    <w:rsid w:val="002B5CD8"/>
    <w:rsid w:val="002B6E51"/>
    <w:rsid w:val="002B6EB3"/>
    <w:rsid w:val="002C238E"/>
    <w:rsid w:val="002C540A"/>
    <w:rsid w:val="002C6142"/>
    <w:rsid w:val="002C76E4"/>
    <w:rsid w:val="002D0C22"/>
    <w:rsid w:val="002D129C"/>
    <w:rsid w:val="002D4481"/>
    <w:rsid w:val="002D665F"/>
    <w:rsid w:val="002E1A03"/>
    <w:rsid w:val="002E242F"/>
    <w:rsid w:val="002E399A"/>
    <w:rsid w:val="002F19C1"/>
    <w:rsid w:val="002F51EA"/>
    <w:rsid w:val="002F72AD"/>
    <w:rsid w:val="00300057"/>
    <w:rsid w:val="00300AB6"/>
    <w:rsid w:val="00301907"/>
    <w:rsid w:val="0030509D"/>
    <w:rsid w:val="00305906"/>
    <w:rsid w:val="003111F7"/>
    <w:rsid w:val="00314B5F"/>
    <w:rsid w:val="00315318"/>
    <w:rsid w:val="00316AE0"/>
    <w:rsid w:val="003215DA"/>
    <w:rsid w:val="00325933"/>
    <w:rsid w:val="00327C23"/>
    <w:rsid w:val="00330B7B"/>
    <w:rsid w:val="00332C8A"/>
    <w:rsid w:val="00344487"/>
    <w:rsid w:val="003471C6"/>
    <w:rsid w:val="00353B4A"/>
    <w:rsid w:val="00360466"/>
    <w:rsid w:val="00362CA0"/>
    <w:rsid w:val="00366610"/>
    <w:rsid w:val="00367B4A"/>
    <w:rsid w:val="00372E76"/>
    <w:rsid w:val="00374FEE"/>
    <w:rsid w:val="00375F96"/>
    <w:rsid w:val="003801B6"/>
    <w:rsid w:val="00380A58"/>
    <w:rsid w:val="00380CEF"/>
    <w:rsid w:val="00382AF1"/>
    <w:rsid w:val="00387CEC"/>
    <w:rsid w:val="0039075C"/>
    <w:rsid w:val="00397464"/>
    <w:rsid w:val="003A24BF"/>
    <w:rsid w:val="003A4F04"/>
    <w:rsid w:val="003B0712"/>
    <w:rsid w:val="003B1C9B"/>
    <w:rsid w:val="003B3E1D"/>
    <w:rsid w:val="003B4D45"/>
    <w:rsid w:val="003B69BE"/>
    <w:rsid w:val="003C0608"/>
    <w:rsid w:val="003C4B59"/>
    <w:rsid w:val="003C4D2E"/>
    <w:rsid w:val="003C4E4B"/>
    <w:rsid w:val="003D3BEC"/>
    <w:rsid w:val="003D6BCA"/>
    <w:rsid w:val="003E0A70"/>
    <w:rsid w:val="003E4DDE"/>
    <w:rsid w:val="003E4E24"/>
    <w:rsid w:val="003E5ADA"/>
    <w:rsid w:val="003F0B55"/>
    <w:rsid w:val="003F50A5"/>
    <w:rsid w:val="003F6B4E"/>
    <w:rsid w:val="00401D02"/>
    <w:rsid w:val="0040361D"/>
    <w:rsid w:val="00404CCE"/>
    <w:rsid w:val="00413E22"/>
    <w:rsid w:val="00417B0D"/>
    <w:rsid w:val="00422076"/>
    <w:rsid w:val="00422853"/>
    <w:rsid w:val="00423D81"/>
    <w:rsid w:val="00425FF5"/>
    <w:rsid w:val="004315F2"/>
    <w:rsid w:val="00434ED2"/>
    <w:rsid w:val="00436817"/>
    <w:rsid w:val="004410D1"/>
    <w:rsid w:val="00446D7C"/>
    <w:rsid w:val="00451D60"/>
    <w:rsid w:val="00455FE2"/>
    <w:rsid w:val="0045664D"/>
    <w:rsid w:val="004663BA"/>
    <w:rsid w:val="0047646D"/>
    <w:rsid w:val="0048039F"/>
    <w:rsid w:val="00483E2E"/>
    <w:rsid w:val="00487EEB"/>
    <w:rsid w:val="004944EC"/>
    <w:rsid w:val="00495530"/>
    <w:rsid w:val="004A47C8"/>
    <w:rsid w:val="004A486B"/>
    <w:rsid w:val="004A7D16"/>
    <w:rsid w:val="004B127A"/>
    <w:rsid w:val="004C17B7"/>
    <w:rsid w:val="004C4E01"/>
    <w:rsid w:val="004C5CB4"/>
    <w:rsid w:val="004C71E7"/>
    <w:rsid w:val="004C7ED7"/>
    <w:rsid w:val="004D1F28"/>
    <w:rsid w:val="004D2403"/>
    <w:rsid w:val="004D24B6"/>
    <w:rsid w:val="004D4340"/>
    <w:rsid w:val="004D62BB"/>
    <w:rsid w:val="004D6DC1"/>
    <w:rsid w:val="004E3254"/>
    <w:rsid w:val="004E4DEA"/>
    <w:rsid w:val="004F0EE5"/>
    <w:rsid w:val="004F15DD"/>
    <w:rsid w:val="004F3E88"/>
    <w:rsid w:val="004F3F77"/>
    <w:rsid w:val="004F48E2"/>
    <w:rsid w:val="004F54C5"/>
    <w:rsid w:val="004F7CD4"/>
    <w:rsid w:val="0050028D"/>
    <w:rsid w:val="00500F85"/>
    <w:rsid w:val="005032B1"/>
    <w:rsid w:val="00505E8E"/>
    <w:rsid w:val="005108D6"/>
    <w:rsid w:val="0051103A"/>
    <w:rsid w:val="005112E9"/>
    <w:rsid w:val="00511423"/>
    <w:rsid w:val="00511532"/>
    <w:rsid w:val="00511A45"/>
    <w:rsid w:val="005127CE"/>
    <w:rsid w:val="005138E9"/>
    <w:rsid w:val="00514EAA"/>
    <w:rsid w:val="0052019A"/>
    <w:rsid w:val="00522093"/>
    <w:rsid w:val="00522CFB"/>
    <w:rsid w:val="00524124"/>
    <w:rsid w:val="005333B6"/>
    <w:rsid w:val="00541D54"/>
    <w:rsid w:val="005431E5"/>
    <w:rsid w:val="00547E96"/>
    <w:rsid w:val="00552B23"/>
    <w:rsid w:val="00552F26"/>
    <w:rsid w:val="00561BC1"/>
    <w:rsid w:val="00563D2A"/>
    <w:rsid w:val="0056717F"/>
    <w:rsid w:val="0056737D"/>
    <w:rsid w:val="0057021E"/>
    <w:rsid w:val="00571EB7"/>
    <w:rsid w:val="00575216"/>
    <w:rsid w:val="0058129D"/>
    <w:rsid w:val="00582D00"/>
    <w:rsid w:val="005839AF"/>
    <w:rsid w:val="00590293"/>
    <w:rsid w:val="00594CD1"/>
    <w:rsid w:val="005950CE"/>
    <w:rsid w:val="005A0411"/>
    <w:rsid w:val="005A4E45"/>
    <w:rsid w:val="005A66E9"/>
    <w:rsid w:val="005B099D"/>
    <w:rsid w:val="005B1959"/>
    <w:rsid w:val="005B4606"/>
    <w:rsid w:val="005B63B3"/>
    <w:rsid w:val="005B76AB"/>
    <w:rsid w:val="005B7C97"/>
    <w:rsid w:val="005C0213"/>
    <w:rsid w:val="005C1314"/>
    <w:rsid w:val="005C2BEB"/>
    <w:rsid w:val="005C39F3"/>
    <w:rsid w:val="005C3DA6"/>
    <w:rsid w:val="005C4103"/>
    <w:rsid w:val="005D374E"/>
    <w:rsid w:val="005D4501"/>
    <w:rsid w:val="005D474C"/>
    <w:rsid w:val="005E3FAA"/>
    <w:rsid w:val="005E431B"/>
    <w:rsid w:val="005E59D5"/>
    <w:rsid w:val="005F2D5F"/>
    <w:rsid w:val="005F3044"/>
    <w:rsid w:val="00600266"/>
    <w:rsid w:val="006003B2"/>
    <w:rsid w:val="006057A4"/>
    <w:rsid w:val="0061377D"/>
    <w:rsid w:val="00615499"/>
    <w:rsid w:val="006158AC"/>
    <w:rsid w:val="00616FF4"/>
    <w:rsid w:val="0062181E"/>
    <w:rsid w:val="00621DBA"/>
    <w:rsid w:val="00622723"/>
    <w:rsid w:val="006233BE"/>
    <w:rsid w:val="00623BB0"/>
    <w:rsid w:val="00626B36"/>
    <w:rsid w:val="00630E69"/>
    <w:rsid w:val="0063283C"/>
    <w:rsid w:val="006369AA"/>
    <w:rsid w:val="00641AF1"/>
    <w:rsid w:val="0064737F"/>
    <w:rsid w:val="00662244"/>
    <w:rsid w:val="006645BA"/>
    <w:rsid w:val="0066597A"/>
    <w:rsid w:val="00665FE2"/>
    <w:rsid w:val="00672267"/>
    <w:rsid w:val="00672B7F"/>
    <w:rsid w:val="00674E25"/>
    <w:rsid w:val="0067755A"/>
    <w:rsid w:val="00681DD0"/>
    <w:rsid w:val="00683C53"/>
    <w:rsid w:val="0068404A"/>
    <w:rsid w:val="0068660F"/>
    <w:rsid w:val="006916AD"/>
    <w:rsid w:val="006926DE"/>
    <w:rsid w:val="006948EC"/>
    <w:rsid w:val="006A226D"/>
    <w:rsid w:val="006A4742"/>
    <w:rsid w:val="006A4BDA"/>
    <w:rsid w:val="006A67F9"/>
    <w:rsid w:val="006C1475"/>
    <w:rsid w:val="006C3A70"/>
    <w:rsid w:val="006C51D5"/>
    <w:rsid w:val="006C53F9"/>
    <w:rsid w:val="006C5B81"/>
    <w:rsid w:val="006C621E"/>
    <w:rsid w:val="006C7F1A"/>
    <w:rsid w:val="006D2989"/>
    <w:rsid w:val="006D3ABE"/>
    <w:rsid w:val="006D639A"/>
    <w:rsid w:val="006E26C4"/>
    <w:rsid w:val="006E3A96"/>
    <w:rsid w:val="006E60F8"/>
    <w:rsid w:val="006E79F7"/>
    <w:rsid w:val="006E7D59"/>
    <w:rsid w:val="006F162B"/>
    <w:rsid w:val="007018E9"/>
    <w:rsid w:val="00703242"/>
    <w:rsid w:val="0070386D"/>
    <w:rsid w:val="00705397"/>
    <w:rsid w:val="007073CA"/>
    <w:rsid w:val="007117FB"/>
    <w:rsid w:val="007122CF"/>
    <w:rsid w:val="00714C2A"/>
    <w:rsid w:val="0071718E"/>
    <w:rsid w:val="007172AE"/>
    <w:rsid w:val="007205B3"/>
    <w:rsid w:val="00722DB7"/>
    <w:rsid w:val="00727AA6"/>
    <w:rsid w:val="0073104C"/>
    <w:rsid w:val="00731863"/>
    <w:rsid w:val="00735B4E"/>
    <w:rsid w:val="0074618B"/>
    <w:rsid w:val="0074692B"/>
    <w:rsid w:val="00747666"/>
    <w:rsid w:val="0075086C"/>
    <w:rsid w:val="00751921"/>
    <w:rsid w:val="007521B0"/>
    <w:rsid w:val="00753B49"/>
    <w:rsid w:val="00754B40"/>
    <w:rsid w:val="00764FF2"/>
    <w:rsid w:val="00765B9D"/>
    <w:rsid w:val="007662B5"/>
    <w:rsid w:val="00773115"/>
    <w:rsid w:val="0077651B"/>
    <w:rsid w:val="00776C76"/>
    <w:rsid w:val="007829D2"/>
    <w:rsid w:val="00786F28"/>
    <w:rsid w:val="00786FB7"/>
    <w:rsid w:val="007911D2"/>
    <w:rsid w:val="0079241C"/>
    <w:rsid w:val="00793BE3"/>
    <w:rsid w:val="007956EC"/>
    <w:rsid w:val="0079632A"/>
    <w:rsid w:val="00796641"/>
    <w:rsid w:val="00796741"/>
    <w:rsid w:val="007973CE"/>
    <w:rsid w:val="007A1D54"/>
    <w:rsid w:val="007A2D73"/>
    <w:rsid w:val="007A7D32"/>
    <w:rsid w:val="007B049E"/>
    <w:rsid w:val="007B2357"/>
    <w:rsid w:val="007B3792"/>
    <w:rsid w:val="007B3CF4"/>
    <w:rsid w:val="007B4FFB"/>
    <w:rsid w:val="007B762C"/>
    <w:rsid w:val="007C214F"/>
    <w:rsid w:val="007D1503"/>
    <w:rsid w:val="007D2381"/>
    <w:rsid w:val="007E12B9"/>
    <w:rsid w:val="007E34F2"/>
    <w:rsid w:val="007E3983"/>
    <w:rsid w:val="007E3A31"/>
    <w:rsid w:val="007E72B4"/>
    <w:rsid w:val="00807D02"/>
    <w:rsid w:val="00813C6D"/>
    <w:rsid w:val="00814A85"/>
    <w:rsid w:val="00820EEB"/>
    <w:rsid w:val="00821BCB"/>
    <w:rsid w:val="0082652E"/>
    <w:rsid w:val="00831EBE"/>
    <w:rsid w:val="0084448F"/>
    <w:rsid w:val="008505B2"/>
    <w:rsid w:val="0085529F"/>
    <w:rsid w:val="00860E48"/>
    <w:rsid w:val="00866A59"/>
    <w:rsid w:val="008670E8"/>
    <w:rsid w:val="008715C8"/>
    <w:rsid w:val="008746E6"/>
    <w:rsid w:val="00876371"/>
    <w:rsid w:val="0087741B"/>
    <w:rsid w:val="008808F6"/>
    <w:rsid w:val="00881CD7"/>
    <w:rsid w:val="008A152F"/>
    <w:rsid w:val="008A1B4C"/>
    <w:rsid w:val="008A1C84"/>
    <w:rsid w:val="008A594B"/>
    <w:rsid w:val="008A7828"/>
    <w:rsid w:val="008B031E"/>
    <w:rsid w:val="008B22FA"/>
    <w:rsid w:val="008B754E"/>
    <w:rsid w:val="008C1A2A"/>
    <w:rsid w:val="008C40BB"/>
    <w:rsid w:val="008D5DF1"/>
    <w:rsid w:val="008D7764"/>
    <w:rsid w:val="008E0E60"/>
    <w:rsid w:val="008E1AC7"/>
    <w:rsid w:val="008E3FF5"/>
    <w:rsid w:val="008F76C1"/>
    <w:rsid w:val="009020E2"/>
    <w:rsid w:val="0090415B"/>
    <w:rsid w:val="00906E4A"/>
    <w:rsid w:val="00907677"/>
    <w:rsid w:val="009114D4"/>
    <w:rsid w:val="009130FA"/>
    <w:rsid w:val="009144B9"/>
    <w:rsid w:val="00914AF1"/>
    <w:rsid w:val="00916705"/>
    <w:rsid w:val="0091700A"/>
    <w:rsid w:val="0091742F"/>
    <w:rsid w:val="00922D36"/>
    <w:rsid w:val="0092301F"/>
    <w:rsid w:val="00925F18"/>
    <w:rsid w:val="009266C2"/>
    <w:rsid w:val="009275F7"/>
    <w:rsid w:val="00927DB2"/>
    <w:rsid w:val="00932212"/>
    <w:rsid w:val="00932F13"/>
    <w:rsid w:val="0093405A"/>
    <w:rsid w:val="00934A56"/>
    <w:rsid w:val="00934AA3"/>
    <w:rsid w:val="00934BE0"/>
    <w:rsid w:val="00935DDE"/>
    <w:rsid w:val="009408AE"/>
    <w:rsid w:val="009423E1"/>
    <w:rsid w:val="009430BC"/>
    <w:rsid w:val="009457FD"/>
    <w:rsid w:val="009508B8"/>
    <w:rsid w:val="00952556"/>
    <w:rsid w:val="00954984"/>
    <w:rsid w:val="00960348"/>
    <w:rsid w:val="0096380E"/>
    <w:rsid w:val="0096785F"/>
    <w:rsid w:val="00972277"/>
    <w:rsid w:val="009760CD"/>
    <w:rsid w:val="00977C72"/>
    <w:rsid w:val="00985697"/>
    <w:rsid w:val="009875BE"/>
    <w:rsid w:val="0098764E"/>
    <w:rsid w:val="00993C9D"/>
    <w:rsid w:val="009963F5"/>
    <w:rsid w:val="00997939"/>
    <w:rsid w:val="00997B6E"/>
    <w:rsid w:val="009A4073"/>
    <w:rsid w:val="009B0E2D"/>
    <w:rsid w:val="009B2C9C"/>
    <w:rsid w:val="009B5AFB"/>
    <w:rsid w:val="009B6638"/>
    <w:rsid w:val="009C21DE"/>
    <w:rsid w:val="009C27DF"/>
    <w:rsid w:val="009C5034"/>
    <w:rsid w:val="009D26A4"/>
    <w:rsid w:val="009D2EA9"/>
    <w:rsid w:val="009D3D9E"/>
    <w:rsid w:val="009D4632"/>
    <w:rsid w:val="009D4CB2"/>
    <w:rsid w:val="009D5220"/>
    <w:rsid w:val="009D7B58"/>
    <w:rsid w:val="009E17E8"/>
    <w:rsid w:val="009F00FC"/>
    <w:rsid w:val="009F23FD"/>
    <w:rsid w:val="009F2AE8"/>
    <w:rsid w:val="009F6A56"/>
    <w:rsid w:val="00A0050C"/>
    <w:rsid w:val="00A02669"/>
    <w:rsid w:val="00A03020"/>
    <w:rsid w:val="00A03783"/>
    <w:rsid w:val="00A03BF6"/>
    <w:rsid w:val="00A12963"/>
    <w:rsid w:val="00A157ED"/>
    <w:rsid w:val="00A204BA"/>
    <w:rsid w:val="00A27420"/>
    <w:rsid w:val="00A3263A"/>
    <w:rsid w:val="00A35AB9"/>
    <w:rsid w:val="00A504D3"/>
    <w:rsid w:val="00A5131D"/>
    <w:rsid w:val="00A519D7"/>
    <w:rsid w:val="00A55013"/>
    <w:rsid w:val="00A609FA"/>
    <w:rsid w:val="00A61FC6"/>
    <w:rsid w:val="00A62D18"/>
    <w:rsid w:val="00A640FC"/>
    <w:rsid w:val="00A648F7"/>
    <w:rsid w:val="00A67DB9"/>
    <w:rsid w:val="00A724CF"/>
    <w:rsid w:val="00A726EF"/>
    <w:rsid w:val="00A73B7A"/>
    <w:rsid w:val="00A73C9E"/>
    <w:rsid w:val="00A75CA8"/>
    <w:rsid w:val="00A80C14"/>
    <w:rsid w:val="00A83E31"/>
    <w:rsid w:val="00A86251"/>
    <w:rsid w:val="00A93DDE"/>
    <w:rsid w:val="00A945E6"/>
    <w:rsid w:val="00A94F16"/>
    <w:rsid w:val="00A9650B"/>
    <w:rsid w:val="00AA1EC1"/>
    <w:rsid w:val="00AA3177"/>
    <w:rsid w:val="00AA388B"/>
    <w:rsid w:val="00AA60CB"/>
    <w:rsid w:val="00AB05FA"/>
    <w:rsid w:val="00AB13BE"/>
    <w:rsid w:val="00AB2798"/>
    <w:rsid w:val="00AB428B"/>
    <w:rsid w:val="00AB4D2C"/>
    <w:rsid w:val="00AC0738"/>
    <w:rsid w:val="00AD1D83"/>
    <w:rsid w:val="00AD364F"/>
    <w:rsid w:val="00AD40E5"/>
    <w:rsid w:val="00AD528F"/>
    <w:rsid w:val="00AE3265"/>
    <w:rsid w:val="00AE59C0"/>
    <w:rsid w:val="00AE751C"/>
    <w:rsid w:val="00AF0A48"/>
    <w:rsid w:val="00AF241E"/>
    <w:rsid w:val="00AF3410"/>
    <w:rsid w:val="00AF7AEA"/>
    <w:rsid w:val="00B00728"/>
    <w:rsid w:val="00B017D8"/>
    <w:rsid w:val="00B0500D"/>
    <w:rsid w:val="00B10FE2"/>
    <w:rsid w:val="00B23103"/>
    <w:rsid w:val="00B2396E"/>
    <w:rsid w:val="00B2436C"/>
    <w:rsid w:val="00B273B6"/>
    <w:rsid w:val="00B30DF1"/>
    <w:rsid w:val="00B3156C"/>
    <w:rsid w:val="00B31E04"/>
    <w:rsid w:val="00B33BD7"/>
    <w:rsid w:val="00B40811"/>
    <w:rsid w:val="00B42C24"/>
    <w:rsid w:val="00B4421D"/>
    <w:rsid w:val="00B45702"/>
    <w:rsid w:val="00B45E44"/>
    <w:rsid w:val="00B46EB8"/>
    <w:rsid w:val="00B50D88"/>
    <w:rsid w:val="00B50F0D"/>
    <w:rsid w:val="00B54262"/>
    <w:rsid w:val="00B55629"/>
    <w:rsid w:val="00B55CA7"/>
    <w:rsid w:val="00B63C5E"/>
    <w:rsid w:val="00B67D22"/>
    <w:rsid w:val="00B74590"/>
    <w:rsid w:val="00B850A1"/>
    <w:rsid w:val="00B86A08"/>
    <w:rsid w:val="00B875A0"/>
    <w:rsid w:val="00B93B0A"/>
    <w:rsid w:val="00B960B5"/>
    <w:rsid w:val="00BA1424"/>
    <w:rsid w:val="00BA4C8A"/>
    <w:rsid w:val="00BA7D43"/>
    <w:rsid w:val="00BB3824"/>
    <w:rsid w:val="00BB3FB3"/>
    <w:rsid w:val="00BB716A"/>
    <w:rsid w:val="00BB76A7"/>
    <w:rsid w:val="00BC38FA"/>
    <w:rsid w:val="00BC3CEF"/>
    <w:rsid w:val="00BC50C4"/>
    <w:rsid w:val="00BC72B1"/>
    <w:rsid w:val="00BD0065"/>
    <w:rsid w:val="00BD1EA6"/>
    <w:rsid w:val="00BD2A52"/>
    <w:rsid w:val="00BD3A6C"/>
    <w:rsid w:val="00BD6901"/>
    <w:rsid w:val="00BE5631"/>
    <w:rsid w:val="00BE6C53"/>
    <w:rsid w:val="00BE7324"/>
    <w:rsid w:val="00BF107B"/>
    <w:rsid w:val="00BF27FC"/>
    <w:rsid w:val="00BF4447"/>
    <w:rsid w:val="00BF4DB4"/>
    <w:rsid w:val="00BF6532"/>
    <w:rsid w:val="00C00445"/>
    <w:rsid w:val="00C01294"/>
    <w:rsid w:val="00C0271B"/>
    <w:rsid w:val="00C02B89"/>
    <w:rsid w:val="00C0411E"/>
    <w:rsid w:val="00C05A1C"/>
    <w:rsid w:val="00C1358C"/>
    <w:rsid w:val="00C17334"/>
    <w:rsid w:val="00C25A1F"/>
    <w:rsid w:val="00C3031E"/>
    <w:rsid w:val="00C31290"/>
    <w:rsid w:val="00C31650"/>
    <w:rsid w:val="00C31C84"/>
    <w:rsid w:val="00C374D7"/>
    <w:rsid w:val="00C44103"/>
    <w:rsid w:val="00C47C1A"/>
    <w:rsid w:val="00C51910"/>
    <w:rsid w:val="00C539FB"/>
    <w:rsid w:val="00C542E9"/>
    <w:rsid w:val="00C54A84"/>
    <w:rsid w:val="00C56130"/>
    <w:rsid w:val="00C56BD0"/>
    <w:rsid w:val="00C6347B"/>
    <w:rsid w:val="00C63D31"/>
    <w:rsid w:val="00C671F9"/>
    <w:rsid w:val="00C704E7"/>
    <w:rsid w:val="00C75D98"/>
    <w:rsid w:val="00C84D2E"/>
    <w:rsid w:val="00C90230"/>
    <w:rsid w:val="00C9328A"/>
    <w:rsid w:val="00C96A61"/>
    <w:rsid w:val="00C97615"/>
    <w:rsid w:val="00C979A7"/>
    <w:rsid w:val="00CA102D"/>
    <w:rsid w:val="00CA1629"/>
    <w:rsid w:val="00CA3E5C"/>
    <w:rsid w:val="00CB0552"/>
    <w:rsid w:val="00CB20C1"/>
    <w:rsid w:val="00CB25F0"/>
    <w:rsid w:val="00CB2B1E"/>
    <w:rsid w:val="00CB3077"/>
    <w:rsid w:val="00CB36FF"/>
    <w:rsid w:val="00CB445A"/>
    <w:rsid w:val="00CC4CEA"/>
    <w:rsid w:val="00CD40B9"/>
    <w:rsid w:val="00CD726B"/>
    <w:rsid w:val="00CE14AF"/>
    <w:rsid w:val="00CE19CC"/>
    <w:rsid w:val="00CE71EA"/>
    <w:rsid w:val="00CF0C73"/>
    <w:rsid w:val="00CF596C"/>
    <w:rsid w:val="00CF6AFF"/>
    <w:rsid w:val="00CF791A"/>
    <w:rsid w:val="00D0070E"/>
    <w:rsid w:val="00D01563"/>
    <w:rsid w:val="00D01DA0"/>
    <w:rsid w:val="00D03D76"/>
    <w:rsid w:val="00D12059"/>
    <w:rsid w:val="00D16020"/>
    <w:rsid w:val="00D1718C"/>
    <w:rsid w:val="00D22A57"/>
    <w:rsid w:val="00D22E77"/>
    <w:rsid w:val="00D2669A"/>
    <w:rsid w:val="00D3242F"/>
    <w:rsid w:val="00D355EA"/>
    <w:rsid w:val="00D37857"/>
    <w:rsid w:val="00D42A95"/>
    <w:rsid w:val="00D53E4E"/>
    <w:rsid w:val="00D61C5F"/>
    <w:rsid w:val="00D61ED9"/>
    <w:rsid w:val="00D6766F"/>
    <w:rsid w:val="00D700F1"/>
    <w:rsid w:val="00D71520"/>
    <w:rsid w:val="00D72747"/>
    <w:rsid w:val="00D74251"/>
    <w:rsid w:val="00D74DAD"/>
    <w:rsid w:val="00D8432F"/>
    <w:rsid w:val="00D8535A"/>
    <w:rsid w:val="00D8639C"/>
    <w:rsid w:val="00D936CB"/>
    <w:rsid w:val="00D9502F"/>
    <w:rsid w:val="00D95542"/>
    <w:rsid w:val="00D962A9"/>
    <w:rsid w:val="00D974AF"/>
    <w:rsid w:val="00DA286F"/>
    <w:rsid w:val="00DB0550"/>
    <w:rsid w:val="00DB15A1"/>
    <w:rsid w:val="00DB3540"/>
    <w:rsid w:val="00DD0132"/>
    <w:rsid w:val="00DD1CFF"/>
    <w:rsid w:val="00DD4078"/>
    <w:rsid w:val="00DD5343"/>
    <w:rsid w:val="00DD568C"/>
    <w:rsid w:val="00DD7254"/>
    <w:rsid w:val="00DE3630"/>
    <w:rsid w:val="00DE3B36"/>
    <w:rsid w:val="00DE605A"/>
    <w:rsid w:val="00DE726A"/>
    <w:rsid w:val="00DF0101"/>
    <w:rsid w:val="00DF1FB4"/>
    <w:rsid w:val="00DF2447"/>
    <w:rsid w:val="00E03345"/>
    <w:rsid w:val="00E03420"/>
    <w:rsid w:val="00E1049A"/>
    <w:rsid w:val="00E11C84"/>
    <w:rsid w:val="00E13B1E"/>
    <w:rsid w:val="00E1501D"/>
    <w:rsid w:val="00E22C67"/>
    <w:rsid w:val="00E236B4"/>
    <w:rsid w:val="00E27864"/>
    <w:rsid w:val="00E27BB7"/>
    <w:rsid w:val="00E30C34"/>
    <w:rsid w:val="00E346BF"/>
    <w:rsid w:val="00E34C7F"/>
    <w:rsid w:val="00E50DFB"/>
    <w:rsid w:val="00E543D8"/>
    <w:rsid w:val="00E561B5"/>
    <w:rsid w:val="00E615E2"/>
    <w:rsid w:val="00E62060"/>
    <w:rsid w:val="00E64D25"/>
    <w:rsid w:val="00E65143"/>
    <w:rsid w:val="00E67CB4"/>
    <w:rsid w:val="00E72FCB"/>
    <w:rsid w:val="00E81198"/>
    <w:rsid w:val="00E83AB9"/>
    <w:rsid w:val="00E83B2D"/>
    <w:rsid w:val="00E84936"/>
    <w:rsid w:val="00E871A5"/>
    <w:rsid w:val="00E97AB3"/>
    <w:rsid w:val="00EA0F9E"/>
    <w:rsid w:val="00EA2C4F"/>
    <w:rsid w:val="00EA4D21"/>
    <w:rsid w:val="00EA4D2D"/>
    <w:rsid w:val="00EA66CE"/>
    <w:rsid w:val="00EB0E12"/>
    <w:rsid w:val="00EB4597"/>
    <w:rsid w:val="00EB5D74"/>
    <w:rsid w:val="00EB5FB5"/>
    <w:rsid w:val="00EC06B9"/>
    <w:rsid w:val="00EC0737"/>
    <w:rsid w:val="00ED10EA"/>
    <w:rsid w:val="00ED2492"/>
    <w:rsid w:val="00ED6444"/>
    <w:rsid w:val="00EE48D0"/>
    <w:rsid w:val="00EE551E"/>
    <w:rsid w:val="00EE5C27"/>
    <w:rsid w:val="00EE5F75"/>
    <w:rsid w:val="00EE6C63"/>
    <w:rsid w:val="00EE7BB0"/>
    <w:rsid w:val="00EF035C"/>
    <w:rsid w:val="00EF17BD"/>
    <w:rsid w:val="00EF1EED"/>
    <w:rsid w:val="00EF490E"/>
    <w:rsid w:val="00EF5939"/>
    <w:rsid w:val="00EF7A03"/>
    <w:rsid w:val="00EF7FF0"/>
    <w:rsid w:val="00F0128D"/>
    <w:rsid w:val="00F01341"/>
    <w:rsid w:val="00F0285A"/>
    <w:rsid w:val="00F07FD9"/>
    <w:rsid w:val="00F11057"/>
    <w:rsid w:val="00F129FB"/>
    <w:rsid w:val="00F15468"/>
    <w:rsid w:val="00F20AD0"/>
    <w:rsid w:val="00F3117B"/>
    <w:rsid w:val="00F35272"/>
    <w:rsid w:val="00F40A0A"/>
    <w:rsid w:val="00F41339"/>
    <w:rsid w:val="00F413D9"/>
    <w:rsid w:val="00F429D8"/>
    <w:rsid w:val="00F42B15"/>
    <w:rsid w:val="00F42FB7"/>
    <w:rsid w:val="00F4640B"/>
    <w:rsid w:val="00F47E6A"/>
    <w:rsid w:val="00F537C6"/>
    <w:rsid w:val="00F63E7F"/>
    <w:rsid w:val="00F6640A"/>
    <w:rsid w:val="00F712C6"/>
    <w:rsid w:val="00F717D5"/>
    <w:rsid w:val="00F71E55"/>
    <w:rsid w:val="00F74FA7"/>
    <w:rsid w:val="00F77FB1"/>
    <w:rsid w:val="00F83966"/>
    <w:rsid w:val="00F83B43"/>
    <w:rsid w:val="00F86C3C"/>
    <w:rsid w:val="00F94DFF"/>
    <w:rsid w:val="00F967FF"/>
    <w:rsid w:val="00FA0AD6"/>
    <w:rsid w:val="00FA513B"/>
    <w:rsid w:val="00FA7E74"/>
    <w:rsid w:val="00FB1B67"/>
    <w:rsid w:val="00FB3882"/>
    <w:rsid w:val="00FB5C5A"/>
    <w:rsid w:val="00FB7588"/>
    <w:rsid w:val="00FC0B4E"/>
    <w:rsid w:val="00FC4F6D"/>
    <w:rsid w:val="00FC6901"/>
    <w:rsid w:val="00FD28EF"/>
    <w:rsid w:val="00FD79D3"/>
    <w:rsid w:val="00FE0475"/>
    <w:rsid w:val="00FE0943"/>
    <w:rsid w:val="00FE1185"/>
    <w:rsid w:val="00FE4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9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56BD0"/>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9722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021286"/>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279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B2798"/>
    <w:rPr>
      <w:rFonts w:ascii="Times New Roman" w:eastAsia="宋体" w:hAnsi="Times New Roman" w:cs="Times New Roman"/>
      <w:sz w:val="18"/>
      <w:szCs w:val="18"/>
    </w:rPr>
  </w:style>
  <w:style w:type="paragraph" w:styleId="a4">
    <w:name w:val="List Paragraph"/>
    <w:aliases w:val="标题   1"/>
    <w:basedOn w:val="a"/>
    <w:link w:val="Char0"/>
    <w:uiPriority w:val="34"/>
    <w:qFormat/>
    <w:rsid w:val="00AB2798"/>
    <w:pPr>
      <w:ind w:firstLineChars="200" w:firstLine="420"/>
    </w:pPr>
  </w:style>
  <w:style w:type="paragraph" w:styleId="a5">
    <w:name w:val="Plain Text"/>
    <w:basedOn w:val="a"/>
    <w:link w:val="Char1"/>
    <w:rsid w:val="00AB2798"/>
    <w:rPr>
      <w:rFonts w:ascii="宋体" w:hAnsi="Courier New"/>
    </w:rPr>
  </w:style>
  <w:style w:type="character" w:customStyle="1" w:styleId="Char1">
    <w:name w:val="纯文本 Char"/>
    <w:basedOn w:val="a0"/>
    <w:link w:val="a5"/>
    <w:qFormat/>
    <w:rsid w:val="00AB2798"/>
    <w:rPr>
      <w:rFonts w:ascii="宋体" w:eastAsia="宋体" w:hAnsi="Courier New" w:cs="Times New Roman"/>
      <w:szCs w:val="24"/>
    </w:rPr>
  </w:style>
  <w:style w:type="character" w:customStyle="1" w:styleId="Char0">
    <w:name w:val="列出段落 Char"/>
    <w:aliases w:val="标题   1 Char"/>
    <w:basedOn w:val="a0"/>
    <w:link w:val="a4"/>
    <w:uiPriority w:val="34"/>
    <w:qFormat/>
    <w:rsid w:val="00AB2798"/>
    <w:rPr>
      <w:rFonts w:ascii="Times New Roman" w:eastAsia="宋体" w:hAnsi="Times New Roman" w:cs="Times New Roman"/>
      <w:szCs w:val="24"/>
    </w:rPr>
  </w:style>
  <w:style w:type="paragraph" w:styleId="a6">
    <w:name w:val="header"/>
    <w:basedOn w:val="a"/>
    <w:link w:val="Char2"/>
    <w:uiPriority w:val="99"/>
    <w:unhideWhenUsed/>
    <w:rsid w:val="0007706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077069"/>
    <w:rPr>
      <w:rFonts w:ascii="Times New Roman" w:eastAsia="宋体" w:hAnsi="Times New Roman" w:cs="Times New Roman"/>
      <w:sz w:val="18"/>
      <w:szCs w:val="18"/>
    </w:rPr>
  </w:style>
  <w:style w:type="paragraph" w:styleId="a7">
    <w:name w:val="Balloon Text"/>
    <w:basedOn w:val="a"/>
    <w:link w:val="Char3"/>
    <w:uiPriority w:val="99"/>
    <w:semiHidden/>
    <w:unhideWhenUsed/>
    <w:rsid w:val="00582D00"/>
    <w:rPr>
      <w:sz w:val="18"/>
      <w:szCs w:val="18"/>
    </w:rPr>
  </w:style>
  <w:style w:type="character" w:customStyle="1" w:styleId="Char3">
    <w:name w:val="批注框文本 Char"/>
    <w:basedOn w:val="a0"/>
    <w:link w:val="a7"/>
    <w:uiPriority w:val="99"/>
    <w:semiHidden/>
    <w:rsid w:val="00582D00"/>
    <w:rPr>
      <w:rFonts w:ascii="Times New Roman" w:eastAsia="宋体" w:hAnsi="Times New Roman" w:cs="Times New Roman"/>
      <w:sz w:val="18"/>
      <w:szCs w:val="18"/>
    </w:rPr>
  </w:style>
  <w:style w:type="character" w:styleId="a8">
    <w:name w:val="annotation reference"/>
    <w:basedOn w:val="a0"/>
    <w:uiPriority w:val="99"/>
    <w:semiHidden/>
    <w:unhideWhenUsed/>
    <w:rsid w:val="00582D00"/>
    <w:rPr>
      <w:sz w:val="21"/>
      <w:szCs w:val="21"/>
    </w:rPr>
  </w:style>
  <w:style w:type="paragraph" w:styleId="a9">
    <w:name w:val="annotation text"/>
    <w:basedOn w:val="a"/>
    <w:link w:val="Char4"/>
    <w:uiPriority w:val="99"/>
    <w:semiHidden/>
    <w:unhideWhenUsed/>
    <w:rsid w:val="00582D00"/>
    <w:pPr>
      <w:jc w:val="left"/>
    </w:pPr>
  </w:style>
  <w:style w:type="character" w:customStyle="1" w:styleId="Char4">
    <w:name w:val="批注文字 Char"/>
    <w:basedOn w:val="a0"/>
    <w:link w:val="a9"/>
    <w:uiPriority w:val="99"/>
    <w:semiHidden/>
    <w:rsid w:val="00582D00"/>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582D00"/>
    <w:rPr>
      <w:b/>
      <w:bCs/>
    </w:rPr>
  </w:style>
  <w:style w:type="character" w:customStyle="1" w:styleId="Char5">
    <w:name w:val="批注主题 Char"/>
    <w:basedOn w:val="Char4"/>
    <w:link w:val="aa"/>
    <w:uiPriority w:val="99"/>
    <w:semiHidden/>
    <w:rsid w:val="00582D00"/>
    <w:rPr>
      <w:rFonts w:ascii="Times New Roman" w:eastAsia="宋体" w:hAnsi="Times New Roman" w:cs="Times New Roman"/>
      <w:b/>
      <w:bCs/>
      <w:szCs w:val="24"/>
    </w:rPr>
  </w:style>
  <w:style w:type="table" w:customStyle="1" w:styleId="TableGrid">
    <w:name w:val="TableGrid"/>
    <w:rsid w:val="00C9328A"/>
    <w:tblPr>
      <w:tblCellMar>
        <w:top w:w="0" w:type="dxa"/>
        <w:left w:w="0" w:type="dxa"/>
        <w:bottom w:w="0" w:type="dxa"/>
        <w:right w:w="0" w:type="dxa"/>
      </w:tblCellMar>
    </w:tblPr>
  </w:style>
  <w:style w:type="character" w:customStyle="1" w:styleId="2Char">
    <w:name w:val="标题 2 Char"/>
    <w:basedOn w:val="a0"/>
    <w:link w:val="2"/>
    <w:uiPriority w:val="9"/>
    <w:rsid w:val="00972277"/>
    <w:rPr>
      <w:rFonts w:asciiTheme="majorHAnsi" w:eastAsiaTheme="majorEastAsia" w:hAnsiTheme="majorHAnsi" w:cstheme="majorBidi"/>
      <w:b/>
      <w:bCs/>
      <w:sz w:val="32"/>
      <w:szCs w:val="32"/>
    </w:rPr>
  </w:style>
  <w:style w:type="paragraph" w:styleId="ab">
    <w:name w:val="Body Text"/>
    <w:basedOn w:val="a"/>
    <w:link w:val="Char6"/>
    <w:uiPriority w:val="1"/>
    <w:qFormat/>
    <w:rsid w:val="00972277"/>
    <w:pPr>
      <w:spacing w:before="181"/>
      <w:ind w:left="141"/>
      <w:jc w:val="left"/>
    </w:pPr>
    <w:rPr>
      <w:rFonts w:ascii="宋体" w:hAnsi="宋体" w:cstheme="minorBidi"/>
      <w:kern w:val="0"/>
      <w:sz w:val="24"/>
      <w:lang w:eastAsia="en-US"/>
    </w:rPr>
  </w:style>
  <w:style w:type="character" w:customStyle="1" w:styleId="Char6">
    <w:name w:val="正文文本 Char"/>
    <w:basedOn w:val="a0"/>
    <w:link w:val="ab"/>
    <w:uiPriority w:val="1"/>
    <w:rsid w:val="00972277"/>
    <w:rPr>
      <w:rFonts w:ascii="宋体" w:eastAsia="宋体" w:hAnsi="宋体"/>
      <w:kern w:val="0"/>
      <w:sz w:val="24"/>
      <w:szCs w:val="24"/>
      <w:lang w:eastAsia="en-US"/>
    </w:rPr>
  </w:style>
  <w:style w:type="character" w:customStyle="1" w:styleId="1Char">
    <w:name w:val="标题 1 Char"/>
    <w:basedOn w:val="a0"/>
    <w:link w:val="1"/>
    <w:uiPriority w:val="9"/>
    <w:rsid w:val="00C56BD0"/>
    <w:rPr>
      <w:b/>
      <w:bCs/>
      <w:kern w:val="44"/>
      <w:sz w:val="44"/>
      <w:szCs w:val="44"/>
    </w:rPr>
  </w:style>
  <w:style w:type="character" w:customStyle="1" w:styleId="005Char">
    <w:name w:val="005正文 Char"/>
    <w:link w:val="005"/>
    <w:locked/>
    <w:rsid w:val="003A4F04"/>
  </w:style>
  <w:style w:type="paragraph" w:customStyle="1" w:styleId="005">
    <w:name w:val="005正文"/>
    <w:basedOn w:val="a"/>
    <w:link w:val="005Char"/>
    <w:qFormat/>
    <w:rsid w:val="003A4F04"/>
    <w:pPr>
      <w:spacing w:beforeLines="50" w:line="360" w:lineRule="auto"/>
      <w:ind w:firstLineChars="200" w:firstLine="200"/>
    </w:pPr>
    <w:rPr>
      <w:rFonts w:asciiTheme="minorHAnsi" w:eastAsiaTheme="minorEastAsia" w:hAnsiTheme="minorHAnsi" w:cstheme="minorBidi"/>
      <w:szCs w:val="22"/>
    </w:rPr>
  </w:style>
  <w:style w:type="paragraph" w:styleId="ac">
    <w:name w:val="Revision"/>
    <w:hidden/>
    <w:uiPriority w:val="99"/>
    <w:semiHidden/>
    <w:rsid w:val="005A0411"/>
    <w:rPr>
      <w:rFonts w:ascii="Times New Roman" w:eastAsia="宋体" w:hAnsi="Times New Roman" w:cs="Times New Roman"/>
      <w:szCs w:val="24"/>
    </w:rPr>
  </w:style>
  <w:style w:type="paragraph" w:styleId="ad">
    <w:name w:val="Normal (Web)"/>
    <w:basedOn w:val="a"/>
    <w:unhideWhenUsed/>
    <w:rsid w:val="00AB4D2C"/>
    <w:pPr>
      <w:widowControl/>
      <w:spacing w:before="100" w:beforeAutospacing="1" w:after="100" w:afterAutospacing="1"/>
      <w:jc w:val="left"/>
    </w:pPr>
    <w:rPr>
      <w:rFonts w:ascii="宋体" w:hAnsi="宋体" w:cs="宋体"/>
      <w:kern w:val="0"/>
      <w:sz w:val="24"/>
    </w:rPr>
  </w:style>
  <w:style w:type="character" w:customStyle="1" w:styleId="4Char">
    <w:name w:val="标题 4 Char"/>
    <w:basedOn w:val="a0"/>
    <w:link w:val="4"/>
    <w:uiPriority w:val="9"/>
    <w:rsid w:val="00021286"/>
    <w:rPr>
      <w:rFonts w:ascii="宋体" w:eastAsia="宋体" w:hAnsi="宋体" w:cs="宋体"/>
      <w:b/>
      <w:bCs/>
      <w:kern w:val="0"/>
      <w:sz w:val="24"/>
      <w:szCs w:val="24"/>
    </w:rPr>
  </w:style>
  <w:style w:type="character" w:styleId="ae">
    <w:name w:val="Strong"/>
    <w:basedOn w:val="a0"/>
    <w:uiPriority w:val="22"/>
    <w:qFormat/>
    <w:rsid w:val="0040361D"/>
    <w:rPr>
      <w:b/>
      <w:bCs/>
    </w:rPr>
  </w:style>
</w:styles>
</file>

<file path=word/webSettings.xml><?xml version="1.0" encoding="utf-8"?>
<w:webSettings xmlns:r="http://schemas.openxmlformats.org/officeDocument/2006/relationships" xmlns:w="http://schemas.openxmlformats.org/wordprocessingml/2006/main">
  <w:divs>
    <w:div w:id="53284116">
      <w:bodyDiv w:val="1"/>
      <w:marLeft w:val="0"/>
      <w:marRight w:val="0"/>
      <w:marTop w:val="0"/>
      <w:marBottom w:val="0"/>
      <w:divBdr>
        <w:top w:val="none" w:sz="0" w:space="0" w:color="auto"/>
        <w:left w:val="none" w:sz="0" w:space="0" w:color="auto"/>
        <w:bottom w:val="none" w:sz="0" w:space="0" w:color="auto"/>
        <w:right w:val="none" w:sz="0" w:space="0" w:color="auto"/>
      </w:divBdr>
    </w:div>
    <w:div w:id="897013115">
      <w:bodyDiv w:val="1"/>
      <w:marLeft w:val="0"/>
      <w:marRight w:val="0"/>
      <w:marTop w:val="0"/>
      <w:marBottom w:val="0"/>
      <w:divBdr>
        <w:top w:val="none" w:sz="0" w:space="0" w:color="auto"/>
        <w:left w:val="none" w:sz="0" w:space="0" w:color="auto"/>
        <w:bottom w:val="none" w:sz="0" w:space="0" w:color="auto"/>
        <w:right w:val="none" w:sz="0" w:space="0" w:color="auto"/>
      </w:divBdr>
    </w:div>
    <w:div w:id="16290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E2D8-1F54-4979-9F40-716486FC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6</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ch</dc:creator>
  <cp:lastModifiedBy>zhanglewei</cp:lastModifiedBy>
  <cp:revision>127</cp:revision>
  <cp:lastPrinted>2020-09-29T07:07:00Z</cp:lastPrinted>
  <dcterms:created xsi:type="dcterms:W3CDTF">2021-12-31T09:18:00Z</dcterms:created>
  <dcterms:modified xsi:type="dcterms:W3CDTF">2023-01-05T06:25:00Z</dcterms:modified>
</cp:coreProperties>
</file>