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6540" w14:textId="77777777" w:rsidR="00561EB2" w:rsidRDefault="00480AA0">
      <w:pPr>
        <w:keepNext/>
        <w:keepLines/>
        <w:spacing w:before="260" w:after="260" w:line="360" w:lineRule="auto"/>
        <w:outlineLvl w:val="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4"/>
          <w:szCs w:val="24"/>
        </w:rPr>
        <w:t xml:space="preserve"> 603667                                 </w:t>
      </w:r>
      <w:r>
        <w:rPr>
          <w:rFonts w:ascii="Times New Roman" w:eastAsia="宋体" w:hAnsi="Times New Roman" w:cs="Times New Roman"/>
          <w:b/>
          <w:bCs/>
          <w:iCs/>
          <w:sz w:val="24"/>
          <w:szCs w:val="24"/>
        </w:rPr>
        <w:t>证券简称：</w:t>
      </w:r>
      <w:r>
        <w:rPr>
          <w:rFonts w:ascii="Times New Roman" w:eastAsia="宋体" w:hAnsi="Times New Roman" w:cs="Times New Roman"/>
          <w:b/>
          <w:bCs/>
          <w:iCs/>
          <w:sz w:val="24"/>
          <w:szCs w:val="24"/>
        </w:rPr>
        <w:t xml:space="preserve"> </w:t>
      </w:r>
      <w:r>
        <w:rPr>
          <w:rFonts w:ascii="Times New Roman" w:eastAsia="宋体" w:hAnsi="Times New Roman" w:cs="Times New Roman"/>
          <w:b/>
          <w:bCs/>
          <w:iCs/>
          <w:sz w:val="24"/>
          <w:szCs w:val="24"/>
        </w:rPr>
        <w:t>五洲新春</w:t>
      </w:r>
    </w:p>
    <w:p w14:paraId="4B3BABC1" w14:textId="77777777" w:rsidR="000A554F" w:rsidRDefault="00480AA0" w:rsidP="000A554F">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浙江五洲新春集团股份有限公司</w:t>
      </w:r>
    </w:p>
    <w:p w14:paraId="70E636C4" w14:textId="4B70DF58" w:rsidR="00561EB2" w:rsidRDefault="000A554F" w:rsidP="000A554F">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2022</w:t>
      </w:r>
      <w:r>
        <w:rPr>
          <w:rFonts w:ascii="Times New Roman" w:eastAsia="宋体" w:hAnsi="Times New Roman" w:cs="Times New Roman"/>
          <w:b/>
          <w:bCs/>
          <w:sz w:val="32"/>
          <w:szCs w:val="32"/>
        </w:rPr>
        <w:t>年</w:t>
      </w:r>
      <w:r w:rsidR="00AD1E3E">
        <w:rPr>
          <w:rFonts w:ascii="Times New Roman" w:eastAsia="宋体" w:hAnsi="Times New Roman" w:cs="Times New Roman"/>
          <w:b/>
          <w:bCs/>
          <w:sz w:val="32"/>
          <w:szCs w:val="32"/>
        </w:rPr>
        <w:t>12</w:t>
      </w:r>
      <w:r>
        <w:rPr>
          <w:rFonts w:ascii="Times New Roman" w:eastAsia="宋体" w:hAnsi="Times New Roman" w:cs="Times New Roman" w:hint="eastAsia"/>
          <w:b/>
          <w:bCs/>
          <w:sz w:val="32"/>
          <w:szCs w:val="32"/>
        </w:rPr>
        <w:t>月</w:t>
      </w:r>
      <w:r w:rsidR="00FD5586">
        <w:rPr>
          <w:rFonts w:ascii="Times New Roman" w:eastAsia="宋体" w:hAnsi="Times New Roman" w:cs="Times New Roman" w:hint="eastAsia"/>
          <w:b/>
          <w:bCs/>
          <w:sz w:val="32"/>
          <w:szCs w:val="32"/>
        </w:rPr>
        <w:t>—</w:t>
      </w:r>
      <w:r w:rsidR="00FD5586">
        <w:rPr>
          <w:rFonts w:ascii="Times New Roman" w:eastAsia="宋体" w:hAnsi="Times New Roman" w:cs="Times New Roman" w:hint="eastAsia"/>
          <w:b/>
          <w:bCs/>
          <w:sz w:val="32"/>
          <w:szCs w:val="32"/>
        </w:rPr>
        <w:t>2</w:t>
      </w:r>
      <w:r w:rsidR="00FD5586">
        <w:rPr>
          <w:rFonts w:ascii="Times New Roman" w:eastAsia="宋体" w:hAnsi="Times New Roman" w:cs="Times New Roman"/>
          <w:b/>
          <w:bCs/>
          <w:sz w:val="32"/>
          <w:szCs w:val="32"/>
        </w:rPr>
        <w:t>023</w:t>
      </w:r>
      <w:r w:rsidR="00FD5586">
        <w:rPr>
          <w:rFonts w:ascii="Times New Roman" w:eastAsia="宋体" w:hAnsi="Times New Roman" w:cs="Times New Roman" w:hint="eastAsia"/>
          <w:b/>
          <w:bCs/>
          <w:sz w:val="32"/>
          <w:szCs w:val="32"/>
        </w:rPr>
        <w:t>年</w:t>
      </w:r>
      <w:r w:rsidR="00FD5586">
        <w:rPr>
          <w:rFonts w:ascii="Times New Roman" w:eastAsia="宋体" w:hAnsi="Times New Roman" w:cs="Times New Roman" w:hint="eastAsia"/>
          <w:b/>
          <w:bCs/>
          <w:sz w:val="32"/>
          <w:szCs w:val="32"/>
        </w:rPr>
        <w:t>1</w:t>
      </w:r>
      <w:r w:rsidR="00FD5586">
        <w:rPr>
          <w:rFonts w:ascii="Times New Roman" w:eastAsia="宋体" w:hAnsi="Times New Roman" w:cs="Times New Roman" w:hint="eastAsia"/>
          <w:b/>
          <w:bCs/>
          <w:sz w:val="32"/>
          <w:szCs w:val="32"/>
        </w:rPr>
        <w:t>月</w:t>
      </w:r>
      <w:r w:rsidR="00480AA0">
        <w:rPr>
          <w:rFonts w:ascii="Times New Roman" w:eastAsia="宋体" w:hAnsi="Times New Roman" w:cs="Times New Roman"/>
          <w:b/>
          <w:bCs/>
          <w:sz w:val="32"/>
          <w:szCs w:val="32"/>
        </w:rPr>
        <w:t>投资者关系活动记录表</w:t>
      </w:r>
    </w:p>
    <w:p w14:paraId="4ACFFA68" w14:textId="5E1A6F14" w:rsidR="00561EB2" w:rsidRDefault="00480AA0">
      <w:pPr>
        <w:keepNext/>
        <w:keepLines/>
        <w:spacing w:before="260" w:after="260" w:line="360" w:lineRule="auto"/>
        <w:ind w:firstLineChars="2500" w:firstLine="6023"/>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编号：</w:t>
      </w:r>
      <w:r>
        <w:rPr>
          <w:rFonts w:ascii="Times New Roman" w:eastAsia="宋体" w:hAnsi="Times New Roman" w:cs="Times New Roman"/>
          <w:b/>
          <w:bCs/>
          <w:sz w:val="24"/>
          <w:szCs w:val="24"/>
        </w:rPr>
        <w:t>202</w:t>
      </w:r>
      <w:r w:rsidR="00E23CAD">
        <w:rPr>
          <w:rFonts w:ascii="Times New Roman" w:eastAsia="宋体" w:hAnsi="Times New Roman" w:cs="Times New Roman"/>
          <w:b/>
          <w:bCs/>
          <w:sz w:val="24"/>
          <w:szCs w:val="24"/>
        </w:rPr>
        <w:t>3</w:t>
      </w:r>
      <w:r>
        <w:rPr>
          <w:rFonts w:ascii="Times New Roman" w:eastAsia="宋体" w:hAnsi="Times New Roman" w:cs="Times New Roman"/>
          <w:b/>
          <w:bCs/>
          <w:sz w:val="24"/>
          <w:szCs w:val="24"/>
        </w:rPr>
        <w:t>-00</w:t>
      </w:r>
      <w:r w:rsidR="00E23CAD">
        <w:rPr>
          <w:rFonts w:ascii="Times New Roman" w:eastAsia="宋体" w:hAnsi="Times New Roman" w:cs="Times New Roman"/>
          <w:b/>
          <w:bCs/>
          <w:sz w:val="24"/>
          <w:szCs w:val="24"/>
        </w:rPr>
        <w:t>1</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025"/>
      </w:tblGrid>
      <w:tr w:rsidR="00561EB2" w14:paraId="1E90394E" w14:textId="77777777" w:rsidTr="000A554F">
        <w:trPr>
          <w:trHeight w:val="1359"/>
        </w:trPr>
        <w:tc>
          <w:tcPr>
            <w:tcW w:w="1589" w:type="dxa"/>
            <w:shd w:val="clear" w:color="auto" w:fill="auto"/>
          </w:tcPr>
          <w:p w14:paraId="27C655B4"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投资者关系活动类别</w:t>
            </w:r>
          </w:p>
          <w:p w14:paraId="7ED29FC5" w14:textId="77777777" w:rsidR="00561EB2" w:rsidRDefault="00561EB2">
            <w:pPr>
              <w:spacing w:line="360" w:lineRule="auto"/>
              <w:rPr>
                <w:rFonts w:ascii="Times New Roman" w:eastAsia="宋体" w:hAnsi="Times New Roman" w:cs="Times New Roman"/>
                <w:b/>
                <w:bCs/>
                <w:iCs/>
                <w:sz w:val="24"/>
                <w:szCs w:val="24"/>
              </w:rPr>
            </w:pPr>
          </w:p>
        </w:tc>
        <w:tc>
          <w:tcPr>
            <w:tcW w:w="7025" w:type="dxa"/>
            <w:shd w:val="clear" w:color="auto" w:fill="auto"/>
          </w:tcPr>
          <w:p w14:paraId="71485069" w14:textId="79FAEE4A" w:rsidR="00561EB2" w:rsidRDefault="00522D38">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sidR="00480AA0">
              <w:rPr>
                <w:rFonts w:ascii="Times New Roman" w:eastAsia="宋体" w:hAnsi="Times New Roman" w:cs="Times New Roman"/>
                <w:sz w:val="24"/>
                <w:szCs w:val="24"/>
              </w:rPr>
              <w:t>特定对象调研</w:t>
            </w:r>
            <w:r w:rsidR="00480AA0">
              <w:rPr>
                <w:rFonts w:ascii="Times New Roman" w:eastAsia="宋体" w:hAnsi="Times New Roman" w:cs="Times New Roman"/>
                <w:sz w:val="24"/>
                <w:szCs w:val="24"/>
              </w:rPr>
              <w:t xml:space="preserve">    </w:t>
            </w:r>
            <w:r w:rsidR="000A554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00480AA0">
              <w:rPr>
                <w:rFonts w:ascii="Times New Roman" w:eastAsia="宋体" w:hAnsi="Times New Roman" w:cs="Times New Roman"/>
                <w:sz w:val="24"/>
                <w:szCs w:val="24"/>
              </w:rPr>
              <w:t xml:space="preserve"> </w:t>
            </w:r>
            <w:r w:rsidR="00480AA0">
              <w:rPr>
                <w:rFonts w:ascii="Times New Roman" w:eastAsia="宋体" w:hAnsi="Times New Roman" w:cs="Times New Roman"/>
                <w:bCs/>
                <w:iCs/>
                <w:sz w:val="24"/>
                <w:szCs w:val="24"/>
              </w:rPr>
              <w:t>□</w:t>
            </w:r>
            <w:r w:rsidR="00480AA0">
              <w:rPr>
                <w:rFonts w:ascii="Times New Roman" w:eastAsia="宋体" w:hAnsi="Times New Roman" w:cs="Times New Roman"/>
                <w:sz w:val="24"/>
                <w:szCs w:val="24"/>
              </w:rPr>
              <w:t>分析师会议</w:t>
            </w:r>
            <w:r w:rsidR="00781C12">
              <w:rPr>
                <w:rFonts w:ascii="Times New Roman" w:eastAsia="宋体" w:hAnsi="Times New Roman" w:cs="Times New Roman" w:hint="eastAsia"/>
                <w:sz w:val="24"/>
                <w:szCs w:val="24"/>
              </w:rPr>
              <w:t xml:space="preserve">          </w:t>
            </w:r>
            <w:r w:rsidR="00781C12">
              <w:rPr>
                <w:rFonts w:ascii="Times New Roman" w:eastAsia="宋体" w:hAnsi="Times New Roman" w:cs="Times New Roman"/>
                <w:bCs/>
                <w:iCs/>
                <w:sz w:val="24"/>
                <w:szCs w:val="24"/>
              </w:rPr>
              <w:t>□</w:t>
            </w:r>
            <w:r w:rsidR="00781C12">
              <w:rPr>
                <w:rFonts w:ascii="Times New Roman" w:eastAsia="宋体" w:hAnsi="Times New Roman" w:cs="Times New Roman"/>
                <w:sz w:val="24"/>
                <w:szCs w:val="24"/>
              </w:rPr>
              <w:t>媒体采访</w:t>
            </w:r>
            <w:r w:rsidR="00781C12">
              <w:rPr>
                <w:rFonts w:ascii="Times New Roman" w:eastAsia="宋体" w:hAnsi="Times New Roman" w:cs="Times New Roman"/>
                <w:sz w:val="24"/>
                <w:szCs w:val="24"/>
              </w:rPr>
              <w:t xml:space="preserve">  </w:t>
            </w:r>
          </w:p>
          <w:p w14:paraId="7E41B21E" w14:textId="588D777D"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Pr>
                <w:rFonts w:ascii="Times New Roman" w:eastAsia="宋体" w:hAnsi="Times New Roman" w:cs="Times New Roman"/>
                <w:sz w:val="24"/>
                <w:szCs w:val="24"/>
              </w:rPr>
              <w:t>业绩说明会</w:t>
            </w:r>
            <w:r w:rsidR="00781C12">
              <w:rPr>
                <w:rFonts w:ascii="Times New Roman" w:eastAsia="宋体" w:hAnsi="Times New Roman" w:cs="Times New Roman" w:hint="eastAsia"/>
                <w:sz w:val="24"/>
                <w:szCs w:val="24"/>
              </w:rPr>
              <w:t xml:space="preserve">         </w:t>
            </w:r>
            <w:r w:rsidR="000A554F">
              <w:rPr>
                <w:rFonts w:ascii="Times New Roman" w:eastAsia="宋体" w:hAnsi="Times New Roman" w:cs="Times New Roman"/>
                <w:sz w:val="24"/>
                <w:szCs w:val="24"/>
              </w:rPr>
              <w:t xml:space="preserve"> </w:t>
            </w:r>
            <w:r w:rsidR="00781C12">
              <w:rPr>
                <w:rFonts w:ascii="Times New Roman" w:eastAsia="宋体" w:hAnsi="Times New Roman" w:cs="Times New Roman" w:hint="eastAsia"/>
                <w:sz w:val="24"/>
                <w:szCs w:val="24"/>
              </w:rPr>
              <w:t xml:space="preserve"> </w:t>
            </w:r>
            <w:r w:rsidR="00781C12">
              <w:rPr>
                <w:rFonts w:ascii="Times New Roman" w:eastAsia="宋体" w:hAnsi="Times New Roman" w:cs="Times New Roman"/>
                <w:bCs/>
                <w:iCs/>
                <w:sz w:val="24"/>
                <w:szCs w:val="24"/>
              </w:rPr>
              <w:t>□</w:t>
            </w:r>
            <w:r w:rsidR="00781C12">
              <w:rPr>
                <w:rFonts w:ascii="Times New Roman" w:eastAsia="宋体" w:hAnsi="Times New Roman" w:cs="Times New Roman"/>
                <w:sz w:val="24"/>
                <w:szCs w:val="24"/>
              </w:rPr>
              <w:t>新闻发布会</w:t>
            </w:r>
            <w:r w:rsidR="00781C12">
              <w:rPr>
                <w:rFonts w:ascii="Times New Roman" w:eastAsia="宋体" w:hAnsi="Times New Roman" w:cs="Times New Roman" w:hint="eastAsia"/>
                <w:sz w:val="24"/>
                <w:szCs w:val="24"/>
              </w:rPr>
              <w:t xml:space="preserve">       </w:t>
            </w:r>
            <w:r w:rsidR="00781C12">
              <w:rPr>
                <w:rFonts w:ascii="Times New Roman" w:eastAsia="宋体" w:hAnsi="Times New Roman" w:cs="Times New Roman"/>
                <w:sz w:val="24"/>
                <w:szCs w:val="24"/>
              </w:rPr>
              <w:t xml:space="preserve"> </w:t>
            </w:r>
            <w:r w:rsidR="00781C12">
              <w:rPr>
                <w:rFonts w:ascii="Times New Roman" w:eastAsia="宋体" w:hAnsi="Times New Roman" w:cs="Times New Roman" w:hint="eastAsia"/>
                <w:sz w:val="24"/>
                <w:szCs w:val="24"/>
              </w:rPr>
              <w:t xml:space="preserve">  </w:t>
            </w:r>
            <w:r w:rsidR="00781C12">
              <w:rPr>
                <w:rFonts w:ascii="Times New Roman" w:eastAsia="宋体" w:hAnsi="Times New Roman" w:cs="Times New Roman"/>
                <w:bCs/>
                <w:iCs/>
                <w:sz w:val="24"/>
                <w:szCs w:val="24"/>
              </w:rPr>
              <w:t>□</w:t>
            </w:r>
            <w:r w:rsidR="00781C12">
              <w:rPr>
                <w:rFonts w:ascii="Times New Roman" w:eastAsia="宋体" w:hAnsi="Times New Roman" w:cs="Times New Roman"/>
                <w:sz w:val="24"/>
                <w:szCs w:val="24"/>
              </w:rPr>
              <w:t>路演活动</w:t>
            </w:r>
          </w:p>
          <w:p w14:paraId="3A6A6422" w14:textId="64BDAC18" w:rsidR="00561EB2" w:rsidRDefault="003E2BD2" w:rsidP="00522D38">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52"/>
            </w:r>
            <w:r w:rsidR="00781C12">
              <w:rPr>
                <w:rFonts w:ascii="Times New Roman" w:eastAsia="宋体" w:hAnsi="Times New Roman" w:cs="Times New Roman"/>
                <w:sz w:val="24"/>
                <w:szCs w:val="24"/>
              </w:rPr>
              <w:t>现场参观</w:t>
            </w:r>
            <w:r w:rsidR="00781C12">
              <w:rPr>
                <w:rFonts w:ascii="Times New Roman" w:eastAsia="宋体" w:hAnsi="Times New Roman" w:cs="Times New Roman" w:hint="eastAsia"/>
                <w:sz w:val="24"/>
                <w:szCs w:val="24"/>
              </w:rPr>
              <w:t xml:space="preserve">     </w:t>
            </w:r>
            <w:r w:rsidR="00781C12">
              <w:rPr>
                <w:rFonts w:ascii="Times New Roman" w:eastAsia="宋体" w:hAnsi="Times New Roman" w:cs="Times New Roman"/>
                <w:sz w:val="24"/>
                <w:szCs w:val="24"/>
              </w:rPr>
              <w:t xml:space="preserve">      </w:t>
            </w:r>
            <w:r w:rsidR="000A554F">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w:t>
            </w:r>
            <w:r w:rsidR="00781C12">
              <w:rPr>
                <w:rFonts w:ascii="Times New Roman" w:eastAsia="宋体" w:hAnsi="Times New Roman" w:cs="Times New Roman"/>
                <w:sz w:val="24"/>
                <w:szCs w:val="24"/>
              </w:rPr>
              <w:t>电话会议</w:t>
            </w:r>
            <w:r w:rsidR="00480AA0">
              <w:rPr>
                <w:rFonts w:ascii="Times New Roman" w:eastAsia="宋体" w:hAnsi="Times New Roman" w:cs="Times New Roman"/>
                <w:sz w:val="24"/>
                <w:szCs w:val="24"/>
              </w:rPr>
              <w:t xml:space="preserve">       </w:t>
            </w:r>
            <w:r w:rsidR="00522D38">
              <w:rPr>
                <w:rFonts w:ascii="Times New Roman" w:eastAsia="宋体" w:hAnsi="Times New Roman" w:cs="Times New Roman"/>
                <w:sz w:val="24"/>
                <w:szCs w:val="24"/>
              </w:rPr>
              <w:t xml:space="preserve"> </w:t>
            </w:r>
            <w:r w:rsidR="00781C12">
              <w:rPr>
                <w:rFonts w:ascii="Times New Roman" w:eastAsia="宋体" w:hAnsi="Times New Roman" w:cs="Times New Roman" w:hint="eastAsia"/>
                <w:sz w:val="24"/>
                <w:szCs w:val="24"/>
              </w:rPr>
              <w:t xml:space="preserve"> </w:t>
            </w:r>
            <w:r w:rsidR="003E7CD5">
              <w:rPr>
                <w:rFonts w:ascii="Times New Roman" w:eastAsia="宋体" w:hAnsi="Times New Roman" w:cs="Times New Roman"/>
                <w:sz w:val="24"/>
                <w:szCs w:val="24"/>
              </w:rPr>
              <w:t xml:space="preserve">  </w:t>
            </w:r>
            <w:r w:rsidR="00781C12">
              <w:rPr>
                <w:rFonts w:ascii="Times New Roman" w:eastAsia="宋体" w:hAnsi="Times New Roman" w:cs="Times New Roman" w:hint="eastAsia"/>
                <w:sz w:val="24"/>
                <w:szCs w:val="24"/>
              </w:rPr>
              <w:t xml:space="preserve"> </w:t>
            </w:r>
            <w:r w:rsidR="00781C12">
              <w:rPr>
                <w:rFonts w:ascii="Times New Roman" w:eastAsia="宋体" w:hAnsi="Times New Roman" w:cs="Times New Roman"/>
                <w:bCs/>
                <w:iCs/>
                <w:sz w:val="24"/>
                <w:szCs w:val="24"/>
              </w:rPr>
              <w:t>□</w:t>
            </w:r>
            <w:r w:rsidR="00781C12">
              <w:rPr>
                <w:rFonts w:ascii="Times New Roman" w:eastAsia="宋体" w:hAnsi="Times New Roman" w:cs="Times New Roman"/>
                <w:sz w:val="24"/>
                <w:szCs w:val="24"/>
              </w:rPr>
              <w:t>其他</w:t>
            </w:r>
            <w:r w:rsidR="00480AA0">
              <w:rPr>
                <w:rFonts w:ascii="Times New Roman" w:eastAsia="宋体" w:hAnsi="Times New Roman" w:cs="Times New Roman"/>
                <w:sz w:val="24"/>
                <w:szCs w:val="24"/>
              </w:rPr>
              <w:t xml:space="preserve">  </w:t>
            </w:r>
          </w:p>
        </w:tc>
      </w:tr>
      <w:tr w:rsidR="00561EB2" w14:paraId="3B9FD080" w14:textId="77777777" w:rsidTr="000A554F">
        <w:tc>
          <w:tcPr>
            <w:tcW w:w="1589" w:type="dxa"/>
            <w:shd w:val="clear" w:color="auto" w:fill="auto"/>
          </w:tcPr>
          <w:p w14:paraId="1DF32DB8" w14:textId="5EB5F62D" w:rsidR="00561EB2" w:rsidRDefault="00564837" w:rsidP="00781C12">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会议时间及</w:t>
            </w:r>
            <w:r w:rsidR="00480AA0">
              <w:rPr>
                <w:rFonts w:ascii="Times New Roman" w:eastAsia="宋体" w:hAnsi="Times New Roman" w:cs="Times New Roman"/>
                <w:b/>
                <w:bCs/>
                <w:iCs/>
                <w:sz w:val="24"/>
                <w:szCs w:val="24"/>
              </w:rPr>
              <w:t>参与单位名称</w:t>
            </w:r>
            <w:r w:rsidR="00781C12">
              <w:rPr>
                <w:rFonts w:ascii="Times New Roman" w:eastAsia="宋体" w:hAnsi="Times New Roman" w:cs="Times New Roman"/>
                <w:b/>
                <w:bCs/>
                <w:iCs/>
                <w:sz w:val="24"/>
                <w:szCs w:val="24"/>
              </w:rPr>
              <w:t>或</w:t>
            </w:r>
            <w:r w:rsidR="00480AA0">
              <w:rPr>
                <w:rFonts w:ascii="Times New Roman" w:eastAsia="宋体" w:hAnsi="Times New Roman" w:cs="Times New Roman"/>
                <w:b/>
                <w:bCs/>
                <w:iCs/>
                <w:sz w:val="24"/>
                <w:szCs w:val="24"/>
              </w:rPr>
              <w:t>人员姓名</w:t>
            </w:r>
          </w:p>
        </w:tc>
        <w:tc>
          <w:tcPr>
            <w:tcW w:w="7025" w:type="dxa"/>
            <w:shd w:val="clear" w:color="auto" w:fill="auto"/>
          </w:tcPr>
          <w:p w14:paraId="413CC5C5" w14:textId="550DB6FB" w:rsidR="00564837" w:rsidRDefault="00E23CAD" w:rsidP="00090044">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2022</w:t>
            </w:r>
            <w:r>
              <w:rPr>
                <w:rFonts w:ascii="Times New Roman" w:eastAsia="宋体" w:hAnsi="Times New Roman" w:cs="Times New Roman"/>
                <w:bCs/>
                <w:iCs/>
                <w:sz w:val="24"/>
                <w:szCs w:val="24"/>
              </w:rPr>
              <w:t>年</w:t>
            </w:r>
            <w:r w:rsidR="00AD1E3E">
              <w:rPr>
                <w:rFonts w:ascii="Times New Roman" w:eastAsia="宋体" w:hAnsi="Times New Roman" w:cs="Times New Roman"/>
                <w:bCs/>
                <w:iCs/>
                <w:sz w:val="24"/>
                <w:szCs w:val="24"/>
              </w:rPr>
              <w:t>12</w:t>
            </w:r>
            <w:r w:rsidR="000A554F" w:rsidRPr="000A554F">
              <w:rPr>
                <w:rFonts w:ascii="Times New Roman" w:eastAsia="宋体" w:hAnsi="Times New Roman" w:cs="Times New Roman" w:hint="eastAsia"/>
                <w:bCs/>
                <w:iCs/>
                <w:sz w:val="24"/>
                <w:szCs w:val="24"/>
              </w:rPr>
              <w:t>月</w:t>
            </w:r>
            <w:r w:rsidR="00A621C6">
              <w:rPr>
                <w:rFonts w:ascii="Times New Roman" w:eastAsia="宋体" w:hAnsi="Times New Roman" w:cs="Times New Roman"/>
                <w:bCs/>
                <w:iCs/>
                <w:sz w:val="24"/>
                <w:szCs w:val="24"/>
              </w:rPr>
              <w:t>1</w:t>
            </w:r>
            <w:r w:rsidR="00AD1E3E">
              <w:rPr>
                <w:rFonts w:ascii="Times New Roman" w:eastAsia="宋体" w:hAnsi="Times New Roman" w:cs="Times New Roman"/>
                <w:bCs/>
                <w:iCs/>
                <w:sz w:val="24"/>
                <w:szCs w:val="24"/>
              </w:rPr>
              <w:t>3</w:t>
            </w:r>
            <w:r w:rsidR="000A554F" w:rsidRPr="000A554F">
              <w:rPr>
                <w:rFonts w:ascii="Times New Roman" w:eastAsia="宋体" w:hAnsi="Times New Roman" w:cs="Times New Roman" w:hint="eastAsia"/>
                <w:bCs/>
                <w:iCs/>
                <w:sz w:val="24"/>
                <w:szCs w:val="24"/>
              </w:rPr>
              <w:t>日</w:t>
            </w:r>
          </w:p>
          <w:p w14:paraId="002984B3" w14:textId="7D8C5ED7" w:rsidR="007510AF" w:rsidRDefault="00AD1E3E" w:rsidP="00477F84">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达晨财智：高</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尚</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达晨财智：朗</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力</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达晨财智：马</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飞</w:t>
            </w:r>
          </w:p>
          <w:p w14:paraId="0D1F6C3F" w14:textId="00E4DBBC" w:rsidR="002F2DB7" w:rsidRDefault="002F2DB7" w:rsidP="00477F84">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达晨财智：</w:t>
            </w:r>
            <w:r w:rsidR="00A104C6">
              <w:rPr>
                <w:rFonts w:ascii="Times New Roman" w:eastAsia="宋体" w:hAnsi="Times New Roman" w:cs="Times New Roman" w:hint="eastAsia"/>
                <w:sz w:val="24"/>
                <w:szCs w:val="24"/>
              </w:rPr>
              <w:t>黄子翀</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江西财投：陈少峰</w:t>
            </w:r>
            <w:r w:rsidR="00A104C6">
              <w:rPr>
                <w:rFonts w:ascii="Times New Roman" w:eastAsia="宋体" w:hAnsi="Times New Roman" w:cs="Times New Roman" w:hint="eastAsia"/>
                <w:sz w:val="24"/>
                <w:szCs w:val="24"/>
              </w:rPr>
              <w:t xml:space="preserve"> </w:t>
            </w:r>
            <w:r w:rsidR="00A104C6">
              <w:rPr>
                <w:rFonts w:ascii="Times New Roman" w:eastAsia="宋体" w:hAnsi="Times New Roman" w:cs="Times New Roman"/>
                <w:sz w:val="24"/>
                <w:szCs w:val="24"/>
              </w:rPr>
              <w:t xml:space="preserve">   </w:t>
            </w:r>
            <w:r w:rsidR="00A104C6">
              <w:rPr>
                <w:rFonts w:ascii="Times New Roman" w:eastAsia="宋体" w:hAnsi="Times New Roman" w:cs="Times New Roman" w:hint="eastAsia"/>
                <w:sz w:val="24"/>
                <w:szCs w:val="24"/>
              </w:rPr>
              <w:t>江西财投：李京东</w:t>
            </w:r>
          </w:p>
          <w:p w14:paraId="788265E0" w14:textId="54B95D20" w:rsidR="00AD1E3E" w:rsidRDefault="002F2DB7" w:rsidP="00477F84">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中信证券：黄耀庭</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招商证券：</w:t>
            </w:r>
            <w:r w:rsidR="00E23CAD">
              <w:rPr>
                <w:rFonts w:ascii="Times New Roman" w:eastAsia="宋体" w:hAnsi="Times New Roman" w:cs="Times New Roman" w:hint="eastAsia"/>
                <w:sz w:val="24"/>
                <w:szCs w:val="24"/>
              </w:rPr>
              <w:t>董瑞斌</w:t>
            </w:r>
            <w:r w:rsidR="00A104C6">
              <w:rPr>
                <w:rFonts w:ascii="Times New Roman" w:eastAsia="宋体" w:hAnsi="Times New Roman" w:cs="Times New Roman" w:hint="eastAsia"/>
                <w:sz w:val="24"/>
                <w:szCs w:val="24"/>
              </w:rPr>
              <w:t xml:space="preserve"> </w:t>
            </w:r>
            <w:r w:rsidR="00A104C6">
              <w:rPr>
                <w:rFonts w:ascii="Times New Roman" w:eastAsia="宋体" w:hAnsi="Times New Roman" w:cs="Times New Roman"/>
                <w:sz w:val="24"/>
                <w:szCs w:val="24"/>
              </w:rPr>
              <w:t xml:space="preserve">   </w:t>
            </w:r>
            <w:r w:rsidR="00A104C6">
              <w:rPr>
                <w:rFonts w:ascii="Times New Roman" w:eastAsia="宋体" w:hAnsi="Times New Roman" w:cs="Times New Roman" w:hint="eastAsia"/>
                <w:sz w:val="24"/>
                <w:szCs w:val="24"/>
              </w:rPr>
              <w:t>招商证券：</w:t>
            </w:r>
            <w:r w:rsidR="00E23CAD">
              <w:rPr>
                <w:rFonts w:ascii="Times New Roman" w:eastAsia="宋体" w:hAnsi="Times New Roman" w:cs="Times New Roman" w:hint="eastAsia"/>
                <w:sz w:val="24"/>
                <w:szCs w:val="24"/>
              </w:rPr>
              <w:t>陈云鹏</w:t>
            </w:r>
          </w:p>
          <w:p w14:paraId="01809DA8" w14:textId="7D779DB0" w:rsidR="002F2DB7" w:rsidRDefault="002F2DB7" w:rsidP="00477F84">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中信建投：</w:t>
            </w:r>
            <w:r w:rsidR="00AB025A">
              <w:rPr>
                <w:rFonts w:ascii="Times New Roman" w:eastAsia="宋体" w:hAnsi="Times New Roman" w:cs="Times New Roman" w:hint="eastAsia"/>
                <w:sz w:val="24"/>
                <w:szCs w:val="24"/>
              </w:rPr>
              <w:t>韩</w:t>
            </w:r>
            <w:r w:rsidR="00AB025A">
              <w:rPr>
                <w:rFonts w:ascii="Times New Roman" w:eastAsia="宋体" w:hAnsi="Times New Roman" w:cs="Times New Roman" w:hint="eastAsia"/>
                <w:sz w:val="24"/>
                <w:szCs w:val="24"/>
              </w:rPr>
              <w:t xml:space="preserve"> </w:t>
            </w:r>
            <w:r w:rsidR="00AB025A">
              <w:rPr>
                <w:rFonts w:ascii="Times New Roman" w:eastAsia="宋体" w:hAnsi="Times New Roman" w:cs="Times New Roman"/>
                <w:sz w:val="24"/>
                <w:szCs w:val="24"/>
              </w:rPr>
              <w:t xml:space="preserve"> </w:t>
            </w:r>
            <w:r w:rsidR="00AB025A">
              <w:rPr>
                <w:rFonts w:ascii="Times New Roman" w:eastAsia="宋体" w:hAnsi="Times New Roman" w:cs="Times New Roman" w:hint="eastAsia"/>
                <w:sz w:val="24"/>
                <w:szCs w:val="24"/>
              </w:rPr>
              <w:t>非</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中信建投：</w:t>
            </w:r>
            <w:r w:rsidR="00AB025A">
              <w:rPr>
                <w:rFonts w:ascii="Times New Roman" w:eastAsia="宋体" w:hAnsi="Times New Roman" w:cs="Times New Roman" w:hint="eastAsia"/>
                <w:sz w:val="24"/>
                <w:szCs w:val="24"/>
              </w:rPr>
              <w:t>常义乐</w:t>
            </w:r>
            <w:r w:rsidR="00A104C6">
              <w:rPr>
                <w:rFonts w:ascii="Times New Roman" w:eastAsia="宋体" w:hAnsi="Times New Roman" w:cs="Times New Roman" w:hint="eastAsia"/>
                <w:sz w:val="24"/>
                <w:szCs w:val="24"/>
              </w:rPr>
              <w:t xml:space="preserve"> </w:t>
            </w:r>
            <w:r w:rsidR="00A104C6">
              <w:rPr>
                <w:rFonts w:ascii="Times New Roman" w:eastAsia="宋体" w:hAnsi="Times New Roman" w:cs="Times New Roman"/>
                <w:sz w:val="24"/>
                <w:szCs w:val="24"/>
              </w:rPr>
              <w:t xml:space="preserve">   </w:t>
            </w:r>
            <w:r w:rsidR="00A104C6">
              <w:rPr>
                <w:rFonts w:ascii="Times New Roman" w:eastAsia="宋体" w:hAnsi="Times New Roman" w:cs="Times New Roman" w:hint="eastAsia"/>
                <w:sz w:val="24"/>
                <w:szCs w:val="24"/>
              </w:rPr>
              <w:t>景顺长城：朱冰文</w:t>
            </w:r>
          </w:p>
          <w:p w14:paraId="407BB54E" w14:textId="77777777" w:rsidR="002F2DB7" w:rsidRDefault="002F2DB7" w:rsidP="00477F84">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景顺长城：王卫秦</w:t>
            </w:r>
            <w:r w:rsidR="00A104C6">
              <w:rPr>
                <w:rFonts w:ascii="Times New Roman" w:eastAsia="宋体" w:hAnsi="Times New Roman" w:cs="Times New Roman" w:hint="eastAsia"/>
                <w:sz w:val="24"/>
                <w:szCs w:val="24"/>
              </w:rPr>
              <w:t xml:space="preserve"> </w:t>
            </w:r>
            <w:r w:rsidR="00A104C6">
              <w:rPr>
                <w:rFonts w:ascii="Times New Roman" w:eastAsia="宋体" w:hAnsi="Times New Roman" w:cs="Times New Roman"/>
                <w:sz w:val="24"/>
                <w:szCs w:val="24"/>
              </w:rPr>
              <w:t xml:space="preserve">   </w:t>
            </w:r>
          </w:p>
          <w:p w14:paraId="0895DF46" w14:textId="668DABA2" w:rsidR="00FD5586" w:rsidRDefault="00E23CAD" w:rsidP="00477F84">
            <w:pPr>
              <w:tabs>
                <w:tab w:val="center" w:pos="2798"/>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2023</w:t>
            </w:r>
            <w:r>
              <w:rPr>
                <w:rFonts w:ascii="Times New Roman" w:eastAsia="宋体" w:hAnsi="Times New Roman" w:cs="Times New Roman"/>
                <w:sz w:val="24"/>
                <w:szCs w:val="24"/>
              </w:rPr>
              <w:t>年</w:t>
            </w:r>
            <w:r w:rsidR="00FD5586">
              <w:rPr>
                <w:rFonts w:ascii="Times New Roman" w:eastAsia="宋体" w:hAnsi="Times New Roman" w:cs="Times New Roman" w:hint="eastAsia"/>
                <w:sz w:val="24"/>
                <w:szCs w:val="24"/>
              </w:rPr>
              <w:t>1</w:t>
            </w:r>
            <w:r w:rsidR="00FD5586">
              <w:rPr>
                <w:rFonts w:ascii="Times New Roman" w:eastAsia="宋体" w:hAnsi="Times New Roman" w:cs="Times New Roman" w:hint="eastAsia"/>
                <w:sz w:val="24"/>
                <w:szCs w:val="24"/>
              </w:rPr>
              <w:t>月</w:t>
            </w:r>
            <w:r w:rsidR="00FD5586">
              <w:rPr>
                <w:rFonts w:ascii="Times New Roman" w:eastAsia="宋体" w:hAnsi="Times New Roman" w:cs="Times New Roman"/>
                <w:sz w:val="24"/>
                <w:szCs w:val="24"/>
              </w:rPr>
              <w:t>10</w:t>
            </w:r>
            <w:r w:rsidR="00FD5586">
              <w:rPr>
                <w:rFonts w:ascii="Times New Roman" w:eastAsia="宋体" w:hAnsi="Times New Roman" w:cs="Times New Roman" w:hint="eastAsia"/>
                <w:sz w:val="24"/>
                <w:szCs w:val="24"/>
              </w:rPr>
              <w:t>日</w:t>
            </w:r>
          </w:p>
          <w:p w14:paraId="515BA863" w14:textId="4457CC2F" w:rsidR="00E23CAD" w:rsidRDefault="00E23CAD" w:rsidP="00477F84">
            <w:pPr>
              <w:tabs>
                <w:tab w:val="center" w:pos="2798"/>
              </w:tabs>
              <w:spacing w:line="360" w:lineRule="auto"/>
              <w:rPr>
                <w:rFonts w:ascii="Times New Roman" w:eastAsia="宋体" w:hAnsi="Times New Roman" w:cs="Times New Roman" w:hint="eastAsia"/>
                <w:sz w:val="24"/>
                <w:szCs w:val="24"/>
              </w:rPr>
            </w:pPr>
            <w:r w:rsidRPr="00FD5586">
              <w:rPr>
                <w:rFonts w:ascii="Times New Roman" w:eastAsia="宋体" w:hAnsi="Times New Roman" w:cs="Times New Roman" w:hint="eastAsia"/>
                <w:bCs/>
                <w:iCs/>
                <w:sz w:val="24"/>
                <w:szCs w:val="24"/>
              </w:rPr>
              <w:t>东吴证券</w:t>
            </w:r>
            <w:r>
              <w:rPr>
                <w:rFonts w:ascii="Times New Roman" w:eastAsia="宋体" w:hAnsi="Times New Roman" w:cs="Times New Roman" w:hint="eastAsia"/>
                <w:bCs/>
                <w:iCs/>
                <w:sz w:val="24"/>
                <w:szCs w:val="24"/>
              </w:rPr>
              <w:t>：</w:t>
            </w:r>
            <w:r w:rsidRPr="00FD5586">
              <w:rPr>
                <w:rFonts w:ascii="Times New Roman" w:eastAsia="宋体" w:hAnsi="Times New Roman" w:cs="Times New Roman" w:hint="eastAsia"/>
                <w:bCs/>
                <w:iCs/>
                <w:sz w:val="24"/>
                <w:szCs w:val="24"/>
              </w:rPr>
              <w:t>王好尚</w:t>
            </w:r>
          </w:p>
          <w:p w14:paraId="68FC636E" w14:textId="77777777" w:rsidR="00FD5586" w:rsidRDefault="00FD5586" w:rsidP="00477F84">
            <w:pPr>
              <w:tabs>
                <w:tab w:val="center" w:pos="2798"/>
              </w:tabs>
              <w:spacing w:line="360" w:lineRule="auto"/>
              <w:rPr>
                <w:rFonts w:ascii="Times New Roman" w:eastAsia="宋体" w:hAnsi="Times New Roman" w:cs="Times New Roman"/>
                <w:bCs/>
                <w:iCs/>
                <w:sz w:val="24"/>
                <w:szCs w:val="24"/>
              </w:rPr>
            </w:pPr>
            <w:r w:rsidRPr="00FD5586">
              <w:rPr>
                <w:rFonts w:ascii="Times New Roman" w:eastAsia="宋体" w:hAnsi="Times New Roman" w:cs="Times New Roman" w:hint="eastAsia"/>
                <w:bCs/>
                <w:iCs/>
                <w:sz w:val="24"/>
                <w:szCs w:val="24"/>
              </w:rPr>
              <w:t>建信保险</w:t>
            </w:r>
            <w:r>
              <w:rPr>
                <w:rFonts w:ascii="Times New Roman" w:eastAsia="宋体" w:hAnsi="Times New Roman" w:cs="Times New Roman" w:hint="eastAsia"/>
                <w:bCs/>
                <w:iCs/>
                <w:sz w:val="24"/>
                <w:szCs w:val="24"/>
              </w:rPr>
              <w:t>：</w:t>
            </w:r>
            <w:r w:rsidRPr="00FD5586">
              <w:rPr>
                <w:rFonts w:ascii="Times New Roman" w:eastAsia="宋体" w:hAnsi="Times New Roman" w:cs="Times New Roman" w:hint="eastAsia"/>
                <w:bCs/>
                <w:iCs/>
                <w:sz w:val="24"/>
                <w:szCs w:val="24"/>
              </w:rPr>
              <w:t>杨</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玥</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锐天投资</w:t>
            </w:r>
            <w:r>
              <w:rPr>
                <w:rFonts w:ascii="Times New Roman" w:eastAsia="宋体" w:hAnsi="Times New Roman" w:cs="Times New Roman" w:hint="eastAsia"/>
                <w:bCs/>
                <w:iCs/>
                <w:sz w:val="24"/>
                <w:szCs w:val="24"/>
              </w:rPr>
              <w:t>：</w:t>
            </w:r>
            <w:r w:rsidRPr="00FD5586">
              <w:rPr>
                <w:rFonts w:ascii="Times New Roman" w:eastAsia="宋体" w:hAnsi="Times New Roman" w:cs="Times New Roman" w:hint="eastAsia"/>
                <w:bCs/>
                <w:iCs/>
                <w:sz w:val="24"/>
                <w:szCs w:val="24"/>
              </w:rPr>
              <w:t>栾</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宇</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建信基金</w:t>
            </w:r>
            <w:r>
              <w:rPr>
                <w:rFonts w:ascii="Times New Roman" w:eastAsia="宋体" w:hAnsi="Times New Roman" w:cs="Times New Roman" w:hint="eastAsia"/>
                <w:bCs/>
                <w:iCs/>
                <w:sz w:val="24"/>
                <w:szCs w:val="24"/>
              </w:rPr>
              <w:t>：</w:t>
            </w:r>
            <w:r w:rsidRPr="00FD5586">
              <w:rPr>
                <w:rFonts w:ascii="Times New Roman" w:eastAsia="宋体" w:hAnsi="Times New Roman" w:cs="Times New Roman" w:hint="eastAsia"/>
                <w:bCs/>
                <w:iCs/>
                <w:sz w:val="24"/>
                <w:szCs w:val="24"/>
              </w:rPr>
              <w:t>高青青</w:t>
            </w:r>
          </w:p>
          <w:p w14:paraId="60F1E9B6" w14:textId="77410854" w:rsidR="00FD5586" w:rsidRPr="00FD5586" w:rsidRDefault="00FD5586" w:rsidP="00E23CAD">
            <w:pPr>
              <w:tabs>
                <w:tab w:val="center" w:pos="2798"/>
              </w:tabs>
              <w:spacing w:line="360" w:lineRule="auto"/>
              <w:rPr>
                <w:rFonts w:ascii="Times New Roman" w:eastAsia="宋体" w:hAnsi="Times New Roman" w:cs="Times New Roman"/>
                <w:bCs/>
                <w:iCs/>
                <w:sz w:val="24"/>
                <w:szCs w:val="24"/>
              </w:rPr>
            </w:pPr>
            <w:r w:rsidRPr="00FD5586">
              <w:rPr>
                <w:rFonts w:ascii="Times New Roman" w:eastAsia="宋体" w:hAnsi="Times New Roman" w:cs="Times New Roman" w:hint="eastAsia"/>
                <w:bCs/>
                <w:iCs/>
                <w:sz w:val="24"/>
                <w:szCs w:val="24"/>
              </w:rPr>
              <w:t>格林基金</w:t>
            </w:r>
            <w:r>
              <w:rPr>
                <w:rFonts w:ascii="Times New Roman" w:eastAsia="宋体" w:hAnsi="Times New Roman" w:cs="Times New Roman" w:hint="eastAsia"/>
                <w:bCs/>
                <w:iCs/>
                <w:sz w:val="24"/>
                <w:szCs w:val="24"/>
              </w:rPr>
              <w:t>：</w:t>
            </w:r>
            <w:r w:rsidRPr="00FD5586">
              <w:rPr>
                <w:rFonts w:ascii="Times New Roman" w:eastAsia="宋体" w:hAnsi="Times New Roman" w:cs="Times New Roman" w:hint="eastAsia"/>
                <w:bCs/>
                <w:iCs/>
                <w:sz w:val="24"/>
                <w:szCs w:val="24"/>
              </w:rPr>
              <w:t>刘</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赞</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凯恩投资</w:t>
            </w:r>
            <w:r>
              <w:rPr>
                <w:rFonts w:ascii="Times New Roman" w:eastAsia="宋体" w:hAnsi="Times New Roman" w:cs="Times New Roman" w:hint="eastAsia"/>
                <w:bCs/>
                <w:iCs/>
                <w:sz w:val="24"/>
                <w:szCs w:val="24"/>
              </w:rPr>
              <w:t>：</w:t>
            </w:r>
            <w:r w:rsidRPr="00FD5586">
              <w:rPr>
                <w:rFonts w:ascii="Times New Roman" w:eastAsia="宋体" w:hAnsi="Times New Roman" w:cs="Times New Roman" w:hint="eastAsia"/>
                <w:bCs/>
                <w:iCs/>
                <w:sz w:val="24"/>
                <w:szCs w:val="24"/>
              </w:rPr>
              <w:t>陈若伊</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FD5586">
              <w:rPr>
                <w:rFonts w:ascii="Times New Roman" w:eastAsia="宋体" w:hAnsi="Times New Roman" w:cs="Times New Roman" w:hint="eastAsia"/>
                <w:bCs/>
                <w:iCs/>
                <w:sz w:val="24"/>
                <w:szCs w:val="24"/>
              </w:rPr>
              <w:t>韶夏资本</w:t>
            </w:r>
            <w:r>
              <w:rPr>
                <w:rFonts w:ascii="Times New Roman" w:eastAsia="宋体" w:hAnsi="Times New Roman" w:cs="Times New Roman" w:hint="eastAsia"/>
                <w:bCs/>
                <w:iCs/>
                <w:sz w:val="24"/>
                <w:szCs w:val="24"/>
              </w:rPr>
              <w:t>：</w:t>
            </w:r>
            <w:r w:rsidR="00E23CAD">
              <w:rPr>
                <w:rFonts w:ascii="Times New Roman" w:eastAsia="宋体" w:hAnsi="Times New Roman" w:cs="Times New Roman" w:hint="eastAsia"/>
                <w:bCs/>
                <w:iCs/>
                <w:sz w:val="24"/>
                <w:szCs w:val="24"/>
              </w:rPr>
              <w:t>潘旭虹</w:t>
            </w:r>
          </w:p>
        </w:tc>
      </w:tr>
      <w:tr w:rsidR="00561EB2" w14:paraId="4173C8A4" w14:textId="77777777" w:rsidTr="000A554F">
        <w:tc>
          <w:tcPr>
            <w:tcW w:w="1589" w:type="dxa"/>
            <w:shd w:val="clear" w:color="auto" w:fill="auto"/>
          </w:tcPr>
          <w:p w14:paraId="186E2A89"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会议地点</w:t>
            </w:r>
          </w:p>
        </w:tc>
        <w:tc>
          <w:tcPr>
            <w:tcW w:w="7025" w:type="dxa"/>
            <w:shd w:val="clear" w:color="auto" w:fill="auto"/>
          </w:tcPr>
          <w:p w14:paraId="5562917A" w14:textId="7250C4DA" w:rsidR="00561EB2" w:rsidRPr="00781C12" w:rsidRDefault="00EE392F">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公司会议室</w:t>
            </w:r>
          </w:p>
        </w:tc>
      </w:tr>
      <w:tr w:rsidR="00561EB2" w14:paraId="21DADCAD" w14:textId="77777777" w:rsidTr="000A554F">
        <w:tc>
          <w:tcPr>
            <w:tcW w:w="1589" w:type="dxa"/>
            <w:shd w:val="clear" w:color="auto" w:fill="auto"/>
          </w:tcPr>
          <w:p w14:paraId="11E514D2"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上市公司接待人员姓名</w:t>
            </w:r>
          </w:p>
        </w:tc>
        <w:tc>
          <w:tcPr>
            <w:tcW w:w="7025" w:type="dxa"/>
            <w:shd w:val="clear" w:color="auto" w:fill="auto"/>
          </w:tcPr>
          <w:p w14:paraId="6105B828" w14:textId="541B2057" w:rsidR="000E49E7" w:rsidRDefault="006A5B5A">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w:t>
            </w:r>
            <w:r w:rsidR="00FD7FC8">
              <w:rPr>
                <w:rFonts w:ascii="Times New Roman" w:eastAsia="宋体" w:hAnsi="Times New Roman" w:cs="Times New Roman" w:hint="eastAsia"/>
                <w:bCs/>
                <w:iCs/>
                <w:sz w:val="24"/>
                <w:szCs w:val="24"/>
              </w:rPr>
              <w:t xml:space="preserve"> </w:t>
            </w:r>
            <w:r w:rsidR="00FD7FC8">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事</w:t>
            </w:r>
            <w:r w:rsidR="00FD7FC8">
              <w:rPr>
                <w:rFonts w:ascii="Times New Roman" w:eastAsia="宋体" w:hAnsi="Times New Roman" w:cs="Times New Roman" w:hint="eastAsia"/>
                <w:bCs/>
                <w:iCs/>
                <w:sz w:val="24"/>
                <w:szCs w:val="24"/>
              </w:rPr>
              <w:t xml:space="preserve"> </w:t>
            </w:r>
            <w:r w:rsidR="00FD7FC8">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长</w:t>
            </w:r>
            <w:r w:rsidR="000A554F">
              <w:rPr>
                <w:rFonts w:ascii="Times New Roman" w:eastAsia="宋体" w:hAnsi="Times New Roman" w:cs="Times New Roman"/>
                <w:bCs/>
                <w:iCs/>
                <w:sz w:val="24"/>
                <w:szCs w:val="24"/>
              </w:rPr>
              <w:t>：</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张</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峰</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hint="eastAsia"/>
                <w:bCs/>
                <w:iCs/>
                <w:sz w:val="24"/>
                <w:szCs w:val="24"/>
              </w:rPr>
              <w:t>先生</w:t>
            </w:r>
          </w:p>
          <w:p w14:paraId="188A0E76" w14:textId="2FB47F53"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w:t>
            </w:r>
            <w:r w:rsidR="00FD7FC8">
              <w:rPr>
                <w:rFonts w:ascii="Times New Roman" w:eastAsia="宋体" w:hAnsi="Times New Roman" w:cs="Times New Roman" w:hint="eastAsia"/>
                <w:bCs/>
                <w:iCs/>
                <w:sz w:val="24"/>
                <w:szCs w:val="24"/>
              </w:rPr>
              <w:t xml:space="preserve"> </w:t>
            </w:r>
            <w:r w:rsidR="00FD7FC8">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事</w:t>
            </w:r>
            <w:r w:rsidR="00FD7FC8">
              <w:rPr>
                <w:rFonts w:ascii="Times New Roman" w:eastAsia="宋体" w:hAnsi="Times New Roman" w:cs="Times New Roman" w:hint="eastAsia"/>
                <w:bCs/>
                <w:iCs/>
                <w:sz w:val="24"/>
                <w:szCs w:val="24"/>
              </w:rPr>
              <w:t xml:space="preserve"> </w:t>
            </w:r>
            <w:r w:rsidR="00FD7FC8">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会</w:t>
            </w:r>
            <w:r w:rsidR="00FD7FC8">
              <w:rPr>
                <w:rFonts w:ascii="Times New Roman" w:eastAsia="宋体" w:hAnsi="Times New Roman" w:cs="Times New Roman" w:hint="eastAsia"/>
                <w:bCs/>
                <w:iCs/>
                <w:sz w:val="24"/>
                <w:szCs w:val="24"/>
              </w:rPr>
              <w:t xml:space="preserve"> </w:t>
            </w:r>
            <w:r w:rsidR="00FD7FC8">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秘</w:t>
            </w:r>
            <w:r w:rsidR="00FD7FC8">
              <w:rPr>
                <w:rFonts w:ascii="Times New Roman" w:eastAsia="宋体" w:hAnsi="Times New Roman" w:cs="Times New Roman" w:hint="eastAsia"/>
                <w:bCs/>
                <w:iCs/>
                <w:sz w:val="24"/>
                <w:szCs w:val="24"/>
              </w:rPr>
              <w:t xml:space="preserve"> </w:t>
            </w:r>
            <w:r w:rsidR="00FD7FC8">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书：</w:t>
            </w:r>
            <w:r>
              <w:rPr>
                <w:rFonts w:ascii="Times New Roman" w:eastAsia="宋体" w:hAnsi="Times New Roman" w:cs="Times New Roman"/>
                <w:bCs/>
                <w:iCs/>
                <w:sz w:val="24"/>
                <w:szCs w:val="24"/>
              </w:rPr>
              <w:t xml:space="preserve">  </w:t>
            </w:r>
            <w:r w:rsidR="000E205F">
              <w:rPr>
                <w:rFonts w:ascii="Times New Roman" w:eastAsia="宋体" w:hAnsi="Times New Roman" w:cs="Times New Roman" w:hint="eastAsia"/>
                <w:bCs/>
                <w:iCs/>
                <w:sz w:val="24"/>
                <w:szCs w:val="24"/>
              </w:rPr>
              <w:t>彭勇泉</w:t>
            </w:r>
            <w:r>
              <w:rPr>
                <w:rFonts w:ascii="Times New Roman" w:eastAsia="宋体" w:hAnsi="Times New Roman" w:cs="Times New Roman"/>
                <w:bCs/>
                <w:iCs/>
                <w:sz w:val="24"/>
                <w:szCs w:val="24"/>
              </w:rPr>
              <w:t xml:space="preserve">  </w:t>
            </w:r>
            <w:r w:rsidR="000E205F">
              <w:rPr>
                <w:rFonts w:ascii="Times New Roman" w:eastAsia="宋体" w:hAnsi="Times New Roman" w:cs="Times New Roman" w:hint="eastAsia"/>
                <w:bCs/>
                <w:iCs/>
                <w:sz w:val="24"/>
                <w:szCs w:val="24"/>
              </w:rPr>
              <w:t>先生</w:t>
            </w:r>
          </w:p>
          <w:p w14:paraId="1FABEE1F" w14:textId="3A856533" w:rsidR="00561EB2" w:rsidRDefault="00FD7FC8" w:rsidP="00464EDE">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新能源</w:t>
            </w:r>
            <w:r w:rsidR="00381BBE">
              <w:rPr>
                <w:rFonts w:ascii="Times New Roman" w:eastAsia="宋体" w:hAnsi="Times New Roman" w:cs="Times New Roman"/>
                <w:bCs/>
                <w:iCs/>
                <w:sz w:val="24"/>
                <w:szCs w:val="24"/>
              </w:rPr>
              <w:t>资深</w:t>
            </w:r>
            <w:r>
              <w:rPr>
                <w:rFonts w:ascii="Times New Roman" w:eastAsia="宋体" w:hAnsi="Times New Roman" w:cs="Times New Roman"/>
                <w:bCs/>
                <w:iCs/>
                <w:sz w:val="24"/>
                <w:szCs w:val="24"/>
              </w:rPr>
              <w:t>销售</w:t>
            </w:r>
            <w:r w:rsidR="00480AA0">
              <w:rPr>
                <w:rFonts w:ascii="Times New Roman" w:eastAsia="宋体" w:hAnsi="Times New Roman" w:cs="Times New Roman"/>
                <w:bCs/>
                <w:iCs/>
                <w:sz w:val="24"/>
                <w:szCs w:val="24"/>
              </w:rPr>
              <w:t>经理：</w:t>
            </w:r>
            <w:r w:rsidR="00480AA0">
              <w:rPr>
                <w:rFonts w:ascii="Times New Roman" w:eastAsia="宋体" w:hAnsi="Times New Roman" w:cs="Times New Roman"/>
                <w:bCs/>
                <w:iCs/>
                <w:sz w:val="24"/>
                <w:szCs w:val="24"/>
              </w:rPr>
              <w:t xml:space="preserve"> </w:t>
            </w:r>
            <w:bookmarkStart w:id="0" w:name="_GoBack"/>
            <w:bookmarkEnd w:id="0"/>
            <w:r>
              <w:rPr>
                <w:rFonts w:ascii="Times New Roman" w:eastAsia="宋体" w:hAnsi="Times New Roman" w:cs="Times New Roman"/>
                <w:bCs/>
                <w:iCs/>
                <w:sz w:val="24"/>
                <w:szCs w:val="24"/>
              </w:rPr>
              <w:t xml:space="preserve"> </w:t>
            </w:r>
            <w:r w:rsidR="00480AA0">
              <w:rPr>
                <w:rFonts w:ascii="Times New Roman" w:eastAsia="宋体" w:hAnsi="Times New Roman" w:cs="Times New Roman"/>
                <w:bCs/>
                <w:iCs/>
                <w:sz w:val="24"/>
                <w:szCs w:val="24"/>
              </w:rPr>
              <w:t>暴春凯</w:t>
            </w:r>
            <w:r w:rsidR="00480AA0">
              <w:rPr>
                <w:rFonts w:ascii="Times New Roman" w:eastAsia="宋体" w:hAnsi="Times New Roman" w:cs="Times New Roman"/>
                <w:bCs/>
                <w:iCs/>
                <w:sz w:val="24"/>
                <w:szCs w:val="24"/>
              </w:rPr>
              <w:t xml:space="preserve">  </w:t>
            </w:r>
            <w:r w:rsidR="00480AA0">
              <w:rPr>
                <w:rFonts w:ascii="Times New Roman" w:eastAsia="宋体" w:hAnsi="Times New Roman" w:cs="Times New Roman"/>
                <w:bCs/>
                <w:iCs/>
                <w:sz w:val="24"/>
                <w:szCs w:val="24"/>
              </w:rPr>
              <w:t>先生</w:t>
            </w:r>
          </w:p>
        </w:tc>
      </w:tr>
      <w:tr w:rsidR="00561EB2" w14:paraId="1A9CE0CF" w14:textId="77777777" w:rsidTr="000A554F">
        <w:trPr>
          <w:trHeight w:val="1408"/>
        </w:trPr>
        <w:tc>
          <w:tcPr>
            <w:tcW w:w="1589" w:type="dxa"/>
            <w:shd w:val="clear" w:color="auto" w:fill="auto"/>
            <w:vAlign w:val="center"/>
          </w:tcPr>
          <w:p w14:paraId="6450A247"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投资者关系活动主要内容介绍</w:t>
            </w:r>
          </w:p>
        </w:tc>
        <w:tc>
          <w:tcPr>
            <w:tcW w:w="7025" w:type="dxa"/>
            <w:shd w:val="clear" w:color="auto" w:fill="auto"/>
          </w:tcPr>
          <w:p w14:paraId="271D4BF2" w14:textId="2CC8A095" w:rsidR="00381BBE" w:rsidRPr="00CB1F28" w:rsidRDefault="00564837" w:rsidP="00343DD1">
            <w:pPr>
              <w:spacing w:line="340" w:lineRule="exact"/>
              <w:rPr>
                <w:rFonts w:asciiTheme="minorEastAsia" w:hAnsiTheme="minorEastAsia"/>
                <w:b/>
                <w:iCs/>
                <w:color w:val="000000" w:themeColor="text1"/>
              </w:rPr>
            </w:pPr>
            <w:r w:rsidRPr="00CB1F28">
              <w:rPr>
                <w:rFonts w:asciiTheme="minorEastAsia" w:hAnsiTheme="minorEastAsia" w:hint="eastAsia"/>
                <w:b/>
                <w:iCs/>
                <w:color w:val="000000" w:themeColor="text1"/>
              </w:rPr>
              <w:t>一、</w:t>
            </w:r>
            <w:r w:rsidR="00381BBE" w:rsidRPr="00CB1F28">
              <w:rPr>
                <w:rFonts w:asciiTheme="minorEastAsia" w:hAnsiTheme="minorEastAsia" w:hint="eastAsia"/>
                <w:b/>
                <w:iCs/>
                <w:color w:val="000000" w:themeColor="text1"/>
              </w:rPr>
              <w:t>简要介绍公司基本情况</w:t>
            </w:r>
          </w:p>
          <w:p w14:paraId="6F3DC60C" w14:textId="2D369F77" w:rsidR="008D034D" w:rsidRPr="008D034D" w:rsidRDefault="008D034D" w:rsidP="008D034D">
            <w:pPr>
              <w:spacing w:line="380" w:lineRule="exact"/>
              <w:ind w:firstLineChars="200" w:firstLine="420"/>
              <w:rPr>
                <w:szCs w:val="21"/>
              </w:rPr>
            </w:pPr>
            <w:r>
              <w:rPr>
                <w:rFonts w:hint="eastAsia"/>
                <w:szCs w:val="21"/>
              </w:rPr>
              <w:t>公司</w:t>
            </w:r>
            <w:r w:rsidRPr="008D034D">
              <w:rPr>
                <w:rFonts w:hint="eastAsia"/>
                <w:szCs w:val="21"/>
              </w:rPr>
              <w:t>是一家集研发、制造、营销服务一体化的综合型企业集团。主要产品为轴承、风电滚子、汽车安全系统和热管理系统零部件。公司深耕精密制造技术二十多年，建有国家级技术中心、</w:t>
            </w:r>
            <w:r w:rsidRPr="008D034D">
              <w:rPr>
                <w:rFonts w:hint="eastAsia"/>
                <w:szCs w:val="21"/>
              </w:rPr>
              <w:t xml:space="preserve"> CNAS</w:t>
            </w:r>
            <w:r w:rsidRPr="008D034D">
              <w:rPr>
                <w:rFonts w:hint="eastAsia"/>
                <w:szCs w:val="21"/>
              </w:rPr>
              <w:t>国家认证实验室、航空滚动轴承浙江省工程研发中心，“环类零件精密轧制关键技术与装备项目”荣获</w:t>
            </w:r>
            <w:r w:rsidRPr="008D034D">
              <w:rPr>
                <w:rFonts w:hint="eastAsia"/>
                <w:szCs w:val="21"/>
              </w:rPr>
              <w:t>2011</w:t>
            </w:r>
            <w:r w:rsidRPr="008D034D">
              <w:rPr>
                <w:rFonts w:hint="eastAsia"/>
                <w:szCs w:val="21"/>
              </w:rPr>
              <w:t>年度国家科技进步二等奖。在轴承行业中属于创新和研发能力较强的</w:t>
            </w:r>
            <w:r w:rsidRPr="008D034D">
              <w:rPr>
                <w:rFonts w:hint="eastAsia"/>
                <w:szCs w:val="21"/>
              </w:rPr>
              <w:lastRenderedPageBreak/>
              <w:t>“专精特新”企业，是行业高端配套和进口替代的领先企业。</w:t>
            </w:r>
          </w:p>
          <w:p w14:paraId="100F2133" w14:textId="2C90CC9B" w:rsidR="00D520BE" w:rsidRPr="00215B37" w:rsidRDefault="008D034D" w:rsidP="00215B37">
            <w:pPr>
              <w:spacing w:line="380" w:lineRule="exact"/>
              <w:ind w:firstLineChars="200" w:firstLine="420"/>
              <w:rPr>
                <w:szCs w:val="21"/>
              </w:rPr>
            </w:pPr>
            <w:r w:rsidRPr="008D034D">
              <w:rPr>
                <w:rFonts w:hint="eastAsia"/>
                <w:szCs w:val="21"/>
              </w:rPr>
              <w:t xml:space="preserve">  </w:t>
            </w:r>
            <w:r w:rsidRPr="008D034D">
              <w:rPr>
                <w:szCs w:val="21"/>
              </w:rPr>
              <w:t xml:space="preserve"> </w:t>
            </w:r>
          </w:p>
          <w:p w14:paraId="5301EE97" w14:textId="7B87729E" w:rsidR="00CB1F28" w:rsidRDefault="00CB1F28" w:rsidP="00CB1F28">
            <w:pPr>
              <w:spacing w:line="380" w:lineRule="exact"/>
              <w:rPr>
                <w:b/>
                <w:szCs w:val="21"/>
              </w:rPr>
            </w:pPr>
            <w:r w:rsidRPr="00CB1F28">
              <w:rPr>
                <w:b/>
                <w:szCs w:val="21"/>
              </w:rPr>
              <w:t>二</w:t>
            </w:r>
            <w:r w:rsidRPr="00CB1F28">
              <w:rPr>
                <w:rFonts w:hint="eastAsia"/>
                <w:b/>
                <w:szCs w:val="21"/>
              </w:rPr>
              <w:t>、</w:t>
            </w:r>
            <w:r w:rsidRPr="00CB1F28">
              <w:rPr>
                <w:b/>
                <w:szCs w:val="21"/>
              </w:rPr>
              <w:t>问答环节</w:t>
            </w:r>
          </w:p>
          <w:p w14:paraId="1E0B652C" w14:textId="7792C103" w:rsidR="00B54DCA" w:rsidRDefault="00B54DCA" w:rsidP="00B54DCA">
            <w:pPr>
              <w:spacing w:line="360" w:lineRule="exact"/>
              <w:ind w:firstLineChars="200" w:firstLine="422"/>
            </w:pPr>
            <w:r w:rsidRPr="000C42DE">
              <w:rPr>
                <w:b/>
              </w:rPr>
              <w:t>问题</w:t>
            </w:r>
            <w:r>
              <w:rPr>
                <w:b/>
              </w:rPr>
              <w:t>1</w:t>
            </w:r>
            <w:r w:rsidRPr="000C42DE">
              <w:rPr>
                <w:rFonts w:hint="eastAsia"/>
              </w:rPr>
              <w:t>、公司</w:t>
            </w:r>
            <w:r w:rsidR="00AB025A">
              <w:rPr>
                <w:rFonts w:hint="eastAsia"/>
              </w:rPr>
              <w:t>前</w:t>
            </w:r>
            <w:r w:rsidR="00AB025A">
              <w:t>三季度</w:t>
            </w:r>
            <w:r>
              <w:t>各</w:t>
            </w:r>
            <w:r w:rsidRPr="000C42DE">
              <w:t>业务</w:t>
            </w:r>
            <w:r>
              <w:rPr>
                <w:rFonts w:hint="eastAsia"/>
              </w:rPr>
              <w:t>板块</w:t>
            </w:r>
            <w:r w:rsidRPr="000C42DE">
              <w:t>毛利率的情况，以及对</w:t>
            </w:r>
            <w:r w:rsidR="005D30E3">
              <w:rPr>
                <w:rFonts w:hint="eastAsia"/>
              </w:rPr>
              <w:t>2</w:t>
            </w:r>
            <w:r w:rsidR="005D30E3">
              <w:t>022</w:t>
            </w:r>
            <w:r w:rsidR="005D30E3">
              <w:t>年及</w:t>
            </w:r>
            <w:r w:rsidR="005D30E3">
              <w:rPr>
                <w:rFonts w:hint="eastAsia"/>
              </w:rPr>
              <w:t>2</w:t>
            </w:r>
            <w:r w:rsidR="005D30E3">
              <w:t>023</w:t>
            </w:r>
            <w:r w:rsidR="005D30E3">
              <w:t>年</w:t>
            </w:r>
            <w:r w:rsidRPr="000C42DE">
              <w:t>的一个展望。</w:t>
            </w:r>
          </w:p>
          <w:p w14:paraId="3635023B" w14:textId="69A2FCC9" w:rsidR="00B54DCA" w:rsidRPr="000C42DE" w:rsidRDefault="00B54DCA" w:rsidP="00B54DCA">
            <w:pPr>
              <w:spacing w:line="360" w:lineRule="exact"/>
              <w:ind w:firstLineChars="200" w:firstLine="422"/>
            </w:pPr>
            <w:r w:rsidRPr="000C42DE">
              <w:rPr>
                <w:b/>
              </w:rPr>
              <w:t>回答</w:t>
            </w:r>
            <w:r w:rsidRPr="000C42DE">
              <w:rPr>
                <w:rFonts w:hint="eastAsia"/>
                <w:b/>
              </w:rPr>
              <w:t>：</w:t>
            </w:r>
            <w:r w:rsidR="00215B37" w:rsidRPr="00215B37">
              <w:rPr>
                <w:szCs w:val="21"/>
              </w:rPr>
              <w:t xml:space="preserve">2022 </w:t>
            </w:r>
            <w:r w:rsidR="00215B37" w:rsidRPr="00215B37">
              <w:rPr>
                <w:szCs w:val="21"/>
              </w:rPr>
              <w:t>年前三季度，公司</w:t>
            </w:r>
            <w:r w:rsidR="00215B37" w:rsidRPr="00215B37">
              <w:rPr>
                <w:rFonts w:hint="eastAsia"/>
                <w:szCs w:val="21"/>
              </w:rPr>
              <w:t>实现营收</w:t>
            </w:r>
            <w:r w:rsidR="00215B37" w:rsidRPr="00215B37">
              <w:rPr>
                <w:rFonts w:hint="eastAsia"/>
                <w:szCs w:val="21"/>
              </w:rPr>
              <w:t>25.1</w:t>
            </w:r>
            <w:r w:rsidR="00215B37" w:rsidRPr="00215B37">
              <w:rPr>
                <w:rFonts w:hint="eastAsia"/>
                <w:szCs w:val="21"/>
              </w:rPr>
              <w:t>亿元，同比增长</w:t>
            </w:r>
            <w:r w:rsidR="00215B37" w:rsidRPr="00215B37">
              <w:rPr>
                <w:rFonts w:hint="eastAsia"/>
                <w:szCs w:val="21"/>
              </w:rPr>
              <w:t>42.3%</w:t>
            </w:r>
            <w:r w:rsidR="00215B37" w:rsidRPr="00215B37">
              <w:rPr>
                <w:rFonts w:hint="eastAsia"/>
                <w:szCs w:val="21"/>
              </w:rPr>
              <w:t>，归母净利润</w:t>
            </w:r>
            <w:r w:rsidR="00215B37" w:rsidRPr="00215B37">
              <w:rPr>
                <w:rFonts w:hint="eastAsia"/>
                <w:szCs w:val="21"/>
              </w:rPr>
              <w:t>1.42</w:t>
            </w:r>
            <w:r w:rsidR="00215B37" w:rsidRPr="00215B37">
              <w:rPr>
                <w:rFonts w:hint="eastAsia"/>
                <w:szCs w:val="21"/>
              </w:rPr>
              <w:t>亿元，同比增长</w:t>
            </w:r>
            <w:r w:rsidR="00215B37" w:rsidRPr="00215B37">
              <w:rPr>
                <w:rFonts w:hint="eastAsia"/>
                <w:szCs w:val="21"/>
              </w:rPr>
              <w:t>21.45%</w:t>
            </w:r>
            <w:r w:rsidR="00215B37" w:rsidRPr="00215B37">
              <w:rPr>
                <w:rFonts w:hint="eastAsia"/>
                <w:szCs w:val="21"/>
              </w:rPr>
              <w:t>，</w:t>
            </w:r>
            <w:r w:rsidR="00215B37" w:rsidRPr="00215B37">
              <w:rPr>
                <w:szCs w:val="21"/>
              </w:rPr>
              <w:t>其中主营业务收入超过</w:t>
            </w:r>
            <w:r w:rsidR="00215B37" w:rsidRPr="00215B37">
              <w:rPr>
                <w:rFonts w:hint="eastAsia"/>
                <w:szCs w:val="21"/>
              </w:rPr>
              <w:t>2</w:t>
            </w:r>
            <w:r w:rsidR="00215B37" w:rsidRPr="00215B37">
              <w:rPr>
                <w:szCs w:val="21"/>
              </w:rPr>
              <w:t>4</w:t>
            </w:r>
            <w:r w:rsidR="00215B37" w:rsidRPr="00215B37">
              <w:rPr>
                <w:szCs w:val="21"/>
              </w:rPr>
              <w:t>亿元</w:t>
            </w:r>
            <w:r w:rsidR="00215B37" w:rsidRPr="00215B37">
              <w:rPr>
                <w:rFonts w:hint="eastAsia"/>
                <w:szCs w:val="21"/>
              </w:rPr>
              <w:t>。</w:t>
            </w:r>
            <w:r w:rsidR="00215B37" w:rsidRPr="00215B37">
              <w:rPr>
                <w:szCs w:val="21"/>
              </w:rPr>
              <w:t>轴承产品包括成品轴承、套圈、风电滚子</w:t>
            </w:r>
            <w:r w:rsidR="00215B37" w:rsidRPr="00215B37">
              <w:rPr>
                <w:szCs w:val="21"/>
              </w:rPr>
              <w:t>,</w:t>
            </w:r>
            <w:r w:rsidR="00215B37" w:rsidRPr="00215B37">
              <w:rPr>
                <w:szCs w:val="21"/>
              </w:rPr>
              <w:t>业务收入超过</w:t>
            </w:r>
            <w:r w:rsidR="00215B37" w:rsidRPr="00215B37">
              <w:rPr>
                <w:szCs w:val="21"/>
              </w:rPr>
              <w:t xml:space="preserve"> 14</w:t>
            </w:r>
            <w:r w:rsidR="00215B37" w:rsidRPr="00215B37">
              <w:rPr>
                <w:szCs w:val="21"/>
              </w:rPr>
              <w:t>亿元，同比增长超过</w:t>
            </w:r>
            <w:r w:rsidR="00215B37" w:rsidRPr="00215B37">
              <w:rPr>
                <w:szCs w:val="21"/>
              </w:rPr>
              <w:t xml:space="preserve"> 60%</w:t>
            </w:r>
            <w:r w:rsidR="00215B37" w:rsidRPr="00215B37">
              <w:rPr>
                <w:szCs w:val="21"/>
              </w:rPr>
              <w:t>，毛利率</w:t>
            </w:r>
            <w:r w:rsidR="00215B37" w:rsidRPr="00215B37">
              <w:rPr>
                <w:szCs w:val="21"/>
              </w:rPr>
              <w:t>18%</w:t>
            </w:r>
            <w:r w:rsidR="00215B37" w:rsidRPr="00215B37">
              <w:rPr>
                <w:szCs w:val="21"/>
              </w:rPr>
              <w:t>左右；汽车零部件包括汽车安全气囊气体发生器部件，业务收入约</w:t>
            </w:r>
            <w:r w:rsidR="00215B37" w:rsidRPr="00215B37">
              <w:rPr>
                <w:szCs w:val="21"/>
              </w:rPr>
              <w:t>3.3</w:t>
            </w:r>
            <w:r w:rsidR="00215B37" w:rsidRPr="00215B37">
              <w:rPr>
                <w:szCs w:val="21"/>
              </w:rPr>
              <w:t>亿元，同比增长约</w:t>
            </w:r>
            <w:r w:rsidR="00215B37" w:rsidRPr="00215B37">
              <w:rPr>
                <w:szCs w:val="21"/>
              </w:rPr>
              <w:t>6%</w:t>
            </w:r>
            <w:r w:rsidR="00215B37" w:rsidRPr="00215B37">
              <w:rPr>
                <w:szCs w:val="21"/>
              </w:rPr>
              <w:t>，毛利率</w:t>
            </w:r>
            <w:r w:rsidR="00215B37" w:rsidRPr="00215B37">
              <w:rPr>
                <w:szCs w:val="21"/>
              </w:rPr>
              <w:t>20%</w:t>
            </w:r>
            <w:r w:rsidR="00215B37" w:rsidRPr="00215B37">
              <w:rPr>
                <w:szCs w:val="21"/>
              </w:rPr>
              <w:t>左右；热管理系统管路件业务收入接近</w:t>
            </w:r>
            <w:r w:rsidR="00215B37" w:rsidRPr="00215B37">
              <w:rPr>
                <w:szCs w:val="21"/>
              </w:rPr>
              <w:t>7</w:t>
            </w:r>
            <w:r w:rsidR="00215B37" w:rsidRPr="00215B37">
              <w:rPr>
                <w:szCs w:val="21"/>
              </w:rPr>
              <w:t>亿元，同比增长约</w:t>
            </w:r>
            <w:r w:rsidR="00215B37" w:rsidRPr="00215B37">
              <w:rPr>
                <w:szCs w:val="21"/>
              </w:rPr>
              <w:t>35%</w:t>
            </w:r>
            <w:r w:rsidR="00215B37" w:rsidRPr="00215B37">
              <w:rPr>
                <w:szCs w:val="21"/>
              </w:rPr>
              <w:t>，</w:t>
            </w:r>
            <w:r w:rsidR="00215B37" w:rsidRPr="00215B37">
              <w:rPr>
                <w:szCs w:val="21"/>
              </w:rPr>
              <w:t xml:space="preserve"> </w:t>
            </w:r>
            <w:r w:rsidR="00215B37" w:rsidRPr="00215B37">
              <w:rPr>
                <w:szCs w:val="21"/>
              </w:rPr>
              <w:t>毛利率</w:t>
            </w:r>
            <w:r w:rsidR="00215B37" w:rsidRPr="00215B37">
              <w:rPr>
                <w:szCs w:val="21"/>
              </w:rPr>
              <w:t>12%</w:t>
            </w:r>
            <w:r w:rsidR="00215B37" w:rsidRPr="00215B37">
              <w:rPr>
                <w:szCs w:val="21"/>
              </w:rPr>
              <w:t>左右。</w:t>
            </w:r>
            <w:r w:rsidR="005473F8">
              <w:rPr>
                <w:rFonts w:hint="eastAsia"/>
              </w:rPr>
              <w:t>主营业务整体毛利不到</w:t>
            </w:r>
            <w:r w:rsidR="005473F8">
              <w:rPr>
                <w:rFonts w:hint="eastAsia"/>
              </w:rPr>
              <w:t>1</w:t>
            </w:r>
            <w:r w:rsidR="005473F8">
              <w:t>8</w:t>
            </w:r>
            <w:r w:rsidR="005473F8">
              <w:rPr>
                <w:rFonts w:hint="eastAsia"/>
              </w:rPr>
              <w:t>%</w:t>
            </w:r>
            <w:r w:rsidR="005473F8">
              <w:rPr>
                <w:rFonts w:hint="eastAsia"/>
              </w:rPr>
              <w:t>。</w:t>
            </w:r>
          </w:p>
          <w:p w14:paraId="2AA36295" w14:textId="3B63DFAB" w:rsidR="00B54DCA" w:rsidRDefault="00B54DCA" w:rsidP="00710151">
            <w:pPr>
              <w:spacing w:line="360" w:lineRule="exact"/>
              <w:ind w:firstLineChars="200" w:firstLine="420"/>
            </w:pPr>
            <w:r w:rsidRPr="00217789">
              <w:t>公司</w:t>
            </w:r>
            <w:r w:rsidR="003C07C4">
              <w:rPr>
                <w:rFonts w:hint="eastAsia"/>
              </w:rPr>
              <w:t>前</w:t>
            </w:r>
            <w:r w:rsidR="003C07C4">
              <w:t>三季度营业收入约</w:t>
            </w:r>
            <w:r w:rsidR="003C07C4">
              <w:rPr>
                <w:rFonts w:hint="eastAsia"/>
              </w:rPr>
              <w:t>2</w:t>
            </w:r>
            <w:r w:rsidR="003C07C4">
              <w:t>5</w:t>
            </w:r>
            <w:r w:rsidRPr="00217789">
              <w:t>亿</w:t>
            </w:r>
            <w:r w:rsidR="003C07C4">
              <w:t>元</w:t>
            </w:r>
            <w:r w:rsidRPr="00217789">
              <w:t>，</w:t>
            </w:r>
            <w:r w:rsidR="00710151">
              <w:rPr>
                <w:rFonts w:hint="eastAsia"/>
              </w:rPr>
              <w:t>包括</w:t>
            </w:r>
            <w:r w:rsidR="00710151">
              <w:t>前三季度</w:t>
            </w:r>
            <w:r w:rsidR="00710151">
              <w:rPr>
                <w:rFonts w:hint="eastAsia"/>
              </w:rPr>
              <w:t>F</w:t>
            </w:r>
            <w:r w:rsidR="00710151">
              <w:t>LT</w:t>
            </w:r>
            <w:r w:rsidR="00710151">
              <w:t>并表</w:t>
            </w:r>
            <w:r w:rsidR="00710151">
              <w:rPr>
                <w:rFonts w:hint="eastAsia"/>
              </w:rPr>
              <w:t>收入</w:t>
            </w:r>
            <w:r w:rsidRPr="00217789">
              <w:rPr>
                <w:rFonts w:hint="eastAsia"/>
              </w:rPr>
              <w:t>，</w:t>
            </w:r>
            <w:r w:rsidR="00710151">
              <w:rPr>
                <w:rFonts w:hint="eastAsia"/>
              </w:rPr>
              <w:t>如果剔除</w:t>
            </w:r>
            <w:r w:rsidR="00710151">
              <w:rPr>
                <w:rFonts w:hint="eastAsia"/>
              </w:rPr>
              <w:t>F</w:t>
            </w:r>
            <w:r w:rsidR="00710151">
              <w:t>LT</w:t>
            </w:r>
            <w:r w:rsidR="00710151">
              <w:t>并表收入约</w:t>
            </w:r>
            <w:r w:rsidR="00710151">
              <w:rPr>
                <w:rFonts w:hint="eastAsia"/>
              </w:rPr>
              <w:t>4</w:t>
            </w:r>
            <w:r w:rsidR="00710151">
              <w:t>.5</w:t>
            </w:r>
            <w:r w:rsidR="00710151">
              <w:t>亿元</w:t>
            </w:r>
            <w:r w:rsidR="00710151">
              <w:rPr>
                <w:rFonts w:hint="eastAsia"/>
              </w:rPr>
              <w:t>，</w:t>
            </w:r>
            <w:r w:rsidR="00710151">
              <w:t>同比内生性增长仍接近</w:t>
            </w:r>
            <w:r w:rsidR="00710151">
              <w:rPr>
                <w:rFonts w:hint="eastAsia"/>
              </w:rPr>
              <w:t>2</w:t>
            </w:r>
            <w:r w:rsidR="00710151">
              <w:t>0</w:t>
            </w:r>
            <w:r w:rsidR="00710151">
              <w:rPr>
                <w:rFonts w:hint="eastAsia"/>
              </w:rPr>
              <w:t>%</w:t>
            </w:r>
            <w:r w:rsidR="00710151">
              <w:rPr>
                <w:rFonts w:hint="eastAsia"/>
              </w:rPr>
              <w:t>。</w:t>
            </w:r>
            <w:r w:rsidRPr="00217789">
              <w:t>从</w:t>
            </w:r>
            <w:r w:rsidR="00710151">
              <w:rPr>
                <w:rFonts w:hint="eastAsia"/>
              </w:rPr>
              <w:t>目前</w:t>
            </w:r>
            <w:r w:rsidRPr="00217789">
              <w:t>在手订单及下游客户行业的趋势来看</w:t>
            </w:r>
            <w:r w:rsidRPr="00217789">
              <w:rPr>
                <w:rFonts w:hint="eastAsia"/>
              </w:rPr>
              <w:t>，</w:t>
            </w:r>
            <w:r w:rsidRPr="00217789">
              <w:t>预计公司</w:t>
            </w:r>
            <w:r w:rsidRPr="00217789">
              <w:rPr>
                <w:rFonts w:hint="eastAsia"/>
              </w:rPr>
              <w:t>2</w:t>
            </w:r>
            <w:r w:rsidRPr="00217789">
              <w:t>022</w:t>
            </w:r>
            <w:r>
              <w:t>年</w:t>
            </w:r>
            <w:r w:rsidR="00710151">
              <w:t>及</w:t>
            </w:r>
            <w:r w:rsidR="00710151">
              <w:rPr>
                <w:rFonts w:hint="eastAsia"/>
              </w:rPr>
              <w:t>2</w:t>
            </w:r>
            <w:r w:rsidR="00710151">
              <w:t>023</w:t>
            </w:r>
            <w:r w:rsidR="00710151">
              <w:t>年</w:t>
            </w:r>
            <w:r>
              <w:t>营业收入仍能保持较快速度增长。</w:t>
            </w:r>
            <w:r w:rsidR="00A36025">
              <w:t>公司属于重资产型企业</w:t>
            </w:r>
            <w:r w:rsidR="00A36025">
              <w:rPr>
                <w:rFonts w:hint="eastAsia"/>
              </w:rPr>
              <w:t>，</w:t>
            </w:r>
            <w:r w:rsidR="00A36025">
              <w:t>营业收入突破一定规模后</w:t>
            </w:r>
            <w:r w:rsidR="00A36025">
              <w:rPr>
                <w:rFonts w:hint="eastAsia"/>
              </w:rPr>
              <w:t>，</w:t>
            </w:r>
            <w:r w:rsidR="00A36025">
              <w:t>毛利率</w:t>
            </w:r>
            <w:r w:rsidR="00A36025">
              <w:rPr>
                <w:rFonts w:hint="eastAsia"/>
              </w:rPr>
              <w:t>的增长幅度往往会超过收入的增长幅度。</w:t>
            </w:r>
          </w:p>
          <w:p w14:paraId="688A4623" w14:textId="4D871F83" w:rsidR="00CB24C6" w:rsidRPr="00D520BE" w:rsidRDefault="00CB24C6" w:rsidP="00CB24C6">
            <w:pPr>
              <w:spacing w:line="360" w:lineRule="exact"/>
              <w:ind w:firstLineChars="200" w:firstLine="422"/>
            </w:pPr>
            <w:r w:rsidRPr="00B54DCA">
              <w:rPr>
                <w:b/>
              </w:rPr>
              <w:t>问题</w:t>
            </w:r>
            <w:r>
              <w:rPr>
                <w:b/>
              </w:rPr>
              <w:t>2</w:t>
            </w:r>
            <w:r>
              <w:rPr>
                <w:rFonts w:hint="eastAsia"/>
                <w:b/>
              </w:rPr>
              <w:t>、</w:t>
            </w:r>
            <w:r w:rsidRPr="00D520BE">
              <w:t>想问一下，公司毛利率近三年及一期呈现下降趋势，主要原因是？</w:t>
            </w:r>
            <w:r w:rsidRPr="00D520BE">
              <w:t xml:space="preserve"> </w:t>
            </w:r>
          </w:p>
          <w:p w14:paraId="6EA34D28" w14:textId="1BB1AD85" w:rsidR="00CB24C6" w:rsidRDefault="00CB24C6" w:rsidP="00CB24C6">
            <w:pPr>
              <w:spacing w:line="360" w:lineRule="exact"/>
              <w:ind w:firstLineChars="200" w:firstLine="422"/>
            </w:pPr>
            <w:r w:rsidRPr="000C42DE">
              <w:rPr>
                <w:b/>
              </w:rPr>
              <w:t>回答</w:t>
            </w:r>
            <w:r w:rsidRPr="000C42DE">
              <w:rPr>
                <w:rFonts w:hint="eastAsia"/>
                <w:b/>
              </w:rPr>
              <w:t>：</w:t>
            </w:r>
            <w:r>
              <w:t>公司近三年及一期毛利率下降的主要原因：</w:t>
            </w:r>
            <w:r>
              <w:t>1</w:t>
            </w:r>
            <w:r>
              <w:t>、</w:t>
            </w:r>
            <w:r>
              <w:t xml:space="preserve">2021 </w:t>
            </w:r>
            <w:r>
              <w:t>年以来公司主要原材料价格大幅上涨，特别是铜价、铝价的大幅涨价，但制造附加值相对固定，导致热管理系统管路件毛利率大幅下滑；</w:t>
            </w:r>
            <w:r>
              <w:t>2</w:t>
            </w:r>
            <w:r>
              <w:t>、主要辅材以及电、气、油等能源价格大幅上涨，增加了企业的成本；</w:t>
            </w:r>
            <w:r>
              <w:t>3</w:t>
            </w:r>
            <w:r>
              <w:t>、公司部分新产品产能还在持续爬坡，规模效应尚未凸显；</w:t>
            </w:r>
            <w:r>
              <w:t>4</w:t>
            </w:r>
            <w:r>
              <w:t>、公司并购的</w:t>
            </w:r>
            <w:r>
              <w:t xml:space="preserve"> FLT </w:t>
            </w:r>
            <w:r>
              <w:t>公司是轴承销售公司，因</w:t>
            </w:r>
            <w:r>
              <w:t xml:space="preserve"> 2022</w:t>
            </w:r>
            <w:r>
              <w:t>上半年欧元贬值，导致毛利下降，也相对拉低了整体毛利率</w:t>
            </w:r>
            <w:r>
              <w:rPr>
                <w:rFonts w:hint="eastAsia"/>
              </w:rPr>
              <w:t>。</w:t>
            </w:r>
          </w:p>
          <w:p w14:paraId="7F346D49" w14:textId="2D4F89F6" w:rsidR="00854EC9" w:rsidRDefault="00854EC9" w:rsidP="00854EC9">
            <w:pPr>
              <w:spacing w:line="360" w:lineRule="exact"/>
              <w:ind w:firstLineChars="200" w:firstLine="422"/>
            </w:pPr>
            <w:r w:rsidRPr="000C42DE">
              <w:rPr>
                <w:b/>
              </w:rPr>
              <w:t>问题</w:t>
            </w:r>
            <w:r w:rsidR="00CB24C6">
              <w:rPr>
                <w:b/>
              </w:rPr>
              <w:t>3</w:t>
            </w:r>
            <w:r w:rsidRPr="000C42DE">
              <w:rPr>
                <w:rFonts w:hint="eastAsia"/>
              </w:rPr>
              <w:t>、</w:t>
            </w:r>
            <w:r w:rsidR="005473F8">
              <w:rPr>
                <w:rFonts w:hint="eastAsia"/>
              </w:rPr>
              <w:t>公司</w:t>
            </w:r>
            <w:r w:rsidR="005473F8">
              <w:rPr>
                <w:rFonts w:hint="eastAsia"/>
              </w:rPr>
              <w:t>2</w:t>
            </w:r>
            <w:r w:rsidR="005473F8">
              <w:t>021</w:t>
            </w:r>
            <w:r w:rsidR="005473F8">
              <w:t>年</w:t>
            </w:r>
            <w:r w:rsidR="005473F8">
              <w:rPr>
                <w:rFonts w:hint="eastAsia"/>
              </w:rPr>
              <w:t>第四季度盈利能力明显下滑，</w:t>
            </w:r>
            <w:r w:rsidR="005473F8">
              <w:rPr>
                <w:rFonts w:hint="eastAsia"/>
              </w:rPr>
              <w:t>2</w:t>
            </w:r>
            <w:r w:rsidR="005473F8">
              <w:t>022</w:t>
            </w:r>
            <w:r w:rsidR="005473F8">
              <w:t>年第四季度盈利能力怎么样</w:t>
            </w:r>
            <w:r w:rsidR="005473F8">
              <w:rPr>
                <w:rFonts w:hint="eastAsia"/>
              </w:rPr>
              <w:t>？</w:t>
            </w:r>
          </w:p>
          <w:p w14:paraId="7FA042FD" w14:textId="63684FE7" w:rsidR="00AB35F6" w:rsidRDefault="00AB35F6" w:rsidP="00AB35F6">
            <w:pPr>
              <w:spacing w:line="360" w:lineRule="exact"/>
              <w:ind w:firstLineChars="200" w:firstLine="420"/>
            </w:pPr>
            <w:r w:rsidRPr="00AB35F6">
              <w:t>答</w:t>
            </w:r>
            <w:r w:rsidRPr="00AB35F6">
              <w:rPr>
                <w:rFonts w:hint="eastAsia"/>
              </w:rPr>
              <w:t>：</w:t>
            </w:r>
            <w:r>
              <w:rPr>
                <w:rFonts w:hint="eastAsia"/>
              </w:rPr>
              <w:t>2</w:t>
            </w:r>
            <w:r>
              <w:t>021</w:t>
            </w:r>
            <w:r>
              <w:t>年第</w:t>
            </w:r>
            <w:r>
              <w:rPr>
                <w:rFonts w:hint="eastAsia"/>
              </w:rPr>
              <w:t>4</w:t>
            </w:r>
            <w:r>
              <w:rPr>
                <w:rFonts w:hint="eastAsia"/>
              </w:rPr>
              <w:t>季度生产经营正常，由于以下因素</w:t>
            </w:r>
            <w:r w:rsidRPr="00AB35F6">
              <w:rPr>
                <w:rFonts w:hint="eastAsia"/>
              </w:rPr>
              <w:t>影响</w:t>
            </w:r>
            <w:r w:rsidRPr="00AB35F6">
              <w:rPr>
                <w:rFonts w:hint="eastAsia"/>
              </w:rPr>
              <w:t>2</w:t>
            </w:r>
            <w:r w:rsidRPr="00AB35F6">
              <w:t>021</w:t>
            </w:r>
            <w:r w:rsidRPr="00AB35F6">
              <w:t>年</w:t>
            </w:r>
            <w:r w:rsidRPr="00AB35F6">
              <w:t>4</w:t>
            </w:r>
            <w:r w:rsidRPr="00AB35F6">
              <w:t>季度利润因素：</w:t>
            </w:r>
            <w:r w:rsidRPr="00AB35F6">
              <w:rPr>
                <w:rFonts w:hint="eastAsia"/>
              </w:rPr>
              <w:t>a</w:t>
            </w:r>
            <w:r w:rsidRPr="00AB35F6">
              <w:t>、</w:t>
            </w:r>
            <w:r w:rsidRPr="00AB35F6">
              <w:rPr>
                <w:rFonts w:hint="eastAsia"/>
              </w:rPr>
              <w:t>公司</w:t>
            </w:r>
            <w:r w:rsidRPr="00AB35F6">
              <w:t>员工股权激励</w:t>
            </w:r>
            <w:r w:rsidRPr="00AB35F6">
              <w:rPr>
                <w:rFonts w:hint="eastAsia"/>
              </w:rPr>
              <w:t>于</w:t>
            </w:r>
            <w:r>
              <w:rPr>
                <w:rFonts w:hint="eastAsia"/>
              </w:rPr>
              <w:t>2</w:t>
            </w:r>
            <w:r>
              <w:t>021</w:t>
            </w:r>
            <w:r>
              <w:t>年</w:t>
            </w:r>
            <w:r w:rsidRPr="00AB35F6">
              <w:rPr>
                <w:rFonts w:hint="eastAsia"/>
              </w:rPr>
              <w:t>9</w:t>
            </w:r>
            <w:r w:rsidRPr="00AB35F6">
              <w:rPr>
                <w:rFonts w:hint="eastAsia"/>
              </w:rPr>
              <w:t>月完成过户，</w:t>
            </w:r>
            <w:r w:rsidRPr="00AB35F6">
              <w:rPr>
                <w:rFonts w:hint="eastAsia"/>
              </w:rPr>
              <w:t>4</w:t>
            </w:r>
            <w:r w:rsidRPr="00AB35F6">
              <w:rPr>
                <w:rFonts w:hint="eastAsia"/>
              </w:rPr>
              <w:t>季度分摊股权激励</w:t>
            </w:r>
            <w:r w:rsidRPr="00AB35F6">
              <w:t>费用</w:t>
            </w:r>
            <w:r w:rsidRPr="00AB35F6">
              <w:t>1,466</w:t>
            </w:r>
            <w:r w:rsidRPr="00AB35F6">
              <w:t>万元；</w:t>
            </w:r>
            <w:r w:rsidRPr="00AB35F6">
              <w:t>b</w:t>
            </w:r>
            <w:r w:rsidRPr="00AB35F6">
              <w:t>、</w:t>
            </w:r>
            <w:r w:rsidRPr="00AB35F6">
              <w:rPr>
                <w:rFonts w:hint="eastAsia"/>
              </w:rPr>
              <w:t>公司于</w:t>
            </w:r>
            <w:r>
              <w:rPr>
                <w:rFonts w:hint="eastAsia"/>
              </w:rPr>
              <w:t>2</w:t>
            </w:r>
            <w:r>
              <w:t>021</w:t>
            </w:r>
            <w:r>
              <w:t>年</w:t>
            </w:r>
            <w:r w:rsidRPr="00AB35F6">
              <w:rPr>
                <w:rFonts w:hint="eastAsia"/>
              </w:rPr>
              <w:t>1</w:t>
            </w:r>
            <w:r w:rsidRPr="00AB35F6">
              <w:t>0</w:t>
            </w:r>
            <w:r w:rsidRPr="00AB35F6">
              <w:rPr>
                <w:rFonts w:hint="eastAsia"/>
              </w:rPr>
              <w:t>月完成对波兰</w:t>
            </w:r>
            <w:r w:rsidRPr="00AB35F6">
              <w:rPr>
                <w:rFonts w:hint="eastAsia"/>
              </w:rPr>
              <w:t>F</w:t>
            </w:r>
            <w:r w:rsidRPr="00AB35F6">
              <w:t>LT</w:t>
            </w:r>
            <w:r w:rsidRPr="00AB35F6">
              <w:rPr>
                <w:rFonts w:hint="eastAsia"/>
              </w:rPr>
              <w:t>公司收购共计产生中介</w:t>
            </w:r>
            <w:r>
              <w:rPr>
                <w:rFonts w:hint="eastAsia"/>
              </w:rPr>
              <w:t>税</w:t>
            </w:r>
            <w:r w:rsidRPr="00AB35F6">
              <w:rPr>
                <w:rFonts w:hint="eastAsia"/>
              </w:rPr>
              <w:t>费</w:t>
            </w:r>
            <w:r w:rsidRPr="00AB35F6">
              <w:t>689.91</w:t>
            </w:r>
            <w:r w:rsidRPr="00AB35F6">
              <w:t>万元，</w:t>
            </w:r>
            <w:r>
              <w:t>其中</w:t>
            </w:r>
            <w:r w:rsidRPr="00AB35F6">
              <w:t>4</w:t>
            </w:r>
            <w:r w:rsidRPr="00AB35F6">
              <w:t>季度列支</w:t>
            </w:r>
            <w:r w:rsidRPr="00AB35F6">
              <w:t>580</w:t>
            </w:r>
            <w:r w:rsidRPr="00AB35F6">
              <w:t>万</w:t>
            </w:r>
            <w:r w:rsidRPr="00AB35F6">
              <w:rPr>
                <w:rFonts w:hint="eastAsia"/>
              </w:rPr>
              <w:t>元</w:t>
            </w:r>
            <w:r w:rsidRPr="00AB35F6">
              <w:t>；</w:t>
            </w:r>
            <w:r w:rsidRPr="00AB35F6">
              <w:t>c</w:t>
            </w:r>
            <w:r w:rsidRPr="00AB35F6">
              <w:t>、</w:t>
            </w:r>
            <w:r w:rsidRPr="00AB35F6">
              <w:rPr>
                <w:rFonts w:hint="eastAsia"/>
              </w:rPr>
              <w:t>2</w:t>
            </w:r>
            <w:r w:rsidRPr="00AB35F6">
              <w:t>021</w:t>
            </w:r>
            <w:r w:rsidRPr="00AB35F6">
              <w:rPr>
                <w:rFonts w:hint="eastAsia"/>
              </w:rPr>
              <w:t>年度可转债费用化利息共计</w:t>
            </w:r>
            <w:r w:rsidRPr="00AB35F6">
              <w:t>1,576</w:t>
            </w:r>
            <w:r w:rsidRPr="00AB35F6">
              <w:rPr>
                <w:rFonts w:hint="eastAsia"/>
              </w:rPr>
              <w:t>万元，其中</w:t>
            </w:r>
            <w:r w:rsidRPr="00AB35F6">
              <w:rPr>
                <w:rFonts w:hint="eastAsia"/>
              </w:rPr>
              <w:t>4</w:t>
            </w:r>
            <w:r w:rsidRPr="00AB35F6">
              <w:rPr>
                <w:rFonts w:hint="eastAsia"/>
              </w:rPr>
              <w:t>季度列支</w:t>
            </w:r>
            <w:r w:rsidRPr="00AB35F6">
              <w:rPr>
                <w:rFonts w:hint="eastAsia"/>
              </w:rPr>
              <w:t>4</w:t>
            </w:r>
            <w:r w:rsidRPr="00AB35F6">
              <w:t>03</w:t>
            </w:r>
            <w:r w:rsidRPr="00AB35F6">
              <w:rPr>
                <w:rFonts w:hint="eastAsia"/>
              </w:rPr>
              <w:t>万元</w:t>
            </w:r>
            <w:r w:rsidRPr="00AB35F6">
              <w:t>；</w:t>
            </w:r>
            <w:r w:rsidRPr="00AB35F6">
              <w:t>d</w:t>
            </w:r>
            <w:r w:rsidRPr="00AB35F6">
              <w:t>、</w:t>
            </w:r>
            <w:r>
              <w:rPr>
                <w:rFonts w:hint="eastAsia"/>
              </w:rPr>
              <w:t>2</w:t>
            </w:r>
            <w:r>
              <w:t>021</w:t>
            </w:r>
            <w:r>
              <w:t>年</w:t>
            </w:r>
            <w:r w:rsidRPr="00AB35F6">
              <w:rPr>
                <w:rFonts w:hint="eastAsia"/>
              </w:rPr>
              <w:t>计提商誉减值</w:t>
            </w:r>
            <w:r w:rsidRPr="00AB35F6">
              <w:t>509.7</w:t>
            </w:r>
            <w:r w:rsidRPr="00AB35F6">
              <w:rPr>
                <w:rFonts w:hint="eastAsia"/>
              </w:rPr>
              <w:t>万元，在</w:t>
            </w:r>
            <w:r w:rsidRPr="00AB35F6">
              <w:rPr>
                <w:rFonts w:hint="eastAsia"/>
              </w:rPr>
              <w:t>4</w:t>
            </w:r>
            <w:r w:rsidRPr="00AB35F6">
              <w:rPr>
                <w:rFonts w:hint="eastAsia"/>
              </w:rPr>
              <w:t>季度列支</w:t>
            </w:r>
            <w:r w:rsidRPr="00AB35F6">
              <w:t>；</w:t>
            </w:r>
            <w:r w:rsidRPr="00AB35F6">
              <w:t>e</w:t>
            </w:r>
            <w:r w:rsidRPr="00AB35F6">
              <w:t>、</w:t>
            </w:r>
            <w:r w:rsidRPr="00AB35F6">
              <w:rPr>
                <w:rFonts w:hint="eastAsia"/>
              </w:rPr>
              <w:t>根据谨慎性原则，</w:t>
            </w:r>
            <w:r>
              <w:rPr>
                <w:rFonts w:hint="eastAsia"/>
              </w:rPr>
              <w:t>2</w:t>
            </w:r>
            <w:r>
              <w:t>021</w:t>
            </w:r>
            <w:r>
              <w:t>年</w:t>
            </w:r>
            <w:r w:rsidRPr="00AB35F6">
              <w:rPr>
                <w:rFonts w:hint="eastAsia"/>
              </w:rPr>
              <w:t>年计提存货跌价准备</w:t>
            </w:r>
            <w:r w:rsidRPr="00AB35F6">
              <w:t>1,285.66</w:t>
            </w:r>
            <w:r w:rsidRPr="00AB35F6">
              <w:rPr>
                <w:rFonts w:hint="eastAsia"/>
              </w:rPr>
              <w:t>万元，其中：</w:t>
            </w:r>
            <w:r w:rsidRPr="00AB35F6">
              <w:rPr>
                <w:rFonts w:hint="eastAsia"/>
              </w:rPr>
              <w:t>4</w:t>
            </w:r>
            <w:r w:rsidRPr="00AB35F6">
              <w:rPr>
                <w:rFonts w:hint="eastAsia"/>
              </w:rPr>
              <w:t>季度计提</w:t>
            </w:r>
            <w:r w:rsidRPr="00AB35F6">
              <w:t>1,006.26</w:t>
            </w:r>
            <w:r w:rsidRPr="00AB35F6">
              <w:rPr>
                <w:rFonts w:hint="eastAsia"/>
              </w:rPr>
              <w:t>万元。</w:t>
            </w:r>
            <w:r>
              <w:rPr>
                <w:rFonts w:hint="eastAsia"/>
              </w:rPr>
              <w:t>以上共计影响</w:t>
            </w:r>
            <w:r>
              <w:rPr>
                <w:rFonts w:hint="eastAsia"/>
              </w:rPr>
              <w:t>2</w:t>
            </w:r>
            <w:r>
              <w:t>021</w:t>
            </w:r>
            <w:r>
              <w:t>年第四季度净利润约</w:t>
            </w:r>
            <w:r>
              <w:rPr>
                <w:rFonts w:hint="eastAsia"/>
              </w:rPr>
              <w:t>3</w:t>
            </w:r>
            <w:r>
              <w:t>965</w:t>
            </w:r>
            <w:r>
              <w:t>万元</w:t>
            </w:r>
            <w:r>
              <w:rPr>
                <w:rFonts w:hint="eastAsia"/>
              </w:rPr>
              <w:t>。</w:t>
            </w:r>
          </w:p>
          <w:p w14:paraId="4DF34CAF" w14:textId="54037B9C" w:rsidR="00AB35F6" w:rsidRPr="00AB35F6" w:rsidRDefault="00AB35F6" w:rsidP="00854EC9">
            <w:pPr>
              <w:spacing w:line="360" w:lineRule="exact"/>
              <w:ind w:firstLineChars="200" w:firstLine="420"/>
              <w:rPr>
                <w:rFonts w:hint="eastAsia"/>
              </w:rPr>
            </w:pPr>
            <w:r>
              <w:t>上述影响因素中</w:t>
            </w:r>
            <w:r>
              <w:rPr>
                <w:rFonts w:hint="eastAsia"/>
              </w:rPr>
              <w:t>，</w:t>
            </w:r>
            <w:r>
              <w:t>股权激励费用</w:t>
            </w:r>
            <w:r>
              <w:rPr>
                <w:rFonts w:hint="eastAsia"/>
              </w:rPr>
              <w:t>2</w:t>
            </w:r>
            <w:r>
              <w:t>022</w:t>
            </w:r>
            <w:r>
              <w:t>年按季度均摊</w:t>
            </w:r>
            <w:r>
              <w:rPr>
                <w:rFonts w:hint="eastAsia"/>
              </w:rPr>
              <w:t>，</w:t>
            </w:r>
            <w:r>
              <w:t>公司可转债已于</w:t>
            </w:r>
            <w:r>
              <w:rPr>
                <w:rFonts w:hint="eastAsia"/>
              </w:rPr>
              <w:t>2</w:t>
            </w:r>
            <w:r>
              <w:t>022</w:t>
            </w:r>
            <w:r>
              <w:t>年</w:t>
            </w:r>
            <w:r>
              <w:rPr>
                <w:rFonts w:hint="eastAsia"/>
              </w:rPr>
              <w:t>6</w:t>
            </w:r>
            <w:r>
              <w:rPr>
                <w:rFonts w:hint="eastAsia"/>
              </w:rPr>
              <w:t>月完成转股和赎回，新龙实业的经营情况略好于</w:t>
            </w:r>
            <w:r>
              <w:rPr>
                <w:rFonts w:hint="eastAsia"/>
              </w:rPr>
              <w:t>2</w:t>
            </w:r>
            <w:r>
              <w:t>021</w:t>
            </w:r>
            <w:r>
              <w:t>年</w:t>
            </w:r>
            <w:r>
              <w:rPr>
                <w:rFonts w:hint="eastAsia"/>
              </w:rPr>
              <w:t>，</w:t>
            </w:r>
            <w:r>
              <w:t>商誉减值变化不大</w:t>
            </w:r>
            <w:r>
              <w:rPr>
                <w:rFonts w:hint="eastAsia"/>
              </w:rPr>
              <w:t>.</w:t>
            </w:r>
            <w:r>
              <w:t>总体来看</w:t>
            </w:r>
            <w:r>
              <w:rPr>
                <w:rFonts w:hint="eastAsia"/>
              </w:rPr>
              <w:t>，</w:t>
            </w:r>
            <w:r>
              <w:rPr>
                <w:rFonts w:hint="eastAsia"/>
              </w:rPr>
              <w:t>2</w:t>
            </w:r>
            <w:r>
              <w:t>022</w:t>
            </w:r>
            <w:r>
              <w:t>年第四季度盈利能力将会比</w:t>
            </w:r>
            <w:r>
              <w:rPr>
                <w:rFonts w:hint="eastAsia"/>
              </w:rPr>
              <w:t>2</w:t>
            </w:r>
            <w:r>
              <w:t>021</w:t>
            </w:r>
            <w:r>
              <w:t>年第四季度</w:t>
            </w:r>
            <w:r>
              <w:lastRenderedPageBreak/>
              <w:t>盈利能力大幅改善</w:t>
            </w:r>
            <w:r>
              <w:rPr>
                <w:rFonts w:hint="eastAsia"/>
              </w:rPr>
              <w:t>。</w:t>
            </w:r>
          </w:p>
          <w:p w14:paraId="4C19F5E0" w14:textId="3BD3267E" w:rsidR="00034076" w:rsidRPr="004908BC" w:rsidRDefault="00854EC9" w:rsidP="00034076">
            <w:pPr>
              <w:spacing w:line="360" w:lineRule="exact"/>
              <w:ind w:firstLineChars="200" w:firstLine="422"/>
              <w:rPr>
                <w:b/>
              </w:rPr>
            </w:pPr>
            <w:r>
              <w:rPr>
                <w:b/>
              </w:rPr>
              <w:t>问题</w:t>
            </w:r>
            <w:r w:rsidR="00CB24C6">
              <w:rPr>
                <w:b/>
              </w:rPr>
              <w:t>4</w:t>
            </w:r>
            <w:r>
              <w:rPr>
                <w:rFonts w:hint="eastAsia"/>
                <w:b/>
              </w:rPr>
              <w:t>、</w:t>
            </w:r>
            <w:r w:rsidR="00034076" w:rsidRPr="004908BC">
              <w:rPr>
                <w:b/>
              </w:rPr>
              <w:t>公司的风电滚子产能扩产情况？</w:t>
            </w:r>
            <w:r w:rsidR="00034076" w:rsidRPr="004908BC">
              <w:rPr>
                <w:rFonts w:hint="eastAsia"/>
                <w:b/>
              </w:rPr>
              <w:t>2</w:t>
            </w:r>
            <w:r w:rsidR="00034076" w:rsidRPr="004908BC">
              <w:rPr>
                <w:b/>
              </w:rPr>
              <w:t>022</w:t>
            </w:r>
            <w:r w:rsidR="00034076" w:rsidRPr="004908BC">
              <w:rPr>
                <w:b/>
              </w:rPr>
              <w:t>年前三季度风电滚子收入占</w:t>
            </w:r>
            <w:r w:rsidR="00034076" w:rsidRPr="004908BC">
              <w:rPr>
                <w:rFonts w:hint="eastAsia"/>
                <w:b/>
              </w:rPr>
              <w:t>主营业务</w:t>
            </w:r>
            <w:r w:rsidR="00034076" w:rsidRPr="004908BC">
              <w:rPr>
                <w:b/>
              </w:rPr>
              <w:t>收入的</w:t>
            </w:r>
            <w:r w:rsidR="00034076" w:rsidRPr="004908BC">
              <w:rPr>
                <w:rFonts w:hint="eastAsia"/>
                <w:b/>
              </w:rPr>
              <w:t>比例？</w:t>
            </w:r>
            <w:r w:rsidR="00034076" w:rsidRPr="004908BC">
              <w:rPr>
                <w:b/>
              </w:rPr>
              <w:t>什么时候能够实现</w:t>
            </w:r>
            <w:r w:rsidR="00034076" w:rsidRPr="004908BC">
              <w:rPr>
                <w:rFonts w:hint="eastAsia"/>
                <w:b/>
              </w:rPr>
              <w:t>5</w:t>
            </w:r>
            <w:r w:rsidR="00034076" w:rsidRPr="004908BC">
              <w:rPr>
                <w:b/>
              </w:rPr>
              <w:t>.5</w:t>
            </w:r>
            <w:r w:rsidR="00034076" w:rsidRPr="004908BC">
              <w:rPr>
                <w:b/>
              </w:rPr>
              <w:t>亿的销售收入</w:t>
            </w:r>
            <w:r w:rsidR="00034076" w:rsidRPr="004908BC">
              <w:rPr>
                <w:rFonts w:hint="eastAsia"/>
                <w:b/>
              </w:rPr>
              <w:t>？</w:t>
            </w:r>
          </w:p>
          <w:p w14:paraId="57D00165" w14:textId="24AA02B0" w:rsidR="005D30E3" w:rsidRDefault="00034076" w:rsidP="00034076">
            <w:pPr>
              <w:spacing w:line="360" w:lineRule="exact"/>
              <w:ind w:firstLineChars="200" w:firstLine="420"/>
            </w:pPr>
            <w:r w:rsidRPr="00411BC7">
              <w:t>答：公司已经公告准备投资近</w:t>
            </w:r>
            <w:r w:rsidRPr="00411BC7">
              <w:t>3</w:t>
            </w:r>
            <w:r w:rsidRPr="00411BC7">
              <w:t>亿元建设年产</w:t>
            </w:r>
            <w:r w:rsidRPr="00411BC7">
              <w:t>2200</w:t>
            </w:r>
            <w:r w:rsidRPr="00411BC7">
              <w:t>万件</w:t>
            </w:r>
            <w:r w:rsidRPr="00411BC7">
              <w:t>4</w:t>
            </w:r>
            <w:r w:rsidRPr="00411BC7">
              <w:t>兆瓦以上风电机组精密轴承滚子技改项目，其中拟使用募集资金</w:t>
            </w:r>
            <w:r w:rsidRPr="00411BC7">
              <w:t>2.05</w:t>
            </w:r>
            <w:r w:rsidRPr="00411BC7">
              <w:t>亿元，工期两年，全部建成后预计实现年收入约</w:t>
            </w:r>
            <w:r w:rsidRPr="00411BC7">
              <w:t xml:space="preserve"> 5.5 </w:t>
            </w:r>
            <w:r w:rsidRPr="00411BC7">
              <w:t>亿元。</w:t>
            </w:r>
            <w:r>
              <w:t>自</w:t>
            </w:r>
            <w:r>
              <w:rPr>
                <w:rFonts w:hint="eastAsia"/>
              </w:rPr>
              <w:t>2</w:t>
            </w:r>
            <w:r>
              <w:t>022</w:t>
            </w:r>
            <w:r>
              <w:t>年</w:t>
            </w:r>
            <w:r>
              <w:rPr>
                <w:rFonts w:hint="eastAsia"/>
              </w:rPr>
              <w:t>5</w:t>
            </w:r>
            <w:r>
              <w:rPr>
                <w:rFonts w:hint="eastAsia"/>
              </w:rPr>
              <w:t>月</w:t>
            </w:r>
            <w:r>
              <w:rPr>
                <w:rFonts w:hint="eastAsia"/>
              </w:rPr>
              <w:t>6</w:t>
            </w:r>
            <w:r>
              <w:rPr>
                <w:rFonts w:hint="eastAsia"/>
              </w:rPr>
              <w:t>日召开董事会审议非公开发行项目之后，</w:t>
            </w:r>
            <w:r w:rsidRPr="00411BC7">
              <w:t>公司已经利用自有资金在建设，该项目是技改项目，产能逐步扩大，公司计划在</w:t>
            </w:r>
            <w:r w:rsidRPr="00411BC7">
              <w:t xml:space="preserve">2022 </w:t>
            </w:r>
            <w:r w:rsidRPr="00411BC7">
              <w:t>年底完成投资额的一半</w:t>
            </w:r>
            <w:r>
              <w:t>左右</w:t>
            </w:r>
            <w:r>
              <w:rPr>
                <w:rFonts w:hint="eastAsia"/>
              </w:rPr>
              <w:t>，</w:t>
            </w:r>
            <w:r w:rsidRPr="00411BC7">
              <w:t xml:space="preserve">2023 </w:t>
            </w:r>
            <w:r w:rsidRPr="00411BC7">
              <w:t>年底前完成该项目的</w:t>
            </w:r>
            <w:r>
              <w:t>全部</w:t>
            </w:r>
            <w:r w:rsidRPr="00411BC7">
              <w:t>投资，</w:t>
            </w:r>
            <w:r>
              <w:t>设备到位后尚需经历安装调试</w:t>
            </w:r>
            <w:r>
              <w:rPr>
                <w:rFonts w:hint="eastAsia"/>
              </w:rPr>
              <w:t>、</w:t>
            </w:r>
            <w:r>
              <w:t>工艺优化</w:t>
            </w:r>
            <w:r>
              <w:rPr>
                <w:rFonts w:hint="eastAsia"/>
              </w:rPr>
              <w:t>、</w:t>
            </w:r>
            <w:r>
              <w:t>人员配备等产能爬坡的过程</w:t>
            </w:r>
            <w:r>
              <w:rPr>
                <w:rFonts w:hint="eastAsia"/>
              </w:rPr>
              <w:t>，</w:t>
            </w:r>
            <w:r>
              <w:t>公司预计</w:t>
            </w:r>
            <w:r w:rsidRPr="00411BC7">
              <w:t xml:space="preserve">2024 </w:t>
            </w:r>
            <w:r w:rsidRPr="00411BC7">
              <w:t>年</w:t>
            </w:r>
            <w:r>
              <w:t>底前</w:t>
            </w:r>
            <w:r>
              <w:rPr>
                <w:rFonts w:hint="eastAsia"/>
              </w:rPr>
              <w:t>能够</w:t>
            </w:r>
            <w:r>
              <w:t>达到满负荷</w:t>
            </w:r>
            <w:r>
              <w:rPr>
                <w:rFonts w:hint="eastAsia"/>
              </w:rPr>
              <w:t>生产，实现</w:t>
            </w:r>
            <w:r>
              <w:rPr>
                <w:rFonts w:hint="eastAsia"/>
              </w:rPr>
              <w:t>5</w:t>
            </w:r>
            <w:r>
              <w:t>.5</w:t>
            </w:r>
            <w:r>
              <w:t>亿销售收入还需要结合下游风电装机的进度</w:t>
            </w:r>
            <w:r>
              <w:rPr>
                <w:rFonts w:hint="eastAsia"/>
              </w:rPr>
              <w:t>。</w:t>
            </w:r>
            <w:r>
              <w:rPr>
                <w:rFonts w:hint="eastAsia"/>
              </w:rPr>
              <w:t>2</w:t>
            </w:r>
            <w:r>
              <w:t>022</w:t>
            </w:r>
            <w:r>
              <w:t>年前三季度风电滚子收入占总营业收入的</w:t>
            </w:r>
            <w:r>
              <w:rPr>
                <w:rFonts w:hint="eastAsia"/>
              </w:rPr>
              <w:t>3</w:t>
            </w:r>
            <w:r>
              <w:t>.5</w:t>
            </w:r>
            <w:r>
              <w:rPr>
                <w:rFonts w:hint="eastAsia"/>
              </w:rPr>
              <w:t>%</w:t>
            </w:r>
            <w:r>
              <w:t>左右</w:t>
            </w:r>
            <w:r>
              <w:rPr>
                <w:rFonts w:hint="eastAsia"/>
              </w:rPr>
              <w:t>。</w:t>
            </w:r>
          </w:p>
          <w:p w14:paraId="612E40A2" w14:textId="5F65C3E1" w:rsidR="005D30E3" w:rsidRPr="004908BC" w:rsidRDefault="005D30E3" w:rsidP="005D30E3">
            <w:pPr>
              <w:spacing w:line="360" w:lineRule="exact"/>
              <w:ind w:firstLineChars="200" w:firstLine="422"/>
              <w:rPr>
                <w:b/>
              </w:rPr>
            </w:pPr>
            <w:r w:rsidRPr="000C42DE">
              <w:rPr>
                <w:rFonts w:hint="eastAsia"/>
                <w:b/>
              </w:rPr>
              <w:t>问题</w:t>
            </w:r>
            <w:r>
              <w:rPr>
                <w:b/>
              </w:rPr>
              <w:t>5</w:t>
            </w:r>
            <w:r w:rsidRPr="000C42DE">
              <w:rPr>
                <w:rFonts w:hint="eastAsia"/>
              </w:rPr>
              <w:t>、</w:t>
            </w:r>
            <w:r w:rsidRPr="004908BC">
              <w:rPr>
                <w:rFonts w:hint="eastAsia"/>
                <w:b/>
              </w:rPr>
              <w:t>根据公司定期报告披露，公司已经研发成功海上风电轴承，</w:t>
            </w:r>
            <w:r>
              <w:rPr>
                <w:rFonts w:hint="eastAsia"/>
                <w:b/>
              </w:rPr>
              <w:t>这部分产品交付情况怎么样</w:t>
            </w:r>
            <w:r w:rsidRPr="004908BC">
              <w:rPr>
                <w:rFonts w:hint="eastAsia"/>
                <w:b/>
              </w:rPr>
              <w:t>？</w:t>
            </w:r>
          </w:p>
          <w:p w14:paraId="4672694F" w14:textId="6EF80423" w:rsidR="005D30E3" w:rsidRDefault="005D30E3" w:rsidP="005D30E3">
            <w:pPr>
              <w:spacing w:line="360" w:lineRule="exact"/>
              <w:ind w:firstLineChars="200" w:firstLine="420"/>
            </w:pPr>
            <w:r>
              <w:t>答</w:t>
            </w:r>
            <w:r>
              <w:rPr>
                <w:rFonts w:hint="eastAsia"/>
              </w:rPr>
              <w:t>：</w:t>
            </w:r>
            <w:r>
              <w:t>公司海上风电变桨轴承滚子已经获得罗特艾德</w:t>
            </w:r>
            <w:r>
              <w:t>和</w:t>
            </w:r>
            <w:r>
              <w:t>德枫丹订单</w:t>
            </w:r>
            <w:r>
              <w:rPr>
                <w:rFonts w:hint="eastAsia"/>
              </w:rPr>
              <w:t>，终端客户为上海电气</w:t>
            </w:r>
            <w:r>
              <w:rPr>
                <w:rFonts w:hint="eastAsia"/>
              </w:rPr>
              <w:t>、</w:t>
            </w:r>
            <w:r>
              <w:rPr>
                <w:rFonts w:hint="eastAsia"/>
              </w:rPr>
              <w:t>海装</w:t>
            </w:r>
            <w:r>
              <w:rPr>
                <w:rFonts w:hint="eastAsia"/>
              </w:rPr>
              <w:t>及</w:t>
            </w:r>
            <w:r>
              <w:rPr>
                <w:rFonts w:hint="eastAsia"/>
              </w:rPr>
              <w:t>金风科技，最大装机为</w:t>
            </w:r>
            <w:r>
              <w:rPr>
                <w:rFonts w:hint="eastAsia"/>
              </w:rPr>
              <w:t>1</w:t>
            </w:r>
            <w:r>
              <w:t>4MW</w:t>
            </w:r>
            <w:r>
              <w:rPr>
                <w:rFonts w:hint="eastAsia"/>
              </w:rPr>
              <w:t>；海上风电主轴轴承滚子已经获得轴研科技的订单，终端客户为金风科技和东方电气，最大装机为</w:t>
            </w:r>
            <w:r>
              <w:rPr>
                <w:rFonts w:hint="eastAsia"/>
              </w:rPr>
              <w:t>7</w:t>
            </w:r>
            <w:r>
              <w:t>MW</w:t>
            </w:r>
            <w:r>
              <w:rPr>
                <w:rFonts w:hint="eastAsia"/>
              </w:rPr>
              <w:t>，</w:t>
            </w:r>
            <w:r>
              <w:t>首批海风主轴滚子已</w:t>
            </w:r>
            <w:r>
              <w:rPr>
                <w:rFonts w:hint="eastAsia"/>
              </w:rPr>
              <w:t>于</w:t>
            </w:r>
            <w:r>
              <w:rPr>
                <w:rFonts w:hint="eastAsia"/>
              </w:rPr>
              <w:t>2</w:t>
            </w:r>
            <w:r>
              <w:t>022</w:t>
            </w:r>
            <w:r>
              <w:t>年</w:t>
            </w:r>
            <w:r>
              <w:rPr>
                <w:rFonts w:hint="eastAsia"/>
              </w:rPr>
              <w:t>1</w:t>
            </w:r>
            <w:r>
              <w:t>0</w:t>
            </w:r>
            <w:r>
              <w:t>月份交付</w:t>
            </w:r>
            <w:r>
              <w:rPr>
                <w:rFonts w:hint="eastAsia"/>
              </w:rPr>
              <w:t>。随着主轴轴承国产化率的提高，预计未来公司主轴轴承滚子在风电滚子占比会逐步提高。</w:t>
            </w:r>
          </w:p>
          <w:p w14:paraId="175D472C" w14:textId="14BD0428" w:rsidR="00B54DCA" w:rsidRPr="00CB24C6" w:rsidRDefault="00B54DCA" w:rsidP="00B54DCA">
            <w:pPr>
              <w:spacing w:line="340" w:lineRule="exact"/>
              <w:ind w:firstLine="420"/>
              <w:rPr>
                <w:rFonts w:asciiTheme="minorEastAsia" w:hAnsiTheme="minorEastAsia"/>
                <w:b/>
                <w:iCs/>
                <w:color w:val="000000" w:themeColor="text1"/>
              </w:rPr>
            </w:pPr>
            <w:r w:rsidRPr="00CB24C6">
              <w:rPr>
                <w:rFonts w:asciiTheme="minorEastAsia" w:hAnsiTheme="minorEastAsia" w:hint="eastAsia"/>
                <w:b/>
                <w:iCs/>
                <w:color w:val="000000" w:themeColor="text1"/>
              </w:rPr>
              <w:t>问题</w:t>
            </w:r>
            <w:r w:rsidR="00CB24C6">
              <w:rPr>
                <w:rFonts w:asciiTheme="minorEastAsia" w:hAnsiTheme="minorEastAsia"/>
                <w:b/>
                <w:iCs/>
                <w:color w:val="000000" w:themeColor="text1"/>
              </w:rPr>
              <w:t>6</w:t>
            </w:r>
            <w:r w:rsidR="00CB24C6">
              <w:rPr>
                <w:rFonts w:asciiTheme="minorEastAsia" w:hAnsiTheme="minorEastAsia" w:hint="eastAsia"/>
                <w:b/>
                <w:iCs/>
                <w:color w:val="000000" w:themeColor="text1"/>
              </w:rPr>
              <w:t>、</w:t>
            </w:r>
            <w:r w:rsidR="00CB0AF5">
              <w:rPr>
                <w:rFonts w:asciiTheme="minorEastAsia" w:hAnsiTheme="minorEastAsia" w:hint="eastAsia"/>
                <w:b/>
                <w:iCs/>
                <w:color w:val="000000" w:themeColor="text1"/>
              </w:rPr>
              <w:t>现在有种说法，风机轴承“以滑代滚”，</w:t>
            </w:r>
            <w:r w:rsidRPr="00CB24C6">
              <w:rPr>
                <w:rFonts w:asciiTheme="minorEastAsia" w:hAnsiTheme="minorEastAsia" w:hint="eastAsia"/>
                <w:b/>
                <w:iCs/>
                <w:color w:val="000000" w:themeColor="text1"/>
              </w:rPr>
              <w:t>公司如何看待</w:t>
            </w:r>
            <w:r w:rsidR="00CB24C6">
              <w:rPr>
                <w:rFonts w:asciiTheme="minorEastAsia" w:hAnsiTheme="minorEastAsia" w:hint="eastAsia"/>
                <w:b/>
                <w:iCs/>
                <w:color w:val="000000" w:themeColor="text1"/>
              </w:rPr>
              <w:t>滑动</w:t>
            </w:r>
            <w:r w:rsidRPr="00CB24C6">
              <w:rPr>
                <w:rFonts w:asciiTheme="minorEastAsia" w:hAnsiTheme="minorEastAsia" w:hint="eastAsia"/>
                <w:b/>
                <w:iCs/>
                <w:color w:val="000000" w:themeColor="text1"/>
              </w:rPr>
              <w:t>轴承</w:t>
            </w:r>
            <w:r w:rsidR="00CB24C6">
              <w:rPr>
                <w:rFonts w:asciiTheme="minorEastAsia" w:hAnsiTheme="minorEastAsia" w:hint="eastAsia"/>
                <w:b/>
                <w:iCs/>
                <w:color w:val="000000" w:themeColor="text1"/>
              </w:rPr>
              <w:t>在风机中的应用</w:t>
            </w:r>
            <w:r w:rsidRPr="00CB24C6">
              <w:rPr>
                <w:rFonts w:asciiTheme="minorEastAsia" w:hAnsiTheme="minorEastAsia" w:hint="eastAsia"/>
                <w:b/>
                <w:iCs/>
                <w:color w:val="000000" w:themeColor="text1"/>
              </w:rPr>
              <w:t>？</w:t>
            </w:r>
          </w:p>
          <w:p w14:paraId="1F587624" w14:textId="57445527" w:rsidR="00B54DCA" w:rsidRDefault="00B54DCA" w:rsidP="00B54DCA">
            <w:pPr>
              <w:spacing w:line="340" w:lineRule="exact"/>
              <w:ind w:firstLine="420"/>
            </w:pPr>
            <w:r w:rsidRPr="000F3372">
              <w:rPr>
                <w:b/>
              </w:rPr>
              <w:t>回答：</w:t>
            </w:r>
            <w:r w:rsidR="00CB0AF5" w:rsidRPr="00CB0AF5">
              <w:t>公司认为</w:t>
            </w:r>
            <w:r w:rsidR="00CB0AF5" w:rsidRPr="00CB0AF5">
              <w:rPr>
                <w:rFonts w:asciiTheme="minorEastAsia" w:hAnsiTheme="minorEastAsia" w:hint="eastAsia"/>
                <w:iCs/>
                <w:color w:val="000000" w:themeColor="text1"/>
              </w:rPr>
              <w:t>“以滑代滚”</w:t>
            </w:r>
            <w:r w:rsidR="005D30E3">
              <w:rPr>
                <w:rFonts w:asciiTheme="minorEastAsia" w:hAnsiTheme="minorEastAsia" w:hint="eastAsia"/>
                <w:iCs/>
                <w:color w:val="000000" w:themeColor="text1"/>
              </w:rPr>
              <w:t>这一</w:t>
            </w:r>
            <w:r w:rsidR="00CB0AF5">
              <w:rPr>
                <w:rFonts w:hint="eastAsia"/>
              </w:rPr>
              <w:t>说法</w:t>
            </w:r>
            <w:r w:rsidR="005D30E3">
              <w:rPr>
                <w:rFonts w:hint="eastAsia"/>
              </w:rPr>
              <w:t>不符合事实</w:t>
            </w:r>
            <w:r w:rsidR="00CB0AF5">
              <w:rPr>
                <w:rFonts w:hint="eastAsia"/>
              </w:rPr>
              <w:t>。</w:t>
            </w:r>
            <w:r w:rsidR="00CB24C6">
              <w:rPr>
                <w:rFonts w:hint="eastAsia"/>
              </w:rPr>
              <w:t>滑动轴承</w:t>
            </w:r>
            <w:r w:rsidR="00CB24C6" w:rsidRPr="00CB24C6">
              <w:rPr>
                <w:rFonts w:hint="eastAsia"/>
              </w:rPr>
              <w:t>与</w:t>
            </w:r>
            <w:r w:rsidR="00CB24C6">
              <w:rPr>
                <w:rFonts w:hint="eastAsia"/>
              </w:rPr>
              <w:t>滚动</w:t>
            </w:r>
            <w:r w:rsidR="00CB24C6" w:rsidRPr="00CB24C6">
              <w:rPr>
                <w:rFonts w:hint="eastAsia"/>
              </w:rPr>
              <w:t>轴承属于不同的技术路线，</w:t>
            </w:r>
            <w:r w:rsidR="00CB0AF5">
              <w:rPr>
                <w:rFonts w:hint="eastAsia"/>
              </w:rPr>
              <w:t>国内</w:t>
            </w:r>
            <w:r w:rsidR="00CB24C6">
              <w:t>有风电轴承厂家</w:t>
            </w:r>
            <w:r w:rsidR="00CB24C6">
              <w:rPr>
                <w:rFonts w:hint="eastAsia"/>
              </w:rPr>
              <w:t>进行了相关</w:t>
            </w:r>
            <w:r w:rsidRPr="00CB24C6">
              <w:rPr>
                <w:rFonts w:hint="eastAsia"/>
              </w:rPr>
              <w:t>试验，发展前景仍需要市场</w:t>
            </w:r>
            <w:r w:rsidR="00CB0AF5">
              <w:rPr>
                <w:rFonts w:hint="eastAsia"/>
              </w:rPr>
              <w:t>较长时间</w:t>
            </w:r>
            <w:r w:rsidRPr="00CB24C6">
              <w:rPr>
                <w:rFonts w:hint="eastAsia"/>
              </w:rPr>
              <w:t>的</w:t>
            </w:r>
            <w:r w:rsidR="00D520BE">
              <w:rPr>
                <w:rFonts w:hint="eastAsia"/>
              </w:rPr>
              <w:t>验证</w:t>
            </w:r>
            <w:r w:rsidRPr="00CB24C6">
              <w:rPr>
                <w:rFonts w:hint="eastAsia"/>
              </w:rPr>
              <w:t>。</w:t>
            </w:r>
            <w:r w:rsidR="00CB0AF5">
              <w:rPr>
                <w:rFonts w:hint="eastAsia"/>
              </w:rPr>
              <w:t>根据滑动轴承的工况，未来可能会在风机齿轮箱部分轴承代替滚动轴承，不可能在风机轴承全面取代滚动轴承</w:t>
            </w:r>
            <w:r w:rsidR="00CB24C6">
              <w:rPr>
                <w:rFonts w:hint="eastAsia"/>
              </w:rPr>
              <w:t>。</w:t>
            </w:r>
          </w:p>
          <w:p w14:paraId="1A8F263D" w14:textId="4D68955C" w:rsidR="009E7E45" w:rsidRPr="00305F18" w:rsidRDefault="00CB24C6" w:rsidP="009E7E45">
            <w:pPr>
              <w:spacing w:line="360" w:lineRule="exact"/>
              <w:ind w:firstLineChars="200" w:firstLine="422"/>
              <w:rPr>
                <w:rFonts w:asciiTheme="minorEastAsia" w:hAnsiTheme="minorEastAsia"/>
                <w:iCs/>
                <w:color w:val="000000" w:themeColor="text1"/>
              </w:rPr>
            </w:pPr>
            <w:r w:rsidRPr="009E7E45">
              <w:rPr>
                <w:b/>
                <w:szCs w:val="21"/>
              </w:rPr>
              <w:t>问题</w:t>
            </w:r>
            <w:r w:rsidRPr="009E7E45">
              <w:rPr>
                <w:rFonts w:hint="eastAsia"/>
                <w:b/>
                <w:szCs w:val="21"/>
              </w:rPr>
              <w:t>7</w:t>
            </w:r>
            <w:r w:rsidRPr="009E7E45">
              <w:rPr>
                <w:rFonts w:hint="eastAsia"/>
                <w:b/>
                <w:szCs w:val="21"/>
              </w:rPr>
              <w:t>、</w:t>
            </w:r>
            <w:r w:rsidR="009E7E45">
              <w:rPr>
                <w:rFonts w:hint="eastAsia"/>
                <w:b/>
                <w:szCs w:val="21"/>
              </w:rPr>
              <w:t>公司成品轴承、轴承套圈及其他汽车零部件在新能源车中所占比例多少？</w:t>
            </w:r>
          </w:p>
          <w:p w14:paraId="612D9432" w14:textId="50689992" w:rsidR="009E7E45" w:rsidRDefault="009E7E45" w:rsidP="009E7E45">
            <w:pPr>
              <w:spacing w:line="340" w:lineRule="exact"/>
              <w:ind w:firstLine="420"/>
              <w:rPr>
                <w:rFonts w:ascii="Times New Roman" w:hAnsi="Times New Roman" w:cs="Times New Roman"/>
              </w:rPr>
            </w:pPr>
            <w:r>
              <w:rPr>
                <w:rFonts w:asciiTheme="minorEastAsia" w:hAnsiTheme="minorEastAsia" w:hint="eastAsia"/>
                <w:iCs/>
                <w:color w:val="000000" w:themeColor="text1"/>
              </w:rPr>
              <w:t>答：汽车行业是轴承产品下游第一大客户行业，公司的成品轴承和轴承套圈大部分运用在汽车行业。成品轴承作为汽车主机厂二供，轴承套圈作为汽车主机厂三供，目前大部分产品都能在传统车和新能源车中使用，公司掌握不了相关产品</w:t>
            </w:r>
            <w:r w:rsidR="00215B37">
              <w:rPr>
                <w:rFonts w:asciiTheme="minorEastAsia" w:hAnsiTheme="minorEastAsia" w:hint="eastAsia"/>
                <w:iCs/>
                <w:color w:val="000000" w:themeColor="text1"/>
              </w:rPr>
              <w:t>具体应用在</w:t>
            </w:r>
            <w:r>
              <w:rPr>
                <w:rFonts w:asciiTheme="minorEastAsia" w:hAnsiTheme="minorEastAsia" w:hint="eastAsia"/>
                <w:iCs/>
                <w:color w:val="000000" w:themeColor="text1"/>
              </w:rPr>
              <w:t>新能源车中的比例，但随着新能源车销售占比的不断提升，公司相关轴承产品在新能源车中的占比</w:t>
            </w:r>
            <w:r w:rsidR="00215B37">
              <w:rPr>
                <w:rFonts w:asciiTheme="minorEastAsia" w:hAnsiTheme="minorEastAsia" w:hint="eastAsia"/>
                <w:iCs/>
                <w:color w:val="000000" w:themeColor="text1"/>
              </w:rPr>
              <w:t>也</w:t>
            </w:r>
            <w:r>
              <w:rPr>
                <w:rFonts w:asciiTheme="minorEastAsia" w:hAnsiTheme="minorEastAsia" w:hint="eastAsia"/>
                <w:iCs/>
                <w:color w:val="000000" w:themeColor="text1"/>
              </w:rPr>
              <w:t>会不断提升</w:t>
            </w:r>
            <w:r w:rsidR="00215B37">
              <w:rPr>
                <w:rFonts w:asciiTheme="minorEastAsia" w:hAnsiTheme="minorEastAsia" w:hint="eastAsia"/>
                <w:iCs/>
                <w:color w:val="000000" w:themeColor="text1"/>
              </w:rPr>
              <w:t>，同时公司还</w:t>
            </w:r>
            <w:r>
              <w:rPr>
                <w:rFonts w:asciiTheme="minorEastAsia" w:hAnsiTheme="minorEastAsia" w:hint="eastAsia"/>
                <w:iCs/>
                <w:color w:val="000000" w:themeColor="text1"/>
              </w:rPr>
              <w:t>在开发驱动电机轴承、新能源车变速箱轴承等新能源</w:t>
            </w:r>
            <w:r w:rsidR="00215B37">
              <w:rPr>
                <w:rFonts w:asciiTheme="minorEastAsia" w:hAnsiTheme="minorEastAsia" w:hint="eastAsia"/>
                <w:iCs/>
                <w:color w:val="000000" w:themeColor="text1"/>
              </w:rPr>
              <w:t>车</w:t>
            </w:r>
            <w:r>
              <w:rPr>
                <w:rFonts w:asciiTheme="minorEastAsia" w:hAnsiTheme="minorEastAsia" w:hint="eastAsia"/>
                <w:iCs/>
                <w:color w:val="000000" w:themeColor="text1"/>
              </w:rPr>
              <w:t>专用轴承</w:t>
            </w:r>
            <w:r w:rsidR="00215B37">
              <w:rPr>
                <w:rFonts w:asciiTheme="minorEastAsia" w:hAnsiTheme="minorEastAsia" w:hint="eastAsia"/>
                <w:iCs/>
                <w:color w:val="000000" w:themeColor="text1"/>
              </w:rPr>
              <w:t>，以不断适应市场的变化。公司安全气囊汽车发生器部件主要用于汽车侧气帘及腰部气帘等，随着近两年新能源车“造车新势力”的崛起以及新能源车配置比同价位燃油车配置丰富的原因，近两年收入增长较快，这款产品在新能源车中占比较高。</w:t>
            </w:r>
          </w:p>
          <w:p w14:paraId="5A6D1A03" w14:textId="77777777" w:rsidR="009E7E45" w:rsidRPr="004908BC" w:rsidRDefault="005127E8" w:rsidP="009E7E45">
            <w:pPr>
              <w:spacing w:line="360" w:lineRule="exact"/>
              <w:ind w:firstLineChars="200" w:firstLine="422"/>
              <w:rPr>
                <w:b/>
              </w:rPr>
            </w:pPr>
            <w:r w:rsidRPr="009E7E45">
              <w:rPr>
                <w:b/>
                <w:szCs w:val="21"/>
              </w:rPr>
              <w:t>问题</w:t>
            </w:r>
            <w:r w:rsidR="009E7E45">
              <w:rPr>
                <w:b/>
                <w:szCs w:val="21"/>
              </w:rPr>
              <w:t>8</w:t>
            </w:r>
            <w:r w:rsidRPr="009E7E45">
              <w:rPr>
                <w:rFonts w:hint="eastAsia"/>
                <w:b/>
                <w:szCs w:val="21"/>
              </w:rPr>
              <w:t>、</w:t>
            </w:r>
            <w:r w:rsidR="009E7E45" w:rsidRPr="004908BC">
              <w:rPr>
                <w:rFonts w:hint="eastAsia"/>
                <w:b/>
              </w:rPr>
              <w:t>公司在新能源汽车用轴承产品上的优势体现在哪里？</w:t>
            </w:r>
          </w:p>
          <w:p w14:paraId="2459A0E8" w14:textId="589BDD3E" w:rsidR="009E7E45" w:rsidRDefault="009E7E45" w:rsidP="009E7E45">
            <w:pPr>
              <w:pStyle w:val="a7"/>
              <w:spacing w:before="0" w:beforeAutospacing="0" w:after="0" w:afterAutospacing="0" w:line="360" w:lineRule="exact"/>
              <w:ind w:firstLineChars="200" w:firstLine="420"/>
              <w:jc w:val="both"/>
              <w:rPr>
                <w:rFonts w:asciiTheme="minorEastAsia" w:hAnsiTheme="minorEastAsia"/>
              </w:rPr>
            </w:pPr>
            <w:r w:rsidRPr="009E7E45">
              <w:rPr>
                <w:sz w:val="21"/>
                <w:szCs w:val="21"/>
              </w:rPr>
              <w:lastRenderedPageBreak/>
              <w:t>答</w:t>
            </w:r>
            <w:r w:rsidRPr="009E7E45">
              <w:rPr>
                <w:rFonts w:hint="eastAsia"/>
                <w:sz w:val="21"/>
                <w:szCs w:val="21"/>
              </w:rPr>
              <w:t>：</w:t>
            </w:r>
            <w:r w:rsidRPr="009E7E45">
              <w:rPr>
                <w:sz w:val="21"/>
                <w:szCs w:val="21"/>
              </w:rPr>
              <w:t>公司</w:t>
            </w:r>
            <w:r w:rsidRPr="009E7E45">
              <w:rPr>
                <w:rFonts w:hint="eastAsia"/>
                <w:sz w:val="21"/>
                <w:szCs w:val="21"/>
              </w:rPr>
              <w:t>经过二十多年的精耕细作，已经成功打造出一条涵盖精密锻造、制管、冷成形、机加工、热处理、磨加工、装配的“纵向一体化”轴承、精密零部件制造产业链，具备轴承全产业链的优势。</w:t>
            </w:r>
            <w:r w:rsidRPr="009E7E45">
              <w:rPr>
                <w:rFonts w:asciiTheme="minorEastAsia" w:hAnsiTheme="minorEastAsia" w:hint="eastAsia"/>
                <w:sz w:val="21"/>
                <w:szCs w:val="21"/>
              </w:rPr>
              <w:t>2</w:t>
            </w:r>
            <w:r w:rsidRPr="009E7E45">
              <w:rPr>
                <w:rFonts w:asciiTheme="minorEastAsia" w:hAnsiTheme="minorEastAsia"/>
                <w:sz w:val="21"/>
                <w:szCs w:val="21"/>
              </w:rPr>
              <w:t>022年</w:t>
            </w:r>
            <w:r w:rsidRPr="009E7E45">
              <w:rPr>
                <w:rFonts w:asciiTheme="minorEastAsia" w:hAnsiTheme="minorEastAsia" w:hint="eastAsia"/>
                <w:sz w:val="21"/>
                <w:szCs w:val="21"/>
              </w:rPr>
              <w:t>9月，公司参与了JB/T《滚动轴承  新能源汽车驱动电机用轴承》（项目计划编号2020-1205T-JB）行业标准专业预审会；公司独立自主研发的“高可靠性轮毂轴承制造关键技术及产业化”项目获2022年度国家“机械工业科学技术奖”三等奖 ；“新能源汽车滚动轴承制造关键技术及产业应用”项目获2022年度“浙江省科学技术进步奖”三等奖；下属子公司捷姆轴承入选2022年浙江省第一批智能工厂。技术和研发上的突破能够确保公司未来相关产品保持竞争力，同时公司在汽车产业链中多年积累的高端客户群体也有利于公司产品在新能源车汽车中的应用。</w:t>
            </w:r>
          </w:p>
          <w:p w14:paraId="27637BD1" w14:textId="53129080" w:rsidR="009E7E45" w:rsidRPr="005127E8" w:rsidRDefault="009E7E45" w:rsidP="009E7E45">
            <w:pPr>
              <w:spacing w:line="340" w:lineRule="exact"/>
              <w:ind w:firstLine="420"/>
              <w:rPr>
                <w:b/>
              </w:rPr>
            </w:pPr>
            <w:r w:rsidRPr="005127E8">
              <w:rPr>
                <w:b/>
              </w:rPr>
              <w:t>问题</w:t>
            </w:r>
            <w:r>
              <w:rPr>
                <w:b/>
              </w:rPr>
              <w:t>9</w:t>
            </w:r>
            <w:r w:rsidRPr="005127E8">
              <w:rPr>
                <w:rFonts w:hint="eastAsia"/>
                <w:b/>
              </w:rPr>
              <w:t>、</w:t>
            </w:r>
            <w:r>
              <w:rPr>
                <w:rFonts w:hint="eastAsia"/>
                <w:b/>
              </w:rPr>
              <w:t>公司</w:t>
            </w:r>
            <w:r w:rsidRPr="005127E8">
              <w:rPr>
                <w:b/>
              </w:rPr>
              <w:t>汽车安全气囊气体发生器部件</w:t>
            </w:r>
            <w:r>
              <w:rPr>
                <w:b/>
              </w:rPr>
              <w:t>产品的优势</w:t>
            </w:r>
            <w:r w:rsidRPr="005127E8">
              <w:rPr>
                <w:b/>
              </w:rPr>
              <w:t>？</w:t>
            </w:r>
          </w:p>
          <w:p w14:paraId="2E91BCCB" w14:textId="77777777" w:rsidR="009E7E45" w:rsidRDefault="009E7E45" w:rsidP="009E7E45">
            <w:pPr>
              <w:spacing w:line="340" w:lineRule="exact"/>
              <w:ind w:firstLine="420"/>
              <w:rPr>
                <w:rFonts w:ascii="Times New Roman" w:hAnsi="Times New Roman" w:cs="Times New Roman"/>
              </w:rPr>
            </w:pPr>
            <w:r w:rsidRPr="000F3372">
              <w:rPr>
                <w:rFonts w:asciiTheme="minorEastAsia" w:hAnsiTheme="minorEastAsia" w:hint="eastAsia"/>
                <w:b/>
                <w:iCs/>
                <w:color w:val="000000" w:themeColor="text1"/>
              </w:rPr>
              <w:t>回答</w:t>
            </w:r>
            <w:r>
              <w:rPr>
                <w:rFonts w:asciiTheme="minorEastAsia" w:hAnsiTheme="minorEastAsia" w:hint="eastAsia"/>
                <w:iCs/>
                <w:color w:val="000000" w:themeColor="text1"/>
              </w:rPr>
              <w:t>：</w:t>
            </w:r>
            <w:r w:rsidRPr="00331915">
              <w:rPr>
                <w:rFonts w:ascii="Times New Roman" w:hAnsi="Times New Roman" w:cs="Times New Roman" w:hint="eastAsia"/>
              </w:rPr>
              <w:t>公司在多年对特种钢材</w:t>
            </w:r>
            <w:r>
              <w:rPr>
                <w:rFonts w:ascii="Times New Roman" w:hAnsi="Times New Roman" w:cs="Times New Roman" w:hint="eastAsia"/>
              </w:rPr>
              <w:t>应用</w:t>
            </w:r>
            <w:r w:rsidRPr="00331915">
              <w:rPr>
                <w:rFonts w:ascii="Times New Roman" w:hAnsi="Times New Roman" w:cs="Times New Roman" w:hint="eastAsia"/>
              </w:rPr>
              <w:t>的过程中，不断摸索并积累了对特种钢材添加微量元素的经验，并和相关方</w:t>
            </w:r>
            <w:r>
              <w:rPr>
                <w:rFonts w:ascii="Times New Roman" w:hAnsi="Times New Roman" w:cs="Times New Roman" w:hint="eastAsia"/>
              </w:rPr>
              <w:t>共同</w:t>
            </w:r>
            <w:r w:rsidRPr="00331915">
              <w:rPr>
                <w:rFonts w:ascii="Times New Roman" w:hAnsi="Times New Roman" w:cs="Times New Roman" w:hint="eastAsia"/>
              </w:rPr>
              <w:t>研发成功用于生产汽车安全气囊气体发生器部件的特种钢材，并利用公司具备的制管、冷成形及精加工等基础工艺，在国内独家成功研发和生产汽车安全气囊气体发生器部件用钢管，</w:t>
            </w:r>
            <w:r w:rsidRPr="00191676">
              <w:rPr>
                <w:rFonts w:ascii="Times New Roman" w:hAnsi="Times New Roman" w:cs="Times New Roman" w:hint="eastAsia"/>
                <w:color w:val="000000" w:themeColor="text1"/>
              </w:rPr>
              <w:t>辅之以公司自行研发设计的探伤设备对产品进行全</w:t>
            </w:r>
            <w:r w:rsidRPr="00191676">
              <w:rPr>
                <w:rFonts w:ascii="Times New Roman" w:hAnsi="Times New Roman" w:cs="Times New Roman"/>
                <w:color w:val="000000" w:themeColor="text1"/>
              </w:rPr>
              <w:t>截面</w:t>
            </w:r>
            <w:r w:rsidRPr="00191676">
              <w:rPr>
                <w:rFonts w:ascii="Times New Roman" w:hAnsi="Times New Roman" w:cs="Times New Roman" w:hint="eastAsia"/>
                <w:color w:val="000000" w:themeColor="text1"/>
              </w:rPr>
              <w:t>探伤，</w:t>
            </w:r>
            <w:r w:rsidRPr="00331915">
              <w:rPr>
                <w:rFonts w:ascii="Times New Roman" w:hAnsi="Times New Roman" w:cs="Times New Roman"/>
              </w:rPr>
              <w:t>成功</w:t>
            </w:r>
            <w:r w:rsidRPr="00331915">
              <w:rPr>
                <w:rFonts w:ascii="Times New Roman" w:hAnsi="Times New Roman" w:cs="Times New Roman" w:hint="eastAsia"/>
              </w:rPr>
              <w:t>实现进口替代。</w:t>
            </w:r>
          </w:p>
          <w:p w14:paraId="0BCC02EC" w14:textId="67C8C84D" w:rsidR="00B54DCA" w:rsidRDefault="00282E2C" w:rsidP="00CB1F28">
            <w:pPr>
              <w:spacing w:line="360" w:lineRule="exact"/>
              <w:ind w:firstLineChars="200" w:firstLine="422"/>
              <w:rPr>
                <w:b/>
              </w:rPr>
            </w:pPr>
            <w:r w:rsidRPr="005127E8">
              <w:rPr>
                <w:b/>
              </w:rPr>
              <w:t>问题</w:t>
            </w:r>
            <w:r>
              <w:rPr>
                <w:b/>
              </w:rPr>
              <w:t>10</w:t>
            </w:r>
            <w:r w:rsidRPr="005127E8">
              <w:rPr>
                <w:rFonts w:hint="eastAsia"/>
                <w:b/>
              </w:rPr>
              <w:t>、</w:t>
            </w:r>
            <w:r>
              <w:rPr>
                <w:rFonts w:hint="eastAsia"/>
                <w:b/>
              </w:rPr>
              <w:t>公司非公开发行已经成功过会，想了解下后面的进展？</w:t>
            </w:r>
          </w:p>
          <w:p w14:paraId="1C6E93CA" w14:textId="49EF51B2" w:rsidR="00282E2C" w:rsidRPr="00282E2C" w:rsidRDefault="00282E2C" w:rsidP="00215B37">
            <w:pPr>
              <w:spacing w:line="340" w:lineRule="exact"/>
              <w:ind w:firstLineChars="200" w:firstLine="422"/>
            </w:pPr>
            <w:r w:rsidRPr="00282E2C">
              <w:rPr>
                <w:rFonts w:ascii="Times New Roman" w:hAnsi="Times New Roman" w:cs="Times New Roman" w:hint="eastAsia"/>
                <w:b/>
              </w:rPr>
              <w:t>回答：</w:t>
            </w:r>
            <w:r w:rsidRPr="00282E2C">
              <w:rPr>
                <w:rFonts w:ascii="Times New Roman" w:hAnsi="Times New Roman" w:cs="Times New Roman" w:hint="eastAsia"/>
              </w:rPr>
              <w:t>公司非公开发现成功过会，还需取得中国证监会的书面批复。然后会和承销券商中信证券</w:t>
            </w:r>
            <w:r>
              <w:rPr>
                <w:rFonts w:ascii="Times New Roman" w:hAnsi="Times New Roman" w:cs="Times New Roman" w:hint="eastAsia"/>
              </w:rPr>
              <w:t>就发行事宜作出合理的计划安排</w:t>
            </w:r>
            <w:r w:rsidRPr="00282E2C">
              <w:rPr>
                <w:rFonts w:asciiTheme="minorEastAsia" w:hAnsiTheme="minorEastAsia" w:hint="eastAsia"/>
                <w:iCs/>
                <w:color w:val="000000" w:themeColor="text1"/>
              </w:rPr>
              <w:t>。</w:t>
            </w:r>
            <w:r w:rsidRPr="00282E2C">
              <w:rPr>
                <w:rFonts w:asciiTheme="minorEastAsia" w:hAnsiTheme="minorEastAsia"/>
                <w:iCs/>
                <w:color w:val="000000" w:themeColor="text1"/>
              </w:rPr>
              <w:t>同时为提高效率</w:t>
            </w:r>
            <w:r w:rsidRPr="00282E2C">
              <w:rPr>
                <w:rFonts w:asciiTheme="minorEastAsia" w:hAnsiTheme="minorEastAsia" w:hint="eastAsia"/>
                <w:iCs/>
                <w:color w:val="000000" w:themeColor="text1"/>
              </w:rPr>
              <w:t>，</w:t>
            </w:r>
            <w:r>
              <w:rPr>
                <w:rFonts w:asciiTheme="minorEastAsia" w:hAnsiTheme="minorEastAsia" w:hint="eastAsia"/>
                <w:iCs/>
                <w:color w:val="000000" w:themeColor="text1"/>
              </w:rPr>
              <w:t>相关</w:t>
            </w:r>
            <w:r w:rsidRPr="00282E2C">
              <w:rPr>
                <w:rFonts w:asciiTheme="minorEastAsia" w:hAnsiTheme="minorEastAsia"/>
                <w:iCs/>
                <w:color w:val="000000" w:themeColor="text1"/>
              </w:rPr>
              <w:t>项目</w:t>
            </w:r>
            <w:r>
              <w:rPr>
                <w:rFonts w:asciiTheme="minorEastAsia" w:hAnsiTheme="minorEastAsia"/>
                <w:iCs/>
                <w:color w:val="000000" w:themeColor="text1"/>
              </w:rPr>
              <w:t>的建设</w:t>
            </w:r>
            <w:r w:rsidRPr="00282E2C">
              <w:rPr>
                <w:rFonts w:asciiTheme="minorEastAsia" w:hAnsiTheme="minorEastAsia"/>
                <w:iCs/>
                <w:color w:val="000000" w:themeColor="text1"/>
              </w:rPr>
              <w:t>已经开始同步</w:t>
            </w:r>
            <w:r w:rsidR="00EC3269">
              <w:rPr>
                <w:rFonts w:asciiTheme="minorEastAsia" w:hAnsiTheme="minorEastAsia" w:hint="eastAsia"/>
                <w:iCs/>
                <w:color w:val="000000" w:themeColor="text1"/>
              </w:rPr>
              <w:t>实施，等募集资金到位后履行相关程序进行置换。</w:t>
            </w:r>
          </w:p>
          <w:p w14:paraId="2EFF0901" w14:textId="6154FA9B" w:rsidR="00236CAB" w:rsidRDefault="00236CAB" w:rsidP="00236CAB">
            <w:pPr>
              <w:spacing w:line="380" w:lineRule="exact"/>
              <w:rPr>
                <w:b/>
                <w:szCs w:val="21"/>
              </w:rPr>
            </w:pPr>
            <w:r w:rsidRPr="00236CAB">
              <w:rPr>
                <w:b/>
                <w:szCs w:val="21"/>
              </w:rPr>
              <w:t>三</w:t>
            </w:r>
            <w:r>
              <w:rPr>
                <w:rFonts w:hint="eastAsia"/>
                <w:b/>
                <w:szCs w:val="21"/>
              </w:rPr>
              <w:t>、</w:t>
            </w:r>
            <w:r w:rsidRPr="00236CAB">
              <w:rPr>
                <w:b/>
                <w:szCs w:val="21"/>
              </w:rPr>
              <w:t>现场参观</w:t>
            </w:r>
          </w:p>
          <w:p w14:paraId="0DAC0087" w14:textId="7D1E082E" w:rsidR="00215B37" w:rsidRPr="00215B37" w:rsidRDefault="00236CAB" w:rsidP="00215B37">
            <w:pPr>
              <w:spacing w:line="380" w:lineRule="exact"/>
              <w:ind w:firstLine="440"/>
              <w:rPr>
                <w:rFonts w:asciiTheme="minorEastAsia" w:hAnsiTheme="minorEastAsia" w:hint="eastAsia"/>
                <w:iCs/>
                <w:color w:val="000000" w:themeColor="text1"/>
              </w:rPr>
            </w:pPr>
            <w:r w:rsidRPr="00236CAB">
              <w:rPr>
                <w:szCs w:val="21"/>
              </w:rPr>
              <w:t>参观</w:t>
            </w:r>
            <w:r>
              <w:rPr>
                <w:szCs w:val="21"/>
              </w:rPr>
              <w:t>公司高速锻造</w:t>
            </w:r>
            <w:r>
              <w:rPr>
                <w:rFonts w:hint="eastAsia"/>
                <w:szCs w:val="21"/>
              </w:rPr>
              <w:t>、滚子</w:t>
            </w:r>
            <w:r>
              <w:rPr>
                <w:szCs w:val="21"/>
              </w:rPr>
              <w:t>机加工</w:t>
            </w:r>
            <w:r>
              <w:rPr>
                <w:rFonts w:hint="eastAsia"/>
                <w:szCs w:val="21"/>
              </w:rPr>
              <w:t>、</w:t>
            </w:r>
            <w:r>
              <w:rPr>
                <w:szCs w:val="21"/>
              </w:rPr>
              <w:t>热处理</w:t>
            </w:r>
            <w:r w:rsidR="00AB025A">
              <w:rPr>
                <w:szCs w:val="21"/>
              </w:rPr>
              <w:t>车技</w:t>
            </w:r>
            <w:r>
              <w:rPr>
                <w:rFonts w:hint="eastAsia"/>
                <w:szCs w:val="21"/>
              </w:rPr>
              <w:t>、</w:t>
            </w:r>
            <w:r>
              <w:rPr>
                <w:szCs w:val="21"/>
              </w:rPr>
              <w:t>汽配分厂及滚子分厂</w:t>
            </w:r>
            <w:r>
              <w:rPr>
                <w:rFonts w:hint="eastAsia"/>
                <w:szCs w:val="21"/>
              </w:rPr>
              <w:t>。</w:t>
            </w:r>
          </w:p>
        </w:tc>
      </w:tr>
      <w:tr w:rsidR="00561EB2" w14:paraId="6DA77717" w14:textId="77777777" w:rsidTr="000A554F">
        <w:tc>
          <w:tcPr>
            <w:tcW w:w="1589" w:type="dxa"/>
            <w:shd w:val="clear" w:color="auto" w:fill="auto"/>
            <w:vAlign w:val="center"/>
          </w:tcPr>
          <w:p w14:paraId="0F692DA8"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附件清单（如有）</w:t>
            </w:r>
          </w:p>
        </w:tc>
        <w:tc>
          <w:tcPr>
            <w:tcW w:w="7025" w:type="dxa"/>
            <w:shd w:val="clear" w:color="auto" w:fill="auto"/>
          </w:tcPr>
          <w:p w14:paraId="5109524F" w14:textId="77777777" w:rsidR="00561EB2" w:rsidRDefault="00480AA0">
            <w:pPr>
              <w:spacing w:line="360" w:lineRule="auto"/>
              <w:rPr>
                <w:rFonts w:ascii="Times New Roman" w:hAnsi="Times New Roman" w:cs="Times New Roman"/>
                <w:bCs/>
                <w:iCs/>
                <w:sz w:val="24"/>
                <w:szCs w:val="24"/>
              </w:rPr>
            </w:pPr>
            <w:r>
              <w:rPr>
                <w:rFonts w:ascii="Times New Roman" w:hAnsi="Times New Roman" w:cs="Times New Roman"/>
                <w:bCs/>
                <w:iCs/>
                <w:sz w:val="24"/>
                <w:szCs w:val="24"/>
              </w:rPr>
              <w:t>无</w:t>
            </w:r>
          </w:p>
        </w:tc>
      </w:tr>
      <w:tr w:rsidR="00561EB2" w14:paraId="323606F8" w14:textId="77777777" w:rsidTr="000A554F">
        <w:tc>
          <w:tcPr>
            <w:tcW w:w="1589" w:type="dxa"/>
            <w:shd w:val="clear" w:color="auto" w:fill="auto"/>
            <w:vAlign w:val="center"/>
          </w:tcPr>
          <w:p w14:paraId="4C9097C1"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日期</w:t>
            </w:r>
          </w:p>
        </w:tc>
        <w:tc>
          <w:tcPr>
            <w:tcW w:w="7025" w:type="dxa"/>
            <w:shd w:val="clear" w:color="auto" w:fill="auto"/>
            <w:vAlign w:val="center"/>
          </w:tcPr>
          <w:p w14:paraId="621A9E41" w14:textId="699EABF9" w:rsidR="00561EB2" w:rsidRDefault="00480AA0" w:rsidP="00215B37">
            <w:pPr>
              <w:spacing w:line="360" w:lineRule="auto"/>
              <w:rPr>
                <w:rFonts w:ascii="Times New Roman" w:hAnsi="Times New Roman" w:cs="Times New Roman"/>
                <w:iCs/>
                <w:sz w:val="24"/>
                <w:szCs w:val="24"/>
              </w:rPr>
            </w:pPr>
            <w:r>
              <w:rPr>
                <w:rFonts w:ascii="Times New Roman" w:hAnsi="Times New Roman" w:cs="Times New Roman"/>
                <w:iCs/>
                <w:sz w:val="24"/>
                <w:szCs w:val="24"/>
              </w:rPr>
              <w:t>202</w:t>
            </w:r>
            <w:r w:rsidR="00215B37">
              <w:rPr>
                <w:rFonts w:ascii="Times New Roman" w:hAnsi="Times New Roman" w:cs="Times New Roman"/>
                <w:iCs/>
                <w:sz w:val="24"/>
                <w:szCs w:val="24"/>
              </w:rPr>
              <w:t>3</w:t>
            </w:r>
            <w:r>
              <w:rPr>
                <w:rFonts w:ascii="Times New Roman" w:hAnsi="Times New Roman" w:cs="Times New Roman"/>
                <w:iCs/>
                <w:sz w:val="24"/>
                <w:szCs w:val="24"/>
              </w:rPr>
              <w:t>年</w:t>
            </w:r>
            <w:r w:rsidR="003E7CD5">
              <w:rPr>
                <w:rFonts w:ascii="Times New Roman" w:hAnsi="Times New Roman" w:cs="Times New Roman"/>
                <w:iCs/>
                <w:sz w:val="24"/>
                <w:szCs w:val="24"/>
              </w:rPr>
              <w:t>1</w:t>
            </w:r>
            <w:r w:rsidR="00FB644F">
              <w:rPr>
                <w:rFonts w:ascii="Times New Roman" w:hAnsi="Times New Roman" w:cs="Times New Roman"/>
                <w:iCs/>
                <w:sz w:val="24"/>
                <w:szCs w:val="24"/>
              </w:rPr>
              <w:t>月</w:t>
            </w:r>
            <w:r w:rsidR="003E7CD5">
              <w:rPr>
                <w:rFonts w:ascii="Times New Roman" w:hAnsi="Times New Roman" w:cs="Times New Roman"/>
                <w:iCs/>
                <w:sz w:val="24"/>
                <w:szCs w:val="24"/>
              </w:rPr>
              <w:t>13</w:t>
            </w:r>
            <w:r w:rsidR="00FB644F">
              <w:rPr>
                <w:rFonts w:ascii="Times New Roman" w:hAnsi="Times New Roman" w:cs="Times New Roman"/>
                <w:iCs/>
                <w:sz w:val="24"/>
                <w:szCs w:val="24"/>
              </w:rPr>
              <w:t>日</w:t>
            </w:r>
          </w:p>
        </w:tc>
      </w:tr>
    </w:tbl>
    <w:p w14:paraId="5DB5F7E6" w14:textId="77777777" w:rsidR="000A554F" w:rsidRDefault="000A554F">
      <w:pPr>
        <w:keepNext/>
        <w:keepLines/>
        <w:spacing w:before="260" w:after="260" w:line="360" w:lineRule="auto"/>
        <w:outlineLvl w:val="1"/>
        <w:rPr>
          <w:rFonts w:ascii="Times New Roman" w:hAnsi="Times New Roman" w:cs="Times New Roman"/>
        </w:rPr>
      </w:pPr>
    </w:p>
    <w:sectPr w:rsidR="000A5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5FD5D" w14:textId="77777777" w:rsidR="000452F0" w:rsidRDefault="000452F0" w:rsidP="00236B84">
      <w:r>
        <w:separator/>
      </w:r>
    </w:p>
  </w:endnote>
  <w:endnote w:type="continuationSeparator" w:id="0">
    <w:p w14:paraId="5FD9A045" w14:textId="77777777" w:rsidR="000452F0" w:rsidRDefault="000452F0" w:rsidP="0023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6403E" w14:textId="77777777" w:rsidR="000452F0" w:rsidRDefault="000452F0" w:rsidP="00236B84">
      <w:r>
        <w:separator/>
      </w:r>
    </w:p>
  </w:footnote>
  <w:footnote w:type="continuationSeparator" w:id="0">
    <w:p w14:paraId="641A4B42" w14:textId="77777777" w:rsidR="000452F0" w:rsidRDefault="000452F0" w:rsidP="00236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D"/>
    <w:rsid w:val="0000022A"/>
    <w:rsid w:val="0000466C"/>
    <w:rsid w:val="0000738E"/>
    <w:rsid w:val="00007952"/>
    <w:rsid w:val="00014EDC"/>
    <w:rsid w:val="00014F2A"/>
    <w:rsid w:val="00021F69"/>
    <w:rsid w:val="00023F7B"/>
    <w:rsid w:val="000269F1"/>
    <w:rsid w:val="00026CD7"/>
    <w:rsid w:val="00026E2B"/>
    <w:rsid w:val="000270E5"/>
    <w:rsid w:val="000333DF"/>
    <w:rsid w:val="00034076"/>
    <w:rsid w:val="00042C46"/>
    <w:rsid w:val="00043E90"/>
    <w:rsid w:val="000444E5"/>
    <w:rsid w:val="000452F0"/>
    <w:rsid w:val="000528A8"/>
    <w:rsid w:val="0005452E"/>
    <w:rsid w:val="00063DB5"/>
    <w:rsid w:val="0006434F"/>
    <w:rsid w:val="0006769D"/>
    <w:rsid w:val="00070593"/>
    <w:rsid w:val="00070C3B"/>
    <w:rsid w:val="00071B11"/>
    <w:rsid w:val="00081B36"/>
    <w:rsid w:val="000828F8"/>
    <w:rsid w:val="00086C90"/>
    <w:rsid w:val="00090044"/>
    <w:rsid w:val="00093141"/>
    <w:rsid w:val="00096516"/>
    <w:rsid w:val="000A554F"/>
    <w:rsid w:val="000A65EF"/>
    <w:rsid w:val="000B3B14"/>
    <w:rsid w:val="000B6FFD"/>
    <w:rsid w:val="000C2F52"/>
    <w:rsid w:val="000C34CE"/>
    <w:rsid w:val="000C3F11"/>
    <w:rsid w:val="000C5EDE"/>
    <w:rsid w:val="000D2F3A"/>
    <w:rsid w:val="000E1EE8"/>
    <w:rsid w:val="000E205F"/>
    <w:rsid w:val="000E49E7"/>
    <w:rsid w:val="000E6680"/>
    <w:rsid w:val="000F22C4"/>
    <w:rsid w:val="000F3372"/>
    <w:rsid w:val="000F4262"/>
    <w:rsid w:val="000F6BEB"/>
    <w:rsid w:val="0010131B"/>
    <w:rsid w:val="00103C4E"/>
    <w:rsid w:val="001071A0"/>
    <w:rsid w:val="00111EF4"/>
    <w:rsid w:val="00113C72"/>
    <w:rsid w:val="00114CEA"/>
    <w:rsid w:val="001221B8"/>
    <w:rsid w:val="001224AD"/>
    <w:rsid w:val="00124167"/>
    <w:rsid w:val="00124385"/>
    <w:rsid w:val="00125505"/>
    <w:rsid w:val="001304EB"/>
    <w:rsid w:val="00132DB9"/>
    <w:rsid w:val="001334C1"/>
    <w:rsid w:val="00134789"/>
    <w:rsid w:val="00134E2E"/>
    <w:rsid w:val="00136BC5"/>
    <w:rsid w:val="0013721D"/>
    <w:rsid w:val="00140010"/>
    <w:rsid w:val="00143A57"/>
    <w:rsid w:val="00151B55"/>
    <w:rsid w:val="00152962"/>
    <w:rsid w:val="00154EF2"/>
    <w:rsid w:val="00165429"/>
    <w:rsid w:val="00166C9B"/>
    <w:rsid w:val="001672FF"/>
    <w:rsid w:val="00171EF2"/>
    <w:rsid w:val="001737EB"/>
    <w:rsid w:val="00180027"/>
    <w:rsid w:val="001819EF"/>
    <w:rsid w:val="00183729"/>
    <w:rsid w:val="00186DBB"/>
    <w:rsid w:val="0019468F"/>
    <w:rsid w:val="001965A6"/>
    <w:rsid w:val="001A08DD"/>
    <w:rsid w:val="001A125C"/>
    <w:rsid w:val="001B00D8"/>
    <w:rsid w:val="001B011E"/>
    <w:rsid w:val="001B508F"/>
    <w:rsid w:val="001B7B58"/>
    <w:rsid w:val="001C7C07"/>
    <w:rsid w:val="001D3560"/>
    <w:rsid w:val="001D5222"/>
    <w:rsid w:val="001D5930"/>
    <w:rsid w:val="001D7A5D"/>
    <w:rsid w:val="001E2BC5"/>
    <w:rsid w:val="001E5E64"/>
    <w:rsid w:val="001E7F7C"/>
    <w:rsid w:val="001F0A3D"/>
    <w:rsid w:val="001F2572"/>
    <w:rsid w:val="001F335C"/>
    <w:rsid w:val="001F5B62"/>
    <w:rsid w:val="001F5EF3"/>
    <w:rsid w:val="002118DC"/>
    <w:rsid w:val="00214C8F"/>
    <w:rsid w:val="00215B37"/>
    <w:rsid w:val="002278FB"/>
    <w:rsid w:val="00232813"/>
    <w:rsid w:val="00234237"/>
    <w:rsid w:val="00234D03"/>
    <w:rsid w:val="00236878"/>
    <w:rsid w:val="00236B84"/>
    <w:rsid w:val="00236CAB"/>
    <w:rsid w:val="00251EF8"/>
    <w:rsid w:val="002525E9"/>
    <w:rsid w:val="0025271B"/>
    <w:rsid w:val="00255B4A"/>
    <w:rsid w:val="00256250"/>
    <w:rsid w:val="00257878"/>
    <w:rsid w:val="002650F9"/>
    <w:rsid w:val="00267056"/>
    <w:rsid w:val="00272735"/>
    <w:rsid w:val="002739C7"/>
    <w:rsid w:val="00273BE7"/>
    <w:rsid w:val="00273D9E"/>
    <w:rsid w:val="0028148B"/>
    <w:rsid w:val="0028249E"/>
    <w:rsid w:val="00282E2C"/>
    <w:rsid w:val="00284C80"/>
    <w:rsid w:val="00286F7B"/>
    <w:rsid w:val="0029285E"/>
    <w:rsid w:val="00293FBB"/>
    <w:rsid w:val="00295236"/>
    <w:rsid w:val="002A15B6"/>
    <w:rsid w:val="002A51D3"/>
    <w:rsid w:val="002A5F74"/>
    <w:rsid w:val="002A756D"/>
    <w:rsid w:val="002B0AD4"/>
    <w:rsid w:val="002B75F5"/>
    <w:rsid w:val="002C1A80"/>
    <w:rsid w:val="002C1C3B"/>
    <w:rsid w:val="002C23DD"/>
    <w:rsid w:val="002C3AD1"/>
    <w:rsid w:val="002C5026"/>
    <w:rsid w:val="002C74CA"/>
    <w:rsid w:val="002D109E"/>
    <w:rsid w:val="002D15D1"/>
    <w:rsid w:val="002D3753"/>
    <w:rsid w:val="002D467E"/>
    <w:rsid w:val="002D5237"/>
    <w:rsid w:val="002E1A7D"/>
    <w:rsid w:val="002E4B45"/>
    <w:rsid w:val="002F1B04"/>
    <w:rsid w:val="002F22AE"/>
    <w:rsid w:val="002F2DB7"/>
    <w:rsid w:val="002F4C46"/>
    <w:rsid w:val="002F50E3"/>
    <w:rsid w:val="002F6195"/>
    <w:rsid w:val="002F6EAD"/>
    <w:rsid w:val="00304385"/>
    <w:rsid w:val="00307607"/>
    <w:rsid w:val="00307EC1"/>
    <w:rsid w:val="0031032E"/>
    <w:rsid w:val="003131C3"/>
    <w:rsid w:val="0031371B"/>
    <w:rsid w:val="00320D9D"/>
    <w:rsid w:val="00320EA7"/>
    <w:rsid w:val="00325658"/>
    <w:rsid w:val="00327CE4"/>
    <w:rsid w:val="0033569A"/>
    <w:rsid w:val="00336191"/>
    <w:rsid w:val="00340A0E"/>
    <w:rsid w:val="003413FD"/>
    <w:rsid w:val="00343DD1"/>
    <w:rsid w:val="00346ED4"/>
    <w:rsid w:val="003508D5"/>
    <w:rsid w:val="003524BC"/>
    <w:rsid w:val="00355632"/>
    <w:rsid w:val="0035572A"/>
    <w:rsid w:val="00362CD0"/>
    <w:rsid w:val="00363384"/>
    <w:rsid w:val="0037038A"/>
    <w:rsid w:val="003722F1"/>
    <w:rsid w:val="0037245D"/>
    <w:rsid w:val="00376EB2"/>
    <w:rsid w:val="003801F8"/>
    <w:rsid w:val="0038034C"/>
    <w:rsid w:val="00381BBE"/>
    <w:rsid w:val="00383AEA"/>
    <w:rsid w:val="00386F86"/>
    <w:rsid w:val="0039075B"/>
    <w:rsid w:val="00397642"/>
    <w:rsid w:val="00397B35"/>
    <w:rsid w:val="003A2EB2"/>
    <w:rsid w:val="003A35B1"/>
    <w:rsid w:val="003B13A4"/>
    <w:rsid w:val="003B2BE6"/>
    <w:rsid w:val="003C016E"/>
    <w:rsid w:val="003C07C4"/>
    <w:rsid w:val="003C0892"/>
    <w:rsid w:val="003C7E40"/>
    <w:rsid w:val="003D2A88"/>
    <w:rsid w:val="003D2F73"/>
    <w:rsid w:val="003D40E0"/>
    <w:rsid w:val="003E2BD2"/>
    <w:rsid w:val="003E7CD5"/>
    <w:rsid w:val="003F2A5A"/>
    <w:rsid w:val="003F6216"/>
    <w:rsid w:val="003F6D0B"/>
    <w:rsid w:val="00400B90"/>
    <w:rsid w:val="0040142B"/>
    <w:rsid w:val="00404723"/>
    <w:rsid w:val="0040534B"/>
    <w:rsid w:val="004106EC"/>
    <w:rsid w:val="00411262"/>
    <w:rsid w:val="00415FC4"/>
    <w:rsid w:val="00420071"/>
    <w:rsid w:val="0042182D"/>
    <w:rsid w:val="00425BB1"/>
    <w:rsid w:val="00431F89"/>
    <w:rsid w:val="00432964"/>
    <w:rsid w:val="00433835"/>
    <w:rsid w:val="004426F2"/>
    <w:rsid w:val="00450AF1"/>
    <w:rsid w:val="0045489F"/>
    <w:rsid w:val="00464EDE"/>
    <w:rsid w:val="00467B9C"/>
    <w:rsid w:val="00470346"/>
    <w:rsid w:val="00471FCE"/>
    <w:rsid w:val="00472F77"/>
    <w:rsid w:val="0047382A"/>
    <w:rsid w:val="00473F91"/>
    <w:rsid w:val="00477F84"/>
    <w:rsid w:val="00480AA0"/>
    <w:rsid w:val="00482D5D"/>
    <w:rsid w:val="004859A7"/>
    <w:rsid w:val="0049272A"/>
    <w:rsid w:val="00495655"/>
    <w:rsid w:val="004973EB"/>
    <w:rsid w:val="004A0033"/>
    <w:rsid w:val="004A58CB"/>
    <w:rsid w:val="004B081B"/>
    <w:rsid w:val="004B500C"/>
    <w:rsid w:val="004C3E41"/>
    <w:rsid w:val="004C6956"/>
    <w:rsid w:val="004D4156"/>
    <w:rsid w:val="004D614E"/>
    <w:rsid w:val="004E25DD"/>
    <w:rsid w:val="004E4CBB"/>
    <w:rsid w:val="004E675C"/>
    <w:rsid w:val="004F19CB"/>
    <w:rsid w:val="004F228D"/>
    <w:rsid w:val="004F5C3F"/>
    <w:rsid w:val="00504DB9"/>
    <w:rsid w:val="00504DF9"/>
    <w:rsid w:val="00507071"/>
    <w:rsid w:val="00510286"/>
    <w:rsid w:val="00511117"/>
    <w:rsid w:val="005127E8"/>
    <w:rsid w:val="005131E9"/>
    <w:rsid w:val="005136DE"/>
    <w:rsid w:val="005204ED"/>
    <w:rsid w:val="00520866"/>
    <w:rsid w:val="00522D38"/>
    <w:rsid w:val="00524D04"/>
    <w:rsid w:val="005255D0"/>
    <w:rsid w:val="00534D66"/>
    <w:rsid w:val="00541FBC"/>
    <w:rsid w:val="0054404C"/>
    <w:rsid w:val="00544C9F"/>
    <w:rsid w:val="005473F8"/>
    <w:rsid w:val="00553A15"/>
    <w:rsid w:val="00561EB2"/>
    <w:rsid w:val="0056400A"/>
    <w:rsid w:val="00564837"/>
    <w:rsid w:val="00572A6D"/>
    <w:rsid w:val="0057441C"/>
    <w:rsid w:val="00582D78"/>
    <w:rsid w:val="00583A1A"/>
    <w:rsid w:val="00584526"/>
    <w:rsid w:val="00584D8F"/>
    <w:rsid w:val="00584FAF"/>
    <w:rsid w:val="00586BCB"/>
    <w:rsid w:val="00587DAB"/>
    <w:rsid w:val="00590DC4"/>
    <w:rsid w:val="00591711"/>
    <w:rsid w:val="005917EA"/>
    <w:rsid w:val="00592E21"/>
    <w:rsid w:val="00593842"/>
    <w:rsid w:val="00594606"/>
    <w:rsid w:val="005953E9"/>
    <w:rsid w:val="0059764F"/>
    <w:rsid w:val="005A0CBE"/>
    <w:rsid w:val="005A17E4"/>
    <w:rsid w:val="005A3CFE"/>
    <w:rsid w:val="005A4D77"/>
    <w:rsid w:val="005B179F"/>
    <w:rsid w:val="005B17EF"/>
    <w:rsid w:val="005B3D04"/>
    <w:rsid w:val="005B526F"/>
    <w:rsid w:val="005B5D96"/>
    <w:rsid w:val="005B628F"/>
    <w:rsid w:val="005C19C5"/>
    <w:rsid w:val="005C6678"/>
    <w:rsid w:val="005D087C"/>
    <w:rsid w:val="005D1E3F"/>
    <w:rsid w:val="005D20DD"/>
    <w:rsid w:val="005D30E3"/>
    <w:rsid w:val="005E13E4"/>
    <w:rsid w:val="005E3B05"/>
    <w:rsid w:val="005E4F20"/>
    <w:rsid w:val="005E5F7A"/>
    <w:rsid w:val="005F2C62"/>
    <w:rsid w:val="005F3897"/>
    <w:rsid w:val="005F7318"/>
    <w:rsid w:val="00605119"/>
    <w:rsid w:val="00606A42"/>
    <w:rsid w:val="00610B7C"/>
    <w:rsid w:val="006170C7"/>
    <w:rsid w:val="00617908"/>
    <w:rsid w:val="00621C65"/>
    <w:rsid w:val="00623005"/>
    <w:rsid w:val="00623855"/>
    <w:rsid w:val="00625ED3"/>
    <w:rsid w:val="00626FB3"/>
    <w:rsid w:val="0063129A"/>
    <w:rsid w:val="006323B5"/>
    <w:rsid w:val="00642382"/>
    <w:rsid w:val="00643B19"/>
    <w:rsid w:val="00643F90"/>
    <w:rsid w:val="0064571C"/>
    <w:rsid w:val="0064637F"/>
    <w:rsid w:val="00653A71"/>
    <w:rsid w:val="00655835"/>
    <w:rsid w:val="00664C9B"/>
    <w:rsid w:val="00667FB5"/>
    <w:rsid w:val="00672C00"/>
    <w:rsid w:val="006764FC"/>
    <w:rsid w:val="006777E7"/>
    <w:rsid w:val="00680396"/>
    <w:rsid w:val="00686E4C"/>
    <w:rsid w:val="0069619A"/>
    <w:rsid w:val="006A2E11"/>
    <w:rsid w:val="006A3184"/>
    <w:rsid w:val="006A5B5A"/>
    <w:rsid w:val="006A636E"/>
    <w:rsid w:val="006B47E4"/>
    <w:rsid w:val="006B4FD2"/>
    <w:rsid w:val="006D16A5"/>
    <w:rsid w:val="006E3B82"/>
    <w:rsid w:val="006E5F49"/>
    <w:rsid w:val="006E7372"/>
    <w:rsid w:val="006F32A2"/>
    <w:rsid w:val="006F438E"/>
    <w:rsid w:val="00701E34"/>
    <w:rsid w:val="00706123"/>
    <w:rsid w:val="00710151"/>
    <w:rsid w:val="007118F2"/>
    <w:rsid w:val="00713A75"/>
    <w:rsid w:val="00716D05"/>
    <w:rsid w:val="00732445"/>
    <w:rsid w:val="00733488"/>
    <w:rsid w:val="00735F4D"/>
    <w:rsid w:val="00744DC3"/>
    <w:rsid w:val="00746249"/>
    <w:rsid w:val="007510AF"/>
    <w:rsid w:val="00751592"/>
    <w:rsid w:val="00756A97"/>
    <w:rsid w:val="00757362"/>
    <w:rsid w:val="0076183F"/>
    <w:rsid w:val="00770B3F"/>
    <w:rsid w:val="007713DF"/>
    <w:rsid w:val="00771A91"/>
    <w:rsid w:val="00773213"/>
    <w:rsid w:val="00775536"/>
    <w:rsid w:val="00781C12"/>
    <w:rsid w:val="00782B05"/>
    <w:rsid w:val="00783750"/>
    <w:rsid w:val="00785284"/>
    <w:rsid w:val="0079430A"/>
    <w:rsid w:val="00794C8B"/>
    <w:rsid w:val="00795940"/>
    <w:rsid w:val="007A3939"/>
    <w:rsid w:val="007A45ED"/>
    <w:rsid w:val="007A4905"/>
    <w:rsid w:val="007A76E4"/>
    <w:rsid w:val="007B196F"/>
    <w:rsid w:val="007B442F"/>
    <w:rsid w:val="007C39F3"/>
    <w:rsid w:val="007C3B1A"/>
    <w:rsid w:val="007C5043"/>
    <w:rsid w:val="007C7447"/>
    <w:rsid w:val="007C7D09"/>
    <w:rsid w:val="007D0E4E"/>
    <w:rsid w:val="007D5A89"/>
    <w:rsid w:val="007E1F58"/>
    <w:rsid w:val="007F2176"/>
    <w:rsid w:val="0080020A"/>
    <w:rsid w:val="00806291"/>
    <w:rsid w:val="00806573"/>
    <w:rsid w:val="00811D66"/>
    <w:rsid w:val="00814484"/>
    <w:rsid w:val="008160A1"/>
    <w:rsid w:val="00816CED"/>
    <w:rsid w:val="00821685"/>
    <w:rsid w:val="008246FF"/>
    <w:rsid w:val="00826DA5"/>
    <w:rsid w:val="0082791B"/>
    <w:rsid w:val="00827C6C"/>
    <w:rsid w:val="00831845"/>
    <w:rsid w:val="00832B43"/>
    <w:rsid w:val="00833B45"/>
    <w:rsid w:val="00834540"/>
    <w:rsid w:val="00836E8C"/>
    <w:rsid w:val="008453D5"/>
    <w:rsid w:val="0085284F"/>
    <w:rsid w:val="00852E02"/>
    <w:rsid w:val="00853E23"/>
    <w:rsid w:val="00854EC9"/>
    <w:rsid w:val="008553F9"/>
    <w:rsid w:val="00857E84"/>
    <w:rsid w:val="008678F7"/>
    <w:rsid w:val="00873293"/>
    <w:rsid w:val="00875E95"/>
    <w:rsid w:val="00886586"/>
    <w:rsid w:val="008914C8"/>
    <w:rsid w:val="0089190F"/>
    <w:rsid w:val="00894406"/>
    <w:rsid w:val="008A120E"/>
    <w:rsid w:val="008A1621"/>
    <w:rsid w:val="008B4886"/>
    <w:rsid w:val="008C021A"/>
    <w:rsid w:val="008C04C9"/>
    <w:rsid w:val="008C4D32"/>
    <w:rsid w:val="008C6B72"/>
    <w:rsid w:val="008C7588"/>
    <w:rsid w:val="008D034D"/>
    <w:rsid w:val="008D1FB5"/>
    <w:rsid w:val="008D2B96"/>
    <w:rsid w:val="008D3726"/>
    <w:rsid w:val="008D68A6"/>
    <w:rsid w:val="008E245B"/>
    <w:rsid w:val="008F1DE7"/>
    <w:rsid w:val="008F335E"/>
    <w:rsid w:val="008F545A"/>
    <w:rsid w:val="008F5F3A"/>
    <w:rsid w:val="00900BAF"/>
    <w:rsid w:val="009026A7"/>
    <w:rsid w:val="00904D43"/>
    <w:rsid w:val="009108F5"/>
    <w:rsid w:val="0091400E"/>
    <w:rsid w:val="009157EF"/>
    <w:rsid w:val="009224F5"/>
    <w:rsid w:val="00924412"/>
    <w:rsid w:val="0092574C"/>
    <w:rsid w:val="00926409"/>
    <w:rsid w:val="00941808"/>
    <w:rsid w:val="00942951"/>
    <w:rsid w:val="009457DF"/>
    <w:rsid w:val="0095035C"/>
    <w:rsid w:val="009553B1"/>
    <w:rsid w:val="00956063"/>
    <w:rsid w:val="0096018C"/>
    <w:rsid w:val="009645BB"/>
    <w:rsid w:val="00966C22"/>
    <w:rsid w:val="009678BF"/>
    <w:rsid w:val="00972A85"/>
    <w:rsid w:val="00974B20"/>
    <w:rsid w:val="009776A7"/>
    <w:rsid w:val="00980063"/>
    <w:rsid w:val="00980694"/>
    <w:rsid w:val="00982F59"/>
    <w:rsid w:val="009868C0"/>
    <w:rsid w:val="00991961"/>
    <w:rsid w:val="009A2621"/>
    <w:rsid w:val="009A66BB"/>
    <w:rsid w:val="009B16CB"/>
    <w:rsid w:val="009C06A4"/>
    <w:rsid w:val="009C1EE7"/>
    <w:rsid w:val="009C2A08"/>
    <w:rsid w:val="009C63B1"/>
    <w:rsid w:val="009C7BBC"/>
    <w:rsid w:val="009D6DF3"/>
    <w:rsid w:val="009E0B46"/>
    <w:rsid w:val="009E29D1"/>
    <w:rsid w:val="009E3D68"/>
    <w:rsid w:val="009E4FD5"/>
    <w:rsid w:val="009E5E04"/>
    <w:rsid w:val="009E6261"/>
    <w:rsid w:val="009E7B2B"/>
    <w:rsid w:val="009E7E45"/>
    <w:rsid w:val="009F0388"/>
    <w:rsid w:val="009F46F9"/>
    <w:rsid w:val="009F477D"/>
    <w:rsid w:val="00A00C68"/>
    <w:rsid w:val="00A03745"/>
    <w:rsid w:val="00A03AA1"/>
    <w:rsid w:val="00A04996"/>
    <w:rsid w:val="00A05042"/>
    <w:rsid w:val="00A104C6"/>
    <w:rsid w:val="00A10F5B"/>
    <w:rsid w:val="00A16F6F"/>
    <w:rsid w:val="00A22346"/>
    <w:rsid w:val="00A31B20"/>
    <w:rsid w:val="00A32B73"/>
    <w:rsid w:val="00A32ED1"/>
    <w:rsid w:val="00A36025"/>
    <w:rsid w:val="00A37775"/>
    <w:rsid w:val="00A40825"/>
    <w:rsid w:val="00A41662"/>
    <w:rsid w:val="00A41A06"/>
    <w:rsid w:val="00A43F38"/>
    <w:rsid w:val="00A46821"/>
    <w:rsid w:val="00A51ACA"/>
    <w:rsid w:val="00A56101"/>
    <w:rsid w:val="00A56B67"/>
    <w:rsid w:val="00A57863"/>
    <w:rsid w:val="00A621C6"/>
    <w:rsid w:val="00A6487E"/>
    <w:rsid w:val="00A66631"/>
    <w:rsid w:val="00A70EC0"/>
    <w:rsid w:val="00A71BFD"/>
    <w:rsid w:val="00A759D5"/>
    <w:rsid w:val="00A76F0C"/>
    <w:rsid w:val="00A8103D"/>
    <w:rsid w:val="00A8122B"/>
    <w:rsid w:val="00A878CB"/>
    <w:rsid w:val="00A87E55"/>
    <w:rsid w:val="00A97143"/>
    <w:rsid w:val="00A97D76"/>
    <w:rsid w:val="00AA5E76"/>
    <w:rsid w:val="00AB025A"/>
    <w:rsid w:val="00AB03BB"/>
    <w:rsid w:val="00AB35F6"/>
    <w:rsid w:val="00AB45D6"/>
    <w:rsid w:val="00AC0273"/>
    <w:rsid w:val="00AD1E3E"/>
    <w:rsid w:val="00AD237A"/>
    <w:rsid w:val="00AD445E"/>
    <w:rsid w:val="00AD4B08"/>
    <w:rsid w:val="00AE00B6"/>
    <w:rsid w:val="00AE3EE3"/>
    <w:rsid w:val="00AE73F6"/>
    <w:rsid w:val="00AF4FB7"/>
    <w:rsid w:val="00AF64C3"/>
    <w:rsid w:val="00AF6E45"/>
    <w:rsid w:val="00AF6EE4"/>
    <w:rsid w:val="00B022B3"/>
    <w:rsid w:val="00B07508"/>
    <w:rsid w:val="00B12278"/>
    <w:rsid w:val="00B27C19"/>
    <w:rsid w:val="00B36A53"/>
    <w:rsid w:val="00B4298C"/>
    <w:rsid w:val="00B446BA"/>
    <w:rsid w:val="00B47853"/>
    <w:rsid w:val="00B54DCA"/>
    <w:rsid w:val="00B57667"/>
    <w:rsid w:val="00B577E9"/>
    <w:rsid w:val="00B61BCB"/>
    <w:rsid w:val="00B668A5"/>
    <w:rsid w:val="00B67838"/>
    <w:rsid w:val="00B70645"/>
    <w:rsid w:val="00B71867"/>
    <w:rsid w:val="00B73AED"/>
    <w:rsid w:val="00B855F5"/>
    <w:rsid w:val="00B8596B"/>
    <w:rsid w:val="00B87C18"/>
    <w:rsid w:val="00B91ECB"/>
    <w:rsid w:val="00B922C8"/>
    <w:rsid w:val="00B948F2"/>
    <w:rsid w:val="00B95F5D"/>
    <w:rsid w:val="00B973FA"/>
    <w:rsid w:val="00B97F80"/>
    <w:rsid w:val="00BB20B3"/>
    <w:rsid w:val="00BB6E2E"/>
    <w:rsid w:val="00BC3A4E"/>
    <w:rsid w:val="00BD1E88"/>
    <w:rsid w:val="00BE0789"/>
    <w:rsid w:val="00BE13B2"/>
    <w:rsid w:val="00BE20BB"/>
    <w:rsid w:val="00BE277C"/>
    <w:rsid w:val="00BE2967"/>
    <w:rsid w:val="00BE4763"/>
    <w:rsid w:val="00BE54C4"/>
    <w:rsid w:val="00BE5D9C"/>
    <w:rsid w:val="00BF04D9"/>
    <w:rsid w:val="00BF0EBF"/>
    <w:rsid w:val="00BF1133"/>
    <w:rsid w:val="00BF610A"/>
    <w:rsid w:val="00C001F3"/>
    <w:rsid w:val="00C104B8"/>
    <w:rsid w:val="00C11721"/>
    <w:rsid w:val="00C15A40"/>
    <w:rsid w:val="00C1636B"/>
    <w:rsid w:val="00C207C2"/>
    <w:rsid w:val="00C31234"/>
    <w:rsid w:val="00C32714"/>
    <w:rsid w:val="00C37AAB"/>
    <w:rsid w:val="00C40B1A"/>
    <w:rsid w:val="00C41A5B"/>
    <w:rsid w:val="00C42788"/>
    <w:rsid w:val="00C44D1B"/>
    <w:rsid w:val="00C47614"/>
    <w:rsid w:val="00C5254A"/>
    <w:rsid w:val="00C52F40"/>
    <w:rsid w:val="00C531CC"/>
    <w:rsid w:val="00C55E93"/>
    <w:rsid w:val="00C56171"/>
    <w:rsid w:val="00C70DF2"/>
    <w:rsid w:val="00C71401"/>
    <w:rsid w:val="00C7174C"/>
    <w:rsid w:val="00C72848"/>
    <w:rsid w:val="00C823BF"/>
    <w:rsid w:val="00C850C4"/>
    <w:rsid w:val="00C860DF"/>
    <w:rsid w:val="00C90275"/>
    <w:rsid w:val="00C91519"/>
    <w:rsid w:val="00C9168C"/>
    <w:rsid w:val="00C91FD9"/>
    <w:rsid w:val="00C92975"/>
    <w:rsid w:val="00C951AA"/>
    <w:rsid w:val="00C955A4"/>
    <w:rsid w:val="00CA6C8A"/>
    <w:rsid w:val="00CB0AF5"/>
    <w:rsid w:val="00CB1F28"/>
    <w:rsid w:val="00CB24C6"/>
    <w:rsid w:val="00CB289F"/>
    <w:rsid w:val="00CC092E"/>
    <w:rsid w:val="00CC344C"/>
    <w:rsid w:val="00CC4FD6"/>
    <w:rsid w:val="00CC6538"/>
    <w:rsid w:val="00CC78CC"/>
    <w:rsid w:val="00CD29F8"/>
    <w:rsid w:val="00CD2D6A"/>
    <w:rsid w:val="00CD419D"/>
    <w:rsid w:val="00CD5CAD"/>
    <w:rsid w:val="00CD65D6"/>
    <w:rsid w:val="00CD66E0"/>
    <w:rsid w:val="00CE2131"/>
    <w:rsid w:val="00CE3472"/>
    <w:rsid w:val="00CE6D72"/>
    <w:rsid w:val="00CF222A"/>
    <w:rsid w:val="00CF2CAD"/>
    <w:rsid w:val="00CF6F6C"/>
    <w:rsid w:val="00D00C2D"/>
    <w:rsid w:val="00D100A7"/>
    <w:rsid w:val="00D12BD7"/>
    <w:rsid w:val="00D13CFA"/>
    <w:rsid w:val="00D170E1"/>
    <w:rsid w:val="00D208A4"/>
    <w:rsid w:val="00D27506"/>
    <w:rsid w:val="00D327C1"/>
    <w:rsid w:val="00D378F8"/>
    <w:rsid w:val="00D37CB6"/>
    <w:rsid w:val="00D40C13"/>
    <w:rsid w:val="00D41E36"/>
    <w:rsid w:val="00D51D90"/>
    <w:rsid w:val="00D520BE"/>
    <w:rsid w:val="00D54F36"/>
    <w:rsid w:val="00D5622E"/>
    <w:rsid w:val="00D61D0F"/>
    <w:rsid w:val="00D64C8A"/>
    <w:rsid w:val="00D73296"/>
    <w:rsid w:val="00D7364C"/>
    <w:rsid w:val="00D7427C"/>
    <w:rsid w:val="00D76F2A"/>
    <w:rsid w:val="00D80A60"/>
    <w:rsid w:val="00D831EF"/>
    <w:rsid w:val="00D8450F"/>
    <w:rsid w:val="00D84DF8"/>
    <w:rsid w:val="00D8726B"/>
    <w:rsid w:val="00D93D53"/>
    <w:rsid w:val="00D96FB9"/>
    <w:rsid w:val="00DA041E"/>
    <w:rsid w:val="00DA45A5"/>
    <w:rsid w:val="00DA4962"/>
    <w:rsid w:val="00DA5894"/>
    <w:rsid w:val="00DB1D3C"/>
    <w:rsid w:val="00DB6C0C"/>
    <w:rsid w:val="00DD0EC2"/>
    <w:rsid w:val="00DD2242"/>
    <w:rsid w:val="00DD27C7"/>
    <w:rsid w:val="00DD7595"/>
    <w:rsid w:val="00DE31A5"/>
    <w:rsid w:val="00DE3340"/>
    <w:rsid w:val="00DE7F6D"/>
    <w:rsid w:val="00DF54B7"/>
    <w:rsid w:val="00DF608D"/>
    <w:rsid w:val="00DF63F3"/>
    <w:rsid w:val="00E0172D"/>
    <w:rsid w:val="00E07C47"/>
    <w:rsid w:val="00E125CD"/>
    <w:rsid w:val="00E23CAD"/>
    <w:rsid w:val="00E24E41"/>
    <w:rsid w:val="00E32A31"/>
    <w:rsid w:val="00E34AF0"/>
    <w:rsid w:val="00E373FD"/>
    <w:rsid w:val="00E53347"/>
    <w:rsid w:val="00E53783"/>
    <w:rsid w:val="00E61A61"/>
    <w:rsid w:val="00E64488"/>
    <w:rsid w:val="00E668C5"/>
    <w:rsid w:val="00E71E12"/>
    <w:rsid w:val="00E7295B"/>
    <w:rsid w:val="00E803AB"/>
    <w:rsid w:val="00E84B18"/>
    <w:rsid w:val="00E86422"/>
    <w:rsid w:val="00E871CE"/>
    <w:rsid w:val="00E93DA5"/>
    <w:rsid w:val="00EA3651"/>
    <w:rsid w:val="00EA46DB"/>
    <w:rsid w:val="00EA6288"/>
    <w:rsid w:val="00EA7573"/>
    <w:rsid w:val="00EC10E4"/>
    <w:rsid w:val="00EC1ED4"/>
    <w:rsid w:val="00EC27B3"/>
    <w:rsid w:val="00EC28FD"/>
    <w:rsid w:val="00EC3269"/>
    <w:rsid w:val="00EC6DFD"/>
    <w:rsid w:val="00ED3AB2"/>
    <w:rsid w:val="00ED53EA"/>
    <w:rsid w:val="00EE02A6"/>
    <w:rsid w:val="00EE16DD"/>
    <w:rsid w:val="00EE26CD"/>
    <w:rsid w:val="00EE2D87"/>
    <w:rsid w:val="00EE392F"/>
    <w:rsid w:val="00EE6301"/>
    <w:rsid w:val="00EE7C85"/>
    <w:rsid w:val="00F06B8F"/>
    <w:rsid w:val="00F1256C"/>
    <w:rsid w:val="00F12F12"/>
    <w:rsid w:val="00F142F3"/>
    <w:rsid w:val="00F22CAF"/>
    <w:rsid w:val="00F23EE2"/>
    <w:rsid w:val="00F31436"/>
    <w:rsid w:val="00F32FC6"/>
    <w:rsid w:val="00F36C95"/>
    <w:rsid w:val="00F42E00"/>
    <w:rsid w:val="00F50F83"/>
    <w:rsid w:val="00F51380"/>
    <w:rsid w:val="00F5385A"/>
    <w:rsid w:val="00F60682"/>
    <w:rsid w:val="00F61104"/>
    <w:rsid w:val="00F6394E"/>
    <w:rsid w:val="00F66E15"/>
    <w:rsid w:val="00F743F0"/>
    <w:rsid w:val="00F744EC"/>
    <w:rsid w:val="00F74675"/>
    <w:rsid w:val="00F75FDF"/>
    <w:rsid w:val="00F83F9C"/>
    <w:rsid w:val="00F870FA"/>
    <w:rsid w:val="00F87C66"/>
    <w:rsid w:val="00F902A4"/>
    <w:rsid w:val="00F93254"/>
    <w:rsid w:val="00F93AD8"/>
    <w:rsid w:val="00F963A9"/>
    <w:rsid w:val="00F9738B"/>
    <w:rsid w:val="00FA56AE"/>
    <w:rsid w:val="00FB28D9"/>
    <w:rsid w:val="00FB28F5"/>
    <w:rsid w:val="00FB4A0F"/>
    <w:rsid w:val="00FB51B0"/>
    <w:rsid w:val="00FB644F"/>
    <w:rsid w:val="00FC12C0"/>
    <w:rsid w:val="00FC19DF"/>
    <w:rsid w:val="00FC2937"/>
    <w:rsid w:val="00FC55FE"/>
    <w:rsid w:val="00FD2092"/>
    <w:rsid w:val="00FD225E"/>
    <w:rsid w:val="00FD5586"/>
    <w:rsid w:val="00FD7FC8"/>
    <w:rsid w:val="00FE33A1"/>
    <w:rsid w:val="00FE441D"/>
    <w:rsid w:val="00FE6D51"/>
    <w:rsid w:val="00FE6ED9"/>
    <w:rsid w:val="00FF291F"/>
    <w:rsid w:val="00FF4F78"/>
    <w:rsid w:val="15152076"/>
    <w:rsid w:val="29443055"/>
    <w:rsid w:val="2CBC21A8"/>
    <w:rsid w:val="2F064DB0"/>
    <w:rsid w:val="32242D99"/>
    <w:rsid w:val="39C506F2"/>
    <w:rsid w:val="40EB79FA"/>
    <w:rsid w:val="41CE70FA"/>
    <w:rsid w:val="42D013C7"/>
    <w:rsid w:val="456F28FA"/>
    <w:rsid w:val="467F0394"/>
    <w:rsid w:val="4CF7225E"/>
    <w:rsid w:val="59CB2BF8"/>
    <w:rsid w:val="5C116DA4"/>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73043"/>
  <w15:docId w15:val="{DCF07ACE-A2E9-47B5-84AE-074E00D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paragraph" w:styleId="ab">
    <w:name w:val="List Paragraph"/>
    <w:basedOn w:val="a"/>
    <w:uiPriority w:val="99"/>
    <w:qFormat/>
    <w:pPr>
      <w:ind w:firstLineChars="200" w:firstLine="420"/>
    </w:p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Char0">
    <w:name w:val="批注框文本 Char"/>
    <w:basedOn w:val="a0"/>
    <w:link w:val="a4"/>
    <w:uiPriority w:val="99"/>
    <w:semiHidden/>
    <w:qFormat/>
    <w:rPr>
      <w:kern w:val="2"/>
      <w:sz w:val="18"/>
      <w:szCs w:val="18"/>
    </w:rPr>
  </w:style>
  <w:style w:type="paragraph" w:customStyle="1" w:styleId="1">
    <w:name w:val="正文1"/>
    <w:qFormat/>
    <w:pPr>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53">
      <w:bodyDiv w:val="1"/>
      <w:marLeft w:val="0"/>
      <w:marRight w:val="0"/>
      <w:marTop w:val="0"/>
      <w:marBottom w:val="0"/>
      <w:divBdr>
        <w:top w:val="none" w:sz="0" w:space="0" w:color="auto"/>
        <w:left w:val="none" w:sz="0" w:space="0" w:color="auto"/>
        <w:bottom w:val="none" w:sz="0" w:space="0" w:color="auto"/>
        <w:right w:val="none" w:sz="0" w:space="0" w:color="auto"/>
      </w:divBdr>
    </w:div>
    <w:div w:id="112407663">
      <w:bodyDiv w:val="1"/>
      <w:marLeft w:val="0"/>
      <w:marRight w:val="0"/>
      <w:marTop w:val="0"/>
      <w:marBottom w:val="0"/>
      <w:divBdr>
        <w:top w:val="none" w:sz="0" w:space="0" w:color="auto"/>
        <w:left w:val="none" w:sz="0" w:space="0" w:color="auto"/>
        <w:bottom w:val="none" w:sz="0" w:space="0" w:color="auto"/>
        <w:right w:val="none" w:sz="0" w:space="0" w:color="auto"/>
      </w:divBdr>
    </w:div>
    <w:div w:id="204878833">
      <w:bodyDiv w:val="1"/>
      <w:marLeft w:val="0"/>
      <w:marRight w:val="0"/>
      <w:marTop w:val="0"/>
      <w:marBottom w:val="0"/>
      <w:divBdr>
        <w:top w:val="none" w:sz="0" w:space="0" w:color="auto"/>
        <w:left w:val="none" w:sz="0" w:space="0" w:color="auto"/>
        <w:bottom w:val="none" w:sz="0" w:space="0" w:color="auto"/>
        <w:right w:val="none" w:sz="0" w:space="0" w:color="auto"/>
      </w:divBdr>
    </w:div>
    <w:div w:id="269168566">
      <w:bodyDiv w:val="1"/>
      <w:marLeft w:val="0"/>
      <w:marRight w:val="0"/>
      <w:marTop w:val="0"/>
      <w:marBottom w:val="0"/>
      <w:divBdr>
        <w:top w:val="none" w:sz="0" w:space="0" w:color="auto"/>
        <w:left w:val="none" w:sz="0" w:space="0" w:color="auto"/>
        <w:bottom w:val="none" w:sz="0" w:space="0" w:color="auto"/>
        <w:right w:val="none" w:sz="0" w:space="0" w:color="auto"/>
      </w:divBdr>
    </w:div>
    <w:div w:id="423644916">
      <w:bodyDiv w:val="1"/>
      <w:marLeft w:val="0"/>
      <w:marRight w:val="0"/>
      <w:marTop w:val="0"/>
      <w:marBottom w:val="0"/>
      <w:divBdr>
        <w:top w:val="none" w:sz="0" w:space="0" w:color="auto"/>
        <w:left w:val="none" w:sz="0" w:space="0" w:color="auto"/>
        <w:bottom w:val="none" w:sz="0" w:space="0" w:color="auto"/>
        <w:right w:val="none" w:sz="0" w:space="0" w:color="auto"/>
      </w:divBdr>
    </w:div>
    <w:div w:id="665478191">
      <w:bodyDiv w:val="1"/>
      <w:marLeft w:val="0"/>
      <w:marRight w:val="0"/>
      <w:marTop w:val="0"/>
      <w:marBottom w:val="0"/>
      <w:divBdr>
        <w:top w:val="none" w:sz="0" w:space="0" w:color="auto"/>
        <w:left w:val="none" w:sz="0" w:space="0" w:color="auto"/>
        <w:bottom w:val="none" w:sz="0" w:space="0" w:color="auto"/>
        <w:right w:val="none" w:sz="0" w:space="0" w:color="auto"/>
      </w:divBdr>
    </w:div>
    <w:div w:id="802116589">
      <w:bodyDiv w:val="1"/>
      <w:marLeft w:val="0"/>
      <w:marRight w:val="0"/>
      <w:marTop w:val="0"/>
      <w:marBottom w:val="0"/>
      <w:divBdr>
        <w:top w:val="none" w:sz="0" w:space="0" w:color="auto"/>
        <w:left w:val="none" w:sz="0" w:space="0" w:color="auto"/>
        <w:bottom w:val="none" w:sz="0" w:space="0" w:color="auto"/>
        <w:right w:val="none" w:sz="0" w:space="0" w:color="auto"/>
      </w:divBdr>
    </w:div>
    <w:div w:id="857963565">
      <w:bodyDiv w:val="1"/>
      <w:marLeft w:val="0"/>
      <w:marRight w:val="0"/>
      <w:marTop w:val="0"/>
      <w:marBottom w:val="0"/>
      <w:divBdr>
        <w:top w:val="none" w:sz="0" w:space="0" w:color="auto"/>
        <w:left w:val="none" w:sz="0" w:space="0" w:color="auto"/>
        <w:bottom w:val="none" w:sz="0" w:space="0" w:color="auto"/>
        <w:right w:val="none" w:sz="0" w:space="0" w:color="auto"/>
      </w:divBdr>
    </w:div>
    <w:div w:id="905603711">
      <w:bodyDiv w:val="1"/>
      <w:marLeft w:val="0"/>
      <w:marRight w:val="0"/>
      <w:marTop w:val="0"/>
      <w:marBottom w:val="0"/>
      <w:divBdr>
        <w:top w:val="none" w:sz="0" w:space="0" w:color="auto"/>
        <w:left w:val="none" w:sz="0" w:space="0" w:color="auto"/>
        <w:bottom w:val="none" w:sz="0" w:space="0" w:color="auto"/>
        <w:right w:val="none" w:sz="0" w:space="0" w:color="auto"/>
      </w:divBdr>
    </w:div>
    <w:div w:id="953824238">
      <w:bodyDiv w:val="1"/>
      <w:marLeft w:val="0"/>
      <w:marRight w:val="0"/>
      <w:marTop w:val="0"/>
      <w:marBottom w:val="0"/>
      <w:divBdr>
        <w:top w:val="none" w:sz="0" w:space="0" w:color="auto"/>
        <w:left w:val="none" w:sz="0" w:space="0" w:color="auto"/>
        <w:bottom w:val="none" w:sz="0" w:space="0" w:color="auto"/>
        <w:right w:val="none" w:sz="0" w:space="0" w:color="auto"/>
      </w:divBdr>
    </w:div>
    <w:div w:id="1425146035">
      <w:bodyDiv w:val="1"/>
      <w:marLeft w:val="0"/>
      <w:marRight w:val="0"/>
      <w:marTop w:val="0"/>
      <w:marBottom w:val="0"/>
      <w:divBdr>
        <w:top w:val="none" w:sz="0" w:space="0" w:color="auto"/>
        <w:left w:val="none" w:sz="0" w:space="0" w:color="auto"/>
        <w:bottom w:val="none" w:sz="0" w:space="0" w:color="auto"/>
        <w:right w:val="none" w:sz="0" w:space="0" w:color="auto"/>
      </w:divBdr>
    </w:div>
    <w:div w:id="2015650368">
      <w:bodyDiv w:val="1"/>
      <w:marLeft w:val="0"/>
      <w:marRight w:val="0"/>
      <w:marTop w:val="0"/>
      <w:marBottom w:val="0"/>
      <w:divBdr>
        <w:top w:val="none" w:sz="0" w:space="0" w:color="auto"/>
        <w:left w:val="none" w:sz="0" w:space="0" w:color="auto"/>
        <w:bottom w:val="none" w:sz="0" w:space="0" w:color="auto"/>
        <w:right w:val="none" w:sz="0" w:space="0" w:color="auto"/>
      </w:divBdr>
    </w:div>
    <w:div w:id="2065131170">
      <w:bodyDiv w:val="1"/>
      <w:marLeft w:val="0"/>
      <w:marRight w:val="0"/>
      <w:marTop w:val="0"/>
      <w:marBottom w:val="0"/>
      <w:divBdr>
        <w:top w:val="none" w:sz="0" w:space="0" w:color="auto"/>
        <w:left w:val="none" w:sz="0" w:space="0" w:color="auto"/>
        <w:bottom w:val="none" w:sz="0" w:space="0" w:color="auto"/>
        <w:right w:val="none" w:sz="0" w:space="0" w:color="auto"/>
      </w:divBdr>
    </w:div>
    <w:div w:id="2072920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48F1E-C024-4CF6-9DB0-CD8FE0E9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PYQ</cp:lastModifiedBy>
  <cp:revision>11</cp:revision>
  <cp:lastPrinted>2021-09-06T06:12:00Z</cp:lastPrinted>
  <dcterms:created xsi:type="dcterms:W3CDTF">2023-01-13T03:12:00Z</dcterms:created>
  <dcterms:modified xsi:type="dcterms:W3CDTF">2023-01-13T07:03:00Z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50570C3F031646638F9EDF8DE87317B4</vt:lpwstr>
  </property>
</Properties>
</file>