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ADCE8" w14:textId="77777777" w:rsidR="00732351" w:rsidRDefault="00000000">
      <w:pPr>
        <w:spacing w:afterLines="50" w:after="156" w:line="360" w:lineRule="auto"/>
        <w:rPr>
          <w:rFonts w:ascii="宋体" w:eastAsia="宋体" w:hAnsi="宋体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证券代码：605598</w:t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/>
          <w:b/>
          <w:bCs/>
          <w:sz w:val="24"/>
          <w:szCs w:val="24"/>
        </w:rPr>
        <w:tab/>
      </w:r>
      <w:r>
        <w:rPr>
          <w:rFonts w:ascii="宋体" w:eastAsia="宋体" w:hAnsi="宋体" w:hint="eastAsia"/>
          <w:b/>
          <w:bCs/>
          <w:sz w:val="24"/>
          <w:szCs w:val="24"/>
        </w:rPr>
        <w:t>证券简称：上海港湾</w:t>
      </w:r>
    </w:p>
    <w:p w14:paraId="130985ED" w14:textId="77777777" w:rsidR="00732351" w:rsidRDefault="00000000">
      <w:pPr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t>上海港湾基础建设（集团）股份有限公司</w:t>
      </w:r>
    </w:p>
    <w:p w14:paraId="6F63A02C" w14:textId="77777777" w:rsidR="00732351" w:rsidRDefault="00000000">
      <w:pPr>
        <w:spacing w:afterLines="50" w:after="156" w:line="360" w:lineRule="auto"/>
        <w:ind w:firstLine="200"/>
        <w:jc w:val="center"/>
        <w:rPr>
          <w:rFonts w:ascii="宋体" w:eastAsia="宋体" w:hAnsi="宋体" w:cs="黑体"/>
          <w:b/>
          <w:bCs/>
          <w:sz w:val="32"/>
          <w:szCs w:val="32"/>
        </w:rPr>
      </w:pPr>
      <w:r>
        <w:rPr>
          <w:rFonts w:ascii="宋体" w:eastAsia="宋体" w:hAnsi="宋体" w:cs="黑体" w:hint="eastAsia"/>
          <w:b/>
          <w:bCs/>
          <w:sz w:val="32"/>
          <w:szCs w:val="32"/>
        </w:rPr>
        <w:t>投资者关系活动记录表</w:t>
      </w:r>
    </w:p>
    <w:tbl>
      <w:tblPr>
        <w:tblStyle w:val="a7"/>
        <w:tblW w:w="8298" w:type="dxa"/>
        <w:tblLayout w:type="fixed"/>
        <w:tblLook w:val="04A0" w:firstRow="1" w:lastRow="0" w:firstColumn="1" w:lastColumn="0" w:noHBand="0" w:noVBand="1"/>
      </w:tblPr>
      <w:tblGrid>
        <w:gridCol w:w="1980"/>
        <w:gridCol w:w="2293"/>
        <w:gridCol w:w="4025"/>
      </w:tblGrid>
      <w:tr w:rsidR="00732351" w14:paraId="2D6FC826" w14:textId="77777777">
        <w:trPr>
          <w:trHeight w:val="1474"/>
        </w:trPr>
        <w:tc>
          <w:tcPr>
            <w:tcW w:w="1980" w:type="dxa"/>
            <w:vAlign w:val="center"/>
          </w:tcPr>
          <w:p w14:paraId="5C04B856" w14:textId="77777777" w:rsidR="00732351" w:rsidRDefault="00000000">
            <w:pPr>
              <w:jc w:val="center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投资者关系</w:t>
            </w:r>
          </w:p>
          <w:p w14:paraId="3C209AED" w14:textId="77777777" w:rsidR="00732351" w:rsidRDefault="00000000">
            <w:pPr>
              <w:jc w:val="center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活动类别</w:t>
            </w:r>
          </w:p>
        </w:tc>
        <w:tc>
          <w:tcPr>
            <w:tcW w:w="6318" w:type="dxa"/>
            <w:gridSpan w:val="2"/>
            <w:tcBorders>
              <w:bottom w:val="single" w:sz="4" w:space="0" w:color="auto"/>
            </w:tcBorders>
            <w:vAlign w:val="center"/>
          </w:tcPr>
          <w:p w14:paraId="49E44E37" w14:textId="77777777" w:rsidR="00732351" w:rsidRDefault="00000000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52"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特定对象调研   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分析师会议</w:t>
            </w:r>
          </w:p>
          <w:p w14:paraId="56995ED5" w14:textId="77777777" w:rsidR="00732351" w:rsidRDefault="00000000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媒体采访       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业绩说明会</w:t>
            </w:r>
          </w:p>
          <w:p w14:paraId="54D7FCD3" w14:textId="77777777" w:rsidR="00732351" w:rsidRDefault="00000000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新闻发布会     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路演活动</w:t>
            </w:r>
          </w:p>
          <w:p w14:paraId="7D0B169F" w14:textId="77777777" w:rsidR="00732351" w:rsidRDefault="00000000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现场参观       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其他 </w:t>
            </w:r>
          </w:p>
        </w:tc>
      </w:tr>
      <w:tr w:rsidR="00732351" w14:paraId="342AE503" w14:textId="77777777">
        <w:trPr>
          <w:trHeight w:val="437"/>
        </w:trPr>
        <w:tc>
          <w:tcPr>
            <w:tcW w:w="1980" w:type="dxa"/>
            <w:vMerge w:val="restart"/>
            <w:tcBorders>
              <w:right w:val="single" w:sz="4" w:space="0" w:color="auto"/>
            </w:tcBorders>
            <w:vAlign w:val="center"/>
          </w:tcPr>
          <w:p w14:paraId="345E3358" w14:textId="77777777" w:rsidR="00732351" w:rsidRDefault="00000000">
            <w:pPr>
              <w:jc w:val="center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参与单位名称及人员姓名（排名不分先后）</w:t>
            </w:r>
          </w:p>
        </w:tc>
        <w:tc>
          <w:tcPr>
            <w:tcW w:w="2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E49322" w14:textId="77777777" w:rsidR="00732351" w:rsidRDefault="00000000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2023年1月31日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ED42DE" w14:textId="2F7E0EB1" w:rsidR="00732351" w:rsidRDefault="00000000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华泰证券</w:t>
            </w:r>
            <w:r w:rsidR="00296718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黄颖、张艺露</w:t>
            </w:r>
          </w:p>
        </w:tc>
      </w:tr>
      <w:tr w:rsidR="00732351" w14:paraId="4AE160FD" w14:textId="77777777">
        <w:trPr>
          <w:trHeight w:val="437"/>
        </w:trPr>
        <w:tc>
          <w:tcPr>
            <w:tcW w:w="1980" w:type="dxa"/>
            <w:vMerge/>
            <w:tcBorders>
              <w:right w:val="single" w:sz="4" w:space="0" w:color="auto"/>
            </w:tcBorders>
            <w:vAlign w:val="center"/>
          </w:tcPr>
          <w:p w14:paraId="6CA07DED" w14:textId="77777777" w:rsidR="00732351" w:rsidRDefault="00732351">
            <w:pPr>
              <w:jc w:val="center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0BE522" w14:textId="77777777" w:rsidR="00732351" w:rsidRDefault="00732351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6222E4" w14:textId="377E10C6" w:rsidR="00732351" w:rsidRDefault="00FD1C91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中</w:t>
            </w:r>
            <w:proofErr w:type="gramStart"/>
            <w:r>
              <w:rPr>
                <w:rFonts w:ascii="宋体" w:eastAsia="宋体" w:hAnsi="宋体" w:cs="Times New Roman" w:hint="eastAsia"/>
                <w:sz w:val="24"/>
                <w:szCs w:val="24"/>
              </w:rPr>
              <w:t>邮基金</w:t>
            </w:r>
            <w:proofErr w:type="gramEnd"/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王欢</w:t>
            </w:r>
          </w:p>
        </w:tc>
      </w:tr>
      <w:tr w:rsidR="00732351" w14:paraId="6FC379BD" w14:textId="77777777">
        <w:trPr>
          <w:trHeight w:val="397"/>
        </w:trPr>
        <w:tc>
          <w:tcPr>
            <w:tcW w:w="1980" w:type="dxa"/>
            <w:vMerge/>
            <w:tcBorders>
              <w:right w:val="single" w:sz="4" w:space="0" w:color="auto"/>
            </w:tcBorders>
            <w:vAlign w:val="center"/>
          </w:tcPr>
          <w:p w14:paraId="4352B3C9" w14:textId="77777777" w:rsidR="00732351" w:rsidRDefault="00732351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2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C7F2BF" w14:textId="77777777" w:rsidR="00732351" w:rsidRDefault="00732351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8633A" w14:textId="1CEF14C1" w:rsidR="00732351" w:rsidRDefault="00000000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泰</w:t>
            </w:r>
            <w:proofErr w:type="gramStart"/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康资管</w:t>
            </w:r>
            <w:proofErr w:type="gramEnd"/>
            <w:r w:rsidR="00296718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宋体" w:eastAsia="宋体" w:hAnsi="宋体" w:cs="Times New Roman" w:hint="eastAsia"/>
                <w:sz w:val="24"/>
                <w:szCs w:val="24"/>
              </w:rPr>
              <w:t>李金桃</w:t>
            </w:r>
            <w:proofErr w:type="gramEnd"/>
          </w:p>
        </w:tc>
      </w:tr>
      <w:tr w:rsidR="00732351" w14:paraId="2DA0D398" w14:textId="77777777">
        <w:trPr>
          <w:trHeight w:val="397"/>
        </w:trPr>
        <w:tc>
          <w:tcPr>
            <w:tcW w:w="1980" w:type="dxa"/>
            <w:vMerge/>
            <w:tcBorders>
              <w:right w:val="single" w:sz="4" w:space="0" w:color="auto"/>
            </w:tcBorders>
            <w:vAlign w:val="center"/>
          </w:tcPr>
          <w:p w14:paraId="3922476A" w14:textId="77777777" w:rsidR="00732351" w:rsidRDefault="00732351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2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1A7BCE" w14:textId="77777777" w:rsidR="00732351" w:rsidRDefault="00732351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C86EB" w14:textId="1AFBE324" w:rsidR="00732351" w:rsidRDefault="00000000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中国人寿养老保险</w:t>
            </w:r>
            <w:r w:rsidR="00296718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洪奕昕</w:t>
            </w:r>
          </w:p>
        </w:tc>
      </w:tr>
      <w:tr w:rsidR="00732351" w14:paraId="2A23F827" w14:textId="77777777">
        <w:trPr>
          <w:trHeight w:val="397"/>
        </w:trPr>
        <w:tc>
          <w:tcPr>
            <w:tcW w:w="1980" w:type="dxa"/>
            <w:vMerge/>
            <w:tcBorders>
              <w:right w:val="single" w:sz="4" w:space="0" w:color="auto"/>
            </w:tcBorders>
            <w:vAlign w:val="center"/>
          </w:tcPr>
          <w:p w14:paraId="0DE2291E" w14:textId="77777777" w:rsidR="00732351" w:rsidRDefault="00732351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2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500E89" w14:textId="77777777" w:rsidR="00732351" w:rsidRDefault="00732351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A5ECE" w14:textId="00577DB4" w:rsidR="00732351" w:rsidRDefault="00FD1C91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WILLING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刘嘉木</w:t>
            </w:r>
          </w:p>
        </w:tc>
      </w:tr>
      <w:tr w:rsidR="00732351" w14:paraId="2B3F0E99" w14:textId="77777777">
        <w:trPr>
          <w:trHeight w:val="397"/>
        </w:trPr>
        <w:tc>
          <w:tcPr>
            <w:tcW w:w="1980" w:type="dxa"/>
            <w:vMerge/>
            <w:tcBorders>
              <w:right w:val="single" w:sz="4" w:space="0" w:color="auto"/>
            </w:tcBorders>
            <w:vAlign w:val="center"/>
          </w:tcPr>
          <w:p w14:paraId="40F3B8A0" w14:textId="77777777" w:rsidR="00732351" w:rsidRDefault="00732351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FE9E66" w14:textId="77777777" w:rsidR="00732351" w:rsidRDefault="00000000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2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02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3年2月2日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0FABD0" w14:textId="27A33E17" w:rsidR="00732351" w:rsidRDefault="00000000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Times New Roman" w:hint="eastAsia"/>
                <w:sz w:val="24"/>
                <w:szCs w:val="24"/>
              </w:rPr>
              <w:t>申万宏源证券</w:t>
            </w:r>
            <w:proofErr w:type="gramEnd"/>
            <w:r w:rsidR="00296718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戴铭余、</w:t>
            </w:r>
            <w:proofErr w:type="gramStart"/>
            <w:r>
              <w:rPr>
                <w:rFonts w:ascii="宋体" w:eastAsia="宋体" w:hAnsi="宋体" w:cs="Times New Roman" w:hint="eastAsia"/>
                <w:sz w:val="24"/>
                <w:szCs w:val="24"/>
              </w:rPr>
              <w:t>郦悦轩</w:t>
            </w:r>
            <w:proofErr w:type="gramEnd"/>
          </w:p>
        </w:tc>
      </w:tr>
      <w:tr w:rsidR="00732351" w14:paraId="3611A769" w14:textId="77777777">
        <w:trPr>
          <w:trHeight w:val="397"/>
        </w:trPr>
        <w:tc>
          <w:tcPr>
            <w:tcW w:w="1980" w:type="dxa"/>
            <w:vMerge/>
            <w:tcBorders>
              <w:right w:val="single" w:sz="4" w:space="0" w:color="auto"/>
            </w:tcBorders>
            <w:vAlign w:val="center"/>
          </w:tcPr>
          <w:p w14:paraId="2D1FDABA" w14:textId="77777777" w:rsidR="00732351" w:rsidRDefault="00732351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2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16CE90" w14:textId="77777777" w:rsidR="00732351" w:rsidRDefault="00732351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FF3E9C" w14:textId="3C91C455" w:rsidR="00732351" w:rsidRDefault="00000000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泰达宏利基金</w:t>
            </w:r>
            <w:r w:rsidR="00296718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刘少卿</w:t>
            </w:r>
          </w:p>
        </w:tc>
      </w:tr>
      <w:tr w:rsidR="00732351" w14:paraId="56AD5A08" w14:textId="77777777">
        <w:trPr>
          <w:trHeight w:val="397"/>
        </w:trPr>
        <w:tc>
          <w:tcPr>
            <w:tcW w:w="1980" w:type="dxa"/>
            <w:vMerge/>
            <w:tcBorders>
              <w:right w:val="single" w:sz="4" w:space="0" w:color="auto"/>
            </w:tcBorders>
            <w:vAlign w:val="center"/>
          </w:tcPr>
          <w:p w14:paraId="5E503E96" w14:textId="77777777" w:rsidR="00732351" w:rsidRDefault="00732351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2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7DD95B" w14:textId="77777777" w:rsidR="00732351" w:rsidRDefault="00732351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8623B" w14:textId="3F25D1C3" w:rsidR="00732351" w:rsidRDefault="00000000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Times New Roman" w:hint="eastAsia"/>
                <w:sz w:val="24"/>
                <w:szCs w:val="24"/>
              </w:rPr>
              <w:t>浙商基金</w:t>
            </w:r>
            <w:r w:rsidR="00296718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柴明</w:t>
            </w:r>
            <w:proofErr w:type="gramEnd"/>
          </w:p>
        </w:tc>
      </w:tr>
      <w:tr w:rsidR="00732351" w14:paraId="529DA88A" w14:textId="77777777">
        <w:trPr>
          <w:trHeight w:val="390"/>
        </w:trPr>
        <w:tc>
          <w:tcPr>
            <w:tcW w:w="1980" w:type="dxa"/>
            <w:vMerge/>
            <w:tcBorders>
              <w:right w:val="single" w:sz="4" w:space="0" w:color="auto"/>
            </w:tcBorders>
            <w:vAlign w:val="center"/>
          </w:tcPr>
          <w:p w14:paraId="5363D4A0" w14:textId="77777777" w:rsidR="00732351" w:rsidRDefault="00732351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2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E0D14C" w14:textId="77777777" w:rsidR="00732351" w:rsidRDefault="00000000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2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>02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3年2月3日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CA1BEA" w14:textId="28ECFA5C" w:rsidR="00732351" w:rsidRDefault="00000000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中信证券</w:t>
            </w:r>
            <w:r w:rsidR="00296718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李家明、周光裕</w:t>
            </w:r>
          </w:p>
        </w:tc>
      </w:tr>
      <w:tr w:rsidR="00732351" w14:paraId="0D5D01A0" w14:textId="77777777">
        <w:trPr>
          <w:trHeight w:val="390"/>
        </w:trPr>
        <w:tc>
          <w:tcPr>
            <w:tcW w:w="1980" w:type="dxa"/>
            <w:vMerge/>
            <w:tcBorders>
              <w:right w:val="single" w:sz="4" w:space="0" w:color="auto"/>
            </w:tcBorders>
            <w:vAlign w:val="center"/>
          </w:tcPr>
          <w:p w14:paraId="05578962" w14:textId="77777777" w:rsidR="00732351" w:rsidRDefault="00732351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2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3E2083" w14:textId="77777777" w:rsidR="00732351" w:rsidRDefault="00732351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720601" w14:textId="264D7111" w:rsidR="00732351" w:rsidRDefault="00000000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长江证券</w:t>
            </w:r>
            <w:r w:rsidR="00296718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张弛、张智杰</w:t>
            </w:r>
          </w:p>
        </w:tc>
      </w:tr>
      <w:tr w:rsidR="00732351" w14:paraId="5FA96299" w14:textId="77777777">
        <w:trPr>
          <w:trHeight w:val="390"/>
        </w:trPr>
        <w:tc>
          <w:tcPr>
            <w:tcW w:w="1980" w:type="dxa"/>
            <w:vMerge/>
            <w:tcBorders>
              <w:right w:val="single" w:sz="4" w:space="0" w:color="auto"/>
            </w:tcBorders>
            <w:vAlign w:val="center"/>
          </w:tcPr>
          <w:p w14:paraId="4413FF83" w14:textId="77777777" w:rsidR="00732351" w:rsidRDefault="00732351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2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3E1AC2" w14:textId="77777777" w:rsidR="00732351" w:rsidRDefault="00732351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9559F8" w14:textId="03F76442" w:rsidR="00732351" w:rsidRDefault="00000000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天时开元</w:t>
            </w:r>
            <w:r w:rsidR="00296718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赵欣</w:t>
            </w:r>
          </w:p>
        </w:tc>
      </w:tr>
      <w:tr w:rsidR="00732351" w14:paraId="30CAA7CA" w14:textId="77777777">
        <w:trPr>
          <w:trHeight w:val="390"/>
        </w:trPr>
        <w:tc>
          <w:tcPr>
            <w:tcW w:w="1980" w:type="dxa"/>
            <w:vMerge/>
            <w:tcBorders>
              <w:right w:val="single" w:sz="4" w:space="0" w:color="auto"/>
            </w:tcBorders>
            <w:vAlign w:val="center"/>
          </w:tcPr>
          <w:p w14:paraId="003869D1" w14:textId="77777777" w:rsidR="00732351" w:rsidRDefault="00732351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2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402F6D" w14:textId="77777777" w:rsidR="00732351" w:rsidRDefault="00732351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681A6E" w14:textId="44CDEB9A" w:rsidR="00732351" w:rsidRDefault="00000000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Times New Roman" w:hint="eastAsia"/>
                <w:sz w:val="24"/>
                <w:szCs w:val="24"/>
              </w:rPr>
              <w:t>旌</w:t>
            </w:r>
            <w:proofErr w:type="gramEnd"/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安投资</w:t>
            </w:r>
            <w:r w:rsidR="00296718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兰盛泽</w:t>
            </w:r>
            <w:proofErr w:type="gramEnd"/>
          </w:p>
        </w:tc>
      </w:tr>
      <w:tr w:rsidR="00732351" w14:paraId="75488BB5" w14:textId="77777777">
        <w:trPr>
          <w:trHeight w:val="390"/>
        </w:trPr>
        <w:tc>
          <w:tcPr>
            <w:tcW w:w="1980" w:type="dxa"/>
            <w:vMerge/>
            <w:tcBorders>
              <w:right w:val="single" w:sz="4" w:space="0" w:color="auto"/>
            </w:tcBorders>
            <w:vAlign w:val="center"/>
          </w:tcPr>
          <w:p w14:paraId="6993B46A" w14:textId="77777777" w:rsidR="00732351" w:rsidRDefault="00732351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2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7D4403" w14:textId="77777777" w:rsidR="00732351" w:rsidRDefault="00732351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A70A71" w14:textId="2AD4528E" w:rsidR="00732351" w:rsidRDefault="00000000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乾</w:t>
            </w:r>
            <w:proofErr w:type="gramStart"/>
            <w:r>
              <w:rPr>
                <w:rFonts w:ascii="宋体" w:eastAsia="宋体" w:hAnsi="宋体" w:cs="Times New Roman" w:hint="eastAsia"/>
                <w:sz w:val="24"/>
                <w:szCs w:val="24"/>
              </w:rPr>
              <w:t>惕</w:t>
            </w:r>
            <w:proofErr w:type="gramEnd"/>
            <w:r>
              <w:rPr>
                <w:rFonts w:ascii="宋体" w:eastAsia="宋体" w:hAnsi="宋体" w:cs="Times New Roman" w:hint="eastAsia"/>
                <w:sz w:val="24"/>
                <w:szCs w:val="24"/>
              </w:rPr>
              <w:t>投资</w:t>
            </w:r>
            <w:r w:rsidR="00296718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王洲</w:t>
            </w:r>
          </w:p>
        </w:tc>
      </w:tr>
      <w:tr w:rsidR="00732351" w14:paraId="7ABB646B" w14:textId="77777777">
        <w:trPr>
          <w:trHeight w:val="390"/>
        </w:trPr>
        <w:tc>
          <w:tcPr>
            <w:tcW w:w="1980" w:type="dxa"/>
            <w:vMerge/>
            <w:tcBorders>
              <w:right w:val="single" w:sz="4" w:space="0" w:color="auto"/>
            </w:tcBorders>
            <w:vAlign w:val="center"/>
          </w:tcPr>
          <w:p w14:paraId="7B2485ED" w14:textId="77777777" w:rsidR="00732351" w:rsidRDefault="00732351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2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32D9F2" w14:textId="77777777" w:rsidR="00732351" w:rsidRDefault="00732351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DFF4B4" w14:textId="2E6FE2BC" w:rsidR="00732351" w:rsidRDefault="00000000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中</w:t>
            </w:r>
            <w:proofErr w:type="gramStart"/>
            <w:r>
              <w:rPr>
                <w:rFonts w:ascii="宋体" w:eastAsia="宋体" w:hAnsi="宋体" w:cs="Times New Roman" w:hint="eastAsia"/>
                <w:sz w:val="24"/>
                <w:szCs w:val="24"/>
              </w:rPr>
              <w:t>海基金</w:t>
            </w:r>
            <w:r w:rsidR="00296718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施扬</w:t>
            </w:r>
            <w:proofErr w:type="gramEnd"/>
          </w:p>
        </w:tc>
      </w:tr>
      <w:tr w:rsidR="00732351" w14:paraId="7ECDE4BA" w14:textId="77777777">
        <w:trPr>
          <w:trHeight w:val="454"/>
        </w:trPr>
        <w:tc>
          <w:tcPr>
            <w:tcW w:w="1980" w:type="dxa"/>
            <w:vAlign w:val="center"/>
          </w:tcPr>
          <w:p w14:paraId="02086492" w14:textId="77777777" w:rsidR="00732351" w:rsidRDefault="00000000">
            <w:pPr>
              <w:jc w:val="center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地点</w:t>
            </w:r>
          </w:p>
        </w:tc>
        <w:tc>
          <w:tcPr>
            <w:tcW w:w="6318" w:type="dxa"/>
            <w:gridSpan w:val="2"/>
            <w:vAlign w:val="center"/>
          </w:tcPr>
          <w:p w14:paraId="1706E6B8" w14:textId="77777777" w:rsidR="00732351" w:rsidRDefault="00000000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上海港湾会议室</w:t>
            </w:r>
          </w:p>
        </w:tc>
      </w:tr>
      <w:tr w:rsidR="00732351" w14:paraId="7A280FB3" w14:textId="77777777">
        <w:trPr>
          <w:trHeight w:val="1404"/>
        </w:trPr>
        <w:tc>
          <w:tcPr>
            <w:tcW w:w="1980" w:type="dxa"/>
            <w:vAlign w:val="center"/>
          </w:tcPr>
          <w:p w14:paraId="3BCCBA24" w14:textId="77777777" w:rsidR="00732351" w:rsidRDefault="00000000">
            <w:pPr>
              <w:jc w:val="center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上市公司</w:t>
            </w:r>
          </w:p>
          <w:p w14:paraId="380DD99C" w14:textId="77777777" w:rsidR="00732351" w:rsidRDefault="00000000">
            <w:pPr>
              <w:jc w:val="center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接待人员</w:t>
            </w:r>
          </w:p>
        </w:tc>
        <w:tc>
          <w:tcPr>
            <w:tcW w:w="6318" w:type="dxa"/>
            <w:gridSpan w:val="2"/>
            <w:vAlign w:val="center"/>
          </w:tcPr>
          <w:p w14:paraId="06620A0C" w14:textId="77777777" w:rsidR="00732351" w:rsidRDefault="00000000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董事会秘书王懿倩、投资者关系专员王晨翔</w:t>
            </w:r>
          </w:p>
        </w:tc>
      </w:tr>
      <w:tr w:rsidR="00732351" w14:paraId="605D1656" w14:textId="77777777">
        <w:tc>
          <w:tcPr>
            <w:tcW w:w="1980" w:type="dxa"/>
            <w:vAlign w:val="center"/>
          </w:tcPr>
          <w:p w14:paraId="6DEF3FB5" w14:textId="77777777" w:rsidR="00732351" w:rsidRDefault="00000000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投资者关系活动主要内容介绍</w:t>
            </w:r>
          </w:p>
        </w:tc>
        <w:tc>
          <w:tcPr>
            <w:tcW w:w="6318" w:type="dxa"/>
            <w:gridSpan w:val="2"/>
            <w:vAlign w:val="center"/>
          </w:tcPr>
          <w:p w14:paraId="0E6C025C" w14:textId="77777777" w:rsidR="00732351" w:rsidRDefault="00000000">
            <w:pPr>
              <w:numPr>
                <w:ilvl w:val="0"/>
                <w:numId w:val="1"/>
              </w:numPr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公司当前涉及的行业有哪些？未来还有哪些行业需要突破？</w:t>
            </w:r>
          </w:p>
          <w:p w14:paraId="60A343C9" w14:textId="5211015B" w:rsidR="00732351" w:rsidRDefault="00000000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公司当前涉及的业务领域包括机场、港口、公路、铁路、电厂、市政、石油化工、国防工程、围海造地等，未来公司会在这些领域继续深耕并挖掘更多的机会和客户。同时，公司持续关注各行业趋势，积极实施行业拓展战略，力图将多年积累的经验与技术，向新行业进行拓展。</w:t>
            </w:r>
          </w:p>
          <w:p w14:paraId="726C50FB" w14:textId="77777777" w:rsidR="00732351" w:rsidRDefault="00732351">
            <w:pPr>
              <w:ind w:firstLineChars="200" w:firstLine="480"/>
              <w:rPr>
                <w:rFonts w:ascii="宋体" w:eastAsia="宋体" w:hAnsi="宋体" w:cs="宋体"/>
                <w:sz w:val="24"/>
                <w:szCs w:val="24"/>
              </w:rPr>
            </w:pPr>
          </w:p>
          <w:p w14:paraId="406B9AA7" w14:textId="77777777" w:rsidR="00732351" w:rsidRDefault="00000000">
            <w:pPr>
              <w:numPr>
                <w:ilvl w:val="0"/>
                <w:numId w:val="1"/>
              </w:numPr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国内有哪些较大的项目？是否有拓展新项目的计划？</w:t>
            </w:r>
          </w:p>
          <w:p w14:paraId="7B18E10A" w14:textId="77777777" w:rsidR="00732351" w:rsidRDefault="00000000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lastRenderedPageBreak/>
              <w:t>凭借充足的技术储备、系统的设计能力、丰富的项目经验，公司在国内已成功完成上海浦东国际机场、</w:t>
            </w:r>
            <w:hyperlink r:id="rId7" w:history="1">
              <w:r>
                <w:rPr>
                  <w:rFonts w:ascii="宋体" w:eastAsia="宋体" w:hAnsi="宋体" w:cs="宋体" w:hint="eastAsia"/>
                  <w:sz w:val="24"/>
                  <w:szCs w:val="24"/>
                </w:rPr>
                <w:t>上海临港</w:t>
              </w:r>
            </w:hyperlink>
            <w:r>
              <w:rPr>
                <w:rFonts w:ascii="宋体" w:eastAsia="宋体" w:hAnsi="宋体" w:cs="宋体" w:hint="eastAsia"/>
                <w:sz w:val="24"/>
                <w:szCs w:val="24"/>
              </w:rPr>
              <w:t>新城、</w:t>
            </w:r>
            <w:hyperlink r:id="rId8" w:history="1">
              <w:r>
                <w:rPr>
                  <w:rFonts w:ascii="宋体" w:eastAsia="宋体" w:hAnsi="宋体" w:cs="宋体" w:hint="eastAsia"/>
                  <w:sz w:val="24"/>
                  <w:szCs w:val="24"/>
                </w:rPr>
                <w:t>宁波港</w:t>
              </w:r>
            </w:hyperlink>
            <w:r>
              <w:rPr>
                <w:rFonts w:ascii="宋体" w:eastAsia="宋体" w:hAnsi="宋体" w:cs="宋体" w:hint="eastAsia"/>
                <w:sz w:val="24"/>
                <w:szCs w:val="24"/>
              </w:rPr>
              <w:t>区等国内标志性项目。公司在境内外各地积极拓展新项目，目前意向合作项目正积极推进和完善中，项目有重大进展会及时披露。</w:t>
            </w:r>
          </w:p>
          <w:p w14:paraId="047E3DD0" w14:textId="77777777" w:rsidR="00732351" w:rsidRDefault="00732351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  <w:p w14:paraId="7A160DBB" w14:textId="77777777" w:rsidR="00732351" w:rsidRDefault="00000000">
            <w:pPr>
              <w:numPr>
                <w:ilvl w:val="0"/>
                <w:numId w:val="1"/>
              </w:numPr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bookmarkStart w:id="0" w:name="_Toc26278"/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未来几年是否有人员扩张计划？人才发展方面公司有哪些措施？</w:t>
            </w:r>
            <w:bookmarkEnd w:id="0"/>
          </w:p>
          <w:p w14:paraId="3B19AF7A" w14:textId="77777777" w:rsidR="00732351" w:rsidRDefault="00000000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伴随公司业务的快速成长，未来人员扩充趋势将与业务增长保持一致。公司注重人才队伍的建设，持续吸收、培养、引进境内外优秀的行业人才，通过良好的激励和约束措施，组建了一支素质高、能力强、结构合理的人才队伍。公司境外员工精通当地的语言，熟悉当地的文化、法律法规、行业标准，能够高效地与设计方和业主方沟通、谈判，为业主提供专业化、定制化的服务。</w:t>
            </w:r>
          </w:p>
          <w:p w14:paraId="636DAE90" w14:textId="77777777" w:rsidR="00732351" w:rsidRDefault="00732351">
            <w:pPr>
              <w:ind w:firstLineChars="200" w:firstLine="480"/>
              <w:rPr>
                <w:rFonts w:ascii="宋体" w:eastAsia="宋体" w:hAnsi="宋体" w:cs="宋体"/>
                <w:sz w:val="24"/>
                <w:szCs w:val="24"/>
              </w:rPr>
            </w:pPr>
          </w:p>
          <w:p w14:paraId="01CEC2F3" w14:textId="77777777" w:rsidR="00732351" w:rsidRDefault="00000000">
            <w:pPr>
              <w:numPr>
                <w:ilvl w:val="0"/>
                <w:numId w:val="1"/>
              </w:numPr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公司各地区的营收占比情况？</w:t>
            </w:r>
          </w:p>
          <w:p w14:paraId="7419A8AF" w14:textId="50EC5822" w:rsidR="00732351" w:rsidRDefault="00264493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根据公司2022年半年度报告，2022年上半年公司合同产生的收入</w:t>
            </w:r>
            <w:r w:rsidR="009B47FC">
              <w:rPr>
                <w:rFonts w:ascii="宋体" w:eastAsia="宋体" w:hAnsi="宋体" w:cs="宋体" w:hint="eastAsia"/>
                <w:sz w:val="24"/>
                <w:szCs w:val="24"/>
              </w:rPr>
              <w:t>按地区分类，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国内占比为40.13%，东南亚地区的占比为43.15%，中东地区的占比为11.44%，南亚地区的占比为5.15%。</w:t>
            </w:r>
          </w:p>
          <w:p w14:paraId="17693B90" w14:textId="77777777" w:rsidR="00732351" w:rsidRDefault="00732351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  <w:p w14:paraId="3B1EC2C7" w14:textId="77777777" w:rsidR="00732351" w:rsidRDefault="00000000">
            <w:pPr>
              <w:numPr>
                <w:ilvl w:val="0"/>
                <w:numId w:val="1"/>
              </w:numPr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与竞争对手相比，公司在项目承接上有哪些优势？</w:t>
            </w:r>
          </w:p>
          <w:p w14:paraId="2623205D" w14:textId="77777777" w:rsidR="00732351" w:rsidRDefault="00000000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公司通过长期的项目积累和技术研发形成了综合方案提供能力、专业团队沟通能力、方案落地及实施能力，以及市场布局的先发优势。同时，在方案制定和方案实施时，公司基于自身丰富的技术储备、成熟的研发体系和大量的项目经验，已形成了系统的设计能力，可以为客户提供差异化和不断优化的解决方案。</w:t>
            </w:r>
          </w:p>
          <w:p w14:paraId="2C9D61FC" w14:textId="77777777" w:rsidR="00732351" w:rsidRDefault="00732351">
            <w:pPr>
              <w:ind w:firstLineChars="200" w:firstLine="480"/>
              <w:rPr>
                <w:rFonts w:ascii="宋体" w:eastAsia="宋体" w:hAnsi="宋体" w:cs="宋体"/>
                <w:sz w:val="24"/>
                <w:szCs w:val="24"/>
              </w:rPr>
            </w:pPr>
          </w:p>
          <w:p w14:paraId="2CC4BDFD" w14:textId="77777777" w:rsidR="00732351" w:rsidRDefault="00000000">
            <w:pPr>
              <w:numPr>
                <w:ilvl w:val="0"/>
                <w:numId w:val="1"/>
              </w:numPr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公司如何应对未来海外市场可能出现的行业危机？</w:t>
            </w:r>
          </w:p>
          <w:p w14:paraId="12B96AA7" w14:textId="6ED22714" w:rsidR="00732351" w:rsidRDefault="00000000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一方面，公司将持续提高技术创新能力，</w:t>
            </w:r>
            <w:r w:rsidR="00264493">
              <w:rPr>
                <w:rFonts w:ascii="宋体" w:eastAsia="宋体" w:hAnsi="宋体" w:cs="宋体" w:hint="eastAsia"/>
                <w:sz w:val="24"/>
                <w:szCs w:val="24"/>
              </w:rPr>
              <w:t>未来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充分利用上海港湾充足技术储备，结合上海港湾丰富的项目经验，联动上下游产业，利用海底淤泥围海造地以及改良软弱滩涂地，打造非传统型的围海造地产业，持续推动技术创新能力，不断丰富和发展上海港湾已有的专利技术，形成持续的技术创新能力。</w:t>
            </w:r>
          </w:p>
          <w:p w14:paraId="6E3D570A" w14:textId="77777777" w:rsidR="00732351" w:rsidRDefault="00000000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另一方面，公司将积极拓展境外市场，继续深度参与“一带一路”建设，利用自身的专业核心技术优势，在充分发展东南亚市场及中东市场的同时，用2-3年的时间，在美洲市场站稳脚跟并形成规模发展，同时完成东欧市场初步布局，以实际行动建设绿色丝绸之路。</w:t>
            </w:r>
          </w:p>
          <w:p w14:paraId="42411AAF" w14:textId="77777777" w:rsidR="00732351" w:rsidRDefault="00732351">
            <w:pPr>
              <w:ind w:firstLineChars="200" w:firstLine="480"/>
              <w:rPr>
                <w:rFonts w:ascii="宋体" w:eastAsia="宋体" w:hAnsi="宋体" w:cs="宋体"/>
                <w:sz w:val="24"/>
                <w:szCs w:val="24"/>
              </w:rPr>
            </w:pPr>
          </w:p>
          <w:p w14:paraId="56A995BF" w14:textId="77777777" w:rsidR="00732351" w:rsidRDefault="00000000">
            <w:pPr>
              <w:numPr>
                <w:ilvl w:val="0"/>
                <w:numId w:val="1"/>
              </w:numPr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公司对未来几年的发展和业绩有何展望？</w:t>
            </w:r>
          </w:p>
          <w:p w14:paraId="42E2A8FD" w14:textId="77777777" w:rsidR="00732351" w:rsidRDefault="00000000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lastRenderedPageBreak/>
              <w:t>公司将稳步实施发展战略，在保持境内业务稳定的基础上，继续以扩大市场规模、做大做强公司为出发点，强化公司在岩土工程行业中的竞争地位，并积极拓展境外市场，适度向相关业务领域延伸，形成新的利润增长点。未来几年，是公司境外布局的关键时期，特别是国家“一带一路”倡议的提出及推进，为我国岩土工程企业提供了新的发展空间和历史机遇，国家积极支持对外承包工程行业的发展，沿线国家将形成不少基础设施开发的机遇。</w:t>
            </w:r>
          </w:p>
          <w:p w14:paraId="0C79BB45" w14:textId="77777777" w:rsidR="00732351" w:rsidRDefault="00732351">
            <w:pPr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</w:p>
          <w:p w14:paraId="3511F2E0" w14:textId="77777777" w:rsidR="00732351" w:rsidRDefault="00000000">
            <w:pPr>
              <w:numPr>
                <w:ilvl w:val="0"/>
                <w:numId w:val="1"/>
              </w:numPr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公司毛利高、回款能力强的原因是？</w:t>
            </w:r>
          </w:p>
          <w:p w14:paraId="0C9F46AE" w14:textId="77777777" w:rsidR="00732351" w:rsidRDefault="00000000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1）公司具有独特技术研发和工程设计优势，通过丰富的技术储备和施工经验，可承接各类地质条件的项目和解决复杂工程问题，施工成本相对一般的施工方法偏低。</w:t>
            </w:r>
          </w:p>
          <w:p w14:paraId="556749BE" w14:textId="77777777" w:rsidR="00732351" w:rsidRDefault="00000000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2）公司严格控制经营风险，事前对项目进行评估和选择，排除风险较高的行业和特定项目。</w:t>
            </w:r>
          </w:p>
          <w:p w14:paraId="7684D144" w14:textId="77777777" w:rsidR="00732351" w:rsidRDefault="00000000">
            <w:pPr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3）公司客户包括全球知名跨国企业集团、上市公司或境外当地有影响力的企业等，以及政府部门、城投公司等业主或总承包商。这些客户一般拥有良好的商业信用和充裕的资金保障，有利于项目按进度结算和款项按时支付。</w:t>
            </w:r>
          </w:p>
        </w:tc>
      </w:tr>
      <w:tr w:rsidR="00732351" w14:paraId="0D054096" w14:textId="77777777">
        <w:tc>
          <w:tcPr>
            <w:tcW w:w="1980" w:type="dxa"/>
            <w:vAlign w:val="center"/>
          </w:tcPr>
          <w:p w14:paraId="6E2ECC2A" w14:textId="77777777" w:rsidR="00732351" w:rsidRDefault="00000000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lastRenderedPageBreak/>
              <w:t>日期</w:t>
            </w:r>
          </w:p>
        </w:tc>
        <w:tc>
          <w:tcPr>
            <w:tcW w:w="6318" w:type="dxa"/>
            <w:gridSpan w:val="2"/>
            <w:vAlign w:val="center"/>
          </w:tcPr>
          <w:p w14:paraId="145B48D1" w14:textId="77777777" w:rsidR="00732351" w:rsidRDefault="00000000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2023.2.3</w:t>
            </w:r>
          </w:p>
        </w:tc>
      </w:tr>
    </w:tbl>
    <w:p w14:paraId="1D8B78FC" w14:textId="77777777" w:rsidR="00732351" w:rsidRDefault="00732351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7323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720AD" w14:textId="77777777" w:rsidR="00626400" w:rsidRDefault="00626400" w:rsidP="00264493">
      <w:r>
        <w:separator/>
      </w:r>
    </w:p>
  </w:endnote>
  <w:endnote w:type="continuationSeparator" w:id="0">
    <w:p w14:paraId="71537B9D" w14:textId="77777777" w:rsidR="00626400" w:rsidRDefault="00626400" w:rsidP="00264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AFC1C" w14:textId="77777777" w:rsidR="00626400" w:rsidRDefault="00626400" w:rsidP="00264493">
      <w:r>
        <w:separator/>
      </w:r>
    </w:p>
  </w:footnote>
  <w:footnote w:type="continuationSeparator" w:id="0">
    <w:p w14:paraId="2581182E" w14:textId="77777777" w:rsidR="00626400" w:rsidRDefault="00626400" w:rsidP="002644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60494"/>
    <w:multiLevelType w:val="singleLevel"/>
    <w:tmpl w:val="0B160494"/>
    <w:lvl w:ilvl="0">
      <w:start w:val="1"/>
      <w:numFmt w:val="decimal"/>
      <w:suff w:val="nothing"/>
      <w:lvlText w:val="%1、"/>
      <w:lvlJc w:val="left"/>
    </w:lvl>
  </w:abstractNum>
  <w:num w:numId="1" w16cid:durableId="1819612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I5OWM5YTY5YzUwODYyYTZkOGI3MGI5Nzk2NmMyZDkifQ=="/>
  </w:docVars>
  <w:rsids>
    <w:rsidRoot w:val="00703536"/>
    <w:rsid w:val="00015270"/>
    <w:rsid w:val="00022E46"/>
    <w:rsid w:val="00027946"/>
    <w:rsid w:val="00027B7F"/>
    <w:rsid w:val="000368B8"/>
    <w:rsid w:val="0005101D"/>
    <w:rsid w:val="0005283D"/>
    <w:rsid w:val="000630E0"/>
    <w:rsid w:val="00093AC7"/>
    <w:rsid w:val="000A26F6"/>
    <w:rsid w:val="000B0223"/>
    <w:rsid w:val="000C3AB2"/>
    <w:rsid w:val="000E1095"/>
    <w:rsid w:val="000E2349"/>
    <w:rsid w:val="00102C14"/>
    <w:rsid w:val="00103582"/>
    <w:rsid w:val="001035E8"/>
    <w:rsid w:val="001126BC"/>
    <w:rsid w:val="001257B6"/>
    <w:rsid w:val="00136A96"/>
    <w:rsid w:val="0014531A"/>
    <w:rsid w:val="0016040B"/>
    <w:rsid w:val="00186E59"/>
    <w:rsid w:val="00195D47"/>
    <w:rsid w:val="001A4524"/>
    <w:rsid w:val="001A5635"/>
    <w:rsid w:val="001B08D3"/>
    <w:rsid w:val="001B7AB1"/>
    <w:rsid w:val="001C5762"/>
    <w:rsid w:val="001E1E66"/>
    <w:rsid w:val="002005A1"/>
    <w:rsid w:val="002072BB"/>
    <w:rsid w:val="00231D9A"/>
    <w:rsid w:val="00254513"/>
    <w:rsid w:val="00264493"/>
    <w:rsid w:val="00273A7F"/>
    <w:rsid w:val="00277263"/>
    <w:rsid w:val="00285FE6"/>
    <w:rsid w:val="00290CE4"/>
    <w:rsid w:val="002949D3"/>
    <w:rsid w:val="00296718"/>
    <w:rsid w:val="002A268E"/>
    <w:rsid w:val="002A2D53"/>
    <w:rsid w:val="002A3354"/>
    <w:rsid w:val="002C1B1D"/>
    <w:rsid w:val="002F4613"/>
    <w:rsid w:val="002F5D42"/>
    <w:rsid w:val="00306CE6"/>
    <w:rsid w:val="003151FA"/>
    <w:rsid w:val="00317012"/>
    <w:rsid w:val="00327C65"/>
    <w:rsid w:val="00330241"/>
    <w:rsid w:val="003379D6"/>
    <w:rsid w:val="00343674"/>
    <w:rsid w:val="00353481"/>
    <w:rsid w:val="00353DAE"/>
    <w:rsid w:val="0038116C"/>
    <w:rsid w:val="00383D2B"/>
    <w:rsid w:val="003A34EF"/>
    <w:rsid w:val="003C2DC4"/>
    <w:rsid w:val="003F2B18"/>
    <w:rsid w:val="004076CE"/>
    <w:rsid w:val="00415593"/>
    <w:rsid w:val="004251B2"/>
    <w:rsid w:val="00425745"/>
    <w:rsid w:val="00430B96"/>
    <w:rsid w:val="004726D2"/>
    <w:rsid w:val="0049445E"/>
    <w:rsid w:val="004E6138"/>
    <w:rsid w:val="004F0874"/>
    <w:rsid w:val="004F185A"/>
    <w:rsid w:val="00500C2E"/>
    <w:rsid w:val="00522186"/>
    <w:rsid w:val="00535492"/>
    <w:rsid w:val="005404C3"/>
    <w:rsid w:val="005406E5"/>
    <w:rsid w:val="00570C53"/>
    <w:rsid w:val="00572B26"/>
    <w:rsid w:val="0059288F"/>
    <w:rsid w:val="005D7D7A"/>
    <w:rsid w:val="005E079C"/>
    <w:rsid w:val="005E56F8"/>
    <w:rsid w:val="005E794D"/>
    <w:rsid w:val="00617EBE"/>
    <w:rsid w:val="00626400"/>
    <w:rsid w:val="006266C8"/>
    <w:rsid w:val="006506E8"/>
    <w:rsid w:val="006711A8"/>
    <w:rsid w:val="00680206"/>
    <w:rsid w:val="00686CED"/>
    <w:rsid w:val="00687146"/>
    <w:rsid w:val="006A745E"/>
    <w:rsid w:val="006B259E"/>
    <w:rsid w:val="006B3E28"/>
    <w:rsid w:val="006B51EE"/>
    <w:rsid w:val="006B533D"/>
    <w:rsid w:val="006B7DDB"/>
    <w:rsid w:val="006D2953"/>
    <w:rsid w:val="00703536"/>
    <w:rsid w:val="00715985"/>
    <w:rsid w:val="00720EFC"/>
    <w:rsid w:val="00721572"/>
    <w:rsid w:val="00724E9E"/>
    <w:rsid w:val="00732351"/>
    <w:rsid w:val="00766F7E"/>
    <w:rsid w:val="00783599"/>
    <w:rsid w:val="007B2FEC"/>
    <w:rsid w:val="007C38CB"/>
    <w:rsid w:val="007D5D55"/>
    <w:rsid w:val="007F2A2A"/>
    <w:rsid w:val="008034B9"/>
    <w:rsid w:val="00805B6E"/>
    <w:rsid w:val="00807B7F"/>
    <w:rsid w:val="008175E5"/>
    <w:rsid w:val="00855A0A"/>
    <w:rsid w:val="00861F0F"/>
    <w:rsid w:val="008A13A0"/>
    <w:rsid w:val="008A418C"/>
    <w:rsid w:val="008B0551"/>
    <w:rsid w:val="008C7E93"/>
    <w:rsid w:val="008E7D9B"/>
    <w:rsid w:val="008F2693"/>
    <w:rsid w:val="008F5E28"/>
    <w:rsid w:val="00910C0D"/>
    <w:rsid w:val="009447F2"/>
    <w:rsid w:val="00972A18"/>
    <w:rsid w:val="00976035"/>
    <w:rsid w:val="0098166F"/>
    <w:rsid w:val="009A105C"/>
    <w:rsid w:val="009A351D"/>
    <w:rsid w:val="009B47FC"/>
    <w:rsid w:val="009C6F26"/>
    <w:rsid w:val="009D338D"/>
    <w:rsid w:val="009D73F0"/>
    <w:rsid w:val="009E1425"/>
    <w:rsid w:val="009E42DF"/>
    <w:rsid w:val="00A140DD"/>
    <w:rsid w:val="00A24897"/>
    <w:rsid w:val="00A26B64"/>
    <w:rsid w:val="00A33A73"/>
    <w:rsid w:val="00A61895"/>
    <w:rsid w:val="00A63B8B"/>
    <w:rsid w:val="00A66416"/>
    <w:rsid w:val="00AA3123"/>
    <w:rsid w:val="00AB2591"/>
    <w:rsid w:val="00AC5195"/>
    <w:rsid w:val="00AD3CFC"/>
    <w:rsid w:val="00AF4B6C"/>
    <w:rsid w:val="00B142A3"/>
    <w:rsid w:val="00B15814"/>
    <w:rsid w:val="00B3706D"/>
    <w:rsid w:val="00B4090D"/>
    <w:rsid w:val="00B43155"/>
    <w:rsid w:val="00B43FCE"/>
    <w:rsid w:val="00B44A75"/>
    <w:rsid w:val="00B94037"/>
    <w:rsid w:val="00B95A82"/>
    <w:rsid w:val="00BB52D6"/>
    <w:rsid w:val="00BD71C1"/>
    <w:rsid w:val="00BF4612"/>
    <w:rsid w:val="00C34389"/>
    <w:rsid w:val="00C42B34"/>
    <w:rsid w:val="00C5549D"/>
    <w:rsid w:val="00C72207"/>
    <w:rsid w:val="00C77696"/>
    <w:rsid w:val="00C84ABE"/>
    <w:rsid w:val="00CB2455"/>
    <w:rsid w:val="00CE5358"/>
    <w:rsid w:val="00CF1347"/>
    <w:rsid w:val="00CF5D55"/>
    <w:rsid w:val="00D051B7"/>
    <w:rsid w:val="00D331A3"/>
    <w:rsid w:val="00D41A69"/>
    <w:rsid w:val="00D60884"/>
    <w:rsid w:val="00D65BBF"/>
    <w:rsid w:val="00D732BA"/>
    <w:rsid w:val="00D94906"/>
    <w:rsid w:val="00D97082"/>
    <w:rsid w:val="00DA0B44"/>
    <w:rsid w:val="00DA249C"/>
    <w:rsid w:val="00DC1719"/>
    <w:rsid w:val="00DC37E1"/>
    <w:rsid w:val="00DC6EAC"/>
    <w:rsid w:val="00DD1EC2"/>
    <w:rsid w:val="00DE2772"/>
    <w:rsid w:val="00DE5765"/>
    <w:rsid w:val="00DE7843"/>
    <w:rsid w:val="00E12960"/>
    <w:rsid w:val="00E24DE0"/>
    <w:rsid w:val="00E26BB4"/>
    <w:rsid w:val="00E343C4"/>
    <w:rsid w:val="00E43A77"/>
    <w:rsid w:val="00E529ED"/>
    <w:rsid w:val="00E91E69"/>
    <w:rsid w:val="00EC3DED"/>
    <w:rsid w:val="00EE3C77"/>
    <w:rsid w:val="00EE4EBD"/>
    <w:rsid w:val="00EF4170"/>
    <w:rsid w:val="00EF64CD"/>
    <w:rsid w:val="00F247D6"/>
    <w:rsid w:val="00F54083"/>
    <w:rsid w:val="00F62104"/>
    <w:rsid w:val="00F66CB3"/>
    <w:rsid w:val="00F95881"/>
    <w:rsid w:val="00F95C0E"/>
    <w:rsid w:val="00FA2CC9"/>
    <w:rsid w:val="00FA7950"/>
    <w:rsid w:val="00FB0FFD"/>
    <w:rsid w:val="00FB15DC"/>
    <w:rsid w:val="00FB4C11"/>
    <w:rsid w:val="00FB591E"/>
    <w:rsid w:val="00FB5A6B"/>
    <w:rsid w:val="00FD1C91"/>
    <w:rsid w:val="00FD7389"/>
    <w:rsid w:val="00FF0ED0"/>
    <w:rsid w:val="01C44D9D"/>
    <w:rsid w:val="04E733FC"/>
    <w:rsid w:val="08707B78"/>
    <w:rsid w:val="08F27B49"/>
    <w:rsid w:val="0D5613EC"/>
    <w:rsid w:val="1107071A"/>
    <w:rsid w:val="18FA3D58"/>
    <w:rsid w:val="1E780B2E"/>
    <w:rsid w:val="248A15BB"/>
    <w:rsid w:val="263E5760"/>
    <w:rsid w:val="28F96D0F"/>
    <w:rsid w:val="2D6C0259"/>
    <w:rsid w:val="30D575D4"/>
    <w:rsid w:val="315471D8"/>
    <w:rsid w:val="3938121A"/>
    <w:rsid w:val="42641245"/>
    <w:rsid w:val="4ECD3CCE"/>
    <w:rsid w:val="50AA2519"/>
    <w:rsid w:val="576D0AF8"/>
    <w:rsid w:val="595B5299"/>
    <w:rsid w:val="5D79399F"/>
    <w:rsid w:val="63C82A1C"/>
    <w:rsid w:val="66287A2C"/>
    <w:rsid w:val="704443AA"/>
    <w:rsid w:val="70FE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49A2CD"/>
  <w15:docId w15:val="{54AC91E2-4B4B-436F-94C7-201F18F2B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9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298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郑岩 张</dc:creator>
  <cp:lastModifiedBy>GW 6</cp:lastModifiedBy>
  <cp:revision>13</cp:revision>
  <dcterms:created xsi:type="dcterms:W3CDTF">2022-12-09T10:23:00Z</dcterms:created>
  <dcterms:modified xsi:type="dcterms:W3CDTF">2023-02-03T10:07:00Z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65DE4983DDD246F994BB51ADE2F4C9AC</vt:lpwstr>
  </property>
</Properties>
</file>