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7DB5" w14:textId="77777777" w:rsidR="009775EE" w:rsidRDefault="00000000">
      <w:pPr>
        <w:pStyle w:val="1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证券代码：603439                               证券简称：贵州三力</w:t>
      </w:r>
    </w:p>
    <w:p w14:paraId="31798C7B" w14:textId="77777777" w:rsidR="009775EE" w:rsidRDefault="009775EE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F0F0AC0" w14:textId="77777777" w:rsidR="009775EE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贵州三力制药股份有限公司</w:t>
      </w:r>
    </w:p>
    <w:p w14:paraId="1F1C26D8" w14:textId="77777777" w:rsidR="009775EE" w:rsidRDefault="00000000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160ADDB3" w14:textId="5D5441DD" w:rsidR="009775EE" w:rsidRDefault="00000000">
      <w:pPr>
        <w:spacing w:before="51" w:after="32"/>
        <w:ind w:right="619"/>
        <w:jc w:val="right"/>
        <w:rPr>
          <w:rFonts w:ascii="宋体" w:eastAsia="宋体" w:hAnsi="宋体" w:cs="宋体"/>
          <w:sz w:val="28"/>
          <w:lang w:val="en-US"/>
        </w:rPr>
      </w:pPr>
      <w:r>
        <w:rPr>
          <w:rFonts w:ascii="宋体" w:eastAsia="宋体" w:hAnsi="宋体" w:cs="宋体" w:hint="eastAsia"/>
          <w:sz w:val="28"/>
        </w:rPr>
        <w:t>编号：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AA00E6">
        <w:rPr>
          <w:rFonts w:ascii="宋体" w:eastAsia="宋体" w:hAnsi="宋体" w:cs="宋体"/>
          <w:sz w:val="24"/>
          <w:szCs w:val="24"/>
          <w:lang w:val="en-US"/>
        </w:rPr>
        <w:t>3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-</w:t>
      </w:r>
      <w:r>
        <w:rPr>
          <w:rFonts w:ascii="宋体" w:eastAsia="宋体" w:hAnsi="宋体" w:cs="宋体"/>
          <w:sz w:val="24"/>
          <w:szCs w:val="24"/>
          <w:lang w:val="en-US"/>
        </w:rPr>
        <w:t>00</w:t>
      </w:r>
      <w:r w:rsidR="00AA00E6">
        <w:rPr>
          <w:rFonts w:ascii="宋体" w:eastAsia="宋体" w:hAnsi="宋体" w:cs="宋体"/>
          <w:sz w:val="24"/>
          <w:szCs w:val="24"/>
          <w:lang w:val="en-US"/>
        </w:rPr>
        <w:t>1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9775EE" w14:paraId="25A09BA6" w14:textId="77777777">
        <w:trPr>
          <w:trHeight w:val="2801"/>
          <w:jc w:val="center"/>
        </w:trPr>
        <w:tc>
          <w:tcPr>
            <w:tcW w:w="2580" w:type="dxa"/>
          </w:tcPr>
          <w:p w14:paraId="39E7DC77" w14:textId="77777777" w:rsidR="009775EE" w:rsidRDefault="009775EE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8"/>
              </w:rPr>
            </w:pPr>
          </w:p>
          <w:p w14:paraId="0F01A32A" w14:textId="77777777" w:rsidR="009775EE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投资者关系活动类别</w:t>
            </w:r>
          </w:p>
        </w:tc>
        <w:tc>
          <w:tcPr>
            <w:tcW w:w="5945" w:type="dxa"/>
          </w:tcPr>
          <w:p w14:paraId="4CDD453E" w14:textId="77777777" w:rsidR="009775EE" w:rsidRDefault="009775EE">
            <w:pPr>
              <w:pStyle w:val="TableParagraph"/>
              <w:spacing w:before="7"/>
              <w:rPr>
                <w:rFonts w:ascii="宋体" w:eastAsia="宋体" w:hAnsi="宋体" w:cs="宋体"/>
                <w:sz w:val="18"/>
              </w:rPr>
            </w:pPr>
          </w:p>
          <w:p w14:paraId="5FB64432" w14:textId="77777777" w:rsidR="009775EE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定</w:t>
            </w:r>
            <w:r>
              <w:rPr>
                <w:rFonts w:ascii="宋体" w:eastAsia="宋体" w:hAnsi="宋体" w:cs="宋体" w:hint="eastAsia"/>
                <w:sz w:val="21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象</w:t>
            </w:r>
            <w:r>
              <w:rPr>
                <w:rFonts w:ascii="宋体" w:eastAsia="宋体" w:hAnsi="宋体" w:cs="宋体" w:hint="eastAsia"/>
                <w:sz w:val="21"/>
              </w:rPr>
              <w:t>调研</w:t>
            </w:r>
            <w:r>
              <w:rPr>
                <w:rFonts w:ascii="宋体" w:eastAsia="宋体" w:hAnsi="宋体" w:cs="宋体" w:hint="eastAsia"/>
                <w:sz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析</w:t>
            </w:r>
            <w:r>
              <w:rPr>
                <w:rFonts w:ascii="宋体" w:eastAsia="宋体" w:hAnsi="宋体" w:cs="宋体" w:hint="eastAsia"/>
                <w:sz w:val="21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会</w:t>
            </w:r>
            <w:r>
              <w:rPr>
                <w:rFonts w:ascii="宋体" w:eastAsia="宋体" w:hAnsi="宋体" w:cs="宋体" w:hint="eastAsia"/>
                <w:sz w:val="21"/>
              </w:rPr>
              <w:t>议</w:t>
            </w:r>
          </w:p>
          <w:p w14:paraId="6E6328D9" w14:textId="77777777" w:rsidR="009775EE" w:rsidRDefault="009775EE">
            <w:pPr>
              <w:pStyle w:val="TableParagraph"/>
              <w:spacing w:before="11"/>
              <w:rPr>
                <w:rFonts w:ascii="宋体" w:eastAsia="宋体" w:hAnsi="宋体" w:cs="宋体"/>
              </w:rPr>
            </w:pPr>
          </w:p>
          <w:p w14:paraId="6D23023E" w14:textId="77777777" w:rsidR="009775EE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体</w:t>
            </w:r>
            <w:r>
              <w:rPr>
                <w:rFonts w:ascii="宋体" w:eastAsia="宋体" w:hAnsi="宋体" w:cs="宋体" w:hint="eastAsia"/>
                <w:sz w:val="21"/>
              </w:rPr>
              <w:t>采访</w:t>
            </w:r>
            <w:r>
              <w:rPr>
                <w:rFonts w:ascii="宋体" w:eastAsia="宋体" w:hAnsi="宋体" w:cs="宋体" w:hint="eastAsia"/>
                <w:sz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绩</w:t>
            </w:r>
            <w:r>
              <w:rPr>
                <w:rFonts w:ascii="宋体" w:eastAsia="宋体" w:hAnsi="宋体" w:cs="宋体" w:hint="eastAsia"/>
                <w:sz w:val="21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明</w:t>
            </w:r>
            <w:r>
              <w:rPr>
                <w:rFonts w:ascii="宋体" w:eastAsia="宋体" w:hAnsi="宋体" w:cs="宋体" w:hint="eastAsia"/>
                <w:sz w:val="21"/>
              </w:rPr>
              <w:t>会</w:t>
            </w:r>
          </w:p>
          <w:p w14:paraId="7319F6A3" w14:textId="77777777" w:rsidR="009775EE" w:rsidRDefault="009775EE">
            <w:pPr>
              <w:pStyle w:val="TableParagraph"/>
              <w:spacing w:before="8"/>
              <w:rPr>
                <w:rFonts w:ascii="宋体" w:eastAsia="宋体" w:hAnsi="宋体" w:cs="宋体"/>
              </w:rPr>
            </w:pPr>
          </w:p>
          <w:p w14:paraId="4617BDA1" w14:textId="77777777" w:rsidR="009775EE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闻</w:t>
            </w:r>
            <w:r>
              <w:rPr>
                <w:rFonts w:ascii="宋体" w:eastAsia="宋体" w:hAnsi="宋体" w:cs="宋体" w:hint="eastAsia"/>
                <w:sz w:val="21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布</w:t>
            </w:r>
            <w:r>
              <w:rPr>
                <w:rFonts w:ascii="宋体" w:eastAsia="宋体" w:hAnsi="宋体" w:cs="宋体" w:hint="eastAsia"/>
                <w:sz w:val="21"/>
              </w:rPr>
              <w:t>会</w:t>
            </w:r>
            <w:r>
              <w:rPr>
                <w:rFonts w:ascii="宋体" w:eastAsia="宋体" w:hAnsi="宋体" w:cs="宋体" w:hint="eastAsia"/>
                <w:sz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sz w:val="21"/>
              </w:rPr>
              <w:t>演</w:t>
            </w:r>
            <w:r>
              <w:rPr>
                <w:rFonts w:ascii="宋体" w:eastAsia="宋体" w:hAnsi="宋体" w:cs="宋体" w:hint="eastAsia"/>
                <w:sz w:val="21"/>
              </w:rPr>
              <w:t>活动</w:t>
            </w:r>
          </w:p>
          <w:p w14:paraId="17D2B16B" w14:textId="77777777" w:rsidR="009775EE" w:rsidRDefault="009775EE">
            <w:pPr>
              <w:pStyle w:val="TableParagraph"/>
              <w:spacing w:before="8"/>
              <w:rPr>
                <w:rFonts w:ascii="宋体" w:eastAsia="宋体" w:hAnsi="宋体" w:cs="宋体"/>
              </w:rPr>
            </w:pPr>
          </w:p>
          <w:p w14:paraId="08ED06E1" w14:textId="49CC865F" w:rsidR="009775EE" w:rsidRDefault="00000000">
            <w:pPr>
              <w:pStyle w:val="TableParagraph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A00E6"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现场参观</w:t>
            </w:r>
          </w:p>
          <w:p w14:paraId="082D9146" w14:textId="77777777" w:rsidR="009775EE" w:rsidRDefault="009775EE">
            <w:pPr>
              <w:pStyle w:val="TableParagraph"/>
              <w:spacing w:before="11"/>
              <w:rPr>
                <w:rFonts w:ascii="宋体" w:eastAsia="宋体" w:hAnsi="宋体" w:cs="宋体"/>
              </w:rPr>
            </w:pPr>
          </w:p>
          <w:p w14:paraId="572AF25C" w14:textId="64621ABC" w:rsidR="009775EE" w:rsidRDefault="00000000">
            <w:pPr>
              <w:pStyle w:val="TableParagraph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A00E6">
                  <w:rPr>
                    <w:rFonts w:ascii="宋体" w:eastAsia="宋体" w:hAnsi="宋体" w:cs="宋体" w:hint="eastAsia"/>
                    <w:sz w:val="21"/>
                  </w:rPr>
                  <w:sym w:font="Wingdings 2" w:char="F052"/>
                </w:r>
              </w:sdtContent>
            </w:sdt>
            <w:r>
              <w:rPr>
                <w:rFonts w:ascii="宋体" w:eastAsia="宋体" w:hAnsi="宋体" w:cs="宋体" w:hint="eastAsia"/>
                <w:sz w:val="21"/>
              </w:rPr>
              <w:t>其他（</w:t>
            </w:r>
            <w:r>
              <w:rPr>
                <w:rFonts w:ascii="宋体" w:eastAsia="宋体" w:hAnsi="宋体" w:cs="宋体" w:hint="eastAsia"/>
                <w:sz w:val="21"/>
                <w:u w:val="single"/>
              </w:rPr>
              <w:t>线上交流会）</w:t>
            </w:r>
          </w:p>
        </w:tc>
      </w:tr>
      <w:tr w:rsidR="009775EE" w14:paraId="0C217CD8" w14:textId="77777777">
        <w:trPr>
          <w:trHeight w:val="90"/>
          <w:jc w:val="center"/>
        </w:trPr>
        <w:tc>
          <w:tcPr>
            <w:tcW w:w="2580" w:type="dxa"/>
          </w:tcPr>
          <w:p w14:paraId="1D7FFC2F" w14:textId="77777777" w:rsidR="009775EE" w:rsidRDefault="00000000">
            <w:pPr>
              <w:pStyle w:val="TableParagraph"/>
              <w:spacing w:line="560" w:lineRule="exact"/>
              <w:ind w:left="107" w:right="96"/>
              <w:rPr>
                <w:rFonts w:ascii="宋体" w:eastAsia="宋体" w:hAnsi="宋体" w:cs="宋体"/>
                <w:b/>
                <w:bCs/>
                <w:sz w:val="21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lang w:val="en-US"/>
              </w:rPr>
              <w:t>形式</w:t>
            </w:r>
          </w:p>
        </w:tc>
        <w:tc>
          <w:tcPr>
            <w:tcW w:w="5945" w:type="dxa"/>
          </w:tcPr>
          <w:p w14:paraId="51FA587C" w14:textId="14703FCF" w:rsidR="009775EE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6"/>
                <w:lang w:val="en-US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</w:rPr>
                <w:id w:val="20199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A00E6">
                  <w:rPr>
                    <w:rFonts w:ascii="MS Gothic" w:eastAsia="MS Gothic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lang w:val="en-US"/>
              </w:rPr>
              <w:t xml:space="preserve">现场     </w:t>
            </w:r>
            <w:sdt>
              <w:sdtPr>
                <w:rPr>
                  <w:rFonts w:ascii="宋体" w:eastAsia="宋体" w:hAnsi="宋体" w:cs="宋体" w:hint="eastAsia"/>
                  <w:sz w:val="21"/>
                </w:rPr>
                <w:id w:val="-1902896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宋体" w:hAnsi="MS Gothic" w:cs="宋体" w:hint="eastAsia"/>
                    <w:sz w:val="21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lang w:val="en-US"/>
              </w:rPr>
              <w:t xml:space="preserve">网上    </w:t>
            </w:r>
            <w:sdt>
              <w:sdtPr>
                <w:rPr>
                  <w:rFonts w:ascii="宋体" w:eastAsia="宋体" w:hAnsi="宋体" w:cs="宋体" w:hint="eastAsia"/>
                  <w:sz w:val="21"/>
                </w:rPr>
                <w:id w:val="10765617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A00E6">
                  <w:rPr>
                    <w:rFonts w:ascii="宋体" w:eastAsia="宋体" w:hAnsi="宋体" w:cs="宋体" w:hint="eastAsia"/>
                    <w:sz w:val="21"/>
                  </w:rPr>
                  <w:sym w:font="Wingdings 2" w:char="F052"/>
                </w:r>
              </w:sdtContent>
            </w:sdt>
            <w:r>
              <w:rPr>
                <w:rFonts w:ascii="宋体" w:eastAsia="宋体" w:hAnsi="宋体" w:cs="宋体" w:hint="eastAsia"/>
                <w:lang w:val="en-US"/>
              </w:rPr>
              <w:t>电话会议</w:t>
            </w:r>
          </w:p>
        </w:tc>
      </w:tr>
      <w:tr w:rsidR="009775EE" w14:paraId="62A66198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7BBF1E3E" w14:textId="77777777" w:rsidR="009775EE" w:rsidRDefault="00000000">
            <w:pPr>
              <w:pStyle w:val="TableParagraph"/>
              <w:spacing w:line="560" w:lineRule="exact"/>
              <w:ind w:left="107" w:right="96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6DF81E11" w14:textId="79099204" w:rsidR="009775EE" w:rsidRDefault="00AA00E6">
            <w:pPr>
              <w:pStyle w:val="TableParagraph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方正证券研究所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唐爱金、章钟涛；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华安基金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王春；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博时基金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骆家伟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乾明投资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狄晓锋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长盛基金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张伟光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太平资产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薛娜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西部利得基金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冯皓琪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太平基金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赵梓峰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恒越基金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张其美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；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于翼投资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 xml:space="preserve"> </w:t>
            </w:r>
            <w:r w:rsidRPr="00AA00E6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刘荟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。</w:t>
            </w:r>
          </w:p>
        </w:tc>
      </w:tr>
      <w:tr w:rsidR="009775EE" w14:paraId="2A3C7BF8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23FAE1F5" w14:textId="77777777" w:rsidR="009775EE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945" w:type="dxa"/>
            <w:vAlign w:val="center"/>
          </w:tcPr>
          <w:p w14:paraId="6ABB3065" w14:textId="162CC97E" w:rsidR="009775EE" w:rsidRDefault="00000000">
            <w:pPr>
              <w:rPr>
                <w:rFonts w:eastAsiaTheme="minorEastAsia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202</w:t>
            </w:r>
            <w:r w:rsidR="007B10BA">
              <w:rPr>
                <w:rFonts w:asciiTheme="minorEastAsia" w:eastAsiaTheme="minorEastAsia" w:hAnsiTheme="minorEastAsia" w:cstheme="minor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年</w:t>
            </w:r>
            <w:r w:rsidR="007B10BA">
              <w:rPr>
                <w:rFonts w:asciiTheme="minorEastAsia" w:eastAsiaTheme="minorEastAsia" w:hAnsiTheme="minorEastAsia" w:cstheme="minorEastAsia" w:hint="eastAsia"/>
              </w:rPr>
              <w:t>2月1</w:t>
            </w:r>
            <w:r w:rsidR="007B10BA">
              <w:rPr>
                <w:rFonts w:asciiTheme="minorEastAsia" w:eastAsiaTheme="minorEastAsia" w:hAnsiTheme="minorEastAsia" w:cstheme="minorEastAsia"/>
              </w:rPr>
              <w:t>7</w:t>
            </w:r>
            <w:r w:rsidR="007B10BA">
              <w:rPr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  <w:tr w:rsidR="009775EE" w14:paraId="59A6241A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6D6C946F" w14:textId="77777777" w:rsidR="009775EE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5945" w:type="dxa"/>
            <w:vAlign w:val="center"/>
          </w:tcPr>
          <w:p w14:paraId="79876121" w14:textId="331569A2" w:rsidR="009775EE" w:rsidRDefault="007B10BA">
            <w:pPr>
              <w:pStyle w:val="TableParagraph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线上</w:t>
            </w:r>
          </w:p>
        </w:tc>
      </w:tr>
      <w:tr w:rsidR="009775EE" w14:paraId="22D57B71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55C3CFB0" w14:textId="77777777" w:rsidR="009775EE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54036F66" w14:textId="10A79C05" w:rsidR="009775EE" w:rsidRDefault="007B10BA">
            <w:pPr>
              <w:pStyle w:val="TableParagrap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董事会秘书 张千帆；证券事务代表 刘宽宇</w:t>
            </w:r>
          </w:p>
        </w:tc>
      </w:tr>
      <w:tr w:rsidR="009775EE" w14:paraId="64643E8E" w14:textId="77777777">
        <w:trPr>
          <w:trHeight w:val="90"/>
          <w:jc w:val="center"/>
        </w:trPr>
        <w:tc>
          <w:tcPr>
            <w:tcW w:w="2580" w:type="dxa"/>
          </w:tcPr>
          <w:p w14:paraId="72ED5A4A" w14:textId="77777777" w:rsidR="009775EE" w:rsidRDefault="009775EE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16ADCA96" w14:textId="77777777" w:rsidR="009775EE" w:rsidRDefault="009775EE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2441A028" w14:textId="77777777" w:rsidR="009775EE" w:rsidRDefault="009775EE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</w:rPr>
            </w:pPr>
          </w:p>
          <w:p w14:paraId="04A9D2D6" w14:textId="77777777" w:rsidR="009775EE" w:rsidRDefault="0000000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投资者关系活动主要内容介绍</w:t>
            </w:r>
          </w:p>
        </w:tc>
        <w:tc>
          <w:tcPr>
            <w:tcW w:w="5945" w:type="dxa"/>
          </w:tcPr>
          <w:p w14:paraId="020A06FB" w14:textId="01E633B8" w:rsidR="009775EE" w:rsidRDefault="00000000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公司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证券部经理兼证券事务代表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首先对公司</w:t>
            </w:r>
            <w:r w:rsidR="007B10B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近期的生产情况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以及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22年</w:t>
            </w:r>
            <w:r w:rsidR="007B10B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业绩预告基本情况进行了说明。</w:t>
            </w:r>
          </w:p>
          <w:p w14:paraId="55BA773E" w14:textId="5A3F9E45" w:rsidR="009775EE" w:rsidRDefault="00000000">
            <w:pPr>
              <w:pStyle w:val="TableParagraph"/>
              <w:numPr>
                <w:ilvl w:val="0"/>
                <w:numId w:val="1"/>
              </w:numPr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现在的产能情况，未来是否还有可能扩大产能？</w:t>
            </w:r>
          </w:p>
          <w:p w14:paraId="6D7D57DF" w14:textId="3DEA6326" w:rsidR="009775EE" w:rsidRDefault="00000000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公司现在产能利用率接近2</w:t>
            </w:r>
            <w:r w:rsidR="004127D5"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00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%，每天可以生产超过2</w:t>
            </w:r>
            <w:r w:rsidR="004127D5"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0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万瓶开喉剑系列产品，现在是7*</w:t>
            </w:r>
            <w:r w:rsidR="004127D5"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24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小时开工，G</w:t>
            </w:r>
            <w:r w:rsidR="004127D5"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MP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二期项目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也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根据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计划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在持续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建设中，预计下半年可以投产。</w:t>
            </w:r>
          </w:p>
          <w:p w14:paraId="7CA0E864" w14:textId="790347B5" w:rsidR="009775EE" w:rsidRDefault="004127D5">
            <w:pPr>
              <w:pStyle w:val="TableParagraph"/>
              <w:numPr>
                <w:ilvl w:val="0"/>
                <w:numId w:val="1"/>
              </w:numPr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目前国内专家普遍预计3-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月还会出现第二波疫情，公司是否对下一波疫情的到来有所准备？</w:t>
            </w:r>
          </w:p>
          <w:p w14:paraId="44003133" w14:textId="7BC25974" w:rsidR="009775EE" w:rsidRDefault="00000000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</w:t>
            </w:r>
            <w:r w:rsidR="004127D5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公司截至目前为止都在全力生产，为了应对后续疫情的到来，我们在保证市场需求的情况下，也会提前安排，备足库存。</w:t>
            </w:r>
          </w:p>
          <w:p w14:paraId="566C4885" w14:textId="09C116B6" w:rsidR="009775EE" w:rsidRDefault="004127D5">
            <w:pPr>
              <w:pStyle w:val="TableParagraph"/>
              <w:numPr>
                <w:ilvl w:val="0"/>
                <w:numId w:val="1"/>
              </w:numPr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公司的开喉剑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是怎么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做到了1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亿级的单品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？</w:t>
            </w:r>
          </w:p>
          <w:p w14:paraId="572E67D5" w14:textId="70042FF8" w:rsidR="009775EE" w:rsidRDefault="00000000" w:rsidP="00045B19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</w:t>
            </w:r>
            <w:r w:rsidR="0048790C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开喉剑喷雾剂（儿童型）在2</w:t>
            </w:r>
            <w:r w:rsidR="0048790C"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009</w:t>
            </w:r>
            <w:r w:rsidR="0048790C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年进入医保后，作为一个独家儿童药品种，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具有疗效确切，且安全性高的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优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点，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快速的打开了市场。而</w:t>
            </w:r>
            <w:r w:rsidR="0048790C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公司管理层</w:t>
            </w:r>
            <w:r w:rsidR="00045B1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多年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来不断的进行产品的学术建设，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lastRenderedPageBreak/>
              <w:t>努力拓展渠道</w:t>
            </w:r>
            <w:r w:rsidR="00045B1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，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才</w:t>
            </w:r>
            <w:r w:rsidR="00045B1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最终将开喉剑打造成了一个大单品。</w:t>
            </w:r>
          </w:p>
          <w:p w14:paraId="2A523CBC" w14:textId="228791CB" w:rsidR="009775EE" w:rsidRDefault="00000000">
            <w:pPr>
              <w:pStyle w:val="TableParagraph"/>
              <w:numPr>
                <w:ilvl w:val="0"/>
                <w:numId w:val="1"/>
              </w:numPr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</w:t>
            </w:r>
            <w:r w:rsidR="00045B1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未来是否有广告计划扩展产品的宣传力度？</w:t>
            </w:r>
          </w:p>
          <w:p w14:paraId="2FF0B06B" w14:textId="5A90A305" w:rsidR="009775EE" w:rsidRDefault="00000000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三力品牌的推广和宣传工作正在按公司的计划逐步开展。</w:t>
            </w:r>
          </w:p>
          <w:p w14:paraId="6E357563" w14:textId="7511BAA7" w:rsidR="00045B19" w:rsidRDefault="00045B19" w:rsidP="00045B19">
            <w:pPr>
              <w:pStyle w:val="TableParagraph"/>
              <w:numPr>
                <w:ilvl w:val="0"/>
                <w:numId w:val="1"/>
              </w:numPr>
              <w:ind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公司对德昌祥未来的产品规划中，主要产品包括哪些？</w:t>
            </w:r>
          </w:p>
          <w:p w14:paraId="71DE054D" w14:textId="6096814B" w:rsidR="009775EE" w:rsidRDefault="00045B19" w:rsidP="00045B19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答：主要产品包括妇科再造丸、止嗽化痰丸、杜仲补天素丸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、复方梨膏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等。</w:t>
            </w:r>
          </w:p>
          <w:p w14:paraId="4449C12D" w14:textId="77777777" w:rsidR="00045B19" w:rsidRDefault="00045B19" w:rsidP="00045B19">
            <w:pPr>
              <w:pStyle w:val="TableParagraph"/>
              <w:numPr>
                <w:ilvl w:val="0"/>
                <w:numId w:val="1"/>
              </w:numPr>
              <w:ind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集采对公司有什么影响？开喉剑未来在医院端是否还有提价空间？</w:t>
            </w:r>
          </w:p>
          <w:p w14:paraId="7CBACBCE" w14:textId="2BCBF69E" w:rsidR="00045B19" w:rsidRDefault="00045B19" w:rsidP="00045B19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答：目前集采暂不涉及，但我们认为未来中成药集采会是一个趋势，我们会加大O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  <w:t>TC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端及三终端的拓展，以应对集采带来的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价格下降对公司造成的冲击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。</w:t>
            </w:r>
            <w:r w:rsidR="00610CA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同时，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处方</w:t>
            </w:r>
            <w:r w:rsidR="00610CA9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药品降价已经是一个趋势，因此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在处方端未来提价的可能性很小。</w:t>
            </w:r>
          </w:p>
          <w:p w14:paraId="1FF18E0D" w14:textId="10E35DD8" w:rsidR="00CB53F2" w:rsidRDefault="00CB53F2" w:rsidP="00CB53F2">
            <w:pPr>
              <w:pStyle w:val="TableParagraph"/>
              <w:numPr>
                <w:ilvl w:val="0"/>
                <w:numId w:val="1"/>
              </w:numPr>
              <w:ind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公司去年收购了德昌祥药业，未来销售、品牌整合有什么计划？</w:t>
            </w:r>
          </w:p>
          <w:p w14:paraId="3FACD495" w14:textId="0A9909E7" w:rsidR="00CB53F2" w:rsidRPr="00045B19" w:rsidRDefault="00CB53F2" w:rsidP="00E32D6A">
            <w:pPr>
              <w:pStyle w:val="TableParagraph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答：公司将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继续深入和提高对</w:t>
            </w:r>
            <w:r w:rsidR="00E32D6A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药效及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临床的研究工作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，</w:t>
            </w:r>
            <w:r w:rsidR="007534D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通过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学术</w:t>
            </w:r>
            <w:r w:rsidR="007534D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继续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在全终端进行渠道的拓展</w:t>
            </w:r>
            <w:r w:rsidR="007534D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。</w:t>
            </w:r>
            <w:r w:rsidR="00A21EA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在</w:t>
            </w:r>
            <w:r w:rsidR="007534D0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品牌建设方面，</w:t>
            </w:r>
            <w:r w:rsidRPr="00CB53F2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公司将依托“德昌祥”百年老字号品牌，打造传统中药剂品牌；依托“三力”品牌，打造现代中药剂型品牌，实现中药传统剂型与现代剂型的双线驱动。</w:t>
            </w:r>
          </w:p>
        </w:tc>
      </w:tr>
      <w:tr w:rsidR="009775EE" w14:paraId="0CA89796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74C0B309" w14:textId="77777777" w:rsidR="009775EE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1FA15E3A" w14:textId="77777777" w:rsidR="009775EE" w:rsidRDefault="00000000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无</w:t>
            </w:r>
          </w:p>
        </w:tc>
      </w:tr>
      <w:tr w:rsidR="009775EE" w14:paraId="40F7D39E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ACC1807" w14:textId="77777777" w:rsidR="009775EE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日期</w:t>
            </w:r>
          </w:p>
        </w:tc>
        <w:tc>
          <w:tcPr>
            <w:tcW w:w="5945" w:type="dxa"/>
            <w:vAlign w:val="center"/>
          </w:tcPr>
          <w:p w14:paraId="42C2A9C5" w14:textId="11EF9B50" w:rsidR="009775EE" w:rsidRDefault="007534D0">
            <w:pPr>
              <w:pStyle w:val="TableParagrap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年2月2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14:paraId="7E7E2132" w14:textId="77777777" w:rsidR="009775EE" w:rsidRDefault="009775EE">
      <w:pPr>
        <w:rPr>
          <w:rFonts w:ascii="宋体" w:eastAsia="宋体" w:hAnsi="宋体" w:cs="宋体"/>
          <w:sz w:val="28"/>
          <w:szCs w:val="36"/>
          <w:lang w:val="en-US"/>
        </w:rPr>
      </w:pPr>
    </w:p>
    <w:sectPr w:rsidR="009775E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0D4A" w14:textId="77777777" w:rsidR="00BC50BC" w:rsidRDefault="00BC50BC" w:rsidP="007534D0">
      <w:r>
        <w:separator/>
      </w:r>
    </w:p>
  </w:endnote>
  <w:endnote w:type="continuationSeparator" w:id="0">
    <w:p w14:paraId="61CA0DF0" w14:textId="77777777" w:rsidR="00BC50BC" w:rsidRDefault="00BC50BC" w:rsidP="007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9CAE" w14:textId="77777777" w:rsidR="00BC50BC" w:rsidRDefault="00BC50BC" w:rsidP="007534D0">
      <w:r>
        <w:separator/>
      </w:r>
    </w:p>
  </w:footnote>
  <w:footnote w:type="continuationSeparator" w:id="0">
    <w:p w14:paraId="79825A9D" w14:textId="77777777" w:rsidR="00BC50BC" w:rsidRDefault="00BC50BC" w:rsidP="0075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497EA"/>
    <w:multiLevelType w:val="singleLevel"/>
    <w:tmpl w:val="EEC497EA"/>
    <w:lvl w:ilvl="0">
      <w:start w:val="1"/>
      <w:numFmt w:val="decimal"/>
      <w:suff w:val="nothing"/>
      <w:lvlText w:val="%1、"/>
      <w:lvlJc w:val="left"/>
    </w:lvl>
  </w:abstractNum>
  <w:num w:numId="1" w16cid:durableId="102224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RkNjcyNjE2MzAxOWVhYTcyYmY1NzJlMmU0MzJjZjAifQ=="/>
  </w:docVars>
  <w:rsids>
    <w:rsidRoot w:val="00301D32"/>
    <w:rsid w:val="00026CC3"/>
    <w:rsid w:val="00036089"/>
    <w:rsid w:val="00045B1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1E7957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5749B"/>
    <w:rsid w:val="00366FAD"/>
    <w:rsid w:val="0037105B"/>
    <w:rsid w:val="003975BA"/>
    <w:rsid w:val="003A74E6"/>
    <w:rsid w:val="003B5C92"/>
    <w:rsid w:val="003B73DD"/>
    <w:rsid w:val="003D011C"/>
    <w:rsid w:val="004025ED"/>
    <w:rsid w:val="004108C7"/>
    <w:rsid w:val="004127D5"/>
    <w:rsid w:val="00412DC2"/>
    <w:rsid w:val="00413FF0"/>
    <w:rsid w:val="00440041"/>
    <w:rsid w:val="00451268"/>
    <w:rsid w:val="004515AD"/>
    <w:rsid w:val="00451857"/>
    <w:rsid w:val="00453516"/>
    <w:rsid w:val="00457548"/>
    <w:rsid w:val="00470DB2"/>
    <w:rsid w:val="0048790C"/>
    <w:rsid w:val="004925E7"/>
    <w:rsid w:val="00495B11"/>
    <w:rsid w:val="004F6FF3"/>
    <w:rsid w:val="00567297"/>
    <w:rsid w:val="00571B49"/>
    <w:rsid w:val="00572E22"/>
    <w:rsid w:val="005743AE"/>
    <w:rsid w:val="00584B37"/>
    <w:rsid w:val="005D64CA"/>
    <w:rsid w:val="005E5717"/>
    <w:rsid w:val="005E6DB2"/>
    <w:rsid w:val="00610CA9"/>
    <w:rsid w:val="0061322B"/>
    <w:rsid w:val="0061433E"/>
    <w:rsid w:val="0062751D"/>
    <w:rsid w:val="006354AA"/>
    <w:rsid w:val="00661AFA"/>
    <w:rsid w:val="006726BF"/>
    <w:rsid w:val="00677B77"/>
    <w:rsid w:val="006805C8"/>
    <w:rsid w:val="0068718A"/>
    <w:rsid w:val="006A2739"/>
    <w:rsid w:val="006B501D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534D0"/>
    <w:rsid w:val="00764128"/>
    <w:rsid w:val="007824B8"/>
    <w:rsid w:val="007910DD"/>
    <w:rsid w:val="007A3EC1"/>
    <w:rsid w:val="007B10BA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775EE"/>
    <w:rsid w:val="009B1D5C"/>
    <w:rsid w:val="009C2E31"/>
    <w:rsid w:val="009E1955"/>
    <w:rsid w:val="00A21EA0"/>
    <w:rsid w:val="00A527AA"/>
    <w:rsid w:val="00A5684D"/>
    <w:rsid w:val="00A75C61"/>
    <w:rsid w:val="00A9601B"/>
    <w:rsid w:val="00AA00E6"/>
    <w:rsid w:val="00AD100E"/>
    <w:rsid w:val="00AE1E36"/>
    <w:rsid w:val="00AF74AA"/>
    <w:rsid w:val="00B028D4"/>
    <w:rsid w:val="00B03C2F"/>
    <w:rsid w:val="00B15064"/>
    <w:rsid w:val="00B340A3"/>
    <w:rsid w:val="00B410F5"/>
    <w:rsid w:val="00B6280C"/>
    <w:rsid w:val="00B671A4"/>
    <w:rsid w:val="00B72CD4"/>
    <w:rsid w:val="00B85B00"/>
    <w:rsid w:val="00BA7635"/>
    <w:rsid w:val="00BC50BC"/>
    <w:rsid w:val="00BF132F"/>
    <w:rsid w:val="00C13878"/>
    <w:rsid w:val="00CA1705"/>
    <w:rsid w:val="00CB0CBC"/>
    <w:rsid w:val="00CB53F2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2D6A"/>
    <w:rsid w:val="00E35F58"/>
    <w:rsid w:val="00E45BD9"/>
    <w:rsid w:val="00E56D20"/>
    <w:rsid w:val="00E66FFC"/>
    <w:rsid w:val="00E759D6"/>
    <w:rsid w:val="00E84A8C"/>
    <w:rsid w:val="00E976DE"/>
    <w:rsid w:val="00EC0CA2"/>
    <w:rsid w:val="00EC0F83"/>
    <w:rsid w:val="00EE3187"/>
    <w:rsid w:val="00EF499B"/>
    <w:rsid w:val="00F14977"/>
    <w:rsid w:val="00FB4A08"/>
    <w:rsid w:val="00FC0C2A"/>
    <w:rsid w:val="00FD19E2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A67110"/>
    <w:rsid w:val="1864189B"/>
    <w:rsid w:val="18D73A7D"/>
    <w:rsid w:val="19557370"/>
    <w:rsid w:val="1BD06B6A"/>
    <w:rsid w:val="1F782BDE"/>
    <w:rsid w:val="23317869"/>
    <w:rsid w:val="23F152CC"/>
    <w:rsid w:val="25650CAE"/>
    <w:rsid w:val="26406598"/>
    <w:rsid w:val="28080056"/>
    <w:rsid w:val="28734C1A"/>
    <w:rsid w:val="28C72DDD"/>
    <w:rsid w:val="29EE0E64"/>
    <w:rsid w:val="2B966235"/>
    <w:rsid w:val="2EF90F16"/>
    <w:rsid w:val="2F125C63"/>
    <w:rsid w:val="302C3D0A"/>
    <w:rsid w:val="315273E9"/>
    <w:rsid w:val="33DE31BB"/>
    <w:rsid w:val="389C49C0"/>
    <w:rsid w:val="39BC78F4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4DA93B7E"/>
    <w:rsid w:val="510903EF"/>
    <w:rsid w:val="53F137F4"/>
    <w:rsid w:val="543A6906"/>
    <w:rsid w:val="56850CBB"/>
    <w:rsid w:val="5A666D76"/>
    <w:rsid w:val="5B2253C2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72446028"/>
    <w:rsid w:val="73076EC0"/>
    <w:rsid w:val="74210CA6"/>
    <w:rsid w:val="788C25F5"/>
    <w:rsid w:val="7990652B"/>
    <w:rsid w:val="79F72AA9"/>
    <w:rsid w:val="7D6E02A7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0EACC"/>
  <w15:docId w15:val="{CFB45802-23CC-4D0F-8F60-CFA0C1E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Liu Kuanyu</cp:lastModifiedBy>
  <cp:revision>13</cp:revision>
  <dcterms:created xsi:type="dcterms:W3CDTF">2022-04-12T06:10:00Z</dcterms:created>
  <dcterms:modified xsi:type="dcterms:W3CDTF">2023-02-20T06:22:00Z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57D148DF2F764966BF4E1C38A6255FA2</vt:lpwstr>
  </property>
</Properties>
</file>