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FE" w:rsidRPr="00914827" w:rsidRDefault="00D30AFE" w:rsidP="00B3560C">
      <w:pPr>
        <w:spacing w:after="100" w:afterAutospacing="1"/>
        <w:rPr>
          <w:b/>
          <w:sz w:val="40"/>
          <w:szCs w:val="36"/>
        </w:rPr>
      </w:pPr>
      <w:r w:rsidRPr="00914827">
        <w:rPr>
          <w:rFonts w:hint="eastAsia"/>
          <w:b/>
          <w:sz w:val="24"/>
          <w:szCs w:val="36"/>
        </w:rPr>
        <w:t>证券简称：今世缘</w:t>
      </w:r>
      <w:r w:rsidR="003F5CAD" w:rsidRPr="00914827">
        <w:rPr>
          <w:rFonts w:hint="eastAsia"/>
          <w:b/>
          <w:sz w:val="24"/>
          <w:szCs w:val="36"/>
        </w:rPr>
        <w:t xml:space="preserve"> </w:t>
      </w:r>
      <w:r w:rsidR="003F5CAD" w:rsidRPr="00914827">
        <w:rPr>
          <w:b/>
          <w:sz w:val="24"/>
          <w:szCs w:val="36"/>
        </w:rPr>
        <w:t xml:space="preserve">                                              </w:t>
      </w:r>
      <w:r w:rsidRPr="00914827">
        <w:rPr>
          <w:rFonts w:hint="eastAsia"/>
          <w:b/>
          <w:sz w:val="24"/>
          <w:szCs w:val="36"/>
        </w:rPr>
        <w:t>证券代码：</w:t>
      </w:r>
      <w:r w:rsidRPr="00914827">
        <w:rPr>
          <w:rFonts w:hint="eastAsia"/>
          <w:b/>
          <w:sz w:val="24"/>
          <w:szCs w:val="36"/>
        </w:rPr>
        <w:t>603369</w:t>
      </w:r>
    </w:p>
    <w:p w:rsidR="009528C7" w:rsidRPr="00914827" w:rsidRDefault="009528C7" w:rsidP="009528C7">
      <w:pPr>
        <w:spacing w:after="100" w:afterAutospacing="1"/>
        <w:jc w:val="center"/>
        <w:rPr>
          <w:b/>
          <w:sz w:val="36"/>
          <w:szCs w:val="36"/>
        </w:rPr>
      </w:pPr>
      <w:r w:rsidRPr="00914827">
        <w:rPr>
          <w:rFonts w:hint="eastAsia"/>
          <w:b/>
          <w:sz w:val="36"/>
          <w:szCs w:val="36"/>
        </w:rPr>
        <w:t>江苏今世缘酒业股份有限公司</w:t>
      </w:r>
    </w:p>
    <w:p w:rsidR="009D3F1A" w:rsidRPr="00914827" w:rsidRDefault="009528C7" w:rsidP="009528C7">
      <w:pPr>
        <w:spacing w:after="100" w:afterAutospacing="1"/>
        <w:jc w:val="center"/>
        <w:rPr>
          <w:b/>
          <w:sz w:val="36"/>
          <w:szCs w:val="36"/>
        </w:rPr>
      </w:pPr>
      <w:r w:rsidRPr="00914827">
        <w:rPr>
          <w:rFonts w:hint="eastAsia"/>
          <w:b/>
          <w:sz w:val="36"/>
          <w:szCs w:val="36"/>
        </w:rPr>
        <w:t>投资者来访接待</w:t>
      </w:r>
      <w:r w:rsidR="00D30AFE" w:rsidRPr="00914827">
        <w:rPr>
          <w:rFonts w:hint="eastAsia"/>
          <w:b/>
          <w:sz w:val="36"/>
          <w:szCs w:val="36"/>
        </w:rPr>
        <w:t>记录</w:t>
      </w:r>
      <w:r w:rsidRPr="00914827">
        <w:rPr>
          <w:rFonts w:hint="eastAsia"/>
          <w:b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5"/>
        <w:gridCol w:w="3472"/>
        <w:gridCol w:w="1559"/>
        <w:gridCol w:w="3084"/>
      </w:tblGrid>
      <w:tr w:rsidR="00A34C66" w:rsidRPr="00914827" w:rsidTr="00D30AFE">
        <w:trPr>
          <w:trHeight w:val="1892"/>
        </w:trPr>
        <w:tc>
          <w:tcPr>
            <w:tcW w:w="1455" w:type="dxa"/>
            <w:vAlign w:val="center"/>
          </w:tcPr>
          <w:p w:rsidR="00A34C66" w:rsidRPr="00914827" w:rsidRDefault="00A34C66" w:rsidP="00A34C66">
            <w:pPr>
              <w:jc w:val="center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来访单位名称及人员姓名</w:t>
            </w:r>
          </w:p>
        </w:tc>
        <w:tc>
          <w:tcPr>
            <w:tcW w:w="8115" w:type="dxa"/>
            <w:gridSpan w:val="3"/>
            <w:vAlign w:val="center"/>
          </w:tcPr>
          <w:p w:rsidR="00A34C66" w:rsidRPr="00914827" w:rsidRDefault="000679BB" w:rsidP="00B43F22">
            <w:pPr>
              <w:jc w:val="left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国泰君安证券、国信证券、</w:t>
            </w:r>
            <w:r w:rsidR="00B43F22" w:rsidRPr="00914827">
              <w:rPr>
                <w:rFonts w:hint="eastAsia"/>
                <w:sz w:val="28"/>
                <w:szCs w:val="28"/>
              </w:rPr>
              <w:t>中金公司、</w:t>
            </w:r>
            <w:r w:rsidR="00B43F22">
              <w:rPr>
                <w:rFonts w:hint="eastAsia"/>
                <w:sz w:val="28"/>
                <w:szCs w:val="28"/>
              </w:rPr>
              <w:t>华创证券、</w:t>
            </w:r>
            <w:r w:rsidR="002D6362" w:rsidRPr="00914827">
              <w:rPr>
                <w:rFonts w:hint="eastAsia"/>
                <w:sz w:val="28"/>
                <w:szCs w:val="28"/>
              </w:rPr>
              <w:t>民生</w:t>
            </w:r>
            <w:r w:rsidR="004F5866" w:rsidRPr="00914827">
              <w:rPr>
                <w:rFonts w:hint="eastAsia"/>
                <w:sz w:val="28"/>
                <w:szCs w:val="28"/>
              </w:rPr>
              <w:t>证券、</w:t>
            </w:r>
            <w:r w:rsidR="00B43F22" w:rsidRPr="00914827">
              <w:rPr>
                <w:rFonts w:hint="eastAsia"/>
                <w:sz w:val="28"/>
                <w:szCs w:val="28"/>
              </w:rPr>
              <w:t>西南证券、</w:t>
            </w:r>
            <w:r w:rsidR="00B43F22">
              <w:rPr>
                <w:rFonts w:hint="eastAsia"/>
                <w:sz w:val="28"/>
                <w:szCs w:val="28"/>
              </w:rPr>
              <w:t>嘉实基金、</w:t>
            </w:r>
            <w:proofErr w:type="gramStart"/>
            <w:r w:rsidR="00B43F22">
              <w:rPr>
                <w:rFonts w:hint="eastAsia"/>
                <w:sz w:val="28"/>
                <w:szCs w:val="28"/>
              </w:rPr>
              <w:t>汇添富</w:t>
            </w:r>
            <w:proofErr w:type="gramEnd"/>
            <w:r w:rsidR="00B43F22">
              <w:rPr>
                <w:rFonts w:hint="eastAsia"/>
                <w:sz w:val="28"/>
                <w:szCs w:val="28"/>
              </w:rPr>
              <w:t>基金、银华基金、</w:t>
            </w:r>
            <w:proofErr w:type="gramStart"/>
            <w:r w:rsidR="00AD0213">
              <w:rPr>
                <w:rFonts w:hint="eastAsia"/>
                <w:sz w:val="28"/>
                <w:szCs w:val="28"/>
              </w:rPr>
              <w:t>工银瑞信</w:t>
            </w:r>
            <w:proofErr w:type="gramEnd"/>
            <w:r w:rsidR="00AD0213">
              <w:rPr>
                <w:rFonts w:hint="eastAsia"/>
                <w:sz w:val="28"/>
                <w:szCs w:val="28"/>
              </w:rPr>
              <w:t>基金、</w:t>
            </w:r>
            <w:r w:rsidR="00B43F22" w:rsidRPr="00B43F22">
              <w:rPr>
                <w:rFonts w:hint="eastAsia"/>
                <w:sz w:val="28"/>
                <w:szCs w:val="28"/>
              </w:rPr>
              <w:t>鹏华基金</w:t>
            </w:r>
            <w:r w:rsidR="00B43F22">
              <w:rPr>
                <w:rFonts w:hint="eastAsia"/>
                <w:sz w:val="28"/>
                <w:szCs w:val="28"/>
              </w:rPr>
              <w:t>、</w:t>
            </w:r>
            <w:r w:rsidR="00B43F22" w:rsidRPr="00B43F22">
              <w:rPr>
                <w:rFonts w:hint="eastAsia"/>
                <w:sz w:val="28"/>
                <w:szCs w:val="28"/>
              </w:rPr>
              <w:t>农银</w:t>
            </w:r>
            <w:r w:rsidR="00B43F22">
              <w:rPr>
                <w:rFonts w:hint="eastAsia"/>
                <w:sz w:val="28"/>
                <w:szCs w:val="28"/>
              </w:rPr>
              <w:t>汇理基金、</w:t>
            </w:r>
            <w:proofErr w:type="gramStart"/>
            <w:r w:rsidR="00B43F22" w:rsidRPr="00B43F22">
              <w:rPr>
                <w:rFonts w:hint="eastAsia"/>
                <w:sz w:val="28"/>
                <w:szCs w:val="28"/>
              </w:rPr>
              <w:t>浦银安</w:t>
            </w:r>
            <w:proofErr w:type="gramEnd"/>
            <w:r w:rsidR="00B43F22" w:rsidRPr="00B43F22">
              <w:rPr>
                <w:rFonts w:hint="eastAsia"/>
                <w:sz w:val="28"/>
                <w:szCs w:val="28"/>
              </w:rPr>
              <w:t>盛</w:t>
            </w:r>
            <w:r w:rsidR="00B43F22">
              <w:rPr>
                <w:rFonts w:hint="eastAsia"/>
                <w:sz w:val="28"/>
                <w:szCs w:val="28"/>
              </w:rPr>
              <w:t>、</w:t>
            </w:r>
            <w:r w:rsidR="00B43F22" w:rsidRPr="00B43F22">
              <w:rPr>
                <w:rFonts w:hint="eastAsia"/>
                <w:sz w:val="28"/>
                <w:szCs w:val="28"/>
              </w:rPr>
              <w:t>前海开源基金</w:t>
            </w:r>
            <w:r w:rsidR="00B43F22">
              <w:rPr>
                <w:rFonts w:hint="eastAsia"/>
                <w:sz w:val="28"/>
                <w:szCs w:val="28"/>
              </w:rPr>
              <w:t>、</w:t>
            </w:r>
            <w:r w:rsidR="00B43F22" w:rsidRPr="00914827">
              <w:rPr>
                <w:rFonts w:hint="eastAsia"/>
                <w:sz w:val="28"/>
                <w:szCs w:val="28"/>
              </w:rPr>
              <w:t>中信自营等</w:t>
            </w:r>
            <w:r w:rsidR="00B43F22" w:rsidRPr="00914827">
              <w:rPr>
                <w:sz w:val="28"/>
                <w:szCs w:val="28"/>
              </w:rPr>
              <w:t>1</w:t>
            </w:r>
            <w:r w:rsidR="00B43F22">
              <w:rPr>
                <w:sz w:val="28"/>
                <w:szCs w:val="28"/>
              </w:rPr>
              <w:t>2</w:t>
            </w:r>
            <w:r w:rsidR="00B43F22" w:rsidRPr="00914827">
              <w:rPr>
                <w:sz w:val="28"/>
                <w:szCs w:val="28"/>
              </w:rPr>
              <w:t>0</w:t>
            </w:r>
            <w:r w:rsidR="00B43F22" w:rsidRPr="00914827">
              <w:rPr>
                <w:rFonts w:hint="eastAsia"/>
                <w:sz w:val="28"/>
                <w:szCs w:val="28"/>
              </w:rPr>
              <w:t>家机构</w:t>
            </w:r>
          </w:p>
        </w:tc>
      </w:tr>
      <w:tr w:rsidR="00001E47" w:rsidRPr="00914827" w:rsidTr="00D30AFE">
        <w:tc>
          <w:tcPr>
            <w:tcW w:w="1455" w:type="dxa"/>
            <w:vAlign w:val="center"/>
          </w:tcPr>
          <w:p w:rsidR="00001E47" w:rsidRPr="00914827" w:rsidRDefault="00A34C66" w:rsidP="00F55CEA">
            <w:pPr>
              <w:jc w:val="center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投资者</w:t>
            </w:r>
            <w:r w:rsidR="00001E47" w:rsidRPr="00914827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115" w:type="dxa"/>
            <w:gridSpan w:val="3"/>
            <w:vAlign w:val="center"/>
          </w:tcPr>
          <w:p w:rsidR="00001E47" w:rsidRPr="00914827" w:rsidRDefault="000127AB" w:rsidP="009528C7">
            <w:pPr>
              <w:ind w:firstLineChars="200" w:firstLine="562"/>
              <w:rPr>
                <w:rFonts w:asciiTheme="minorEastAsia" w:hAnsiTheme="minorEastAsia"/>
                <w:sz w:val="28"/>
                <w:szCs w:val="28"/>
              </w:rPr>
            </w:pPr>
            <w:r w:rsidRPr="00914827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="009528C7" w:rsidRPr="00914827">
              <w:rPr>
                <w:rFonts w:asciiTheme="minorEastAsia" w:hAnsiTheme="minorEastAsia" w:hint="eastAsia"/>
                <w:sz w:val="28"/>
                <w:szCs w:val="28"/>
              </w:rPr>
              <w:t>机构</w:t>
            </w:r>
            <w:r w:rsidR="00251DA6" w:rsidRPr="00914827">
              <w:rPr>
                <w:rFonts w:asciiTheme="minorEastAsia" w:hAnsiTheme="minorEastAsia" w:hint="eastAsia"/>
                <w:sz w:val="28"/>
                <w:szCs w:val="28"/>
              </w:rPr>
              <w:t xml:space="preserve">投资者     </w:t>
            </w:r>
            <w:r w:rsidRPr="00914827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="00251DA6" w:rsidRPr="00914827">
              <w:rPr>
                <w:rFonts w:asciiTheme="minorEastAsia" w:hAnsiTheme="minorEastAsia" w:hint="eastAsia"/>
                <w:sz w:val="28"/>
                <w:szCs w:val="28"/>
              </w:rPr>
              <w:t>证券公司     □媒体</w:t>
            </w:r>
          </w:p>
          <w:p w:rsidR="00251DA6" w:rsidRPr="00914827" w:rsidRDefault="00251DA6" w:rsidP="001C3C0F">
            <w:pPr>
              <w:ind w:firstLineChars="200" w:firstLine="560"/>
              <w:rPr>
                <w:sz w:val="28"/>
                <w:szCs w:val="28"/>
              </w:rPr>
            </w:pPr>
            <w:r w:rsidRPr="0091482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528C7" w:rsidRPr="00914827">
              <w:rPr>
                <w:rFonts w:asciiTheme="minorEastAsia" w:hAnsiTheme="minorEastAsia" w:hint="eastAsia"/>
                <w:sz w:val="28"/>
                <w:szCs w:val="28"/>
              </w:rPr>
              <w:t>个人</w:t>
            </w:r>
            <w:r w:rsidRPr="00914827">
              <w:rPr>
                <w:rFonts w:asciiTheme="minorEastAsia" w:hAnsiTheme="minorEastAsia" w:hint="eastAsia"/>
                <w:sz w:val="28"/>
                <w:szCs w:val="28"/>
              </w:rPr>
              <w:t xml:space="preserve">投资者     </w:t>
            </w:r>
            <w:r w:rsidR="00156B7D" w:rsidRPr="0091482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14827"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251DA6" w:rsidRPr="00914827" w:rsidTr="00D30AFE">
        <w:tc>
          <w:tcPr>
            <w:tcW w:w="1455" w:type="dxa"/>
            <w:vAlign w:val="center"/>
          </w:tcPr>
          <w:p w:rsidR="00251DA6" w:rsidRPr="00914827" w:rsidRDefault="00A34C66" w:rsidP="00F55CEA">
            <w:pPr>
              <w:jc w:val="center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会议形式</w:t>
            </w:r>
          </w:p>
        </w:tc>
        <w:tc>
          <w:tcPr>
            <w:tcW w:w="8115" w:type="dxa"/>
            <w:gridSpan w:val="3"/>
            <w:vAlign w:val="center"/>
          </w:tcPr>
          <w:p w:rsidR="00251DA6" w:rsidRPr="00914827" w:rsidRDefault="002D6362" w:rsidP="00F55CEA">
            <w:pPr>
              <w:jc w:val="center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线上会议、</w:t>
            </w:r>
            <w:r w:rsidR="009A00E6" w:rsidRPr="00914827">
              <w:rPr>
                <w:rFonts w:hint="eastAsia"/>
                <w:sz w:val="28"/>
                <w:szCs w:val="28"/>
              </w:rPr>
              <w:t>现场</w:t>
            </w:r>
            <w:r w:rsidR="00A34C66" w:rsidRPr="00914827">
              <w:rPr>
                <w:rFonts w:hint="eastAsia"/>
                <w:sz w:val="28"/>
                <w:szCs w:val="28"/>
              </w:rPr>
              <w:t>会议</w:t>
            </w:r>
          </w:p>
        </w:tc>
      </w:tr>
      <w:tr w:rsidR="00E470BA" w:rsidRPr="00914827" w:rsidTr="00D30AFE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70BA" w:rsidRPr="00914827" w:rsidRDefault="00E470BA" w:rsidP="00F55CEA">
            <w:pPr>
              <w:jc w:val="center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E470BA" w:rsidRPr="00914827" w:rsidRDefault="00A34C66" w:rsidP="005F2337">
            <w:pPr>
              <w:jc w:val="center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202</w:t>
            </w:r>
            <w:r w:rsidR="002A6D9D" w:rsidRPr="00914827">
              <w:rPr>
                <w:sz w:val="28"/>
                <w:szCs w:val="28"/>
              </w:rPr>
              <w:t>3</w:t>
            </w:r>
            <w:r w:rsidRPr="00914827">
              <w:rPr>
                <w:rFonts w:hint="eastAsia"/>
                <w:sz w:val="28"/>
                <w:szCs w:val="28"/>
              </w:rPr>
              <w:t>年</w:t>
            </w:r>
            <w:r w:rsidRPr="00914827">
              <w:rPr>
                <w:rFonts w:hint="eastAsia"/>
                <w:sz w:val="28"/>
                <w:szCs w:val="28"/>
              </w:rPr>
              <w:t>0</w:t>
            </w:r>
            <w:r w:rsidR="002D6362" w:rsidRPr="00914827">
              <w:rPr>
                <w:sz w:val="28"/>
                <w:szCs w:val="28"/>
              </w:rPr>
              <w:t>2</w:t>
            </w:r>
            <w:r w:rsidRPr="00914827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559" w:type="dxa"/>
            <w:vAlign w:val="center"/>
          </w:tcPr>
          <w:p w:rsidR="00E470BA" w:rsidRPr="00914827" w:rsidRDefault="00E470BA" w:rsidP="00F55CEA">
            <w:pPr>
              <w:jc w:val="center"/>
              <w:rPr>
                <w:sz w:val="28"/>
                <w:szCs w:val="28"/>
              </w:rPr>
            </w:pPr>
            <w:r w:rsidRPr="00914827">
              <w:rPr>
                <w:sz w:val="28"/>
                <w:szCs w:val="28"/>
              </w:rPr>
              <w:t>地点</w:t>
            </w:r>
          </w:p>
        </w:tc>
        <w:tc>
          <w:tcPr>
            <w:tcW w:w="3084" w:type="dxa"/>
            <w:vAlign w:val="center"/>
          </w:tcPr>
          <w:p w:rsidR="00E470BA" w:rsidRPr="00914827" w:rsidRDefault="004F3890" w:rsidP="00F55CEA">
            <w:pPr>
              <w:jc w:val="center"/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线上会议、</w:t>
            </w:r>
            <w:r w:rsidR="00537855" w:rsidRPr="00914827">
              <w:rPr>
                <w:rFonts w:hint="eastAsia"/>
                <w:sz w:val="28"/>
                <w:szCs w:val="28"/>
              </w:rPr>
              <w:t>公司会议室</w:t>
            </w:r>
          </w:p>
        </w:tc>
      </w:tr>
      <w:tr w:rsidR="00A34C66" w:rsidRPr="00914827" w:rsidTr="00A34C66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34C66" w:rsidRPr="00914827" w:rsidRDefault="00A34C66" w:rsidP="009528C7">
            <w:pPr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上市公司出席人员</w:t>
            </w:r>
          </w:p>
        </w:tc>
        <w:tc>
          <w:tcPr>
            <w:tcW w:w="8115" w:type="dxa"/>
            <w:gridSpan w:val="3"/>
            <w:tcBorders>
              <w:left w:val="single" w:sz="4" w:space="0" w:color="auto"/>
            </w:tcBorders>
            <w:vAlign w:val="center"/>
          </w:tcPr>
          <w:p w:rsidR="007A1004" w:rsidRPr="00914827" w:rsidRDefault="000679BB" w:rsidP="00E82521">
            <w:pPr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党委书记、董事长、总经理顾祥悦；</w:t>
            </w:r>
            <w:r w:rsidR="00C24E3C" w:rsidRPr="00914827">
              <w:rPr>
                <w:rFonts w:hint="eastAsia"/>
                <w:sz w:val="28"/>
                <w:szCs w:val="28"/>
              </w:rPr>
              <w:t>董事、</w:t>
            </w:r>
            <w:r w:rsidR="00A34C66" w:rsidRPr="00914827">
              <w:rPr>
                <w:rFonts w:hint="eastAsia"/>
                <w:sz w:val="28"/>
                <w:szCs w:val="28"/>
              </w:rPr>
              <w:t>副总经理</w:t>
            </w:r>
            <w:r w:rsidR="00C24E3C" w:rsidRPr="00914827">
              <w:rPr>
                <w:rFonts w:hint="eastAsia"/>
                <w:sz w:val="28"/>
                <w:szCs w:val="28"/>
              </w:rPr>
              <w:t>、董事会秘书</w:t>
            </w:r>
            <w:r w:rsidR="00A34C66" w:rsidRPr="00914827">
              <w:rPr>
                <w:rFonts w:hint="eastAsia"/>
                <w:sz w:val="28"/>
                <w:szCs w:val="28"/>
              </w:rPr>
              <w:t>王卫东</w:t>
            </w:r>
            <w:r w:rsidRPr="00914827">
              <w:rPr>
                <w:rFonts w:hint="eastAsia"/>
                <w:sz w:val="28"/>
                <w:szCs w:val="28"/>
              </w:rPr>
              <w:t>；副总经理胡跃吾；</w:t>
            </w:r>
            <w:r w:rsidR="002A6D9D" w:rsidRPr="00914827">
              <w:rPr>
                <w:rFonts w:hint="eastAsia"/>
                <w:sz w:val="28"/>
                <w:szCs w:val="28"/>
              </w:rPr>
              <w:t>证券</w:t>
            </w:r>
            <w:r w:rsidR="008103BB" w:rsidRPr="00914827">
              <w:rPr>
                <w:rFonts w:hint="eastAsia"/>
                <w:sz w:val="28"/>
                <w:szCs w:val="28"/>
              </w:rPr>
              <w:t>事务</w:t>
            </w:r>
            <w:r w:rsidR="002A6D9D" w:rsidRPr="00914827">
              <w:rPr>
                <w:rFonts w:hint="eastAsia"/>
                <w:sz w:val="28"/>
                <w:szCs w:val="28"/>
              </w:rPr>
              <w:t>代表夏东保</w:t>
            </w:r>
          </w:p>
        </w:tc>
      </w:tr>
      <w:tr w:rsidR="00251DA6" w:rsidTr="002223F7">
        <w:tc>
          <w:tcPr>
            <w:tcW w:w="9570" w:type="dxa"/>
            <w:gridSpan w:val="4"/>
            <w:vAlign w:val="center"/>
          </w:tcPr>
          <w:p w:rsidR="002423DF" w:rsidRPr="00914827" w:rsidRDefault="00A34C66" w:rsidP="002423DF">
            <w:pPr>
              <w:rPr>
                <w:sz w:val="28"/>
                <w:szCs w:val="28"/>
              </w:rPr>
            </w:pPr>
            <w:r w:rsidRPr="00914827">
              <w:rPr>
                <w:rFonts w:hint="eastAsia"/>
                <w:sz w:val="28"/>
                <w:szCs w:val="28"/>
              </w:rPr>
              <w:t>投资者关系活动主要内容介绍：</w:t>
            </w:r>
          </w:p>
          <w:p w:rsidR="002D6362" w:rsidRPr="00914827" w:rsidRDefault="002D6362" w:rsidP="00CC05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一、春节动销和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2023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年全年形势展望</w:t>
            </w: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：今年春节期间的动销情况，展望一季度及全年的销售情况。</w:t>
            </w:r>
          </w:p>
          <w:p w:rsidR="00CB7C7D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答：今年春节在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月下旬，时间较早，同时春节期间返乡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潮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没有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带来大规模二次感染，社会层面核心景区、核心商圈等消费热度恢复至疫情前水平，场景修复良好，动销甚至是好于节前预期的。</w:t>
            </w:r>
          </w:p>
          <w:p w:rsidR="00CB7C7D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产品方面，国缘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V3</w:t>
            </w:r>
            <w:r w:rsidR="00F73A38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、四开和对开销量都不错，另外，淡雅和单开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在</w:t>
            </w:r>
            <w:r w:rsidR="00F73A38" w:rsidRPr="009148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100-200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元的价格带也取得不错的增长。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月补库进度符合预期</w:t>
            </w:r>
            <w:r w:rsidR="007F0955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公司发货和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回款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是一致的，因为公司信用开票很少。</w:t>
            </w:r>
          </w:p>
          <w:p w:rsidR="00CB7C7D" w:rsidRPr="00914827" w:rsidRDefault="00CB7C7D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区域方面，省内各大区销售完成进度符合预期，淮安和南京作为重点市场，发货和回款进度较为理想；苏中、盐城等地增长快于省内平均增速。省外市场按既定目标，在聚焦板块、单品和渠道上重点发力。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从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去年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DB3637" w:rsidRPr="009148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月份以来的情况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看，基本能完成去年底制定的新春大会战的既定目标，为全年公司业绩完成打下基础。</w:t>
            </w:r>
          </w:p>
          <w:p w:rsidR="002D6362" w:rsidRPr="00914827" w:rsidRDefault="002D6362" w:rsidP="002D636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3-5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月宴席的展望以及回补的情况？</w:t>
            </w:r>
          </w:p>
          <w:p w:rsidR="002D6362" w:rsidRPr="00914827" w:rsidRDefault="004E255E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宴席场景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的景气度很高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，其他场景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也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都在恢复，只是宴席更特殊一点，像是婚宴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时间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可以调整，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甚至有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补办婚宴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的情况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。从增量角度，可能</w:t>
            </w:r>
            <w:r w:rsidR="00475951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宴席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占比更高会高一点，但其实所有场景恢复都很好。</w:t>
            </w:r>
          </w:p>
          <w:p w:rsidR="00822C26" w:rsidRPr="00914827" w:rsidRDefault="00822C26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二、产品规划和市场拓展</w:t>
            </w: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3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：公司实行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分品牌事业部运作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后，结合市场情况，三大品牌定位总体思路如何？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答：公司持续加大改革攻坚力度，去年</w:t>
            </w:r>
            <w:r w:rsidR="00183378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做出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统筹市场拓展与“四部一司”组织变革的重大决策，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组建分品牌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事业部，运作的专业性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营销组织化、专业化水平进一步提高。今年公司对产品层面的总体规划主要是，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坚持国缘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V9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高端化战略引领，完善品系策略，坚持错位竞争，提升影响力与竞争力；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国缘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V3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在优势市场、核心市场与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竞品尽快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形成等量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级竞争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态势；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聚焦四开国缘作为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全国面超级大单品培育，提升占有率，夯实基本盘；今世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缘品牌走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“大众情人”路线，延展消费场景，明晰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长线主销价格带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及主推品项，培育大单品；创新高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沟品牌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个性化表达，做好中长期发展规划，打造黄淮名酒带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高端光瓶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典范。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4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：四开系列等整体在流通渠道如何保持优势？</w:t>
            </w:r>
          </w:p>
          <w:p w:rsidR="002D6362" w:rsidRPr="00914827" w:rsidRDefault="002D6362" w:rsidP="00DB3637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答：首先，渠道流通的成果是靠许多基础工作支撑的，像占有率提高之后渠道利润的下降等固有矛盾很难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消除，但通过阶段性产品升级和市场政策调整，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大单品仍能延续销量并随市场增长。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其次，我们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产品口感好，性价比高，消费者粘性强：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同时，现在的小品牌、新产品短时间内很难异军突起，消费者有品牌忠诚度，对我们巩固市场地位有好处。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再者，我们要紧跟市场消费升级趋势，稳固价格带对应的目标消费群体，打造口碑。曾经央视一个广告就能使业绩突飞猛进，但现在是面面俱到的系统化竞争，每一块短板都会带来制约。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：四开的渠道对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V3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能否有赋能？</w:t>
            </w:r>
          </w:p>
          <w:p w:rsidR="002D6362" w:rsidRPr="00914827" w:rsidRDefault="004E255E" w:rsidP="00DB3637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会有的，不</w:t>
            </w:r>
            <w:proofErr w:type="gramStart"/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排除做</w:t>
            </w:r>
            <w:proofErr w:type="gramEnd"/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四开的客户</w:t>
            </w:r>
            <w:r w:rsidR="00475951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现在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去做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V3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，但是经销商也会发展新客户，我们会根据他们的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资源和市场运作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水平选择是否合作。从赋能的角度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看是多方面的，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品牌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上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，已有很高的知名度和美誉度；消费者基础好，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很多原来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购买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四开的客户，在经济能力允许情况下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更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愿意去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尝试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更好的酒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；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渠道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上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经销商可以先尝试，后签约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6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400-600</w:t>
            </w:r>
            <w:r w:rsidR="00822C26"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元价格带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布局，公司未来的预期以及怎么保持价格稳定？</w:t>
            </w:r>
          </w:p>
          <w:p w:rsidR="002D6362" w:rsidRPr="00914827" w:rsidRDefault="004E255E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市场是分层的，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在不同地区消费水平呈阶梯状分布，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消费升级是滚动的，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400-600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元价格带对应不同地区的档次不同。从全国看，市场格局不是固化的。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从行业判断，这个价格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带还有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扩容空间，主要是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社会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经济发展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带来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消费升级。要看未来经济是更均衡还是进一步分化，如果更均衡，这个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价格带会进一步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扩容。另外，未来产品卖多少钱，取决于市场，不取决于公司规划。因为</w:t>
            </w:r>
            <w:r w:rsidR="00E335DD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白酒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产能将来越来越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不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稀缺，未来大家会追求质量，所以未来谁的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产品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质量更好，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原酒有保障，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谁的优势会更大。</w:t>
            </w:r>
          </w:p>
          <w:p w:rsidR="00CC0562" w:rsidRPr="00914827" w:rsidRDefault="00CC05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三、渠道建设与费用投入</w:t>
            </w: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7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2023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年在厂商协同这方面，公司有没有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什么加强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一体化管理的思路？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2023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年作为经销主体优化提升年，公司将分项健全厂商共建体系、分级赋能体系、长效激励体系。通过政策引导、专业辅导、过程督导的真招实招，提升厂商一体化战斗力。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8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：在今年的任务规划下，费用投放的力度和结构如何？</w:t>
            </w:r>
          </w:p>
          <w:p w:rsidR="002D6362" w:rsidRPr="00914827" w:rsidRDefault="004E255E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今年广告投入的增长会比较大，但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促销</w:t>
            </w:r>
            <w:proofErr w:type="gramStart"/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方面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费销率</w:t>
            </w:r>
            <w:proofErr w:type="gramEnd"/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比较稳定，给终端和消费者的费用没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有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压缩。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lastRenderedPageBreak/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9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：对终端拓展的目标</w:t>
            </w:r>
            <w:r w:rsidR="00E335DD"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如何？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从覆盖率看，乡镇的覆盖怎么样？</w:t>
            </w:r>
          </w:p>
          <w:p w:rsidR="002D6362" w:rsidRPr="00914827" w:rsidRDefault="004E255E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公司目前有陈列、有动销、有三方协议的终端有十几万家，同时终端也有等级分层。现在覆盖率已经很高了，但是很多终端不是卖我们所有的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SKU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，不同地方密度不同。</w:t>
            </w:r>
          </w:p>
          <w:p w:rsidR="004E255E" w:rsidRPr="00914827" w:rsidRDefault="004E255E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四、区域结构优化和全国化</w:t>
            </w: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10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：省内市场精耕，以及省外区域协同发展进展如何？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答：我们会更加注重从省内外统一大市场、全国化一盘棋的战略视角，追求区域协调发展。省内精耕攀顶，以县区为单位，对标对表，稳固拓展大本营，目前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国缘普遍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处于成长期，按照“分品提升、分区精耕”策略，继续深化推进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V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系攻坚、</w:t>
            </w:r>
            <w:proofErr w:type="gramStart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开系提升及雅系下沉</w:t>
            </w:r>
            <w:proofErr w:type="gramEnd"/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。省外攻城拔寨，确立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个地级市市场为省外重点板块市场，坚定不移推进、持之以恒打造。有省外市场，就有未来。省外市场随着品牌、产品、区域、渠道、投入聚焦策略的落地，全力实现板块倍增，辐射带动周边市场，示范引领全国市场。</w:t>
            </w:r>
          </w:p>
          <w:p w:rsidR="002D6362" w:rsidRPr="00914827" w:rsidRDefault="002D6362" w:rsidP="002D6362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D6362" w:rsidRPr="00914827" w:rsidRDefault="002D6362" w:rsidP="002D6362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="00E73501"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：环江苏长三角地区省外突破今年的进展与未来的战略？</w:t>
            </w:r>
          </w:p>
          <w:p w:rsidR="00444E79" w:rsidRPr="00914827" w:rsidRDefault="004E255E" w:rsidP="00DC6981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</w:t>
            </w:r>
            <w:r w:rsidR="00822C26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公司</w:t>
            </w:r>
            <w:r w:rsidR="00E335DD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="00E335DD" w:rsidRPr="009148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023</w:t>
            </w:r>
            <w:r w:rsidR="00E335DD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发展大会和新春</w:t>
            </w:r>
            <w:r w:rsidR="00E335DD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工作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大会领导们都有提及未来规划和战略，对省外整合大市场有信心，但还不足以体现到数据的大幅变化上。周边战略重点主要体现在：（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）聚焦周边省份，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重点打造的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 w:rsidR="00B3560C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个地级市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板块市场，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主要从周边</w:t>
            </w:r>
            <w:r w:rsidR="00FD78AE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省份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选取，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打造明星市场，示范引领全国市场。这些区域增幅比省内更大，但体量较小；（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）给予周边重点市场充分信心，下达任务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尊重市场规律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；（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）省外进一步放权；（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="002D6362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）强化厂商协同运作，从以往的“协助”转向厂家共同运作的“协同”，提升厂家权重。</w:t>
            </w:r>
          </w:p>
          <w:p w:rsidR="00C047FC" w:rsidRPr="00914827" w:rsidRDefault="00C047FC" w:rsidP="00DC6981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047FC" w:rsidRPr="00914827" w:rsidRDefault="00C047FC" w:rsidP="00C047FC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五、组织和团队建设</w:t>
            </w:r>
          </w:p>
          <w:p w:rsidR="00C047FC" w:rsidRPr="00914827" w:rsidRDefault="00C047FC" w:rsidP="00C047FC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91482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12</w:t>
            </w:r>
            <w:r w:rsidRPr="0091482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：团队建设方面，员工福利与成长通道如何？</w:t>
            </w:r>
          </w:p>
          <w:p w:rsidR="00DC6981" w:rsidRPr="00DC6981" w:rsidRDefault="00C047FC" w:rsidP="005F2337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答：去年审议通过的股票期权项目，激励程度高，覆盖范围广。在畅通员工成长通道和增进员工福祉方面，一是后续会适时滚动实施股权激励项目；二是在员工收入分配的自主权方面，行政干预较少，公司有较大决策权；三是今年开始会设置总经理特别奖，每年从利润中提取部分资金，重奖为企业发展</w:t>
            </w:r>
            <w:r w:rsidR="00DB3637"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做出</w:t>
            </w:r>
            <w:r w:rsidRPr="0091482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特别贡献者。通过共建共享，也不断满足员工新期待。</w:t>
            </w:r>
            <w:bookmarkStart w:id="0" w:name="_GoBack"/>
            <w:bookmarkEnd w:id="0"/>
          </w:p>
        </w:tc>
      </w:tr>
    </w:tbl>
    <w:p w:rsidR="002223F7" w:rsidRPr="00792C08" w:rsidRDefault="002223F7" w:rsidP="00A34C66">
      <w:pPr>
        <w:rPr>
          <w:sz w:val="28"/>
          <w:szCs w:val="28"/>
        </w:rPr>
      </w:pPr>
    </w:p>
    <w:sectPr w:rsidR="002223F7" w:rsidRPr="00792C08" w:rsidSect="00E470BA">
      <w:headerReference w:type="default" r:id="rId8"/>
      <w:pgSz w:w="11906" w:h="16838"/>
      <w:pgMar w:top="1134" w:right="1134" w:bottom="1134" w:left="1418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27" w:rsidRDefault="00BD2A27" w:rsidP="00001E47">
      <w:r>
        <w:separator/>
      </w:r>
    </w:p>
  </w:endnote>
  <w:endnote w:type="continuationSeparator" w:id="0">
    <w:p w:rsidR="00BD2A27" w:rsidRDefault="00BD2A27" w:rsidP="0000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27" w:rsidRDefault="00BD2A27" w:rsidP="00001E47">
      <w:r>
        <w:separator/>
      </w:r>
    </w:p>
  </w:footnote>
  <w:footnote w:type="continuationSeparator" w:id="0">
    <w:p w:rsidR="00BD2A27" w:rsidRDefault="00BD2A27" w:rsidP="0000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BA" w:rsidRPr="00E470BA" w:rsidRDefault="00E470BA" w:rsidP="00E470BA">
    <w:pPr>
      <w:pStyle w:val="a3"/>
      <w:pBdr>
        <w:bottom w:val="single" w:sz="6" w:space="0" w:color="auto"/>
      </w:pBdr>
      <w:jc w:val="left"/>
      <w:rPr>
        <w:b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3F"/>
    <w:multiLevelType w:val="hybridMultilevel"/>
    <w:tmpl w:val="080C3970"/>
    <w:lvl w:ilvl="0" w:tplc="316C7C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E47"/>
    <w:rsid w:val="00001E47"/>
    <w:rsid w:val="000127AB"/>
    <w:rsid w:val="000412CD"/>
    <w:rsid w:val="000464B8"/>
    <w:rsid w:val="000479CC"/>
    <w:rsid w:val="00054194"/>
    <w:rsid w:val="000555B4"/>
    <w:rsid w:val="000579BF"/>
    <w:rsid w:val="000679BB"/>
    <w:rsid w:val="00070A9D"/>
    <w:rsid w:val="00072106"/>
    <w:rsid w:val="0007375C"/>
    <w:rsid w:val="00091ABB"/>
    <w:rsid w:val="000F3ACE"/>
    <w:rsid w:val="0011223F"/>
    <w:rsid w:val="001137A7"/>
    <w:rsid w:val="00117874"/>
    <w:rsid w:val="001348B7"/>
    <w:rsid w:val="0015427F"/>
    <w:rsid w:val="00156B7D"/>
    <w:rsid w:val="00162DF0"/>
    <w:rsid w:val="00166D9D"/>
    <w:rsid w:val="001704CC"/>
    <w:rsid w:val="00173BE1"/>
    <w:rsid w:val="00183378"/>
    <w:rsid w:val="0018383D"/>
    <w:rsid w:val="00185FDB"/>
    <w:rsid w:val="00196723"/>
    <w:rsid w:val="001C3C0F"/>
    <w:rsid w:val="001D479F"/>
    <w:rsid w:val="001D47BA"/>
    <w:rsid w:val="001F16D4"/>
    <w:rsid w:val="002054EA"/>
    <w:rsid w:val="0021764F"/>
    <w:rsid w:val="002223F7"/>
    <w:rsid w:val="002423DF"/>
    <w:rsid w:val="00247920"/>
    <w:rsid w:val="00251DA6"/>
    <w:rsid w:val="00263C44"/>
    <w:rsid w:val="00280C96"/>
    <w:rsid w:val="0029383A"/>
    <w:rsid w:val="00296DF3"/>
    <w:rsid w:val="002A6D9D"/>
    <w:rsid w:val="002B6EDA"/>
    <w:rsid w:val="002D6362"/>
    <w:rsid w:val="002F1B80"/>
    <w:rsid w:val="003034AB"/>
    <w:rsid w:val="00313DA9"/>
    <w:rsid w:val="0032028C"/>
    <w:rsid w:val="003203B6"/>
    <w:rsid w:val="003426CB"/>
    <w:rsid w:val="003546FA"/>
    <w:rsid w:val="00366178"/>
    <w:rsid w:val="00387545"/>
    <w:rsid w:val="003A5279"/>
    <w:rsid w:val="003A704E"/>
    <w:rsid w:val="003A78A4"/>
    <w:rsid w:val="003B7E4A"/>
    <w:rsid w:val="003C0C4E"/>
    <w:rsid w:val="003D1ACF"/>
    <w:rsid w:val="003F037A"/>
    <w:rsid w:val="003F5CAD"/>
    <w:rsid w:val="00435E30"/>
    <w:rsid w:val="00444E79"/>
    <w:rsid w:val="00472507"/>
    <w:rsid w:val="00475951"/>
    <w:rsid w:val="0047739E"/>
    <w:rsid w:val="004966B8"/>
    <w:rsid w:val="004B3D57"/>
    <w:rsid w:val="004C7C37"/>
    <w:rsid w:val="004E255E"/>
    <w:rsid w:val="004F3890"/>
    <w:rsid w:val="004F5866"/>
    <w:rsid w:val="00502E6D"/>
    <w:rsid w:val="005264E8"/>
    <w:rsid w:val="00537855"/>
    <w:rsid w:val="00551A52"/>
    <w:rsid w:val="0056113A"/>
    <w:rsid w:val="005907A7"/>
    <w:rsid w:val="005A63BD"/>
    <w:rsid w:val="005C3A25"/>
    <w:rsid w:val="005D4670"/>
    <w:rsid w:val="005F2337"/>
    <w:rsid w:val="005F5F1E"/>
    <w:rsid w:val="00601C6F"/>
    <w:rsid w:val="00605A12"/>
    <w:rsid w:val="00621976"/>
    <w:rsid w:val="00624B4C"/>
    <w:rsid w:val="006473CB"/>
    <w:rsid w:val="0065393B"/>
    <w:rsid w:val="00661B39"/>
    <w:rsid w:val="00680F9F"/>
    <w:rsid w:val="00693716"/>
    <w:rsid w:val="006A2A98"/>
    <w:rsid w:val="006B4589"/>
    <w:rsid w:val="006C102A"/>
    <w:rsid w:val="006D0A3A"/>
    <w:rsid w:val="006E0786"/>
    <w:rsid w:val="006E0F23"/>
    <w:rsid w:val="006E2C10"/>
    <w:rsid w:val="00721175"/>
    <w:rsid w:val="00721453"/>
    <w:rsid w:val="007400C4"/>
    <w:rsid w:val="007425D4"/>
    <w:rsid w:val="00746DD9"/>
    <w:rsid w:val="007508AE"/>
    <w:rsid w:val="00755113"/>
    <w:rsid w:val="007575ED"/>
    <w:rsid w:val="00787449"/>
    <w:rsid w:val="00791CF2"/>
    <w:rsid w:val="00792C08"/>
    <w:rsid w:val="00793EF2"/>
    <w:rsid w:val="00794FD4"/>
    <w:rsid w:val="007A1004"/>
    <w:rsid w:val="007A46CE"/>
    <w:rsid w:val="007C2835"/>
    <w:rsid w:val="007E387B"/>
    <w:rsid w:val="007E69CC"/>
    <w:rsid w:val="007E7ECE"/>
    <w:rsid w:val="007F0955"/>
    <w:rsid w:val="00806617"/>
    <w:rsid w:val="008103BB"/>
    <w:rsid w:val="00822C26"/>
    <w:rsid w:val="0082736B"/>
    <w:rsid w:val="00837B15"/>
    <w:rsid w:val="0084289A"/>
    <w:rsid w:val="00843107"/>
    <w:rsid w:val="00860865"/>
    <w:rsid w:val="0086662A"/>
    <w:rsid w:val="00890444"/>
    <w:rsid w:val="008A63CE"/>
    <w:rsid w:val="008C0E87"/>
    <w:rsid w:val="008C1965"/>
    <w:rsid w:val="008C30F2"/>
    <w:rsid w:val="008D1571"/>
    <w:rsid w:val="008D72ED"/>
    <w:rsid w:val="008E61DA"/>
    <w:rsid w:val="00902600"/>
    <w:rsid w:val="00914827"/>
    <w:rsid w:val="00937367"/>
    <w:rsid w:val="00937AE0"/>
    <w:rsid w:val="009528C7"/>
    <w:rsid w:val="009638D1"/>
    <w:rsid w:val="00971917"/>
    <w:rsid w:val="009764B2"/>
    <w:rsid w:val="0098487C"/>
    <w:rsid w:val="0099278D"/>
    <w:rsid w:val="009A00E6"/>
    <w:rsid w:val="009A570C"/>
    <w:rsid w:val="009D3F1A"/>
    <w:rsid w:val="009D671F"/>
    <w:rsid w:val="009F35C0"/>
    <w:rsid w:val="009F664D"/>
    <w:rsid w:val="00A34C66"/>
    <w:rsid w:val="00A43B9B"/>
    <w:rsid w:val="00AA7E3F"/>
    <w:rsid w:val="00AD0213"/>
    <w:rsid w:val="00AD46C6"/>
    <w:rsid w:val="00AE2876"/>
    <w:rsid w:val="00B03CBF"/>
    <w:rsid w:val="00B149A8"/>
    <w:rsid w:val="00B3560C"/>
    <w:rsid w:val="00B37F15"/>
    <w:rsid w:val="00B43F22"/>
    <w:rsid w:val="00B45C6F"/>
    <w:rsid w:val="00B65D54"/>
    <w:rsid w:val="00B75B37"/>
    <w:rsid w:val="00B83AA7"/>
    <w:rsid w:val="00B8649B"/>
    <w:rsid w:val="00B90184"/>
    <w:rsid w:val="00B935CD"/>
    <w:rsid w:val="00B970F5"/>
    <w:rsid w:val="00BB6C2C"/>
    <w:rsid w:val="00BD2A27"/>
    <w:rsid w:val="00C047FC"/>
    <w:rsid w:val="00C050DD"/>
    <w:rsid w:val="00C119F4"/>
    <w:rsid w:val="00C24E3C"/>
    <w:rsid w:val="00C42CEB"/>
    <w:rsid w:val="00C624E2"/>
    <w:rsid w:val="00C73EBE"/>
    <w:rsid w:val="00C91FF5"/>
    <w:rsid w:val="00C9570C"/>
    <w:rsid w:val="00CA469C"/>
    <w:rsid w:val="00CA5567"/>
    <w:rsid w:val="00CB7C7D"/>
    <w:rsid w:val="00CC0562"/>
    <w:rsid w:val="00CC1E86"/>
    <w:rsid w:val="00CC4B29"/>
    <w:rsid w:val="00CE06BD"/>
    <w:rsid w:val="00CF1D9B"/>
    <w:rsid w:val="00CF64F1"/>
    <w:rsid w:val="00D30AFE"/>
    <w:rsid w:val="00D63B8C"/>
    <w:rsid w:val="00D76F99"/>
    <w:rsid w:val="00DB3637"/>
    <w:rsid w:val="00DB7174"/>
    <w:rsid w:val="00DC6981"/>
    <w:rsid w:val="00DD2F3C"/>
    <w:rsid w:val="00DD5FBC"/>
    <w:rsid w:val="00DF57A1"/>
    <w:rsid w:val="00E141FA"/>
    <w:rsid w:val="00E30A4D"/>
    <w:rsid w:val="00E335DD"/>
    <w:rsid w:val="00E405D6"/>
    <w:rsid w:val="00E44978"/>
    <w:rsid w:val="00E470BA"/>
    <w:rsid w:val="00E73501"/>
    <w:rsid w:val="00E7773E"/>
    <w:rsid w:val="00E82521"/>
    <w:rsid w:val="00E93EB0"/>
    <w:rsid w:val="00EC02AD"/>
    <w:rsid w:val="00ED4252"/>
    <w:rsid w:val="00F2306A"/>
    <w:rsid w:val="00F31397"/>
    <w:rsid w:val="00F35378"/>
    <w:rsid w:val="00F37F73"/>
    <w:rsid w:val="00F55CEA"/>
    <w:rsid w:val="00F676AC"/>
    <w:rsid w:val="00F70A97"/>
    <w:rsid w:val="00F7116D"/>
    <w:rsid w:val="00F73A38"/>
    <w:rsid w:val="00F819EA"/>
    <w:rsid w:val="00F8240B"/>
    <w:rsid w:val="00FB728D"/>
    <w:rsid w:val="00FD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47372"/>
  <w15:docId w15:val="{565BC901-786F-47C2-A794-517CBC2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E47"/>
    <w:rPr>
      <w:sz w:val="18"/>
      <w:szCs w:val="18"/>
    </w:rPr>
  </w:style>
  <w:style w:type="table" w:styleId="a7">
    <w:name w:val="Table Grid"/>
    <w:basedOn w:val="a1"/>
    <w:uiPriority w:val="59"/>
    <w:rsid w:val="00001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223F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30A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0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93F7-F28A-4DE6-B106-EAAFC996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</dc:creator>
  <cp:lastModifiedBy>江苏省今世缘扶贫济困基金会</cp:lastModifiedBy>
  <cp:revision>90</cp:revision>
  <cp:lastPrinted>2023-01-12T07:52:00Z</cp:lastPrinted>
  <dcterms:created xsi:type="dcterms:W3CDTF">2022-09-09T02:35:00Z</dcterms:created>
  <dcterms:modified xsi:type="dcterms:W3CDTF">2023-02-27T08:35:00Z</dcterms:modified>
</cp:coreProperties>
</file>