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0B6" w:rsidRDefault="009F30B6" w:rsidP="00583780">
      <w:pPr>
        <w:pStyle w:val="a7"/>
        <w:tabs>
          <w:tab w:val="left" w:pos="6015"/>
        </w:tabs>
        <w:spacing w:before="161" w:line="360" w:lineRule="auto"/>
        <w:rPr>
          <w:lang w:eastAsia="zh-CN"/>
        </w:rPr>
      </w:pPr>
      <w:r>
        <w:rPr>
          <w:lang w:eastAsia="zh-CN"/>
        </w:rPr>
        <w:t>证券代码：</w:t>
      </w:r>
      <w:r>
        <w:rPr>
          <w:rFonts w:hint="eastAsia"/>
          <w:lang w:eastAsia="zh-CN"/>
        </w:rPr>
        <w:t>688182</w:t>
      </w:r>
      <w:r>
        <w:rPr>
          <w:lang w:eastAsia="zh-CN"/>
        </w:rPr>
        <w:tab/>
        <w:t>证券简称：灿勤科技</w:t>
      </w:r>
    </w:p>
    <w:p w:rsidR="009F30B6" w:rsidRDefault="009F30B6" w:rsidP="009F30B6">
      <w:pPr>
        <w:pStyle w:val="a7"/>
        <w:spacing w:before="160"/>
        <w:ind w:left="-142"/>
        <w:jc w:val="center"/>
        <w:rPr>
          <w:b/>
          <w:lang w:eastAsia="zh-CN"/>
        </w:rPr>
      </w:pPr>
      <w:r w:rsidRPr="00372B09">
        <w:rPr>
          <w:rFonts w:hint="eastAsia"/>
          <w:b/>
          <w:lang w:eastAsia="zh-CN"/>
        </w:rPr>
        <w:t>江苏</w:t>
      </w:r>
      <w:r w:rsidRPr="00372B09">
        <w:rPr>
          <w:b/>
          <w:lang w:eastAsia="zh-CN"/>
        </w:rPr>
        <w:t>灿勤科技股份有限公司</w:t>
      </w:r>
    </w:p>
    <w:p w:rsidR="009F30B6" w:rsidRDefault="009F30B6" w:rsidP="009F30B6">
      <w:pPr>
        <w:pStyle w:val="a7"/>
        <w:spacing w:before="160"/>
        <w:ind w:left="-142"/>
        <w:jc w:val="center"/>
        <w:rPr>
          <w:b/>
          <w:lang w:eastAsia="zh-CN"/>
        </w:rPr>
      </w:pPr>
      <w:r w:rsidRPr="00372B09">
        <w:rPr>
          <w:b/>
          <w:lang w:eastAsia="zh-CN"/>
        </w:rPr>
        <w:t>投资者关系活动记录表</w:t>
      </w:r>
    </w:p>
    <w:p w:rsidR="009F30B6" w:rsidRPr="00372B09" w:rsidRDefault="009F30B6" w:rsidP="009F30B6">
      <w:pPr>
        <w:pStyle w:val="a7"/>
        <w:spacing w:before="160"/>
        <w:ind w:left="-142"/>
        <w:jc w:val="center"/>
        <w:rPr>
          <w:b/>
          <w:lang w:eastAsia="zh-CN"/>
        </w:rPr>
      </w:pPr>
      <w:r>
        <w:rPr>
          <w:rFonts w:hint="eastAsia"/>
          <w:b/>
          <w:lang w:eastAsia="zh-CN"/>
        </w:rPr>
        <w:t>（2</w:t>
      </w:r>
      <w:r>
        <w:rPr>
          <w:b/>
          <w:lang w:eastAsia="zh-CN"/>
        </w:rPr>
        <w:t>023</w:t>
      </w:r>
      <w:r>
        <w:rPr>
          <w:rFonts w:hint="eastAsia"/>
          <w:b/>
          <w:lang w:eastAsia="zh-CN"/>
        </w:rPr>
        <w:t>年2月）</w:t>
      </w:r>
    </w:p>
    <w:p w:rsidR="009F30B6" w:rsidRDefault="009F30B6" w:rsidP="00583780">
      <w:pPr>
        <w:pStyle w:val="a7"/>
        <w:spacing w:before="161" w:after="14"/>
        <w:ind w:right="66"/>
        <w:jc w:val="right"/>
        <w:rPr>
          <w:lang w:eastAsia="zh-CN"/>
        </w:rPr>
      </w:pPr>
      <w:r>
        <w:t>编号：</w:t>
      </w:r>
      <w:r>
        <w:rPr>
          <w:rFonts w:hint="eastAsia"/>
          <w:lang w:eastAsia="zh-CN"/>
        </w:rPr>
        <w:t>2</w:t>
      </w:r>
      <w:r>
        <w:rPr>
          <w:lang w:eastAsia="zh-CN"/>
        </w:rPr>
        <w:t>023-0</w:t>
      </w:r>
      <w:r w:rsidR="002B1E7D">
        <w:rPr>
          <w:lang w:eastAsia="zh-CN"/>
        </w:rPr>
        <w:t>0</w:t>
      </w:r>
      <w:r>
        <w:rPr>
          <w:lang w:eastAsia="zh-CN"/>
        </w:rPr>
        <w:t>1</w:t>
      </w:r>
    </w:p>
    <w:tbl>
      <w:tblPr>
        <w:tblStyle w:val="TableNormal"/>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6917"/>
      </w:tblGrid>
      <w:tr w:rsidR="009F30B6" w:rsidTr="0095645D">
        <w:trPr>
          <w:trHeight w:val="549"/>
        </w:trPr>
        <w:tc>
          <w:tcPr>
            <w:tcW w:w="2014" w:type="dxa"/>
            <w:tcBorders>
              <w:bottom w:val="nil"/>
            </w:tcBorders>
          </w:tcPr>
          <w:p w:rsidR="009F30B6" w:rsidRDefault="009F30B6" w:rsidP="00CF4B0A">
            <w:pPr>
              <w:pStyle w:val="TableParagraph"/>
              <w:ind w:left="0"/>
              <w:rPr>
                <w:rFonts w:ascii="Times New Roman"/>
                <w:sz w:val="24"/>
              </w:rPr>
            </w:pPr>
          </w:p>
        </w:tc>
        <w:tc>
          <w:tcPr>
            <w:tcW w:w="6917" w:type="dxa"/>
            <w:tcBorders>
              <w:bottom w:val="nil"/>
            </w:tcBorders>
          </w:tcPr>
          <w:p w:rsidR="009F30B6" w:rsidRDefault="009F30B6" w:rsidP="00CF4B0A">
            <w:pPr>
              <w:pStyle w:val="TableParagraph"/>
              <w:tabs>
                <w:tab w:val="left" w:pos="2748"/>
              </w:tabs>
              <w:spacing w:before="170"/>
              <w:ind w:left="108"/>
              <w:rPr>
                <w:sz w:val="24"/>
                <w:lang w:eastAsia="zh-CN"/>
              </w:rPr>
            </w:pPr>
            <w:r>
              <w:rPr>
                <w:rFonts w:ascii="Segoe UI Symbol" w:hAnsi="Segoe UI Symbol" w:cs="Segoe UI Symbol"/>
                <w:sz w:val="24"/>
                <w:lang w:eastAsia="zh-CN"/>
              </w:rPr>
              <w:t>☑</w:t>
            </w:r>
            <w:r>
              <w:rPr>
                <w:sz w:val="24"/>
                <w:lang w:eastAsia="zh-CN"/>
              </w:rPr>
              <w:t>特定对象调研</w:t>
            </w:r>
            <w:r>
              <w:rPr>
                <w:sz w:val="24"/>
                <w:lang w:eastAsia="zh-CN"/>
              </w:rPr>
              <w:tab/>
              <w:t>□分析师会议</w:t>
            </w:r>
          </w:p>
        </w:tc>
      </w:tr>
      <w:tr w:rsidR="009F30B6" w:rsidTr="0095645D">
        <w:trPr>
          <w:trHeight w:val="474"/>
        </w:trPr>
        <w:tc>
          <w:tcPr>
            <w:tcW w:w="2014" w:type="dxa"/>
            <w:tcBorders>
              <w:top w:val="nil"/>
              <w:bottom w:val="nil"/>
            </w:tcBorders>
            <w:vAlign w:val="center"/>
          </w:tcPr>
          <w:p w:rsidR="009F30B6" w:rsidRDefault="009F30B6" w:rsidP="0095645D">
            <w:pPr>
              <w:pStyle w:val="TableParagraph"/>
              <w:spacing w:before="26"/>
              <w:jc w:val="center"/>
              <w:rPr>
                <w:sz w:val="24"/>
              </w:rPr>
            </w:pPr>
            <w:r>
              <w:rPr>
                <w:sz w:val="24"/>
              </w:rPr>
              <w:t>投资者关系活</w:t>
            </w:r>
          </w:p>
        </w:tc>
        <w:tc>
          <w:tcPr>
            <w:tcW w:w="6917" w:type="dxa"/>
            <w:tcBorders>
              <w:top w:val="nil"/>
              <w:bottom w:val="nil"/>
            </w:tcBorders>
          </w:tcPr>
          <w:p w:rsidR="009F30B6" w:rsidRDefault="009F30B6" w:rsidP="00CF4B0A">
            <w:pPr>
              <w:pStyle w:val="TableParagraph"/>
              <w:tabs>
                <w:tab w:val="left" w:pos="2748"/>
              </w:tabs>
              <w:spacing w:before="100"/>
              <w:ind w:left="108"/>
              <w:rPr>
                <w:sz w:val="24"/>
                <w:lang w:eastAsia="zh-CN"/>
              </w:rPr>
            </w:pPr>
            <w:r>
              <w:rPr>
                <w:sz w:val="24"/>
                <w:lang w:eastAsia="zh-CN"/>
              </w:rPr>
              <w:t>□媒体采访</w:t>
            </w:r>
            <w:r>
              <w:rPr>
                <w:sz w:val="24"/>
                <w:lang w:eastAsia="zh-CN"/>
              </w:rPr>
              <w:tab/>
              <w:t>□业绩说明会</w:t>
            </w:r>
          </w:p>
        </w:tc>
      </w:tr>
      <w:tr w:rsidR="009F30B6" w:rsidTr="0095645D">
        <w:trPr>
          <w:trHeight w:val="523"/>
        </w:trPr>
        <w:tc>
          <w:tcPr>
            <w:tcW w:w="2014" w:type="dxa"/>
            <w:tcBorders>
              <w:top w:val="nil"/>
              <w:bottom w:val="nil"/>
            </w:tcBorders>
            <w:vAlign w:val="center"/>
          </w:tcPr>
          <w:p w:rsidR="009F30B6" w:rsidRDefault="009F30B6" w:rsidP="0095645D">
            <w:pPr>
              <w:pStyle w:val="TableParagraph"/>
              <w:spacing w:before="20"/>
              <w:jc w:val="center"/>
              <w:rPr>
                <w:sz w:val="24"/>
              </w:rPr>
            </w:pPr>
            <w:r>
              <w:rPr>
                <w:sz w:val="24"/>
              </w:rPr>
              <w:t>动类别</w:t>
            </w:r>
          </w:p>
        </w:tc>
        <w:tc>
          <w:tcPr>
            <w:tcW w:w="6917" w:type="dxa"/>
            <w:tcBorders>
              <w:top w:val="nil"/>
              <w:bottom w:val="nil"/>
            </w:tcBorders>
          </w:tcPr>
          <w:p w:rsidR="009F30B6" w:rsidRDefault="009F30B6" w:rsidP="00CF4B0A">
            <w:pPr>
              <w:pStyle w:val="TableParagraph"/>
              <w:tabs>
                <w:tab w:val="left" w:pos="2748"/>
              </w:tabs>
              <w:spacing w:before="106"/>
              <w:ind w:left="108"/>
              <w:rPr>
                <w:sz w:val="24"/>
                <w:lang w:eastAsia="zh-CN"/>
              </w:rPr>
            </w:pPr>
            <w:r>
              <w:rPr>
                <w:sz w:val="24"/>
                <w:lang w:eastAsia="zh-CN"/>
              </w:rPr>
              <w:t>□新闻发布会</w:t>
            </w:r>
            <w:r>
              <w:rPr>
                <w:sz w:val="24"/>
                <w:lang w:eastAsia="zh-CN"/>
              </w:rPr>
              <w:tab/>
              <w:t>□路演活动</w:t>
            </w:r>
          </w:p>
        </w:tc>
      </w:tr>
      <w:tr w:rsidR="009F30B6" w:rsidTr="0095645D">
        <w:trPr>
          <w:trHeight w:val="480"/>
        </w:trPr>
        <w:tc>
          <w:tcPr>
            <w:tcW w:w="2014" w:type="dxa"/>
            <w:tcBorders>
              <w:top w:val="nil"/>
              <w:bottom w:val="nil"/>
            </w:tcBorders>
            <w:vAlign w:val="center"/>
          </w:tcPr>
          <w:p w:rsidR="009F30B6" w:rsidRDefault="009F30B6" w:rsidP="0095645D">
            <w:pPr>
              <w:pStyle w:val="TableParagraph"/>
              <w:ind w:left="0"/>
              <w:jc w:val="center"/>
              <w:rPr>
                <w:rFonts w:ascii="Times New Roman"/>
                <w:sz w:val="24"/>
                <w:lang w:eastAsia="zh-CN"/>
              </w:rPr>
            </w:pPr>
          </w:p>
        </w:tc>
        <w:tc>
          <w:tcPr>
            <w:tcW w:w="6917" w:type="dxa"/>
            <w:tcBorders>
              <w:top w:val="nil"/>
              <w:bottom w:val="nil"/>
            </w:tcBorders>
          </w:tcPr>
          <w:p w:rsidR="009F30B6" w:rsidRDefault="00C31295" w:rsidP="00CF4B0A">
            <w:pPr>
              <w:pStyle w:val="TableParagraph"/>
              <w:spacing w:before="63"/>
              <w:ind w:left="108"/>
              <w:rPr>
                <w:sz w:val="24"/>
                <w:lang w:eastAsia="zh-CN"/>
              </w:rPr>
            </w:pPr>
            <w:r>
              <w:rPr>
                <w:rFonts w:ascii="Segoe UI Symbol" w:hAnsi="Segoe UI Symbol" w:cs="Segoe UI Symbol"/>
                <w:sz w:val="24"/>
                <w:lang w:eastAsia="zh-CN"/>
              </w:rPr>
              <w:t>☑</w:t>
            </w:r>
            <w:r w:rsidR="009F30B6">
              <w:rPr>
                <w:sz w:val="24"/>
                <w:lang w:eastAsia="zh-CN"/>
              </w:rPr>
              <w:t>现场参观</w:t>
            </w:r>
            <w:r w:rsidR="00147B55">
              <w:rPr>
                <w:rFonts w:hint="eastAsia"/>
                <w:sz w:val="24"/>
                <w:lang w:eastAsia="zh-CN"/>
              </w:rPr>
              <w:t xml:space="preserve"> </w:t>
            </w:r>
            <w:r w:rsidR="00147B55">
              <w:rPr>
                <w:sz w:val="24"/>
                <w:lang w:eastAsia="zh-CN"/>
              </w:rPr>
              <w:t xml:space="preserve">           </w:t>
            </w:r>
          </w:p>
        </w:tc>
      </w:tr>
      <w:tr w:rsidR="009F30B6" w:rsidTr="0095645D">
        <w:trPr>
          <w:trHeight w:val="372"/>
        </w:trPr>
        <w:tc>
          <w:tcPr>
            <w:tcW w:w="2014" w:type="dxa"/>
            <w:tcBorders>
              <w:top w:val="nil"/>
            </w:tcBorders>
            <w:vAlign w:val="center"/>
          </w:tcPr>
          <w:p w:rsidR="009F30B6" w:rsidRDefault="009F30B6" w:rsidP="0095645D">
            <w:pPr>
              <w:pStyle w:val="TableParagraph"/>
              <w:ind w:left="0"/>
              <w:jc w:val="center"/>
              <w:rPr>
                <w:rFonts w:ascii="Times New Roman"/>
                <w:sz w:val="24"/>
                <w:lang w:eastAsia="zh-CN"/>
              </w:rPr>
            </w:pPr>
          </w:p>
        </w:tc>
        <w:tc>
          <w:tcPr>
            <w:tcW w:w="6917" w:type="dxa"/>
            <w:tcBorders>
              <w:top w:val="nil"/>
            </w:tcBorders>
          </w:tcPr>
          <w:p w:rsidR="009F30B6" w:rsidRDefault="009F30B6" w:rsidP="00033455">
            <w:pPr>
              <w:pStyle w:val="TableParagraph"/>
              <w:spacing w:before="63" w:line="289" w:lineRule="exact"/>
              <w:ind w:left="108"/>
              <w:rPr>
                <w:sz w:val="24"/>
                <w:lang w:eastAsia="zh-CN"/>
              </w:rPr>
            </w:pPr>
            <w:r>
              <w:rPr>
                <w:sz w:val="24"/>
                <w:lang w:eastAsia="zh-CN"/>
              </w:rPr>
              <w:t xml:space="preserve">□其他 </w:t>
            </w:r>
          </w:p>
        </w:tc>
      </w:tr>
      <w:tr w:rsidR="009F30B6" w:rsidTr="0095645D">
        <w:trPr>
          <w:trHeight w:val="935"/>
        </w:trPr>
        <w:tc>
          <w:tcPr>
            <w:tcW w:w="2014" w:type="dxa"/>
            <w:vAlign w:val="center"/>
          </w:tcPr>
          <w:p w:rsidR="009F30B6" w:rsidRDefault="009F30B6" w:rsidP="0095645D">
            <w:pPr>
              <w:pStyle w:val="TableParagraph"/>
              <w:spacing w:before="79"/>
              <w:jc w:val="center"/>
              <w:rPr>
                <w:sz w:val="24"/>
                <w:lang w:eastAsia="zh-CN"/>
              </w:rPr>
            </w:pPr>
            <w:r>
              <w:rPr>
                <w:sz w:val="24"/>
                <w:lang w:eastAsia="zh-CN"/>
              </w:rPr>
              <w:t>参与单位名称</w:t>
            </w:r>
          </w:p>
          <w:p w:rsidR="009F30B6" w:rsidRDefault="009F30B6" w:rsidP="0095645D">
            <w:pPr>
              <w:pStyle w:val="TableParagraph"/>
              <w:spacing w:before="160"/>
              <w:jc w:val="center"/>
              <w:rPr>
                <w:sz w:val="24"/>
                <w:lang w:eastAsia="zh-CN"/>
              </w:rPr>
            </w:pPr>
            <w:r>
              <w:rPr>
                <w:sz w:val="24"/>
                <w:lang w:eastAsia="zh-CN"/>
              </w:rPr>
              <w:t>及人员姓名</w:t>
            </w:r>
          </w:p>
        </w:tc>
        <w:tc>
          <w:tcPr>
            <w:tcW w:w="6917" w:type="dxa"/>
          </w:tcPr>
          <w:p w:rsidR="009F30B6" w:rsidRPr="00070347" w:rsidRDefault="009F30B6" w:rsidP="00070347">
            <w:pPr>
              <w:pStyle w:val="TableParagraph"/>
              <w:ind w:left="0"/>
              <w:jc w:val="both"/>
              <w:rPr>
                <w:rFonts w:ascii="Times New Roman"/>
                <w:sz w:val="24"/>
                <w:szCs w:val="24"/>
                <w:lang w:eastAsia="zh-CN"/>
              </w:rPr>
            </w:pPr>
            <w:r w:rsidRPr="00070347">
              <w:rPr>
                <w:rFonts w:hint="eastAsia"/>
                <w:sz w:val="24"/>
                <w:szCs w:val="24"/>
                <w:lang w:eastAsia="zh-CN"/>
              </w:rPr>
              <w:t>中信建投研究所</w:t>
            </w:r>
            <w:r w:rsidR="00147B55" w:rsidRPr="00070347">
              <w:rPr>
                <w:rFonts w:hint="eastAsia"/>
                <w:sz w:val="24"/>
                <w:szCs w:val="24"/>
                <w:lang w:eastAsia="zh-CN"/>
              </w:rPr>
              <w:t>、嘉实基金、富国基金、太平资产、中银基金、国信证券研究所、交银施罗德、南方基金、东方基金、</w:t>
            </w:r>
            <w:r w:rsidR="002E3423" w:rsidRPr="00070347">
              <w:rPr>
                <w:rFonts w:hint="eastAsia"/>
                <w:sz w:val="24"/>
                <w:szCs w:val="24"/>
                <w:lang w:eastAsia="zh-CN"/>
              </w:rPr>
              <w:t>浙商证券研究所、</w:t>
            </w:r>
            <w:r w:rsidR="00147B55" w:rsidRPr="00070347">
              <w:rPr>
                <w:rFonts w:hint="eastAsia"/>
                <w:sz w:val="24"/>
                <w:szCs w:val="24"/>
                <w:lang w:eastAsia="zh-CN"/>
              </w:rPr>
              <w:t>宝盈基金、华夏基金、民生加银、太平养老、招商证券研究所、</w:t>
            </w:r>
            <w:r w:rsidR="002E3423" w:rsidRPr="00070347">
              <w:rPr>
                <w:rFonts w:hint="eastAsia"/>
                <w:sz w:val="24"/>
                <w:szCs w:val="24"/>
                <w:lang w:eastAsia="zh-CN"/>
              </w:rPr>
              <w:t>永赢基金、</w:t>
            </w:r>
            <w:r w:rsidR="00147B55" w:rsidRPr="00070347">
              <w:rPr>
                <w:rFonts w:hint="eastAsia"/>
                <w:sz w:val="24"/>
                <w:szCs w:val="24"/>
                <w:lang w:eastAsia="zh-CN"/>
              </w:rPr>
              <w:t>诺安基金</w:t>
            </w:r>
            <w:r w:rsidR="002E3423" w:rsidRPr="00070347">
              <w:rPr>
                <w:rFonts w:hint="eastAsia"/>
                <w:sz w:val="24"/>
                <w:szCs w:val="24"/>
                <w:lang w:eastAsia="zh-CN"/>
              </w:rPr>
              <w:t>、</w:t>
            </w:r>
            <w:r w:rsidR="00070347" w:rsidRPr="00070347">
              <w:rPr>
                <w:rFonts w:hint="eastAsia"/>
                <w:sz w:val="24"/>
                <w:szCs w:val="24"/>
                <w:lang w:eastAsia="zh-CN"/>
              </w:rPr>
              <w:t>博时基金、国泰基金、天风证券研究所、</w:t>
            </w:r>
            <w:r w:rsidR="002E3423" w:rsidRPr="00070347">
              <w:rPr>
                <w:rFonts w:hint="eastAsia"/>
                <w:sz w:val="24"/>
                <w:szCs w:val="24"/>
                <w:lang w:eastAsia="zh-CN"/>
              </w:rPr>
              <w:t>鹏华基金、中邮人寿保险、长城财富保险、大家资产、汇添富基金、百年保险资产、泰康资产、太平基金、兴业基金、诺德基金、中欧瑞博投资、中国国际金融、中国人保资产</w:t>
            </w:r>
            <w:r w:rsidR="00147B55" w:rsidRPr="00070347">
              <w:rPr>
                <w:rFonts w:hint="eastAsia"/>
                <w:sz w:val="24"/>
                <w:szCs w:val="24"/>
                <w:lang w:eastAsia="zh-CN"/>
              </w:rPr>
              <w:t>等机构投资者。</w:t>
            </w:r>
          </w:p>
        </w:tc>
      </w:tr>
      <w:tr w:rsidR="009F30B6" w:rsidTr="0095645D">
        <w:trPr>
          <w:trHeight w:val="479"/>
        </w:trPr>
        <w:tc>
          <w:tcPr>
            <w:tcW w:w="2014" w:type="dxa"/>
            <w:vAlign w:val="center"/>
          </w:tcPr>
          <w:p w:rsidR="009F30B6" w:rsidRDefault="009F30B6" w:rsidP="0095645D">
            <w:pPr>
              <w:pStyle w:val="TableParagraph"/>
              <w:spacing w:before="86"/>
              <w:jc w:val="center"/>
              <w:rPr>
                <w:sz w:val="24"/>
              </w:rPr>
            </w:pPr>
            <w:r>
              <w:rPr>
                <w:sz w:val="24"/>
              </w:rPr>
              <w:t>时间</w:t>
            </w:r>
          </w:p>
        </w:tc>
        <w:tc>
          <w:tcPr>
            <w:tcW w:w="6917" w:type="dxa"/>
            <w:vAlign w:val="center"/>
          </w:tcPr>
          <w:p w:rsidR="009F30B6" w:rsidRDefault="00147B55" w:rsidP="00CF4B0A">
            <w:pPr>
              <w:pStyle w:val="TableParagraph"/>
              <w:ind w:left="0"/>
              <w:rPr>
                <w:rFonts w:ascii="Times New Roman"/>
                <w:sz w:val="24"/>
                <w:lang w:eastAsia="zh-CN"/>
              </w:rPr>
            </w:pPr>
            <w:r>
              <w:rPr>
                <w:rFonts w:ascii="Times New Roman" w:hint="eastAsia"/>
                <w:sz w:val="24"/>
                <w:lang w:eastAsia="zh-CN"/>
              </w:rPr>
              <w:t>2</w:t>
            </w:r>
            <w:r>
              <w:rPr>
                <w:rFonts w:ascii="Times New Roman"/>
                <w:sz w:val="24"/>
                <w:lang w:eastAsia="zh-CN"/>
              </w:rPr>
              <w:t>023</w:t>
            </w:r>
            <w:r>
              <w:rPr>
                <w:rFonts w:ascii="Times New Roman" w:hint="eastAsia"/>
                <w:sz w:val="24"/>
                <w:lang w:eastAsia="zh-CN"/>
              </w:rPr>
              <w:t>年</w:t>
            </w:r>
            <w:r>
              <w:rPr>
                <w:rFonts w:ascii="Times New Roman" w:hint="eastAsia"/>
                <w:sz w:val="24"/>
                <w:lang w:eastAsia="zh-CN"/>
              </w:rPr>
              <w:t>2</w:t>
            </w:r>
            <w:r>
              <w:rPr>
                <w:rFonts w:ascii="Times New Roman" w:hint="eastAsia"/>
                <w:sz w:val="24"/>
                <w:lang w:eastAsia="zh-CN"/>
              </w:rPr>
              <w:t>月</w:t>
            </w:r>
          </w:p>
        </w:tc>
      </w:tr>
      <w:tr w:rsidR="009F30B6" w:rsidTr="0095645D">
        <w:trPr>
          <w:trHeight w:val="479"/>
        </w:trPr>
        <w:tc>
          <w:tcPr>
            <w:tcW w:w="2014" w:type="dxa"/>
            <w:vAlign w:val="center"/>
          </w:tcPr>
          <w:p w:rsidR="009F30B6" w:rsidRDefault="009F30B6" w:rsidP="0095645D">
            <w:pPr>
              <w:pStyle w:val="TableParagraph"/>
              <w:spacing w:before="86"/>
              <w:jc w:val="center"/>
              <w:rPr>
                <w:sz w:val="24"/>
              </w:rPr>
            </w:pPr>
            <w:r>
              <w:rPr>
                <w:sz w:val="24"/>
              </w:rPr>
              <w:t>地点</w:t>
            </w:r>
          </w:p>
        </w:tc>
        <w:tc>
          <w:tcPr>
            <w:tcW w:w="6917" w:type="dxa"/>
            <w:vAlign w:val="center"/>
          </w:tcPr>
          <w:p w:rsidR="009F30B6" w:rsidRDefault="00147B55" w:rsidP="00CF4B0A">
            <w:pPr>
              <w:pStyle w:val="TableParagraph"/>
              <w:ind w:left="0"/>
              <w:rPr>
                <w:rFonts w:ascii="Times New Roman"/>
                <w:sz w:val="24"/>
                <w:lang w:eastAsia="zh-CN"/>
              </w:rPr>
            </w:pPr>
            <w:r>
              <w:rPr>
                <w:rFonts w:ascii="Times New Roman" w:hint="eastAsia"/>
                <w:sz w:val="24"/>
                <w:lang w:eastAsia="zh-CN"/>
              </w:rPr>
              <w:t>灿勤科技</w:t>
            </w:r>
            <w:r w:rsidR="009F30B6">
              <w:rPr>
                <w:rFonts w:ascii="Times New Roman" w:hint="eastAsia"/>
                <w:sz w:val="24"/>
                <w:lang w:eastAsia="zh-CN"/>
              </w:rPr>
              <w:t>会议室</w:t>
            </w:r>
            <w:r>
              <w:rPr>
                <w:rFonts w:ascii="Times New Roman" w:hint="eastAsia"/>
                <w:sz w:val="24"/>
                <w:lang w:eastAsia="zh-CN"/>
              </w:rPr>
              <w:t>及线上会议</w:t>
            </w:r>
          </w:p>
        </w:tc>
      </w:tr>
      <w:tr w:rsidR="009F30B6" w:rsidTr="00864FA3">
        <w:trPr>
          <w:trHeight w:val="894"/>
        </w:trPr>
        <w:tc>
          <w:tcPr>
            <w:tcW w:w="2014" w:type="dxa"/>
            <w:vAlign w:val="center"/>
          </w:tcPr>
          <w:p w:rsidR="009F30B6" w:rsidRDefault="009F30B6" w:rsidP="0095645D">
            <w:pPr>
              <w:pStyle w:val="TableParagraph"/>
              <w:spacing w:before="79"/>
              <w:jc w:val="center"/>
              <w:rPr>
                <w:sz w:val="24"/>
                <w:lang w:eastAsia="zh-CN"/>
              </w:rPr>
            </w:pPr>
            <w:r>
              <w:rPr>
                <w:sz w:val="24"/>
                <w:lang w:eastAsia="zh-CN"/>
              </w:rPr>
              <w:t>上市公司接待</w:t>
            </w:r>
          </w:p>
          <w:p w:rsidR="009F30B6" w:rsidRDefault="009F30B6" w:rsidP="0095645D">
            <w:pPr>
              <w:pStyle w:val="TableParagraph"/>
              <w:spacing w:before="160"/>
              <w:jc w:val="center"/>
              <w:rPr>
                <w:sz w:val="24"/>
                <w:lang w:eastAsia="zh-CN"/>
              </w:rPr>
            </w:pPr>
            <w:r>
              <w:rPr>
                <w:sz w:val="24"/>
                <w:lang w:eastAsia="zh-CN"/>
              </w:rPr>
              <w:t>人员姓名</w:t>
            </w:r>
          </w:p>
        </w:tc>
        <w:tc>
          <w:tcPr>
            <w:tcW w:w="6917" w:type="dxa"/>
            <w:vAlign w:val="center"/>
          </w:tcPr>
          <w:p w:rsidR="00147B55" w:rsidRDefault="00147B55" w:rsidP="00CF4B0A">
            <w:pPr>
              <w:pStyle w:val="TableParagraph"/>
              <w:ind w:left="0"/>
              <w:rPr>
                <w:rFonts w:ascii="Times New Roman"/>
                <w:sz w:val="24"/>
                <w:lang w:eastAsia="zh-CN"/>
              </w:rPr>
            </w:pPr>
            <w:r>
              <w:rPr>
                <w:rFonts w:ascii="Times New Roman" w:hint="eastAsia"/>
                <w:sz w:val="24"/>
                <w:lang w:eastAsia="zh-CN"/>
              </w:rPr>
              <w:t>董事长：朱田中先生</w:t>
            </w:r>
          </w:p>
          <w:p w:rsidR="00147B55" w:rsidRDefault="00147B55" w:rsidP="00CF4B0A">
            <w:pPr>
              <w:pStyle w:val="TableParagraph"/>
              <w:ind w:left="0"/>
              <w:rPr>
                <w:rFonts w:ascii="Times New Roman"/>
                <w:sz w:val="24"/>
                <w:lang w:eastAsia="zh-CN"/>
              </w:rPr>
            </w:pPr>
            <w:r>
              <w:rPr>
                <w:rFonts w:ascii="Times New Roman" w:hint="eastAsia"/>
                <w:sz w:val="24"/>
                <w:lang w:eastAsia="zh-CN"/>
              </w:rPr>
              <w:t>董事、总经理：朱琦先生</w:t>
            </w:r>
          </w:p>
          <w:p w:rsidR="009F30B6" w:rsidRDefault="009F30B6" w:rsidP="00CF4B0A">
            <w:pPr>
              <w:pStyle w:val="TableParagraph"/>
              <w:ind w:left="0"/>
              <w:rPr>
                <w:rFonts w:ascii="Times New Roman"/>
                <w:sz w:val="24"/>
                <w:lang w:eastAsia="zh-CN"/>
              </w:rPr>
            </w:pPr>
            <w:r w:rsidRPr="009F30B6">
              <w:rPr>
                <w:rFonts w:ascii="Times New Roman" w:hint="eastAsia"/>
                <w:sz w:val="24"/>
                <w:lang w:eastAsia="zh-CN"/>
              </w:rPr>
              <w:t>董事、董事会秘书：</w:t>
            </w:r>
            <w:r>
              <w:rPr>
                <w:rFonts w:ascii="Times New Roman" w:hint="eastAsia"/>
                <w:sz w:val="24"/>
                <w:lang w:eastAsia="zh-CN"/>
              </w:rPr>
              <w:t>陈晨</w:t>
            </w:r>
            <w:r w:rsidR="00147B55">
              <w:rPr>
                <w:rFonts w:ascii="Times New Roman" w:hint="eastAsia"/>
                <w:sz w:val="24"/>
                <w:lang w:eastAsia="zh-CN"/>
              </w:rPr>
              <w:t>女士</w:t>
            </w:r>
          </w:p>
        </w:tc>
      </w:tr>
      <w:tr w:rsidR="009F30B6" w:rsidTr="00BE4240">
        <w:trPr>
          <w:trHeight w:val="2400"/>
        </w:trPr>
        <w:tc>
          <w:tcPr>
            <w:tcW w:w="2014" w:type="dxa"/>
            <w:vAlign w:val="center"/>
          </w:tcPr>
          <w:p w:rsidR="009F30B6" w:rsidRDefault="009F30B6" w:rsidP="0095645D">
            <w:pPr>
              <w:pStyle w:val="TableParagraph"/>
              <w:ind w:left="0"/>
              <w:jc w:val="center"/>
              <w:rPr>
                <w:sz w:val="38"/>
                <w:lang w:eastAsia="zh-CN"/>
              </w:rPr>
            </w:pPr>
          </w:p>
          <w:p w:rsidR="009F30B6" w:rsidRDefault="009F30B6" w:rsidP="0095645D">
            <w:pPr>
              <w:pStyle w:val="TableParagraph"/>
              <w:spacing w:before="338" w:line="364" w:lineRule="auto"/>
              <w:ind w:right="98"/>
              <w:jc w:val="center"/>
              <w:rPr>
                <w:sz w:val="24"/>
                <w:lang w:eastAsia="zh-CN"/>
              </w:rPr>
            </w:pPr>
            <w:r>
              <w:rPr>
                <w:sz w:val="24"/>
                <w:lang w:eastAsia="zh-CN"/>
              </w:rPr>
              <w:t>投资者关系活动主要内容介绍</w:t>
            </w:r>
          </w:p>
        </w:tc>
        <w:tc>
          <w:tcPr>
            <w:tcW w:w="6917" w:type="dxa"/>
          </w:tcPr>
          <w:p w:rsidR="009F30B6" w:rsidRPr="009F30B6" w:rsidRDefault="009F30B6" w:rsidP="00175B80">
            <w:pPr>
              <w:pStyle w:val="TableParagraph"/>
              <w:ind w:left="0"/>
              <w:jc w:val="both"/>
              <w:rPr>
                <w:rFonts w:ascii="Times New Roman"/>
                <w:b/>
                <w:sz w:val="24"/>
                <w:lang w:eastAsia="zh-CN"/>
              </w:rPr>
            </w:pPr>
            <w:r w:rsidRPr="009F30B6">
              <w:rPr>
                <w:rFonts w:ascii="Times New Roman"/>
                <w:b/>
                <w:sz w:val="24"/>
                <w:lang w:eastAsia="zh-CN"/>
              </w:rPr>
              <w:t>第一部分：告知保密义务</w:t>
            </w:r>
          </w:p>
          <w:p w:rsidR="009F30B6" w:rsidRDefault="009F30B6" w:rsidP="00175B80">
            <w:pPr>
              <w:pStyle w:val="TableParagraph"/>
              <w:ind w:left="0"/>
              <w:jc w:val="both"/>
              <w:rPr>
                <w:rFonts w:ascii="Times New Roman"/>
                <w:sz w:val="24"/>
                <w:lang w:eastAsia="zh-CN"/>
              </w:rPr>
            </w:pPr>
          </w:p>
          <w:p w:rsidR="009F30B6" w:rsidRPr="009F30B6" w:rsidRDefault="00147B55" w:rsidP="00175B80">
            <w:pPr>
              <w:pStyle w:val="TableParagraph"/>
              <w:ind w:left="0"/>
              <w:jc w:val="both"/>
              <w:rPr>
                <w:rFonts w:ascii="Times New Roman"/>
                <w:b/>
                <w:sz w:val="24"/>
                <w:lang w:eastAsia="zh-CN"/>
              </w:rPr>
            </w:pPr>
            <w:r>
              <w:rPr>
                <w:rFonts w:ascii="Arial" w:hAnsi="Arial" w:cs="Arial"/>
                <w:b/>
                <w:sz w:val="26"/>
                <w:szCs w:val="26"/>
                <w:shd w:val="clear" w:color="auto" w:fill="FFFFFF"/>
                <w:lang w:eastAsia="zh-CN"/>
              </w:rPr>
              <w:t>第</w:t>
            </w:r>
            <w:r>
              <w:rPr>
                <w:rFonts w:ascii="Arial" w:hAnsi="Arial" w:cs="Arial" w:hint="eastAsia"/>
                <w:b/>
                <w:sz w:val="26"/>
                <w:szCs w:val="26"/>
                <w:shd w:val="clear" w:color="auto" w:fill="FFFFFF"/>
                <w:lang w:eastAsia="zh-CN"/>
              </w:rPr>
              <w:t>二</w:t>
            </w:r>
            <w:r w:rsidR="009F30B6" w:rsidRPr="009F30B6">
              <w:rPr>
                <w:rFonts w:ascii="Arial" w:hAnsi="Arial" w:cs="Arial"/>
                <w:b/>
                <w:sz w:val="26"/>
                <w:szCs w:val="26"/>
                <w:shd w:val="clear" w:color="auto" w:fill="FFFFFF"/>
                <w:lang w:eastAsia="zh-CN"/>
              </w:rPr>
              <w:t>部分：问答环节</w:t>
            </w:r>
          </w:p>
          <w:p w:rsidR="00147B55" w:rsidRPr="00147B55" w:rsidRDefault="00147B55" w:rsidP="00175B80">
            <w:pPr>
              <w:pStyle w:val="TableParagraph"/>
              <w:jc w:val="both"/>
              <w:rPr>
                <w:rFonts w:ascii="Times New Roman"/>
                <w:b/>
                <w:sz w:val="24"/>
                <w:lang w:eastAsia="zh-CN"/>
              </w:rPr>
            </w:pPr>
            <w:r w:rsidRPr="00147B55">
              <w:rPr>
                <w:rFonts w:ascii="Times New Roman"/>
                <w:b/>
                <w:sz w:val="24"/>
                <w:lang w:eastAsia="zh-CN"/>
              </w:rPr>
              <w:t>1</w:t>
            </w:r>
            <w:r w:rsidRPr="00147B55">
              <w:rPr>
                <w:rFonts w:ascii="Times New Roman"/>
                <w:b/>
                <w:sz w:val="24"/>
                <w:lang w:eastAsia="zh-CN"/>
              </w:rPr>
              <w:t>、问：公司的核心技术有哪些？</w:t>
            </w:r>
          </w:p>
          <w:p w:rsidR="00147B55" w:rsidRPr="00147B55" w:rsidRDefault="00147B55" w:rsidP="00175B80">
            <w:pPr>
              <w:pStyle w:val="TableParagraph"/>
              <w:jc w:val="both"/>
              <w:rPr>
                <w:rFonts w:ascii="Times New Roman"/>
                <w:sz w:val="24"/>
                <w:lang w:eastAsia="zh-CN"/>
              </w:rPr>
            </w:pPr>
            <w:r w:rsidRPr="00147B55">
              <w:rPr>
                <w:rFonts w:ascii="Times New Roman" w:hint="eastAsia"/>
                <w:sz w:val="24"/>
                <w:lang w:eastAsia="zh-CN"/>
              </w:rPr>
              <w:t>答：公司有九大核心技术，分别是</w:t>
            </w:r>
            <w:r w:rsidRPr="00147B55">
              <w:rPr>
                <w:rFonts w:ascii="Times New Roman"/>
                <w:sz w:val="24"/>
                <w:lang w:eastAsia="zh-CN"/>
              </w:rPr>
              <w:t>1</w:t>
            </w:r>
            <w:r w:rsidRPr="00147B55">
              <w:rPr>
                <w:rFonts w:ascii="Times New Roman"/>
                <w:sz w:val="24"/>
                <w:lang w:eastAsia="zh-CN"/>
              </w:rPr>
              <w:t>、先进微波介质陶瓷材料配方及制备技术；</w:t>
            </w:r>
            <w:r w:rsidRPr="00147B55">
              <w:rPr>
                <w:rFonts w:ascii="Times New Roman"/>
                <w:sz w:val="24"/>
                <w:lang w:eastAsia="zh-CN"/>
              </w:rPr>
              <w:t>2</w:t>
            </w:r>
            <w:r w:rsidRPr="00147B55">
              <w:rPr>
                <w:rFonts w:ascii="Times New Roman"/>
                <w:sz w:val="24"/>
                <w:lang w:eastAsia="zh-CN"/>
              </w:rPr>
              <w:t>、高性能介质波导滤波器技术；</w:t>
            </w:r>
            <w:r w:rsidRPr="00147B55">
              <w:rPr>
                <w:rFonts w:ascii="Times New Roman"/>
                <w:sz w:val="24"/>
                <w:lang w:eastAsia="zh-CN"/>
              </w:rPr>
              <w:t>3</w:t>
            </w:r>
            <w:r w:rsidRPr="00147B55">
              <w:rPr>
                <w:rFonts w:ascii="Times New Roman"/>
                <w:sz w:val="24"/>
                <w:lang w:eastAsia="zh-CN"/>
              </w:rPr>
              <w:t>、超大尺寸介质滤波器制造及安装技术；</w:t>
            </w:r>
            <w:r w:rsidRPr="00147B55">
              <w:rPr>
                <w:rFonts w:ascii="Times New Roman"/>
                <w:sz w:val="24"/>
                <w:lang w:eastAsia="zh-CN"/>
              </w:rPr>
              <w:t>4</w:t>
            </w:r>
            <w:r w:rsidRPr="00147B55">
              <w:rPr>
                <w:rFonts w:ascii="Times New Roman"/>
                <w:sz w:val="24"/>
                <w:lang w:eastAsia="zh-CN"/>
              </w:rPr>
              <w:t>、复杂陶瓷体一次成型技术；</w:t>
            </w:r>
            <w:r w:rsidRPr="00147B55">
              <w:rPr>
                <w:rFonts w:ascii="Times New Roman"/>
                <w:sz w:val="24"/>
                <w:lang w:eastAsia="zh-CN"/>
              </w:rPr>
              <w:t>5</w:t>
            </w:r>
            <w:r w:rsidRPr="00147B55">
              <w:rPr>
                <w:rFonts w:ascii="Times New Roman"/>
                <w:sz w:val="24"/>
                <w:lang w:eastAsia="zh-CN"/>
              </w:rPr>
              <w:t>、盲孔陶瓷体金属化及银焊技术；</w:t>
            </w:r>
            <w:r w:rsidRPr="00147B55">
              <w:rPr>
                <w:rFonts w:ascii="Times New Roman"/>
                <w:sz w:val="24"/>
                <w:lang w:eastAsia="zh-CN"/>
              </w:rPr>
              <w:t>6</w:t>
            </w:r>
            <w:r w:rsidRPr="00147B55">
              <w:rPr>
                <w:rFonts w:ascii="Times New Roman"/>
                <w:sz w:val="24"/>
                <w:lang w:eastAsia="zh-CN"/>
              </w:rPr>
              <w:t>、</w:t>
            </w:r>
            <w:r w:rsidRPr="00147B55">
              <w:rPr>
                <w:rFonts w:ascii="Times New Roman"/>
                <w:sz w:val="24"/>
                <w:lang w:eastAsia="zh-CN"/>
              </w:rPr>
              <w:t>TEM</w:t>
            </w:r>
            <w:r w:rsidRPr="00147B55">
              <w:rPr>
                <w:rFonts w:ascii="Times New Roman"/>
                <w:sz w:val="24"/>
                <w:lang w:eastAsia="zh-CN"/>
              </w:rPr>
              <w:t>介质滤波器技术；</w:t>
            </w:r>
            <w:r w:rsidRPr="00147B55">
              <w:rPr>
                <w:rFonts w:ascii="Times New Roman"/>
                <w:sz w:val="24"/>
                <w:lang w:eastAsia="zh-CN"/>
              </w:rPr>
              <w:t>7</w:t>
            </w:r>
            <w:r w:rsidRPr="00147B55">
              <w:rPr>
                <w:rFonts w:ascii="Times New Roman"/>
                <w:sz w:val="24"/>
                <w:lang w:eastAsia="zh-CN"/>
              </w:rPr>
              <w:t>、高性能介质谐振器技术；</w:t>
            </w:r>
            <w:r w:rsidRPr="00147B55">
              <w:rPr>
                <w:rFonts w:ascii="Times New Roman"/>
                <w:sz w:val="24"/>
                <w:lang w:eastAsia="zh-CN"/>
              </w:rPr>
              <w:t>8</w:t>
            </w:r>
            <w:r w:rsidRPr="00147B55">
              <w:rPr>
                <w:rFonts w:ascii="Times New Roman"/>
                <w:sz w:val="24"/>
                <w:lang w:eastAsia="zh-CN"/>
              </w:rPr>
              <w:t>、介质天线及天线组件技术；</w:t>
            </w:r>
            <w:r w:rsidRPr="00147B55">
              <w:rPr>
                <w:rFonts w:ascii="Times New Roman"/>
                <w:sz w:val="24"/>
                <w:lang w:eastAsia="zh-CN"/>
              </w:rPr>
              <w:t>9</w:t>
            </w:r>
            <w:r w:rsidRPr="00147B55">
              <w:rPr>
                <w:rFonts w:ascii="Times New Roman"/>
                <w:sz w:val="24"/>
                <w:lang w:eastAsia="zh-CN"/>
              </w:rPr>
              <w:t>、低互调无源组件技术，谢谢。</w:t>
            </w:r>
          </w:p>
          <w:p w:rsidR="00147B55" w:rsidRPr="00147B55" w:rsidRDefault="00147B55" w:rsidP="00175B80">
            <w:pPr>
              <w:pStyle w:val="TableParagraph"/>
              <w:jc w:val="both"/>
              <w:rPr>
                <w:rFonts w:ascii="Times New Roman"/>
                <w:sz w:val="24"/>
                <w:lang w:eastAsia="zh-CN"/>
              </w:rPr>
            </w:pPr>
          </w:p>
          <w:p w:rsidR="00147B55" w:rsidRPr="00147B55" w:rsidRDefault="00147B55" w:rsidP="00175B80">
            <w:pPr>
              <w:pStyle w:val="TableParagraph"/>
              <w:jc w:val="both"/>
              <w:rPr>
                <w:rFonts w:ascii="Times New Roman"/>
                <w:b/>
                <w:sz w:val="24"/>
                <w:lang w:eastAsia="zh-CN"/>
              </w:rPr>
            </w:pPr>
            <w:r w:rsidRPr="00147B55">
              <w:rPr>
                <w:rFonts w:ascii="Times New Roman"/>
                <w:b/>
                <w:sz w:val="24"/>
                <w:lang w:eastAsia="zh-CN"/>
              </w:rPr>
              <w:t>2</w:t>
            </w:r>
            <w:r w:rsidRPr="00147B55">
              <w:rPr>
                <w:rFonts w:ascii="Times New Roman"/>
                <w:b/>
                <w:sz w:val="24"/>
                <w:lang w:eastAsia="zh-CN"/>
              </w:rPr>
              <w:t>、问：公司的主营业务是什么，有哪些应用领域？</w:t>
            </w:r>
          </w:p>
          <w:p w:rsidR="00147B55" w:rsidRPr="00147B55" w:rsidRDefault="00147B55" w:rsidP="00175B80">
            <w:pPr>
              <w:pStyle w:val="TableParagraph"/>
              <w:jc w:val="both"/>
              <w:rPr>
                <w:rFonts w:ascii="Times New Roman"/>
                <w:sz w:val="24"/>
                <w:lang w:eastAsia="zh-CN"/>
              </w:rPr>
            </w:pPr>
            <w:r w:rsidRPr="00147B55">
              <w:rPr>
                <w:rFonts w:ascii="Times New Roman" w:hint="eastAsia"/>
                <w:sz w:val="24"/>
                <w:lang w:eastAsia="zh-CN"/>
              </w:rPr>
              <w:t>答：公司主要从事微波介质陶瓷元器件的研发、生产和销售。公司</w:t>
            </w:r>
            <w:r w:rsidRPr="00147B55">
              <w:rPr>
                <w:rFonts w:ascii="Times New Roman" w:hint="eastAsia"/>
                <w:sz w:val="24"/>
                <w:lang w:eastAsia="zh-CN"/>
              </w:rPr>
              <w:lastRenderedPageBreak/>
              <w:t>产品包括介质波导滤波器、</w:t>
            </w:r>
            <w:r w:rsidRPr="00147B55">
              <w:rPr>
                <w:rFonts w:ascii="Times New Roman"/>
                <w:sz w:val="24"/>
                <w:lang w:eastAsia="zh-CN"/>
              </w:rPr>
              <w:t>TEM</w:t>
            </w:r>
            <w:r w:rsidRPr="00147B55">
              <w:rPr>
                <w:rFonts w:ascii="Times New Roman"/>
                <w:sz w:val="24"/>
                <w:lang w:eastAsia="zh-CN"/>
              </w:rPr>
              <w:t>介质滤波器、介质谐振器、介质天线等多种元器件，主要用于射频信号的接收、发送和处理，在移动通信、雷达和射频电路、卫星通讯导航与定位、航空航天与国防科工等领域得到广泛应用。公司依托在陶瓷粉体配方和产品制备工艺领域的持续研发和经验积累，始终专注于微波介质陶瓷元器件的研制和开发，并以子公司灿勤通讯研制的低互调无源组件等元器件产品作为现有业务和产品体系的重要补充，谢谢。</w:t>
            </w:r>
          </w:p>
          <w:p w:rsidR="00147B55" w:rsidRPr="00147B55" w:rsidRDefault="00147B55" w:rsidP="00175B80">
            <w:pPr>
              <w:pStyle w:val="TableParagraph"/>
              <w:jc w:val="both"/>
              <w:rPr>
                <w:rFonts w:ascii="Times New Roman"/>
                <w:sz w:val="24"/>
                <w:lang w:eastAsia="zh-CN"/>
              </w:rPr>
            </w:pPr>
          </w:p>
          <w:p w:rsidR="00147B55" w:rsidRPr="00147B55" w:rsidRDefault="00147B55" w:rsidP="00175B80">
            <w:pPr>
              <w:pStyle w:val="TableParagraph"/>
              <w:jc w:val="both"/>
              <w:rPr>
                <w:rFonts w:ascii="Times New Roman"/>
                <w:b/>
                <w:sz w:val="24"/>
                <w:lang w:eastAsia="zh-CN"/>
              </w:rPr>
            </w:pPr>
            <w:r w:rsidRPr="00147B55">
              <w:rPr>
                <w:rFonts w:ascii="Times New Roman"/>
                <w:b/>
                <w:sz w:val="24"/>
                <w:lang w:eastAsia="zh-CN"/>
              </w:rPr>
              <w:t>3</w:t>
            </w:r>
            <w:r w:rsidRPr="00147B55">
              <w:rPr>
                <w:rFonts w:ascii="Times New Roman"/>
                <w:b/>
                <w:sz w:val="24"/>
                <w:lang w:eastAsia="zh-CN"/>
              </w:rPr>
              <w:t>、问：公司募集资金用途有哪些？</w:t>
            </w:r>
          </w:p>
          <w:p w:rsidR="00147B55" w:rsidRPr="00147B55" w:rsidRDefault="00147B55" w:rsidP="00175B80">
            <w:pPr>
              <w:pStyle w:val="TableParagraph"/>
              <w:jc w:val="both"/>
              <w:rPr>
                <w:rFonts w:ascii="Times New Roman"/>
                <w:sz w:val="24"/>
                <w:lang w:eastAsia="zh-CN"/>
              </w:rPr>
            </w:pPr>
            <w:r w:rsidRPr="00147B55">
              <w:rPr>
                <w:rFonts w:ascii="Times New Roman" w:hint="eastAsia"/>
                <w:sz w:val="24"/>
                <w:lang w:eastAsia="zh-CN"/>
              </w:rPr>
              <w:t>答：公司</w:t>
            </w:r>
            <w:r w:rsidRPr="00147B55">
              <w:rPr>
                <w:rFonts w:ascii="Times New Roman"/>
                <w:sz w:val="24"/>
                <w:lang w:eastAsia="zh-CN"/>
              </w:rPr>
              <w:t>2021</w:t>
            </w:r>
            <w:r w:rsidRPr="00147B55">
              <w:rPr>
                <w:rFonts w:ascii="Times New Roman"/>
                <w:sz w:val="24"/>
                <w:lang w:eastAsia="zh-CN"/>
              </w:rPr>
              <w:t>年</w:t>
            </w:r>
            <w:r w:rsidRPr="00147B55">
              <w:rPr>
                <w:rFonts w:ascii="Times New Roman"/>
                <w:sz w:val="24"/>
                <w:lang w:eastAsia="zh-CN"/>
              </w:rPr>
              <w:t>11</w:t>
            </w:r>
            <w:r w:rsidRPr="00147B55">
              <w:rPr>
                <w:rFonts w:ascii="Times New Roman"/>
                <w:sz w:val="24"/>
                <w:lang w:eastAsia="zh-CN"/>
              </w:rPr>
              <w:t>月上市，共募集</w:t>
            </w:r>
            <w:r w:rsidRPr="00147B55">
              <w:rPr>
                <w:rFonts w:ascii="Times New Roman"/>
                <w:sz w:val="24"/>
                <w:lang w:eastAsia="zh-CN"/>
              </w:rPr>
              <w:t>10.5</w:t>
            </w:r>
            <w:r w:rsidRPr="00147B55">
              <w:rPr>
                <w:rFonts w:ascii="Times New Roman"/>
                <w:sz w:val="24"/>
                <w:lang w:eastAsia="zh-CN"/>
              </w:rPr>
              <w:t>亿元。募投项目包括“新建灿勤科技园项目”、“扩建</w:t>
            </w:r>
            <w:r w:rsidRPr="00147B55">
              <w:rPr>
                <w:rFonts w:ascii="Times New Roman"/>
                <w:sz w:val="24"/>
                <w:lang w:eastAsia="zh-CN"/>
              </w:rPr>
              <w:t>5G</w:t>
            </w:r>
            <w:r w:rsidRPr="00147B55">
              <w:rPr>
                <w:rFonts w:ascii="Times New Roman"/>
                <w:sz w:val="24"/>
                <w:lang w:eastAsia="zh-CN"/>
              </w:rPr>
              <w:t>通信用陶瓷介质波导滤波器项目”。其中，新建灿勤科技园项目含“介质波导滤波器产能扩张项目”、“新建</w:t>
            </w:r>
            <w:r w:rsidRPr="00147B55">
              <w:rPr>
                <w:rFonts w:ascii="Times New Roman"/>
                <w:sz w:val="24"/>
                <w:lang w:eastAsia="zh-CN"/>
              </w:rPr>
              <w:t>HTCC</w:t>
            </w:r>
            <w:r w:rsidRPr="00147B55">
              <w:rPr>
                <w:rFonts w:ascii="Times New Roman"/>
                <w:sz w:val="24"/>
                <w:lang w:eastAsia="zh-CN"/>
              </w:rPr>
              <w:t>、</w:t>
            </w:r>
            <w:r w:rsidRPr="00147B55">
              <w:rPr>
                <w:rFonts w:ascii="Times New Roman"/>
                <w:sz w:val="24"/>
                <w:lang w:eastAsia="zh-CN"/>
              </w:rPr>
              <w:t>LTCC</w:t>
            </w:r>
            <w:r w:rsidRPr="00147B55">
              <w:rPr>
                <w:rFonts w:ascii="Times New Roman"/>
                <w:sz w:val="24"/>
                <w:lang w:eastAsia="zh-CN"/>
              </w:rPr>
              <w:t>产品线项目”、“新建电子陶瓷研究院项目”，谢谢。</w:t>
            </w:r>
          </w:p>
          <w:p w:rsidR="00147B55" w:rsidRPr="00147B55" w:rsidRDefault="00147B55" w:rsidP="00175B80">
            <w:pPr>
              <w:pStyle w:val="TableParagraph"/>
              <w:jc w:val="both"/>
              <w:rPr>
                <w:rFonts w:ascii="Times New Roman"/>
                <w:sz w:val="24"/>
                <w:lang w:eastAsia="zh-CN"/>
              </w:rPr>
            </w:pPr>
          </w:p>
          <w:p w:rsidR="00147B55" w:rsidRPr="00147B55" w:rsidRDefault="00147B55" w:rsidP="00175B80">
            <w:pPr>
              <w:pStyle w:val="TableParagraph"/>
              <w:jc w:val="both"/>
              <w:rPr>
                <w:rFonts w:ascii="Times New Roman"/>
                <w:b/>
                <w:sz w:val="24"/>
                <w:lang w:eastAsia="zh-CN"/>
              </w:rPr>
            </w:pPr>
            <w:r w:rsidRPr="00147B55">
              <w:rPr>
                <w:rFonts w:ascii="Times New Roman"/>
                <w:b/>
                <w:sz w:val="24"/>
                <w:lang w:eastAsia="zh-CN"/>
              </w:rPr>
              <w:t>4</w:t>
            </w:r>
            <w:r w:rsidRPr="00147B55">
              <w:rPr>
                <w:rFonts w:ascii="Times New Roman"/>
                <w:b/>
                <w:sz w:val="24"/>
                <w:lang w:eastAsia="zh-CN"/>
              </w:rPr>
              <w:t>、问：公司的主要客户有哪些？</w:t>
            </w:r>
          </w:p>
          <w:p w:rsidR="00147B55" w:rsidRPr="00147B55" w:rsidRDefault="00147B55" w:rsidP="00175B80">
            <w:pPr>
              <w:pStyle w:val="TableParagraph"/>
              <w:jc w:val="both"/>
              <w:rPr>
                <w:rFonts w:ascii="Times New Roman"/>
                <w:sz w:val="24"/>
                <w:lang w:eastAsia="zh-CN"/>
              </w:rPr>
            </w:pPr>
            <w:r w:rsidRPr="00147B55">
              <w:rPr>
                <w:rFonts w:ascii="Times New Roman" w:hint="eastAsia"/>
                <w:sz w:val="24"/>
                <w:lang w:eastAsia="zh-CN"/>
              </w:rPr>
              <w:t>答：公司的主要客户为华为、康普通讯、罗森伯格、中国电科、大唐移动等，谢谢。</w:t>
            </w:r>
          </w:p>
          <w:p w:rsidR="00147B55" w:rsidRPr="00147B55" w:rsidRDefault="00147B55" w:rsidP="00175B80">
            <w:pPr>
              <w:pStyle w:val="TableParagraph"/>
              <w:jc w:val="both"/>
              <w:rPr>
                <w:rFonts w:ascii="Times New Roman"/>
                <w:sz w:val="24"/>
                <w:lang w:eastAsia="zh-CN"/>
              </w:rPr>
            </w:pPr>
          </w:p>
          <w:p w:rsidR="00147B55" w:rsidRPr="00147B55" w:rsidRDefault="00147B55" w:rsidP="00175B80">
            <w:pPr>
              <w:pStyle w:val="TableParagraph"/>
              <w:jc w:val="both"/>
              <w:rPr>
                <w:rFonts w:ascii="Times New Roman"/>
                <w:b/>
                <w:sz w:val="24"/>
                <w:lang w:eastAsia="zh-CN"/>
              </w:rPr>
            </w:pPr>
            <w:r w:rsidRPr="00147B55">
              <w:rPr>
                <w:rFonts w:ascii="Times New Roman"/>
                <w:b/>
                <w:sz w:val="24"/>
                <w:lang w:eastAsia="zh-CN"/>
              </w:rPr>
              <w:t>5</w:t>
            </w:r>
            <w:r w:rsidRPr="00147B55">
              <w:rPr>
                <w:rFonts w:ascii="Times New Roman"/>
                <w:b/>
                <w:sz w:val="24"/>
                <w:lang w:eastAsia="zh-CN"/>
              </w:rPr>
              <w:t>、问：公司未来的发展规划有哪些？</w:t>
            </w:r>
          </w:p>
          <w:p w:rsidR="00147B55" w:rsidRPr="00147B55" w:rsidRDefault="00147B55" w:rsidP="00175B80">
            <w:pPr>
              <w:pStyle w:val="TableParagraph"/>
              <w:jc w:val="both"/>
              <w:rPr>
                <w:rFonts w:ascii="Times New Roman"/>
                <w:sz w:val="24"/>
                <w:lang w:eastAsia="zh-CN"/>
              </w:rPr>
            </w:pPr>
            <w:r w:rsidRPr="00147B55">
              <w:rPr>
                <w:rFonts w:ascii="Times New Roman" w:hint="eastAsia"/>
                <w:sz w:val="24"/>
                <w:lang w:eastAsia="zh-CN"/>
              </w:rPr>
              <w:t>答：公司未来三年的具体发展计划如下：</w:t>
            </w:r>
          </w:p>
          <w:p w:rsidR="00147B55" w:rsidRPr="00147B55" w:rsidRDefault="00147B55" w:rsidP="00175B80">
            <w:pPr>
              <w:pStyle w:val="TableParagraph"/>
              <w:jc w:val="both"/>
              <w:rPr>
                <w:rFonts w:ascii="Times New Roman"/>
                <w:sz w:val="24"/>
                <w:lang w:eastAsia="zh-CN"/>
              </w:rPr>
            </w:pPr>
            <w:r w:rsidRPr="00147B55">
              <w:rPr>
                <w:rFonts w:ascii="Times New Roman"/>
                <w:sz w:val="24"/>
                <w:lang w:eastAsia="zh-CN"/>
              </w:rPr>
              <w:t>1</w:t>
            </w:r>
            <w:r w:rsidRPr="00147B55">
              <w:rPr>
                <w:rFonts w:ascii="Times New Roman"/>
                <w:sz w:val="24"/>
                <w:lang w:eastAsia="zh-CN"/>
              </w:rPr>
              <w:t>、创建一流的电子陶瓷材料研发平台</w:t>
            </w:r>
          </w:p>
          <w:p w:rsidR="00147B55" w:rsidRPr="00147B55" w:rsidRDefault="00147B55" w:rsidP="00175B80">
            <w:pPr>
              <w:pStyle w:val="TableParagraph"/>
              <w:jc w:val="both"/>
              <w:rPr>
                <w:rFonts w:ascii="Times New Roman"/>
                <w:sz w:val="24"/>
                <w:lang w:eastAsia="zh-CN"/>
              </w:rPr>
            </w:pPr>
            <w:r w:rsidRPr="00147B55">
              <w:rPr>
                <w:rFonts w:ascii="Times New Roman" w:hint="eastAsia"/>
                <w:sz w:val="24"/>
                <w:lang w:eastAsia="zh-CN"/>
              </w:rPr>
              <w:t>电子陶瓷材料作为核心基础原材料，是实现各种电子元器件的基础，也是实现公司战略目标的关键。作为基础材料，电子陶瓷材料在介电特性、损耗特性、热力学特性等方面是电子元器件的发展核心，其重要性对电子元器件不言而喻。经过几十年的发展，各种新型电子陶瓷材料和新型应用层出不穷。随着</w:t>
            </w:r>
            <w:r w:rsidRPr="00147B55">
              <w:rPr>
                <w:rFonts w:ascii="Times New Roman"/>
                <w:sz w:val="24"/>
                <w:lang w:eastAsia="zh-CN"/>
              </w:rPr>
              <w:t>5G</w:t>
            </w:r>
            <w:r w:rsidRPr="00147B55">
              <w:rPr>
                <w:rFonts w:ascii="Times New Roman"/>
                <w:sz w:val="24"/>
                <w:lang w:eastAsia="zh-CN"/>
              </w:rPr>
              <w:t>建设大规模开展及万物互联时代的到来，各种新应用对电子设备的性能、能耗、可靠性、成本提出了越来越高的要求，也给电子陶瓷材料的发展和壮大提供了广阔的舞台。电子陶瓷材料的开发，将是材料学科的下一个蓝海。</w:t>
            </w:r>
          </w:p>
          <w:p w:rsidR="00147B55" w:rsidRPr="00147B55" w:rsidRDefault="00147B55" w:rsidP="00175B80">
            <w:pPr>
              <w:pStyle w:val="TableParagraph"/>
              <w:jc w:val="both"/>
              <w:rPr>
                <w:rFonts w:ascii="Times New Roman"/>
                <w:sz w:val="24"/>
                <w:lang w:eastAsia="zh-CN"/>
              </w:rPr>
            </w:pPr>
            <w:r w:rsidRPr="00147B55">
              <w:rPr>
                <w:rFonts w:ascii="Times New Roman" w:hint="eastAsia"/>
                <w:sz w:val="24"/>
                <w:lang w:eastAsia="zh-CN"/>
              </w:rPr>
              <w:t>在电子陶瓷材料领域，一方面，公司将在现有基础上不断完善和扩充微波介质陶瓷材料体系，支撑超低频、超高频射频介质滤波器、天线等产品的应用。另一方面，公司将依托现有的陶瓷材料研发体系及经验，拓展电子陶瓷材料应用的新领域，着力开发一批</w:t>
            </w:r>
            <w:r w:rsidRPr="00147B55">
              <w:rPr>
                <w:rFonts w:ascii="Times New Roman"/>
                <w:sz w:val="24"/>
                <w:lang w:eastAsia="zh-CN"/>
              </w:rPr>
              <w:t>HTCC</w:t>
            </w:r>
            <w:r w:rsidRPr="00147B55">
              <w:rPr>
                <w:rFonts w:ascii="Times New Roman"/>
                <w:sz w:val="24"/>
                <w:lang w:eastAsia="zh-CN"/>
              </w:rPr>
              <w:t>陶瓷、</w:t>
            </w:r>
            <w:r w:rsidRPr="00147B55">
              <w:rPr>
                <w:rFonts w:ascii="Times New Roman"/>
                <w:sz w:val="24"/>
                <w:lang w:eastAsia="zh-CN"/>
              </w:rPr>
              <w:t>LTCC</w:t>
            </w:r>
            <w:r w:rsidRPr="00147B55">
              <w:rPr>
                <w:rFonts w:ascii="Times New Roman"/>
                <w:sz w:val="24"/>
                <w:lang w:eastAsia="zh-CN"/>
              </w:rPr>
              <w:t>陶瓷、高强度介质陶瓷、磁性材料等先进陶瓷材料，为电子陶瓷的广泛应用打下坚实的基础。</w:t>
            </w:r>
          </w:p>
          <w:p w:rsidR="00147B55" w:rsidRPr="00147B55" w:rsidRDefault="00147B55" w:rsidP="00175B80">
            <w:pPr>
              <w:pStyle w:val="TableParagraph"/>
              <w:jc w:val="both"/>
              <w:rPr>
                <w:rFonts w:ascii="Times New Roman"/>
                <w:sz w:val="24"/>
                <w:lang w:eastAsia="zh-CN"/>
              </w:rPr>
            </w:pPr>
            <w:r w:rsidRPr="00147B55">
              <w:rPr>
                <w:rFonts w:ascii="Times New Roman"/>
                <w:sz w:val="24"/>
                <w:lang w:eastAsia="zh-CN"/>
              </w:rPr>
              <w:t>2</w:t>
            </w:r>
            <w:r w:rsidRPr="00147B55">
              <w:rPr>
                <w:rFonts w:ascii="Times New Roman"/>
                <w:sz w:val="24"/>
                <w:lang w:eastAsia="zh-CN"/>
              </w:rPr>
              <w:t>、巩固基站用陶瓷滤波器的行业领先地位</w:t>
            </w:r>
          </w:p>
          <w:p w:rsidR="00147B55" w:rsidRPr="00147B55" w:rsidRDefault="00147B55" w:rsidP="00175B80">
            <w:pPr>
              <w:pStyle w:val="TableParagraph"/>
              <w:jc w:val="both"/>
              <w:rPr>
                <w:rFonts w:ascii="Times New Roman"/>
                <w:sz w:val="24"/>
                <w:lang w:eastAsia="zh-CN"/>
              </w:rPr>
            </w:pPr>
            <w:r w:rsidRPr="00147B55">
              <w:rPr>
                <w:rFonts w:ascii="Times New Roman" w:hint="eastAsia"/>
                <w:sz w:val="24"/>
                <w:lang w:eastAsia="zh-CN"/>
              </w:rPr>
              <w:t>随着</w:t>
            </w:r>
            <w:r w:rsidRPr="00147B55">
              <w:rPr>
                <w:rFonts w:ascii="Times New Roman"/>
                <w:sz w:val="24"/>
                <w:lang w:eastAsia="zh-CN"/>
              </w:rPr>
              <w:t>5G</w:t>
            </w:r>
            <w:r w:rsidRPr="00147B55">
              <w:rPr>
                <w:rFonts w:ascii="Times New Roman"/>
                <w:sz w:val="24"/>
                <w:lang w:eastAsia="zh-CN"/>
              </w:rPr>
              <w:t>基站滤波器的市场需求释放，公司目前已成为国内外主要的通信设备制造商的重要供应商。面对各类基站用陶瓷滤波器的市场需求，公司拟加大投入力度，进行产能扩建、工艺改进、拓展产品种类、建设电子陶瓷研究院等。</w:t>
            </w:r>
          </w:p>
          <w:p w:rsidR="00147B55" w:rsidRPr="00147B55" w:rsidRDefault="00147B55" w:rsidP="00175B80">
            <w:pPr>
              <w:pStyle w:val="TableParagraph"/>
              <w:jc w:val="both"/>
              <w:rPr>
                <w:rFonts w:ascii="Times New Roman"/>
                <w:sz w:val="24"/>
                <w:lang w:eastAsia="zh-CN"/>
              </w:rPr>
            </w:pPr>
            <w:r w:rsidRPr="00147B55">
              <w:rPr>
                <w:rFonts w:ascii="Times New Roman" w:hint="eastAsia"/>
                <w:sz w:val="24"/>
                <w:lang w:eastAsia="zh-CN"/>
              </w:rPr>
              <w:t>在介质滤波器、天线等射频器件方面，依托公司积累的设计制造经验和广泛的客户认可度，大力推广该类产品的市场应用，完善公司</w:t>
            </w:r>
            <w:r w:rsidRPr="00147B55">
              <w:rPr>
                <w:rFonts w:ascii="Times New Roman" w:hint="eastAsia"/>
                <w:sz w:val="24"/>
                <w:lang w:eastAsia="zh-CN"/>
              </w:rPr>
              <w:lastRenderedPageBreak/>
              <w:t>在通讯基站市场的布局，成为</w:t>
            </w:r>
            <w:r w:rsidRPr="00147B55">
              <w:rPr>
                <w:rFonts w:ascii="Times New Roman"/>
                <w:sz w:val="24"/>
                <w:lang w:eastAsia="zh-CN"/>
              </w:rPr>
              <w:t>5G</w:t>
            </w:r>
            <w:r w:rsidRPr="00147B55">
              <w:rPr>
                <w:rFonts w:ascii="Times New Roman"/>
                <w:sz w:val="24"/>
                <w:lang w:eastAsia="zh-CN"/>
              </w:rPr>
              <w:t>射频无源器件的综合供应商。</w:t>
            </w:r>
          </w:p>
          <w:p w:rsidR="00147B55" w:rsidRPr="00147B55" w:rsidRDefault="00147B55" w:rsidP="00175B80">
            <w:pPr>
              <w:pStyle w:val="TableParagraph"/>
              <w:jc w:val="both"/>
              <w:rPr>
                <w:rFonts w:ascii="Times New Roman"/>
                <w:sz w:val="24"/>
                <w:lang w:eastAsia="zh-CN"/>
              </w:rPr>
            </w:pPr>
            <w:r w:rsidRPr="00147B55">
              <w:rPr>
                <w:rFonts w:ascii="Times New Roman"/>
                <w:sz w:val="24"/>
                <w:lang w:eastAsia="zh-CN"/>
              </w:rPr>
              <w:t>3</w:t>
            </w:r>
            <w:r w:rsidRPr="00147B55">
              <w:rPr>
                <w:rFonts w:ascii="Times New Roman"/>
                <w:sz w:val="24"/>
                <w:lang w:eastAsia="zh-CN"/>
              </w:rPr>
              <w:t>、深度拓展万物互联应用市场</w:t>
            </w:r>
          </w:p>
          <w:p w:rsidR="00147B55" w:rsidRPr="00147B55" w:rsidRDefault="00147B55" w:rsidP="00175B80">
            <w:pPr>
              <w:pStyle w:val="TableParagraph"/>
              <w:jc w:val="both"/>
              <w:rPr>
                <w:rFonts w:ascii="Times New Roman"/>
                <w:sz w:val="24"/>
                <w:lang w:eastAsia="zh-CN"/>
              </w:rPr>
            </w:pPr>
            <w:r w:rsidRPr="00147B55">
              <w:rPr>
                <w:rFonts w:ascii="Times New Roman"/>
                <w:sz w:val="24"/>
                <w:lang w:eastAsia="zh-CN"/>
              </w:rPr>
              <w:t>5G</w:t>
            </w:r>
            <w:r w:rsidRPr="00147B55">
              <w:rPr>
                <w:rFonts w:ascii="Times New Roman"/>
                <w:sz w:val="24"/>
                <w:lang w:eastAsia="zh-CN"/>
              </w:rPr>
              <w:t>建设将为万物互联打下物理基础。</w:t>
            </w:r>
            <w:r w:rsidRPr="00147B55">
              <w:rPr>
                <w:rFonts w:ascii="Times New Roman"/>
                <w:sz w:val="24"/>
                <w:lang w:eastAsia="zh-CN"/>
              </w:rPr>
              <w:t>5G</w:t>
            </w:r>
            <w:r w:rsidRPr="00147B55">
              <w:rPr>
                <w:rFonts w:ascii="Times New Roman"/>
                <w:sz w:val="24"/>
                <w:lang w:eastAsia="zh-CN"/>
              </w:rPr>
              <w:t>“新基建”建设的是信息时代的高速公路，是为高速、大容量、低时延的</w:t>
            </w:r>
            <w:r w:rsidRPr="00147B55">
              <w:rPr>
                <w:rFonts w:ascii="Times New Roman"/>
                <w:sz w:val="24"/>
                <w:lang w:eastAsia="zh-CN"/>
              </w:rPr>
              <w:t>5G</w:t>
            </w:r>
            <w:r w:rsidRPr="00147B55">
              <w:rPr>
                <w:rFonts w:ascii="Times New Roman"/>
                <w:sz w:val="24"/>
                <w:lang w:eastAsia="zh-CN"/>
              </w:rPr>
              <w:t>应用而建设的基础设施，也是万物互联普及的基础。待</w:t>
            </w:r>
            <w:r w:rsidRPr="00147B55">
              <w:rPr>
                <w:rFonts w:ascii="Times New Roman"/>
                <w:sz w:val="24"/>
                <w:lang w:eastAsia="zh-CN"/>
              </w:rPr>
              <w:t>5G</w:t>
            </w:r>
            <w:r w:rsidRPr="00147B55">
              <w:rPr>
                <w:rFonts w:ascii="Times New Roman"/>
                <w:sz w:val="24"/>
                <w:lang w:eastAsia="zh-CN"/>
              </w:rPr>
              <w:t>基础设施建设完成后，预计将带动新一代移动终端以及新一代移动</w:t>
            </w:r>
            <w:r w:rsidRPr="00147B55">
              <w:rPr>
                <w:rFonts w:ascii="Times New Roman"/>
                <w:sz w:val="24"/>
                <w:lang w:eastAsia="zh-CN"/>
              </w:rPr>
              <w:t>APP</w:t>
            </w:r>
            <w:r w:rsidRPr="00147B55">
              <w:rPr>
                <w:rFonts w:ascii="Times New Roman"/>
                <w:sz w:val="24"/>
                <w:lang w:eastAsia="zh-CN"/>
              </w:rPr>
              <w:t>的发展。人、设备、组织将通过</w:t>
            </w:r>
            <w:r w:rsidRPr="00147B55">
              <w:rPr>
                <w:rFonts w:ascii="Times New Roman"/>
                <w:sz w:val="24"/>
                <w:lang w:eastAsia="zh-CN"/>
              </w:rPr>
              <w:t>5G</w:t>
            </w:r>
            <w:r w:rsidRPr="00147B55">
              <w:rPr>
                <w:rFonts w:ascii="Times New Roman"/>
                <w:sz w:val="24"/>
                <w:lang w:eastAsia="zh-CN"/>
              </w:rPr>
              <w:t>这个桥梁连接至互联网。</w:t>
            </w:r>
          </w:p>
          <w:p w:rsidR="00147B55" w:rsidRPr="00147B55" w:rsidRDefault="00147B55" w:rsidP="00175B80">
            <w:pPr>
              <w:pStyle w:val="TableParagraph"/>
              <w:jc w:val="both"/>
              <w:rPr>
                <w:rFonts w:ascii="Times New Roman"/>
                <w:sz w:val="24"/>
                <w:lang w:eastAsia="zh-CN"/>
              </w:rPr>
            </w:pPr>
            <w:r w:rsidRPr="00147B55">
              <w:rPr>
                <w:rFonts w:ascii="Times New Roman" w:hint="eastAsia"/>
                <w:sz w:val="24"/>
                <w:lang w:eastAsia="zh-CN"/>
              </w:rPr>
              <w:t>公司将依托积累多年的射频通信系统及元器件的设计制造经验，为万物互联应用中的无数无线网络连接提供高性能、小体积、高可靠性、低功耗的无线解决方案。依托介质陶瓷材料或压电陶瓷材料等基础材料，公司将设计制造并市场化一批小型化、微型化的射频器件，使之能够适应微型化、低功耗、高可靠性的应用场景。锁定射频无线通讯为应用场景，提供包含涵盖滤波器、谐振器、天线、低互调无源组件、</w:t>
            </w:r>
            <w:r w:rsidRPr="00147B55">
              <w:rPr>
                <w:rFonts w:ascii="Times New Roman"/>
                <w:sz w:val="24"/>
                <w:lang w:eastAsia="zh-CN"/>
              </w:rPr>
              <w:t>RFID</w:t>
            </w:r>
            <w:r w:rsidRPr="00147B55">
              <w:rPr>
                <w:rFonts w:ascii="Times New Roman"/>
                <w:sz w:val="24"/>
                <w:lang w:eastAsia="zh-CN"/>
              </w:rPr>
              <w:t>、</w:t>
            </w:r>
            <w:r w:rsidRPr="00147B55">
              <w:rPr>
                <w:rFonts w:ascii="Times New Roman"/>
                <w:sz w:val="24"/>
                <w:lang w:eastAsia="zh-CN"/>
              </w:rPr>
              <w:t>HTCC</w:t>
            </w:r>
            <w:r w:rsidRPr="00147B55">
              <w:rPr>
                <w:rFonts w:ascii="Times New Roman"/>
                <w:sz w:val="24"/>
                <w:lang w:eastAsia="zh-CN"/>
              </w:rPr>
              <w:t>、</w:t>
            </w:r>
            <w:r w:rsidRPr="00147B55">
              <w:rPr>
                <w:rFonts w:ascii="Times New Roman"/>
                <w:sz w:val="24"/>
                <w:lang w:eastAsia="zh-CN"/>
              </w:rPr>
              <w:t>LTCC</w:t>
            </w:r>
            <w:r w:rsidRPr="00147B55">
              <w:rPr>
                <w:rFonts w:ascii="Times New Roman"/>
                <w:sz w:val="24"/>
                <w:lang w:eastAsia="zh-CN"/>
              </w:rPr>
              <w:t>、传感器等核心元器件及组件的解决方案，谢谢。</w:t>
            </w:r>
          </w:p>
          <w:p w:rsidR="00147B55" w:rsidRPr="00147B55" w:rsidRDefault="00147B55" w:rsidP="00175B80">
            <w:pPr>
              <w:pStyle w:val="TableParagraph"/>
              <w:jc w:val="both"/>
              <w:rPr>
                <w:rFonts w:ascii="Times New Roman"/>
                <w:sz w:val="24"/>
                <w:lang w:eastAsia="zh-CN"/>
              </w:rPr>
            </w:pPr>
          </w:p>
          <w:p w:rsidR="00147B55" w:rsidRPr="00147B55" w:rsidRDefault="00147B55" w:rsidP="00175B80">
            <w:pPr>
              <w:pStyle w:val="TableParagraph"/>
              <w:jc w:val="both"/>
              <w:rPr>
                <w:rFonts w:ascii="Times New Roman"/>
                <w:b/>
                <w:sz w:val="24"/>
                <w:lang w:eastAsia="zh-CN"/>
              </w:rPr>
            </w:pPr>
            <w:r w:rsidRPr="00147B55">
              <w:rPr>
                <w:rFonts w:ascii="Times New Roman"/>
                <w:b/>
                <w:sz w:val="24"/>
                <w:lang w:eastAsia="zh-CN"/>
              </w:rPr>
              <w:t>6</w:t>
            </w:r>
            <w:r w:rsidRPr="00147B55">
              <w:rPr>
                <w:rFonts w:ascii="Times New Roman"/>
                <w:b/>
                <w:sz w:val="24"/>
                <w:lang w:eastAsia="zh-CN"/>
              </w:rPr>
              <w:t>、问：公司近期经营情况的更新？</w:t>
            </w:r>
          </w:p>
          <w:p w:rsidR="00147B55" w:rsidRPr="00147B55" w:rsidRDefault="00147B55" w:rsidP="00175B80">
            <w:pPr>
              <w:pStyle w:val="TableParagraph"/>
              <w:jc w:val="both"/>
              <w:rPr>
                <w:rFonts w:ascii="Times New Roman"/>
                <w:sz w:val="24"/>
                <w:lang w:eastAsia="zh-CN"/>
              </w:rPr>
            </w:pPr>
            <w:r w:rsidRPr="00147B55">
              <w:rPr>
                <w:rFonts w:ascii="Times New Roman" w:hint="eastAsia"/>
                <w:sz w:val="24"/>
                <w:lang w:eastAsia="zh-CN"/>
              </w:rPr>
              <w:t>答：公司</w:t>
            </w:r>
            <w:r w:rsidRPr="00147B55">
              <w:rPr>
                <w:rFonts w:ascii="Times New Roman"/>
                <w:sz w:val="24"/>
                <w:lang w:eastAsia="zh-CN"/>
              </w:rPr>
              <w:t>2022</w:t>
            </w:r>
            <w:r w:rsidRPr="00147B55">
              <w:rPr>
                <w:rFonts w:ascii="Times New Roman"/>
                <w:sz w:val="24"/>
                <w:lang w:eastAsia="zh-CN"/>
              </w:rPr>
              <w:t>年第三季度实现营收</w:t>
            </w:r>
            <w:r w:rsidRPr="00147B55">
              <w:rPr>
                <w:rFonts w:ascii="Times New Roman"/>
                <w:sz w:val="24"/>
                <w:lang w:eastAsia="zh-CN"/>
              </w:rPr>
              <w:t>8,978.39</w:t>
            </w:r>
            <w:r w:rsidRPr="00147B55">
              <w:rPr>
                <w:rFonts w:ascii="Times New Roman"/>
                <w:sz w:val="24"/>
                <w:lang w:eastAsia="zh-CN"/>
              </w:rPr>
              <w:t>万元，归母净利润</w:t>
            </w:r>
            <w:r w:rsidRPr="00147B55">
              <w:rPr>
                <w:rFonts w:ascii="Times New Roman"/>
                <w:sz w:val="24"/>
                <w:lang w:eastAsia="zh-CN"/>
              </w:rPr>
              <w:t>3,369.22</w:t>
            </w:r>
            <w:r w:rsidRPr="00147B55">
              <w:rPr>
                <w:rFonts w:ascii="Times New Roman"/>
                <w:sz w:val="24"/>
                <w:lang w:eastAsia="zh-CN"/>
              </w:rPr>
              <w:t>万元，与</w:t>
            </w:r>
            <w:r w:rsidRPr="00147B55">
              <w:rPr>
                <w:rFonts w:ascii="Times New Roman"/>
                <w:sz w:val="24"/>
                <w:lang w:eastAsia="zh-CN"/>
              </w:rPr>
              <w:t>2021</w:t>
            </w:r>
            <w:r w:rsidRPr="00147B55">
              <w:rPr>
                <w:rFonts w:ascii="Times New Roman"/>
                <w:sz w:val="24"/>
                <w:lang w:eastAsia="zh-CN"/>
              </w:rPr>
              <w:t>年同期相比增长</w:t>
            </w:r>
            <w:r w:rsidRPr="00147B55">
              <w:rPr>
                <w:rFonts w:ascii="Times New Roman"/>
                <w:sz w:val="24"/>
                <w:lang w:eastAsia="zh-CN"/>
              </w:rPr>
              <w:t>71.33%</w:t>
            </w:r>
            <w:r w:rsidRPr="00147B55">
              <w:rPr>
                <w:rFonts w:ascii="Times New Roman"/>
                <w:sz w:val="24"/>
                <w:lang w:eastAsia="zh-CN"/>
              </w:rPr>
              <w:t>和</w:t>
            </w:r>
            <w:r w:rsidRPr="00147B55">
              <w:rPr>
                <w:rFonts w:ascii="Times New Roman"/>
                <w:sz w:val="24"/>
                <w:lang w:eastAsia="zh-CN"/>
              </w:rPr>
              <w:t>144.95%</w:t>
            </w:r>
            <w:r w:rsidRPr="00147B55">
              <w:rPr>
                <w:rFonts w:ascii="Times New Roman"/>
                <w:sz w:val="24"/>
                <w:lang w:eastAsia="zh-CN"/>
              </w:rPr>
              <w:t>，营收增长主要系本期内公司新产品的销量增加和平均销售单价的提高，归母净利润增长主要系公司收到的政府补助增加、主营业务毛利增加和投资收益增加所致。预计公司</w:t>
            </w:r>
            <w:r w:rsidRPr="00147B55">
              <w:rPr>
                <w:rFonts w:ascii="Times New Roman"/>
                <w:sz w:val="24"/>
                <w:lang w:eastAsia="zh-CN"/>
              </w:rPr>
              <w:t>2022</w:t>
            </w:r>
            <w:r w:rsidRPr="00147B55">
              <w:rPr>
                <w:rFonts w:ascii="Times New Roman"/>
                <w:sz w:val="24"/>
                <w:lang w:eastAsia="zh-CN"/>
              </w:rPr>
              <w:t>年实现的营业收入较</w:t>
            </w:r>
            <w:r w:rsidRPr="00147B55">
              <w:rPr>
                <w:rFonts w:ascii="Times New Roman"/>
                <w:sz w:val="24"/>
                <w:lang w:eastAsia="zh-CN"/>
              </w:rPr>
              <w:t>2021</w:t>
            </w:r>
            <w:r w:rsidRPr="00147B55">
              <w:rPr>
                <w:rFonts w:ascii="Times New Roman"/>
                <w:sz w:val="24"/>
                <w:lang w:eastAsia="zh-CN"/>
              </w:rPr>
              <w:t>年保持稳定增长，谢谢。</w:t>
            </w:r>
          </w:p>
          <w:p w:rsidR="00147B55" w:rsidRPr="00147B55" w:rsidRDefault="00147B55" w:rsidP="00175B80">
            <w:pPr>
              <w:pStyle w:val="TableParagraph"/>
              <w:jc w:val="both"/>
              <w:rPr>
                <w:rFonts w:ascii="Times New Roman"/>
                <w:sz w:val="24"/>
                <w:lang w:eastAsia="zh-CN"/>
              </w:rPr>
            </w:pPr>
          </w:p>
          <w:p w:rsidR="00147B55" w:rsidRPr="00147B55" w:rsidRDefault="00147B55" w:rsidP="00175B80">
            <w:pPr>
              <w:pStyle w:val="TableParagraph"/>
              <w:jc w:val="both"/>
              <w:rPr>
                <w:rFonts w:ascii="Times New Roman"/>
                <w:b/>
                <w:sz w:val="24"/>
                <w:lang w:eastAsia="zh-CN"/>
              </w:rPr>
            </w:pPr>
            <w:r w:rsidRPr="00147B55">
              <w:rPr>
                <w:rFonts w:ascii="Times New Roman"/>
                <w:b/>
                <w:sz w:val="24"/>
                <w:lang w:eastAsia="zh-CN"/>
              </w:rPr>
              <w:t>7</w:t>
            </w:r>
            <w:r w:rsidRPr="00147B55">
              <w:rPr>
                <w:rFonts w:ascii="Times New Roman"/>
                <w:b/>
                <w:sz w:val="24"/>
                <w:lang w:eastAsia="zh-CN"/>
              </w:rPr>
              <w:t>、问：公司在陶瓷领域深耕多年，是全球首家量产</w:t>
            </w:r>
            <w:r w:rsidRPr="00147B55">
              <w:rPr>
                <w:rFonts w:ascii="Times New Roman"/>
                <w:b/>
                <w:sz w:val="24"/>
                <w:lang w:eastAsia="zh-CN"/>
              </w:rPr>
              <w:t>5G</w:t>
            </w:r>
            <w:r w:rsidRPr="00147B55">
              <w:rPr>
                <w:rFonts w:ascii="Times New Roman"/>
                <w:b/>
                <w:sz w:val="24"/>
                <w:lang w:eastAsia="zh-CN"/>
              </w:rPr>
              <w:t>介质波导滤波器的生产商，相比较其他厂商，公司主要的优势体现在哪里？</w:t>
            </w:r>
          </w:p>
          <w:p w:rsidR="00147B55" w:rsidRPr="00147B55" w:rsidRDefault="00147B55" w:rsidP="00175B80">
            <w:pPr>
              <w:pStyle w:val="TableParagraph"/>
              <w:jc w:val="both"/>
              <w:rPr>
                <w:rFonts w:ascii="Times New Roman"/>
                <w:sz w:val="24"/>
                <w:lang w:eastAsia="zh-CN"/>
              </w:rPr>
            </w:pPr>
            <w:r w:rsidRPr="00147B55">
              <w:rPr>
                <w:rFonts w:ascii="Times New Roman" w:hint="eastAsia"/>
                <w:sz w:val="24"/>
                <w:lang w:eastAsia="zh-CN"/>
              </w:rPr>
              <w:t>答：公司成立于</w:t>
            </w:r>
            <w:r w:rsidRPr="00147B55">
              <w:rPr>
                <w:rFonts w:ascii="Times New Roman"/>
                <w:sz w:val="24"/>
                <w:lang w:eastAsia="zh-CN"/>
              </w:rPr>
              <w:t>2004</w:t>
            </w:r>
            <w:r w:rsidRPr="00147B55">
              <w:rPr>
                <w:rFonts w:ascii="Times New Roman"/>
                <w:sz w:val="24"/>
                <w:lang w:eastAsia="zh-CN"/>
              </w:rPr>
              <w:t>年，产线覆盖从陶瓷粉料到元器件成品出厂的全过程，技术能力比较全面。</w:t>
            </w:r>
          </w:p>
          <w:p w:rsidR="00147B55" w:rsidRPr="00147B55" w:rsidRDefault="00147B55" w:rsidP="00175B80">
            <w:pPr>
              <w:pStyle w:val="TableParagraph"/>
              <w:jc w:val="both"/>
              <w:rPr>
                <w:rFonts w:ascii="Times New Roman"/>
                <w:sz w:val="24"/>
                <w:lang w:eastAsia="zh-CN"/>
              </w:rPr>
            </w:pPr>
            <w:r w:rsidRPr="00147B55">
              <w:rPr>
                <w:rFonts w:ascii="Times New Roman" w:hint="eastAsia"/>
                <w:sz w:val="24"/>
                <w:lang w:eastAsia="zh-CN"/>
              </w:rPr>
              <w:t>公司产品比较全面，包括滤波器、谐振器、天线、低互调无源器件等多种元器件，主要用于射频信号的接收、发送和处理，下游应用广泛，在移动通信、雷达和射频电路、卫星通讯导航与定位、航空航天与国防科工等领域得到广泛应用。</w:t>
            </w:r>
          </w:p>
          <w:p w:rsidR="00147B55" w:rsidRPr="00147B55" w:rsidRDefault="00147B55" w:rsidP="00175B80">
            <w:pPr>
              <w:pStyle w:val="TableParagraph"/>
              <w:jc w:val="both"/>
              <w:rPr>
                <w:rFonts w:ascii="Times New Roman"/>
                <w:sz w:val="24"/>
                <w:lang w:eastAsia="zh-CN"/>
              </w:rPr>
            </w:pPr>
            <w:r w:rsidRPr="00147B55">
              <w:rPr>
                <w:rFonts w:ascii="Times New Roman" w:hint="eastAsia"/>
                <w:sz w:val="24"/>
                <w:lang w:eastAsia="zh-CN"/>
              </w:rPr>
              <w:t>公司与下游客户保持深度合作的关系，可以向客户提供高效稳定、专业可靠的元器件产品及通信解决方案，谢谢。</w:t>
            </w:r>
          </w:p>
          <w:p w:rsidR="00147B55" w:rsidRPr="00147B55" w:rsidRDefault="00147B55" w:rsidP="00175B80">
            <w:pPr>
              <w:pStyle w:val="TableParagraph"/>
              <w:jc w:val="both"/>
              <w:rPr>
                <w:rFonts w:ascii="Times New Roman"/>
                <w:sz w:val="24"/>
                <w:lang w:eastAsia="zh-CN"/>
              </w:rPr>
            </w:pPr>
          </w:p>
          <w:p w:rsidR="00147B55" w:rsidRPr="00147B55" w:rsidRDefault="00147B55" w:rsidP="00175B80">
            <w:pPr>
              <w:pStyle w:val="TableParagraph"/>
              <w:jc w:val="both"/>
              <w:rPr>
                <w:rFonts w:ascii="Times New Roman"/>
                <w:b/>
                <w:sz w:val="24"/>
                <w:lang w:eastAsia="zh-CN"/>
              </w:rPr>
            </w:pPr>
            <w:r w:rsidRPr="00147B55">
              <w:rPr>
                <w:rFonts w:ascii="Times New Roman"/>
                <w:b/>
                <w:sz w:val="24"/>
                <w:lang w:eastAsia="zh-CN"/>
              </w:rPr>
              <w:t>8</w:t>
            </w:r>
            <w:r w:rsidRPr="00147B55">
              <w:rPr>
                <w:rFonts w:ascii="Times New Roman"/>
                <w:b/>
                <w:sz w:val="24"/>
                <w:lang w:eastAsia="zh-CN"/>
              </w:rPr>
              <w:t>、问：公司的陶瓷介质滤波器业务和传统金属滤波器比较，主要优势在哪里？</w:t>
            </w:r>
          </w:p>
          <w:p w:rsidR="00147B55" w:rsidRPr="00147B55" w:rsidRDefault="00147B55" w:rsidP="00175B80">
            <w:pPr>
              <w:pStyle w:val="TableParagraph"/>
              <w:jc w:val="both"/>
              <w:rPr>
                <w:rFonts w:ascii="Times New Roman"/>
                <w:sz w:val="24"/>
                <w:lang w:eastAsia="zh-CN"/>
              </w:rPr>
            </w:pPr>
            <w:r w:rsidRPr="00147B55">
              <w:rPr>
                <w:rFonts w:ascii="Times New Roman" w:hint="eastAsia"/>
                <w:sz w:val="24"/>
                <w:lang w:eastAsia="zh-CN"/>
              </w:rPr>
              <w:t>答：宏基站对滤波器的带外抑制、插损、功率、长期可靠性等性能指标均有较高要求。从</w:t>
            </w:r>
            <w:r w:rsidRPr="00147B55">
              <w:rPr>
                <w:rFonts w:ascii="Times New Roman"/>
                <w:sz w:val="24"/>
                <w:lang w:eastAsia="zh-CN"/>
              </w:rPr>
              <w:t>3G</w:t>
            </w:r>
            <w:r w:rsidRPr="00147B55">
              <w:rPr>
                <w:rFonts w:ascii="Times New Roman"/>
                <w:sz w:val="24"/>
                <w:lang w:eastAsia="zh-CN"/>
              </w:rPr>
              <w:t>、</w:t>
            </w:r>
            <w:r w:rsidRPr="00147B55">
              <w:rPr>
                <w:rFonts w:ascii="Times New Roman"/>
                <w:sz w:val="24"/>
                <w:lang w:eastAsia="zh-CN"/>
              </w:rPr>
              <w:t>4G</w:t>
            </w:r>
            <w:r w:rsidRPr="00147B55">
              <w:rPr>
                <w:rFonts w:ascii="Times New Roman"/>
                <w:sz w:val="24"/>
                <w:lang w:eastAsia="zh-CN"/>
              </w:rPr>
              <w:t>时代到</w:t>
            </w:r>
            <w:r w:rsidRPr="00147B55">
              <w:rPr>
                <w:rFonts w:ascii="Times New Roman"/>
                <w:sz w:val="24"/>
                <w:lang w:eastAsia="zh-CN"/>
              </w:rPr>
              <w:t>5G</w:t>
            </w:r>
            <w:r w:rsidRPr="00147B55">
              <w:rPr>
                <w:rFonts w:ascii="Times New Roman"/>
                <w:sz w:val="24"/>
                <w:lang w:eastAsia="zh-CN"/>
              </w:rPr>
              <w:t>时代，宏基站主流的滤波器方案从以金属腔体滤波器为主，逐渐演变成介质（波导）滤波器和小型金属腔体滤波器共存的局面。</w:t>
            </w:r>
          </w:p>
          <w:p w:rsidR="00147B55" w:rsidRPr="00147B55" w:rsidRDefault="00147B55" w:rsidP="00175B80">
            <w:pPr>
              <w:pStyle w:val="TableParagraph"/>
              <w:jc w:val="both"/>
              <w:rPr>
                <w:rFonts w:ascii="Times New Roman"/>
                <w:sz w:val="24"/>
                <w:lang w:eastAsia="zh-CN"/>
              </w:rPr>
            </w:pPr>
            <w:r w:rsidRPr="00147B55">
              <w:rPr>
                <w:rFonts w:ascii="Times New Roman"/>
                <w:sz w:val="24"/>
                <w:lang w:eastAsia="zh-CN"/>
              </w:rPr>
              <w:t>5G</w:t>
            </w:r>
            <w:r w:rsidRPr="00147B55">
              <w:rPr>
                <w:rFonts w:ascii="Times New Roman"/>
                <w:sz w:val="24"/>
                <w:lang w:eastAsia="zh-CN"/>
              </w:rPr>
              <w:t>基站用滤波器的总体技术发展方向包括：（</w:t>
            </w:r>
            <w:r w:rsidRPr="00147B55">
              <w:rPr>
                <w:rFonts w:ascii="Times New Roman"/>
                <w:sz w:val="24"/>
                <w:lang w:eastAsia="zh-CN"/>
              </w:rPr>
              <w:t>1</w:t>
            </w:r>
            <w:r w:rsidRPr="00147B55">
              <w:rPr>
                <w:rFonts w:ascii="Times New Roman"/>
                <w:sz w:val="24"/>
                <w:lang w:eastAsia="zh-CN"/>
              </w:rPr>
              <w:t>）降低插损，从而降低设备能耗；（</w:t>
            </w:r>
            <w:r w:rsidRPr="00147B55">
              <w:rPr>
                <w:rFonts w:ascii="Times New Roman"/>
                <w:sz w:val="24"/>
                <w:lang w:eastAsia="zh-CN"/>
              </w:rPr>
              <w:t>2</w:t>
            </w:r>
            <w:r w:rsidRPr="00147B55">
              <w:rPr>
                <w:rFonts w:ascii="Times New Roman"/>
                <w:sz w:val="24"/>
                <w:lang w:eastAsia="zh-CN"/>
              </w:rPr>
              <w:t>）提高功率承受能力，从而改善设备的覆盖能力；（</w:t>
            </w:r>
            <w:r w:rsidRPr="00147B55">
              <w:rPr>
                <w:rFonts w:ascii="Times New Roman"/>
                <w:sz w:val="24"/>
                <w:lang w:eastAsia="zh-CN"/>
              </w:rPr>
              <w:t>3</w:t>
            </w:r>
            <w:r w:rsidRPr="00147B55">
              <w:rPr>
                <w:rFonts w:ascii="Times New Roman"/>
                <w:sz w:val="24"/>
                <w:lang w:eastAsia="zh-CN"/>
              </w:rPr>
              <w:t>）改善长期可靠性能，从而使设备达到更长的使用寿命；</w:t>
            </w:r>
            <w:r w:rsidRPr="00147B55">
              <w:rPr>
                <w:rFonts w:ascii="Times New Roman"/>
                <w:sz w:val="24"/>
                <w:lang w:eastAsia="zh-CN"/>
              </w:rPr>
              <w:lastRenderedPageBreak/>
              <w:t>（</w:t>
            </w:r>
            <w:r w:rsidRPr="00147B55">
              <w:rPr>
                <w:rFonts w:ascii="Times New Roman"/>
                <w:sz w:val="24"/>
                <w:lang w:eastAsia="zh-CN"/>
              </w:rPr>
              <w:t>4</w:t>
            </w:r>
            <w:r w:rsidRPr="00147B55">
              <w:rPr>
                <w:rFonts w:ascii="Times New Roman"/>
                <w:sz w:val="24"/>
                <w:lang w:eastAsia="zh-CN"/>
              </w:rPr>
              <w:t>）缩减尺寸重量，从而降低设备整机的尺寸和重量；（</w:t>
            </w:r>
            <w:r w:rsidRPr="00147B55">
              <w:rPr>
                <w:rFonts w:ascii="Times New Roman"/>
                <w:sz w:val="24"/>
                <w:lang w:eastAsia="zh-CN"/>
              </w:rPr>
              <w:t>5</w:t>
            </w:r>
            <w:r w:rsidRPr="00147B55">
              <w:rPr>
                <w:rFonts w:ascii="Times New Roman"/>
                <w:sz w:val="24"/>
                <w:lang w:eastAsia="zh-CN"/>
              </w:rPr>
              <w:t>）降低成本，从而减轻基础设施建设的压力；（</w:t>
            </w:r>
            <w:r w:rsidRPr="00147B55">
              <w:rPr>
                <w:rFonts w:ascii="Times New Roman"/>
                <w:sz w:val="24"/>
                <w:lang w:eastAsia="zh-CN"/>
              </w:rPr>
              <w:t>6</w:t>
            </w:r>
            <w:r w:rsidRPr="00147B55">
              <w:rPr>
                <w:rFonts w:ascii="Times New Roman"/>
                <w:sz w:val="24"/>
                <w:lang w:eastAsia="zh-CN"/>
              </w:rPr>
              <w:t>）更高的频率，从而提高信号传输速率；（</w:t>
            </w:r>
            <w:r w:rsidRPr="00147B55">
              <w:rPr>
                <w:rFonts w:ascii="Times New Roman"/>
                <w:sz w:val="24"/>
                <w:lang w:eastAsia="zh-CN"/>
              </w:rPr>
              <w:t>7</w:t>
            </w:r>
            <w:r w:rsidRPr="00147B55">
              <w:rPr>
                <w:rFonts w:ascii="Times New Roman"/>
                <w:sz w:val="24"/>
                <w:lang w:eastAsia="zh-CN"/>
              </w:rPr>
              <w:t>）更低的滤波器时延特性，从而改善网络延时。</w:t>
            </w:r>
          </w:p>
          <w:p w:rsidR="00147B55" w:rsidRPr="00147B55" w:rsidRDefault="00147B55" w:rsidP="00175B80">
            <w:pPr>
              <w:pStyle w:val="TableParagraph"/>
              <w:jc w:val="both"/>
              <w:rPr>
                <w:rFonts w:ascii="Times New Roman"/>
                <w:sz w:val="24"/>
                <w:lang w:eastAsia="zh-CN"/>
              </w:rPr>
            </w:pPr>
            <w:r w:rsidRPr="00147B55">
              <w:rPr>
                <w:rFonts w:ascii="Times New Roman" w:hint="eastAsia"/>
                <w:sz w:val="24"/>
                <w:lang w:eastAsia="zh-CN"/>
              </w:rPr>
              <w:t>介质滤波器凭借高性能、小体积、低重量、低成本、高可靠性等特征，较好地契合了上述技术路线的发展要求，这些特征也正是介质滤波器在</w:t>
            </w:r>
            <w:r w:rsidRPr="00147B55">
              <w:rPr>
                <w:rFonts w:ascii="Times New Roman"/>
                <w:sz w:val="24"/>
                <w:lang w:eastAsia="zh-CN"/>
              </w:rPr>
              <w:t>5G</w:t>
            </w:r>
            <w:r w:rsidRPr="00147B55">
              <w:rPr>
                <w:rFonts w:ascii="Times New Roman"/>
                <w:sz w:val="24"/>
                <w:lang w:eastAsia="zh-CN"/>
              </w:rPr>
              <w:t>时代得以演变为主流技术方案之一的主要原因。从长期来看，随着介质滤波器在高</w:t>
            </w:r>
            <w:r w:rsidRPr="00147B55">
              <w:rPr>
                <w:rFonts w:ascii="Times New Roman"/>
                <w:sz w:val="24"/>
                <w:lang w:eastAsia="zh-CN"/>
              </w:rPr>
              <w:t>Q</w:t>
            </w:r>
            <w:r w:rsidRPr="00147B55">
              <w:rPr>
                <w:rFonts w:ascii="Times New Roman"/>
                <w:sz w:val="24"/>
                <w:lang w:eastAsia="zh-CN"/>
              </w:rPr>
              <w:t>值高介电常数陶瓷材料、新型金属化工艺、器件设计等领域的发展，介质滤波器将进一步扩大对金属腔体滤波器的优势，有望在未来占据主导地位，谢谢。</w:t>
            </w:r>
            <w:r w:rsidRPr="00147B55">
              <w:rPr>
                <w:rFonts w:ascii="Times New Roman"/>
                <w:sz w:val="24"/>
                <w:lang w:eastAsia="zh-CN"/>
              </w:rPr>
              <w:tab/>
            </w:r>
          </w:p>
          <w:p w:rsidR="00F73A2F" w:rsidRDefault="00F73A2F" w:rsidP="00175B80">
            <w:pPr>
              <w:pStyle w:val="TableParagraph"/>
              <w:jc w:val="both"/>
              <w:rPr>
                <w:rFonts w:ascii="Times New Roman"/>
                <w:b/>
                <w:sz w:val="24"/>
                <w:lang w:eastAsia="zh-CN"/>
              </w:rPr>
            </w:pPr>
          </w:p>
          <w:p w:rsidR="00147B55" w:rsidRPr="00147B55" w:rsidRDefault="00147B55" w:rsidP="00175B80">
            <w:pPr>
              <w:pStyle w:val="TableParagraph"/>
              <w:jc w:val="both"/>
              <w:rPr>
                <w:rFonts w:ascii="Times New Roman"/>
                <w:b/>
                <w:sz w:val="24"/>
                <w:lang w:eastAsia="zh-CN"/>
              </w:rPr>
            </w:pPr>
            <w:r w:rsidRPr="00147B55">
              <w:rPr>
                <w:rFonts w:ascii="Times New Roman"/>
                <w:b/>
                <w:sz w:val="24"/>
                <w:lang w:eastAsia="zh-CN"/>
              </w:rPr>
              <w:t>9</w:t>
            </w:r>
            <w:r w:rsidRPr="00147B55">
              <w:rPr>
                <w:rFonts w:ascii="Times New Roman"/>
                <w:b/>
                <w:sz w:val="24"/>
                <w:lang w:eastAsia="zh-CN"/>
              </w:rPr>
              <w:t>、问：公司掌握了</w:t>
            </w:r>
            <w:r w:rsidRPr="00147B55">
              <w:rPr>
                <w:rFonts w:ascii="Times New Roman"/>
                <w:b/>
                <w:sz w:val="24"/>
                <w:lang w:eastAsia="zh-CN"/>
              </w:rPr>
              <w:t>150</w:t>
            </w:r>
            <w:r w:rsidRPr="00147B55">
              <w:rPr>
                <w:rFonts w:ascii="Times New Roman"/>
                <w:b/>
                <w:sz w:val="24"/>
                <w:lang w:eastAsia="zh-CN"/>
              </w:rPr>
              <w:t>多种介质陶瓷粉体配方，</w:t>
            </w:r>
            <w:r w:rsidRPr="00147B55">
              <w:rPr>
                <w:rFonts w:ascii="Times New Roman"/>
                <w:b/>
                <w:sz w:val="24"/>
                <w:lang w:eastAsia="zh-CN"/>
              </w:rPr>
              <w:t>60</w:t>
            </w:r>
            <w:r w:rsidRPr="00147B55">
              <w:rPr>
                <w:rFonts w:ascii="Times New Roman"/>
                <w:b/>
                <w:sz w:val="24"/>
                <w:lang w:eastAsia="zh-CN"/>
              </w:rPr>
              <w:t>多种商用化批量使用的，实力很强，这些技术积累在什么领域应用会比较好？</w:t>
            </w:r>
          </w:p>
          <w:p w:rsidR="00147B55" w:rsidRPr="00147B55" w:rsidRDefault="00147B55" w:rsidP="00175B80">
            <w:pPr>
              <w:pStyle w:val="TableParagraph"/>
              <w:jc w:val="both"/>
              <w:rPr>
                <w:rFonts w:ascii="Times New Roman"/>
                <w:sz w:val="24"/>
                <w:lang w:eastAsia="zh-CN"/>
              </w:rPr>
            </w:pPr>
            <w:r w:rsidRPr="00147B55">
              <w:rPr>
                <w:rFonts w:ascii="Times New Roman" w:hint="eastAsia"/>
                <w:sz w:val="24"/>
                <w:lang w:eastAsia="zh-CN"/>
              </w:rPr>
              <w:t>答：电子陶瓷材料作为核心基础原材料，是实现各种电子元器件的基础，也是实现公司战略目标的关键。作为基础材料，电子陶瓷材料的介电特性、损耗特性、热力学特性等是电子元器件的发展核心，其重要性对电子元器件不言而喻。经过几十年的发展，各种新型电子陶瓷材料和新型应用层出不穷。随着</w:t>
            </w:r>
            <w:r w:rsidRPr="00147B55">
              <w:rPr>
                <w:rFonts w:ascii="Times New Roman"/>
                <w:sz w:val="24"/>
                <w:lang w:eastAsia="zh-CN"/>
              </w:rPr>
              <w:t>5G</w:t>
            </w:r>
            <w:r w:rsidRPr="00147B55">
              <w:rPr>
                <w:rFonts w:ascii="Times New Roman"/>
                <w:sz w:val="24"/>
                <w:lang w:eastAsia="zh-CN"/>
              </w:rPr>
              <w:t>建设大规模开展及万物互联时代的到来，各种新应用对电子设备的性能、能耗、可靠性、成本提出了越来越高的要求，也给电子陶瓷材料的发展和壮大提供了广阔的舞台。电子陶瓷材料的开发，将是材料学科的下一个蓝海。</w:t>
            </w:r>
          </w:p>
          <w:p w:rsidR="00147B55" w:rsidRPr="00147B55" w:rsidRDefault="00147B55" w:rsidP="00175B80">
            <w:pPr>
              <w:pStyle w:val="TableParagraph"/>
              <w:jc w:val="both"/>
              <w:rPr>
                <w:rFonts w:ascii="Times New Roman"/>
                <w:sz w:val="24"/>
                <w:lang w:eastAsia="zh-CN"/>
              </w:rPr>
            </w:pPr>
            <w:r w:rsidRPr="00147B55">
              <w:rPr>
                <w:rFonts w:ascii="Times New Roman" w:hint="eastAsia"/>
                <w:sz w:val="24"/>
                <w:lang w:eastAsia="zh-CN"/>
              </w:rPr>
              <w:t>在电子陶瓷材料领域，一方面，公司将在现有基础上不断完善和扩充微波介质陶瓷材料体系，支撑超低频、超高频射频介质滤波器、天线等产品的应用。另一方面，公司将依托现有的陶瓷材料研发体系及经验，拓展电子陶瓷材料应用的新领域，着力开发一批</w:t>
            </w:r>
            <w:r w:rsidRPr="00147B55">
              <w:rPr>
                <w:rFonts w:ascii="Times New Roman"/>
                <w:sz w:val="24"/>
                <w:lang w:eastAsia="zh-CN"/>
              </w:rPr>
              <w:t>HTCC</w:t>
            </w:r>
            <w:r w:rsidRPr="00147B55">
              <w:rPr>
                <w:rFonts w:ascii="Times New Roman"/>
                <w:sz w:val="24"/>
                <w:lang w:eastAsia="zh-CN"/>
              </w:rPr>
              <w:t>陶瓷、</w:t>
            </w:r>
            <w:r w:rsidRPr="00147B55">
              <w:rPr>
                <w:rFonts w:ascii="Times New Roman"/>
                <w:sz w:val="24"/>
                <w:lang w:eastAsia="zh-CN"/>
              </w:rPr>
              <w:t>LTCC</w:t>
            </w:r>
            <w:r w:rsidRPr="00147B55">
              <w:rPr>
                <w:rFonts w:ascii="Times New Roman"/>
                <w:sz w:val="24"/>
                <w:lang w:eastAsia="zh-CN"/>
              </w:rPr>
              <w:t>陶瓷、高强度介质陶瓷、磁性材料等先进陶瓷材料，为电子陶瓷的广泛应用打下坚实的基础。</w:t>
            </w:r>
          </w:p>
          <w:p w:rsidR="00147B55" w:rsidRPr="00147B55" w:rsidRDefault="00147B55" w:rsidP="00175B80">
            <w:pPr>
              <w:pStyle w:val="TableParagraph"/>
              <w:jc w:val="both"/>
              <w:rPr>
                <w:rFonts w:ascii="Times New Roman"/>
                <w:sz w:val="24"/>
                <w:lang w:eastAsia="zh-CN"/>
              </w:rPr>
            </w:pPr>
            <w:r w:rsidRPr="00147B55">
              <w:rPr>
                <w:rFonts w:ascii="Times New Roman" w:hint="eastAsia"/>
                <w:sz w:val="24"/>
                <w:lang w:eastAsia="zh-CN"/>
              </w:rPr>
              <w:t>依托电子陶瓷基础材料，公司将设计制造并市场化一批小型化、微型化的射频器件，使之能够适应微型化、低功耗、高可靠性的应用场景，谢谢。</w:t>
            </w:r>
          </w:p>
          <w:p w:rsidR="00147B55" w:rsidRPr="00147B55" w:rsidRDefault="00147B55" w:rsidP="00175B80">
            <w:pPr>
              <w:pStyle w:val="TableParagraph"/>
              <w:jc w:val="both"/>
              <w:rPr>
                <w:rFonts w:ascii="Times New Roman"/>
                <w:sz w:val="24"/>
                <w:lang w:eastAsia="zh-CN"/>
              </w:rPr>
            </w:pPr>
          </w:p>
          <w:p w:rsidR="00147B55" w:rsidRPr="00147B55" w:rsidRDefault="00147B55" w:rsidP="00175B80">
            <w:pPr>
              <w:pStyle w:val="TableParagraph"/>
              <w:jc w:val="both"/>
              <w:rPr>
                <w:rFonts w:ascii="Times New Roman"/>
                <w:b/>
                <w:sz w:val="24"/>
                <w:lang w:eastAsia="zh-CN"/>
              </w:rPr>
            </w:pPr>
            <w:r w:rsidRPr="00147B55">
              <w:rPr>
                <w:rFonts w:ascii="Times New Roman"/>
                <w:b/>
                <w:sz w:val="24"/>
                <w:lang w:eastAsia="zh-CN"/>
              </w:rPr>
              <w:t>10</w:t>
            </w:r>
            <w:r w:rsidRPr="00147B55">
              <w:rPr>
                <w:rFonts w:ascii="Times New Roman"/>
                <w:b/>
                <w:sz w:val="24"/>
                <w:lang w:eastAsia="zh-CN"/>
              </w:rPr>
              <w:t>、问：公司业绩在</w:t>
            </w:r>
            <w:r w:rsidRPr="00147B55">
              <w:rPr>
                <w:rFonts w:ascii="Times New Roman"/>
                <w:b/>
                <w:sz w:val="24"/>
                <w:lang w:eastAsia="zh-CN"/>
              </w:rPr>
              <w:t>2018-2022</w:t>
            </w:r>
            <w:r w:rsidRPr="00147B55">
              <w:rPr>
                <w:rFonts w:ascii="Times New Roman"/>
                <w:b/>
                <w:sz w:val="24"/>
                <w:lang w:eastAsia="zh-CN"/>
              </w:rPr>
              <w:t>年前三季度这段期间波动较大，主要原因是什么？</w:t>
            </w:r>
          </w:p>
          <w:p w:rsidR="00147B55" w:rsidRPr="00147B55" w:rsidRDefault="00147B55" w:rsidP="00175B80">
            <w:pPr>
              <w:pStyle w:val="TableParagraph"/>
              <w:jc w:val="both"/>
              <w:rPr>
                <w:rFonts w:ascii="Times New Roman"/>
                <w:sz w:val="24"/>
                <w:lang w:eastAsia="zh-CN"/>
              </w:rPr>
            </w:pPr>
            <w:r w:rsidRPr="00147B55">
              <w:rPr>
                <w:rFonts w:ascii="Times New Roman" w:hint="eastAsia"/>
                <w:sz w:val="24"/>
                <w:lang w:eastAsia="zh-CN"/>
              </w:rPr>
              <w:t>答：</w:t>
            </w:r>
            <w:r w:rsidRPr="00147B55">
              <w:rPr>
                <w:rFonts w:ascii="Times New Roman"/>
                <w:sz w:val="24"/>
                <w:lang w:eastAsia="zh-CN"/>
              </w:rPr>
              <w:t>2019</w:t>
            </w:r>
            <w:r w:rsidRPr="00147B55">
              <w:rPr>
                <w:rFonts w:ascii="Times New Roman"/>
                <w:sz w:val="24"/>
                <w:lang w:eastAsia="zh-CN"/>
              </w:rPr>
              <w:t>年公司受益</w:t>
            </w:r>
            <w:r w:rsidRPr="00147B55">
              <w:rPr>
                <w:rFonts w:ascii="Times New Roman"/>
                <w:sz w:val="24"/>
                <w:lang w:eastAsia="zh-CN"/>
              </w:rPr>
              <w:t>5G</w:t>
            </w:r>
            <w:r w:rsidRPr="00147B55">
              <w:rPr>
                <w:rFonts w:ascii="Times New Roman"/>
                <w:sz w:val="24"/>
                <w:lang w:eastAsia="zh-CN"/>
              </w:rPr>
              <w:t>建设，介质滤波器产品实现放量，因此公司的业绩增长较快。</w:t>
            </w:r>
            <w:r w:rsidRPr="00147B55">
              <w:rPr>
                <w:rFonts w:ascii="Times New Roman"/>
                <w:sz w:val="24"/>
                <w:lang w:eastAsia="zh-CN"/>
              </w:rPr>
              <w:t>2020</w:t>
            </w:r>
            <w:r w:rsidRPr="00147B55">
              <w:rPr>
                <w:rFonts w:ascii="Times New Roman"/>
                <w:sz w:val="24"/>
                <w:lang w:eastAsia="zh-CN"/>
              </w:rPr>
              <w:t>及</w:t>
            </w:r>
            <w:r w:rsidRPr="00147B55">
              <w:rPr>
                <w:rFonts w:ascii="Times New Roman"/>
                <w:sz w:val="24"/>
                <w:lang w:eastAsia="zh-CN"/>
              </w:rPr>
              <w:t>2021</w:t>
            </w:r>
            <w:r w:rsidRPr="00147B55">
              <w:rPr>
                <w:rFonts w:ascii="Times New Roman"/>
                <w:sz w:val="24"/>
                <w:lang w:eastAsia="zh-CN"/>
              </w:rPr>
              <w:t>年公司业务下滑主要受下游市场需求波动、市场竞争加剧、主要产品销售单价和毛利率下降、国际贸易摩擦、新冠疫情等诸多因素的影响，谢谢。</w:t>
            </w:r>
          </w:p>
          <w:p w:rsidR="00147B55" w:rsidRPr="00147B55" w:rsidRDefault="00147B55" w:rsidP="00175B80">
            <w:pPr>
              <w:pStyle w:val="TableParagraph"/>
              <w:jc w:val="both"/>
              <w:rPr>
                <w:rFonts w:ascii="Times New Roman"/>
                <w:sz w:val="24"/>
                <w:lang w:eastAsia="zh-CN"/>
              </w:rPr>
            </w:pPr>
          </w:p>
          <w:p w:rsidR="00147B55" w:rsidRPr="00147B55" w:rsidRDefault="00147B55" w:rsidP="00175B80">
            <w:pPr>
              <w:pStyle w:val="TableParagraph"/>
              <w:jc w:val="both"/>
              <w:rPr>
                <w:rFonts w:ascii="Times New Roman"/>
                <w:b/>
                <w:sz w:val="24"/>
                <w:lang w:eastAsia="zh-CN"/>
              </w:rPr>
            </w:pPr>
            <w:r w:rsidRPr="00147B55">
              <w:rPr>
                <w:rFonts w:ascii="Times New Roman"/>
                <w:b/>
                <w:sz w:val="24"/>
                <w:lang w:eastAsia="zh-CN"/>
              </w:rPr>
              <w:t>11</w:t>
            </w:r>
            <w:r w:rsidRPr="00147B55">
              <w:rPr>
                <w:rFonts w:ascii="Times New Roman"/>
                <w:b/>
                <w:sz w:val="24"/>
                <w:lang w:eastAsia="zh-CN"/>
              </w:rPr>
              <w:t>、问：公司的毛利率也有一定的波动，主要原因是什么？</w:t>
            </w:r>
          </w:p>
          <w:p w:rsidR="00147B55" w:rsidRPr="00147B55" w:rsidRDefault="00147B55" w:rsidP="00175B80">
            <w:pPr>
              <w:pStyle w:val="TableParagraph"/>
              <w:jc w:val="both"/>
              <w:rPr>
                <w:rFonts w:ascii="Times New Roman"/>
                <w:sz w:val="24"/>
                <w:lang w:eastAsia="zh-CN"/>
              </w:rPr>
            </w:pPr>
            <w:r w:rsidRPr="00147B55">
              <w:rPr>
                <w:rFonts w:ascii="Times New Roman" w:hint="eastAsia"/>
                <w:sz w:val="24"/>
                <w:lang w:eastAsia="zh-CN"/>
              </w:rPr>
              <w:t>答：</w:t>
            </w:r>
            <w:r w:rsidRPr="00147B55">
              <w:rPr>
                <w:rFonts w:ascii="Times New Roman"/>
                <w:sz w:val="24"/>
                <w:lang w:eastAsia="zh-CN"/>
              </w:rPr>
              <w:t>2018-2019</w:t>
            </w:r>
            <w:r w:rsidRPr="00147B55">
              <w:rPr>
                <w:rFonts w:ascii="Times New Roman"/>
                <w:sz w:val="24"/>
                <w:lang w:eastAsia="zh-CN"/>
              </w:rPr>
              <w:t>年毛利率提升主要因为滤波器产品的收入占比逐年大幅提高，滤波器产品的毛利率水平明显高于非滤波器产品，随着滤波器产品收入占比的提高，公司的整体毛利率水平稳步提高。</w:t>
            </w:r>
            <w:r w:rsidRPr="00147B55">
              <w:rPr>
                <w:rFonts w:ascii="Times New Roman"/>
                <w:sz w:val="24"/>
                <w:lang w:eastAsia="zh-CN"/>
              </w:rPr>
              <w:t>2020</w:t>
            </w:r>
            <w:r w:rsidRPr="00147B55">
              <w:rPr>
                <w:rFonts w:ascii="Times New Roman"/>
                <w:sz w:val="24"/>
                <w:lang w:eastAsia="zh-CN"/>
              </w:rPr>
              <w:t>年和</w:t>
            </w:r>
            <w:r w:rsidRPr="00147B55">
              <w:rPr>
                <w:rFonts w:ascii="Times New Roman"/>
                <w:sz w:val="24"/>
                <w:lang w:eastAsia="zh-CN"/>
              </w:rPr>
              <w:t>2021</w:t>
            </w:r>
            <w:r w:rsidRPr="00147B55">
              <w:rPr>
                <w:rFonts w:ascii="Times New Roman"/>
                <w:sz w:val="24"/>
                <w:lang w:eastAsia="zh-CN"/>
              </w:rPr>
              <w:t>年，公司毛利率出现明显下滑，主要是因为滤波器产</w:t>
            </w:r>
            <w:r w:rsidRPr="00147B55">
              <w:rPr>
                <w:rFonts w:ascii="Times New Roman"/>
                <w:sz w:val="24"/>
                <w:lang w:eastAsia="zh-CN"/>
              </w:rPr>
              <w:lastRenderedPageBreak/>
              <w:t>品的毛利率出现了明显下降所致。</w:t>
            </w:r>
            <w:r w:rsidRPr="00147B55">
              <w:rPr>
                <w:rFonts w:ascii="Times New Roman"/>
                <w:sz w:val="24"/>
                <w:lang w:eastAsia="zh-CN"/>
              </w:rPr>
              <w:t>2022</w:t>
            </w:r>
            <w:r w:rsidRPr="00147B55">
              <w:rPr>
                <w:rFonts w:ascii="Times New Roman"/>
                <w:sz w:val="24"/>
                <w:lang w:eastAsia="zh-CN"/>
              </w:rPr>
              <w:t>年前三季度，公司毛利率有一定的下降，谢谢。</w:t>
            </w:r>
          </w:p>
          <w:p w:rsidR="00147B55" w:rsidRPr="00147B55" w:rsidRDefault="00147B55" w:rsidP="00175B80">
            <w:pPr>
              <w:pStyle w:val="TableParagraph"/>
              <w:jc w:val="both"/>
              <w:rPr>
                <w:rFonts w:ascii="Times New Roman"/>
                <w:sz w:val="24"/>
                <w:lang w:eastAsia="zh-CN"/>
              </w:rPr>
            </w:pPr>
          </w:p>
          <w:p w:rsidR="00147B55" w:rsidRPr="00147B55" w:rsidRDefault="00147B55" w:rsidP="00175B80">
            <w:pPr>
              <w:pStyle w:val="TableParagraph"/>
              <w:jc w:val="both"/>
              <w:rPr>
                <w:rFonts w:ascii="Times New Roman"/>
                <w:b/>
                <w:sz w:val="24"/>
                <w:lang w:eastAsia="zh-CN"/>
              </w:rPr>
            </w:pPr>
            <w:r w:rsidRPr="00147B55">
              <w:rPr>
                <w:rFonts w:ascii="Times New Roman"/>
                <w:b/>
                <w:sz w:val="24"/>
                <w:lang w:eastAsia="zh-CN"/>
              </w:rPr>
              <w:t>12</w:t>
            </w:r>
            <w:r w:rsidRPr="00147B55">
              <w:rPr>
                <w:rFonts w:ascii="Times New Roman"/>
                <w:b/>
                <w:sz w:val="24"/>
                <w:lang w:eastAsia="zh-CN"/>
              </w:rPr>
              <w:t>、问：公司目前的产能情况如何，未来的规划大体是怎么样的？</w:t>
            </w:r>
          </w:p>
          <w:p w:rsidR="00147B55" w:rsidRPr="00147B55" w:rsidRDefault="00147B55" w:rsidP="00175B80">
            <w:pPr>
              <w:pStyle w:val="TableParagraph"/>
              <w:jc w:val="both"/>
              <w:rPr>
                <w:rFonts w:ascii="Times New Roman"/>
                <w:sz w:val="24"/>
                <w:lang w:eastAsia="zh-CN"/>
              </w:rPr>
            </w:pPr>
            <w:r w:rsidRPr="00147B55">
              <w:rPr>
                <w:rFonts w:ascii="Times New Roman" w:hint="eastAsia"/>
                <w:sz w:val="24"/>
                <w:lang w:eastAsia="zh-CN"/>
              </w:rPr>
              <w:t>答：公司目前在张家港有一个生产基地，占地面积</w:t>
            </w:r>
            <w:r w:rsidRPr="00147B55">
              <w:rPr>
                <w:rFonts w:ascii="Times New Roman"/>
                <w:sz w:val="24"/>
                <w:lang w:eastAsia="zh-CN"/>
              </w:rPr>
              <w:t>82</w:t>
            </w:r>
            <w:r w:rsidRPr="00147B55">
              <w:rPr>
                <w:rFonts w:ascii="Times New Roman"/>
                <w:sz w:val="24"/>
                <w:lang w:eastAsia="zh-CN"/>
              </w:rPr>
              <w:t>亩，主要用于生产滤波器等公司的主营业务产品以及部分新产品。按照募投项目，公司在现有生产基地附近也建设了新的产业园“灿勤科技园”，预计</w:t>
            </w:r>
            <w:r w:rsidRPr="00147B55">
              <w:rPr>
                <w:rFonts w:ascii="Times New Roman"/>
                <w:sz w:val="24"/>
                <w:lang w:eastAsia="zh-CN"/>
              </w:rPr>
              <w:t>24</w:t>
            </w:r>
            <w:r w:rsidRPr="00147B55">
              <w:rPr>
                <w:rFonts w:ascii="Times New Roman"/>
                <w:sz w:val="24"/>
                <w:lang w:eastAsia="zh-CN"/>
              </w:rPr>
              <w:t>年下半年有望建设完成，届时将释放新的产能，谢谢。</w:t>
            </w:r>
          </w:p>
          <w:p w:rsidR="00147B55" w:rsidRPr="00147B55" w:rsidRDefault="00147B55" w:rsidP="00175B80">
            <w:pPr>
              <w:pStyle w:val="TableParagraph"/>
              <w:jc w:val="both"/>
              <w:rPr>
                <w:rFonts w:ascii="Times New Roman"/>
                <w:sz w:val="24"/>
                <w:lang w:eastAsia="zh-CN"/>
              </w:rPr>
            </w:pPr>
          </w:p>
          <w:p w:rsidR="00147B55" w:rsidRPr="00147B55" w:rsidRDefault="00147B55" w:rsidP="00175B80">
            <w:pPr>
              <w:pStyle w:val="TableParagraph"/>
              <w:jc w:val="both"/>
              <w:rPr>
                <w:rFonts w:ascii="Times New Roman"/>
                <w:b/>
                <w:sz w:val="24"/>
                <w:lang w:eastAsia="zh-CN"/>
              </w:rPr>
            </w:pPr>
            <w:r w:rsidRPr="00147B55">
              <w:rPr>
                <w:rFonts w:ascii="Times New Roman"/>
                <w:b/>
                <w:sz w:val="24"/>
                <w:lang w:eastAsia="zh-CN"/>
              </w:rPr>
              <w:t>13</w:t>
            </w:r>
            <w:r w:rsidRPr="00147B55">
              <w:rPr>
                <w:rFonts w:ascii="Times New Roman"/>
                <w:b/>
                <w:sz w:val="24"/>
                <w:lang w:eastAsia="zh-CN"/>
              </w:rPr>
              <w:t>、问：公司和客户之间的生产模式主要是什么样子的？</w:t>
            </w:r>
          </w:p>
          <w:p w:rsidR="00147B55" w:rsidRPr="00147B55" w:rsidRDefault="00147B55" w:rsidP="00175B80">
            <w:pPr>
              <w:pStyle w:val="TableParagraph"/>
              <w:jc w:val="both"/>
              <w:rPr>
                <w:rFonts w:ascii="Times New Roman"/>
                <w:sz w:val="24"/>
                <w:lang w:eastAsia="zh-CN"/>
              </w:rPr>
            </w:pPr>
            <w:r w:rsidRPr="00147B55">
              <w:rPr>
                <w:rFonts w:ascii="Times New Roman" w:hint="eastAsia"/>
                <w:sz w:val="24"/>
                <w:lang w:eastAsia="zh-CN"/>
              </w:rPr>
              <w:t>答：公司销售模式以直销为主，主要销售对象为通信设备生产商。通信行业的元器件产品具有“定制化”特点，生产企业通常需要结合下游整机设备厂商的要求进行研发设计、生产、测试和调试，以确保所制的元器件与整机设备相匹配，满足整机设备的要求。</w:t>
            </w:r>
          </w:p>
          <w:p w:rsidR="00147B55" w:rsidRPr="00147B55" w:rsidRDefault="00147B55" w:rsidP="00175B80">
            <w:pPr>
              <w:pStyle w:val="TableParagraph"/>
              <w:jc w:val="both"/>
              <w:rPr>
                <w:rFonts w:ascii="Times New Roman"/>
                <w:sz w:val="24"/>
                <w:lang w:eastAsia="zh-CN"/>
              </w:rPr>
            </w:pPr>
            <w:r w:rsidRPr="00147B55">
              <w:rPr>
                <w:rFonts w:ascii="Times New Roman" w:hint="eastAsia"/>
                <w:sz w:val="24"/>
                <w:lang w:eastAsia="zh-CN"/>
              </w:rPr>
              <w:t>公司主要采取“以销定产”的生产模式，即根据客户订单需求安排生产，产品检验合格后发货。公司的微波介质陶瓷元器件生产线能够覆盖从陶瓷粉体制备到元器件成品出厂的全过程，不存在因某个生产环节严重依赖外部技术力量而受限的情形，还可根据客户的多样化需求采取多品种、差异化的柔性生产模式，谢谢。</w:t>
            </w:r>
          </w:p>
          <w:p w:rsidR="00147B55" w:rsidRPr="00147B55" w:rsidRDefault="00147B55" w:rsidP="00175B80">
            <w:pPr>
              <w:pStyle w:val="TableParagraph"/>
              <w:jc w:val="both"/>
              <w:rPr>
                <w:rFonts w:ascii="Times New Roman"/>
                <w:sz w:val="24"/>
                <w:lang w:eastAsia="zh-CN"/>
              </w:rPr>
            </w:pPr>
          </w:p>
          <w:p w:rsidR="00147B55" w:rsidRPr="00147B55" w:rsidRDefault="00147B55" w:rsidP="00175B80">
            <w:pPr>
              <w:pStyle w:val="TableParagraph"/>
              <w:jc w:val="both"/>
              <w:rPr>
                <w:rFonts w:ascii="Times New Roman"/>
                <w:b/>
                <w:sz w:val="24"/>
                <w:lang w:eastAsia="zh-CN"/>
              </w:rPr>
            </w:pPr>
            <w:r w:rsidRPr="00147B55">
              <w:rPr>
                <w:rFonts w:ascii="Times New Roman"/>
                <w:b/>
                <w:sz w:val="24"/>
                <w:lang w:eastAsia="zh-CN"/>
              </w:rPr>
              <w:t>14</w:t>
            </w:r>
            <w:r w:rsidRPr="00147B55">
              <w:rPr>
                <w:rFonts w:ascii="Times New Roman"/>
                <w:b/>
                <w:sz w:val="24"/>
                <w:lang w:eastAsia="zh-CN"/>
              </w:rPr>
              <w:t>、问：公司以往的主营产品是滤波器，主要用在</w:t>
            </w:r>
            <w:r w:rsidRPr="00147B55">
              <w:rPr>
                <w:rFonts w:ascii="Times New Roman"/>
                <w:b/>
                <w:sz w:val="24"/>
                <w:lang w:eastAsia="zh-CN"/>
              </w:rPr>
              <w:t>5G</w:t>
            </w:r>
            <w:r w:rsidRPr="00147B55">
              <w:rPr>
                <w:rFonts w:ascii="Times New Roman"/>
                <w:b/>
                <w:sz w:val="24"/>
                <w:lang w:eastAsia="zh-CN"/>
              </w:rPr>
              <w:t>基站中。但是公司在电子陶瓷领域布局多年，想问下公司未来发展战略如何？</w:t>
            </w:r>
          </w:p>
          <w:p w:rsidR="00147B55" w:rsidRPr="00147B55" w:rsidRDefault="00147B55" w:rsidP="00175B80">
            <w:pPr>
              <w:pStyle w:val="TableParagraph"/>
              <w:jc w:val="both"/>
              <w:rPr>
                <w:rFonts w:ascii="Times New Roman"/>
                <w:sz w:val="24"/>
                <w:lang w:eastAsia="zh-CN"/>
              </w:rPr>
            </w:pPr>
            <w:r w:rsidRPr="00147B55">
              <w:rPr>
                <w:rFonts w:ascii="Times New Roman" w:hint="eastAsia"/>
                <w:sz w:val="24"/>
                <w:lang w:eastAsia="zh-CN"/>
              </w:rPr>
              <w:t>答：在电子陶瓷材料领域，一方面，公司将在现有基础上不断完善和扩充微波介质陶瓷材料体系，支撑超低频、超高频射频介质滤波器、天线等产品的应用。另一方面，公司将依托现有的陶瓷材料研发体系及经验，拓展电子陶瓷材料应用的新领域，着力于开发一批</w:t>
            </w:r>
            <w:r w:rsidRPr="00147B55">
              <w:rPr>
                <w:rFonts w:ascii="Times New Roman"/>
                <w:sz w:val="24"/>
                <w:lang w:eastAsia="zh-CN"/>
              </w:rPr>
              <w:t>HTCC</w:t>
            </w:r>
            <w:r w:rsidRPr="00147B55">
              <w:rPr>
                <w:rFonts w:ascii="Times New Roman"/>
                <w:sz w:val="24"/>
                <w:lang w:eastAsia="zh-CN"/>
              </w:rPr>
              <w:t>陶瓷、</w:t>
            </w:r>
            <w:r w:rsidRPr="00147B55">
              <w:rPr>
                <w:rFonts w:ascii="Times New Roman"/>
                <w:sz w:val="24"/>
                <w:lang w:eastAsia="zh-CN"/>
              </w:rPr>
              <w:t>LTCC</w:t>
            </w:r>
            <w:r w:rsidRPr="00147B55">
              <w:rPr>
                <w:rFonts w:ascii="Times New Roman"/>
                <w:sz w:val="24"/>
                <w:lang w:eastAsia="zh-CN"/>
              </w:rPr>
              <w:t>陶瓷、高强度介质陶瓷、磁性材料等先进陶瓷材料，为电子陶瓷的广泛应用打下坚实的基础。</w:t>
            </w:r>
          </w:p>
          <w:p w:rsidR="00147B55" w:rsidRDefault="00147B55" w:rsidP="00175B80">
            <w:pPr>
              <w:pStyle w:val="TableParagraph"/>
              <w:jc w:val="both"/>
              <w:rPr>
                <w:rFonts w:ascii="Times New Roman"/>
                <w:sz w:val="24"/>
                <w:lang w:eastAsia="zh-CN"/>
              </w:rPr>
            </w:pPr>
            <w:r w:rsidRPr="00147B55">
              <w:rPr>
                <w:rFonts w:ascii="Times New Roman" w:hint="eastAsia"/>
                <w:sz w:val="24"/>
                <w:lang w:eastAsia="zh-CN"/>
              </w:rPr>
              <w:t>公司对标京瓷等海外陶瓷巨头企业，希望凭借在陶瓷领域多年的研发经验和生产积累，在电子陶瓷领域取得更多的突破，谢谢。</w:t>
            </w:r>
          </w:p>
          <w:p w:rsidR="000848B3" w:rsidRPr="00147B55" w:rsidRDefault="000848B3" w:rsidP="00175B80">
            <w:pPr>
              <w:pStyle w:val="TableParagraph"/>
              <w:jc w:val="both"/>
              <w:rPr>
                <w:rFonts w:ascii="Times New Roman"/>
                <w:sz w:val="24"/>
                <w:lang w:eastAsia="zh-CN"/>
              </w:rPr>
            </w:pPr>
          </w:p>
          <w:p w:rsidR="00147B55" w:rsidRPr="00147B55" w:rsidRDefault="00147B55" w:rsidP="00175B80">
            <w:pPr>
              <w:pStyle w:val="TableParagraph"/>
              <w:jc w:val="both"/>
              <w:rPr>
                <w:rFonts w:ascii="Times New Roman"/>
                <w:b/>
                <w:sz w:val="24"/>
                <w:lang w:eastAsia="zh-CN"/>
              </w:rPr>
            </w:pPr>
            <w:r w:rsidRPr="00147B55">
              <w:rPr>
                <w:rFonts w:ascii="Times New Roman"/>
                <w:b/>
                <w:sz w:val="24"/>
                <w:lang w:eastAsia="zh-CN"/>
              </w:rPr>
              <w:t>15</w:t>
            </w:r>
            <w:r w:rsidRPr="00147B55">
              <w:rPr>
                <w:rFonts w:ascii="Times New Roman"/>
                <w:b/>
                <w:sz w:val="24"/>
                <w:lang w:eastAsia="zh-CN"/>
              </w:rPr>
              <w:t>、问：展望</w:t>
            </w:r>
            <w:r w:rsidRPr="00147B55">
              <w:rPr>
                <w:rFonts w:ascii="Times New Roman"/>
                <w:b/>
                <w:sz w:val="24"/>
                <w:lang w:eastAsia="zh-CN"/>
              </w:rPr>
              <w:t>2023</w:t>
            </w:r>
            <w:r w:rsidRPr="00147B55">
              <w:rPr>
                <w:rFonts w:ascii="Times New Roman"/>
                <w:b/>
                <w:sz w:val="24"/>
                <w:lang w:eastAsia="zh-CN"/>
              </w:rPr>
              <w:t>年，公司的发展目标如何，预计哪些产品会有突破？</w:t>
            </w:r>
          </w:p>
          <w:p w:rsidR="00147B55" w:rsidRPr="00147B55" w:rsidRDefault="00147B55" w:rsidP="00175B80">
            <w:pPr>
              <w:pStyle w:val="TableParagraph"/>
              <w:jc w:val="both"/>
              <w:rPr>
                <w:rFonts w:ascii="Times New Roman"/>
                <w:sz w:val="24"/>
                <w:lang w:eastAsia="zh-CN"/>
              </w:rPr>
            </w:pPr>
            <w:r w:rsidRPr="00147B55">
              <w:rPr>
                <w:rFonts w:ascii="Times New Roman" w:hint="eastAsia"/>
                <w:sz w:val="24"/>
                <w:lang w:eastAsia="zh-CN"/>
              </w:rPr>
              <w:t>答：公司总体战略规划是以微波介质陶瓷材料及元器件技术为基础，深耕射频通信领域，牢抓万物互联等契机，成为全球电子陶瓷行业的领先者。</w:t>
            </w:r>
          </w:p>
          <w:p w:rsidR="00147B55" w:rsidRPr="00147B55" w:rsidRDefault="00147B55" w:rsidP="00175B80">
            <w:pPr>
              <w:pStyle w:val="TableParagraph"/>
              <w:jc w:val="both"/>
              <w:rPr>
                <w:rFonts w:ascii="Times New Roman"/>
                <w:sz w:val="24"/>
                <w:lang w:eastAsia="zh-CN"/>
              </w:rPr>
            </w:pPr>
            <w:r w:rsidRPr="00147B55">
              <w:rPr>
                <w:rFonts w:ascii="Times New Roman" w:hint="eastAsia"/>
                <w:sz w:val="24"/>
                <w:lang w:eastAsia="zh-CN"/>
              </w:rPr>
              <w:t>在万物互联产品方面，公司拟投入充分的资源进行市场开拓。万物互联的应用领域非常广泛，准确的市场调研有利于公司把握战略方向，实现客户、股东、员工及利益相关方的共赢。公司的大部分客户都在参与万物互联的建设，这为公司的市场开拓带来了便利。利用现有的客户基础、行业协会平台等资源，公司将牢牢把握市场需求的变化，依托专业知识提供高品质的解决方案。同时，采取多</w:t>
            </w:r>
            <w:r w:rsidRPr="00147B55">
              <w:rPr>
                <w:rFonts w:ascii="Times New Roman" w:hint="eastAsia"/>
                <w:sz w:val="24"/>
                <w:lang w:eastAsia="zh-CN"/>
              </w:rPr>
              <w:lastRenderedPageBreak/>
              <w:t>线并进的策略，不局限于部分产品或部分行业，对冲研发及市场风险。</w:t>
            </w:r>
          </w:p>
          <w:p w:rsidR="009F30B6" w:rsidRDefault="00147B55" w:rsidP="00175B80">
            <w:pPr>
              <w:pStyle w:val="TableParagraph"/>
              <w:ind w:left="0"/>
              <w:jc w:val="both"/>
              <w:rPr>
                <w:rFonts w:ascii="Times New Roman"/>
                <w:sz w:val="24"/>
                <w:lang w:eastAsia="zh-CN"/>
              </w:rPr>
            </w:pPr>
            <w:r w:rsidRPr="00147B55">
              <w:rPr>
                <w:rFonts w:ascii="Times New Roman" w:hint="eastAsia"/>
                <w:sz w:val="24"/>
                <w:lang w:eastAsia="zh-CN"/>
              </w:rPr>
              <w:t>公司还将依托介质陶瓷、压电陶瓷、金属陶瓷复合材料等基础材料，开发一批小型、微型的高性能元器件及组件，包括滤波器、</w:t>
            </w:r>
            <w:r w:rsidRPr="00147B55">
              <w:rPr>
                <w:rFonts w:ascii="Times New Roman"/>
                <w:sz w:val="24"/>
                <w:lang w:eastAsia="zh-CN"/>
              </w:rPr>
              <w:t>RFID</w:t>
            </w:r>
            <w:r w:rsidRPr="00147B55">
              <w:rPr>
                <w:rFonts w:ascii="Times New Roman"/>
                <w:sz w:val="24"/>
                <w:lang w:eastAsia="zh-CN"/>
              </w:rPr>
              <w:t>、微型天线、微型收发组件、功分器、耦合器、</w:t>
            </w:r>
            <w:r w:rsidRPr="00147B55">
              <w:rPr>
                <w:rFonts w:ascii="Times New Roman"/>
                <w:sz w:val="24"/>
                <w:lang w:eastAsia="zh-CN"/>
              </w:rPr>
              <w:t>HTCC</w:t>
            </w:r>
            <w:r w:rsidRPr="00147B55">
              <w:rPr>
                <w:rFonts w:ascii="Times New Roman"/>
                <w:sz w:val="24"/>
                <w:lang w:eastAsia="zh-CN"/>
              </w:rPr>
              <w:t>、</w:t>
            </w:r>
            <w:r w:rsidRPr="00147B55">
              <w:rPr>
                <w:rFonts w:ascii="Times New Roman"/>
                <w:sz w:val="24"/>
                <w:lang w:eastAsia="zh-CN"/>
              </w:rPr>
              <w:t>LTCC</w:t>
            </w:r>
            <w:r w:rsidRPr="00147B55">
              <w:rPr>
                <w:rFonts w:ascii="Times New Roman"/>
                <w:sz w:val="24"/>
                <w:lang w:eastAsia="zh-CN"/>
              </w:rPr>
              <w:t>、压电传感器、陶瓷基板、陶瓷封装等。公司将对标日本村田、日本京瓷等业内知名企业，投资相关设备、资金、生产线等用于支持上述产品线的开发制造，同时引进相关专业技术人员，使公司具备在万物互联时代保持高速增长的能力，谢谢。</w:t>
            </w:r>
          </w:p>
        </w:tc>
        <w:bookmarkStart w:id="0" w:name="_GoBack"/>
        <w:bookmarkEnd w:id="0"/>
      </w:tr>
      <w:tr w:rsidR="009F30B6" w:rsidTr="0095645D">
        <w:trPr>
          <w:trHeight w:val="935"/>
        </w:trPr>
        <w:tc>
          <w:tcPr>
            <w:tcW w:w="2014" w:type="dxa"/>
          </w:tcPr>
          <w:p w:rsidR="009F30B6" w:rsidRDefault="009F30B6" w:rsidP="00CF4B0A">
            <w:pPr>
              <w:pStyle w:val="TableParagraph"/>
              <w:spacing w:before="79"/>
              <w:rPr>
                <w:sz w:val="24"/>
              </w:rPr>
            </w:pPr>
            <w:r>
              <w:rPr>
                <w:sz w:val="24"/>
              </w:rPr>
              <w:lastRenderedPageBreak/>
              <w:t>附件清单（ 如</w:t>
            </w:r>
          </w:p>
          <w:p w:rsidR="009F30B6" w:rsidRDefault="009F30B6" w:rsidP="00CF4B0A">
            <w:pPr>
              <w:pStyle w:val="TableParagraph"/>
              <w:spacing w:before="160"/>
              <w:rPr>
                <w:sz w:val="24"/>
              </w:rPr>
            </w:pPr>
            <w:r>
              <w:rPr>
                <w:sz w:val="24"/>
              </w:rPr>
              <w:t>有）</w:t>
            </w:r>
          </w:p>
        </w:tc>
        <w:tc>
          <w:tcPr>
            <w:tcW w:w="6917" w:type="dxa"/>
            <w:vAlign w:val="center"/>
          </w:tcPr>
          <w:p w:rsidR="009F30B6" w:rsidRDefault="00FC50BF" w:rsidP="00CF4B0A">
            <w:pPr>
              <w:pStyle w:val="TableParagraph"/>
              <w:ind w:left="0"/>
              <w:rPr>
                <w:rFonts w:ascii="Times New Roman"/>
                <w:sz w:val="24"/>
              </w:rPr>
            </w:pPr>
            <w:r>
              <w:rPr>
                <w:rFonts w:ascii="Times New Roman" w:hint="eastAsia"/>
                <w:sz w:val="24"/>
                <w:lang w:eastAsia="zh-CN"/>
              </w:rPr>
              <w:t>无</w:t>
            </w:r>
          </w:p>
        </w:tc>
      </w:tr>
      <w:tr w:rsidR="00147B55" w:rsidTr="0095645D">
        <w:trPr>
          <w:trHeight w:val="935"/>
        </w:trPr>
        <w:tc>
          <w:tcPr>
            <w:tcW w:w="2014" w:type="dxa"/>
            <w:vAlign w:val="center"/>
          </w:tcPr>
          <w:p w:rsidR="00147B55" w:rsidRDefault="00147B55" w:rsidP="00147B55">
            <w:pPr>
              <w:pStyle w:val="TableParagraph"/>
              <w:spacing w:before="79"/>
              <w:jc w:val="center"/>
              <w:rPr>
                <w:sz w:val="24"/>
              </w:rPr>
            </w:pPr>
            <w:r>
              <w:rPr>
                <w:rFonts w:hint="eastAsia"/>
                <w:sz w:val="24"/>
                <w:lang w:eastAsia="zh-CN"/>
              </w:rPr>
              <w:t>日期</w:t>
            </w:r>
          </w:p>
        </w:tc>
        <w:tc>
          <w:tcPr>
            <w:tcW w:w="6917" w:type="dxa"/>
            <w:vAlign w:val="center"/>
          </w:tcPr>
          <w:p w:rsidR="00147B55" w:rsidRDefault="00147B55" w:rsidP="00CF4B0A">
            <w:pPr>
              <w:pStyle w:val="TableParagraph"/>
              <w:ind w:left="0"/>
              <w:rPr>
                <w:rFonts w:ascii="Times New Roman"/>
                <w:sz w:val="24"/>
                <w:lang w:eastAsia="zh-CN"/>
              </w:rPr>
            </w:pPr>
            <w:r>
              <w:rPr>
                <w:rFonts w:ascii="Times New Roman" w:hint="eastAsia"/>
                <w:sz w:val="24"/>
                <w:lang w:eastAsia="zh-CN"/>
              </w:rPr>
              <w:t>2</w:t>
            </w:r>
            <w:r>
              <w:rPr>
                <w:rFonts w:ascii="Times New Roman"/>
                <w:sz w:val="24"/>
                <w:lang w:eastAsia="zh-CN"/>
              </w:rPr>
              <w:t>023</w:t>
            </w:r>
            <w:r>
              <w:rPr>
                <w:rFonts w:ascii="Times New Roman" w:hint="eastAsia"/>
                <w:sz w:val="24"/>
                <w:lang w:eastAsia="zh-CN"/>
              </w:rPr>
              <w:t>年</w:t>
            </w:r>
            <w:r>
              <w:rPr>
                <w:rFonts w:ascii="Times New Roman" w:hint="eastAsia"/>
                <w:sz w:val="24"/>
                <w:lang w:eastAsia="zh-CN"/>
              </w:rPr>
              <w:t>2</w:t>
            </w:r>
            <w:r>
              <w:rPr>
                <w:rFonts w:ascii="Times New Roman" w:hint="eastAsia"/>
                <w:sz w:val="24"/>
                <w:lang w:eastAsia="zh-CN"/>
              </w:rPr>
              <w:t>月</w:t>
            </w:r>
          </w:p>
        </w:tc>
      </w:tr>
    </w:tbl>
    <w:p w:rsidR="009F30B6" w:rsidRPr="00461DD7" w:rsidRDefault="009F30B6" w:rsidP="009F30B6"/>
    <w:p w:rsidR="002555DA" w:rsidRDefault="002555DA"/>
    <w:sectPr w:rsidR="002555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173" w:rsidRDefault="00147173" w:rsidP="009F30B6">
      <w:r>
        <w:separator/>
      </w:r>
    </w:p>
  </w:endnote>
  <w:endnote w:type="continuationSeparator" w:id="0">
    <w:p w:rsidR="00147173" w:rsidRDefault="00147173" w:rsidP="009F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173" w:rsidRDefault="00147173" w:rsidP="009F30B6">
      <w:r>
        <w:separator/>
      </w:r>
    </w:p>
  </w:footnote>
  <w:footnote w:type="continuationSeparator" w:id="0">
    <w:p w:rsidR="00147173" w:rsidRDefault="00147173" w:rsidP="009F3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3A"/>
    <w:rsid w:val="00033455"/>
    <w:rsid w:val="00070347"/>
    <w:rsid w:val="000848B3"/>
    <w:rsid w:val="00147173"/>
    <w:rsid w:val="00147B55"/>
    <w:rsid w:val="00175B80"/>
    <w:rsid w:val="002555DA"/>
    <w:rsid w:val="002B1E7D"/>
    <w:rsid w:val="002E3423"/>
    <w:rsid w:val="003C3437"/>
    <w:rsid w:val="00431BCD"/>
    <w:rsid w:val="0048191F"/>
    <w:rsid w:val="00583780"/>
    <w:rsid w:val="006754B5"/>
    <w:rsid w:val="00753614"/>
    <w:rsid w:val="007F3326"/>
    <w:rsid w:val="00864FA3"/>
    <w:rsid w:val="00893E37"/>
    <w:rsid w:val="008C54A0"/>
    <w:rsid w:val="0095645D"/>
    <w:rsid w:val="009F30B6"/>
    <w:rsid w:val="00A03774"/>
    <w:rsid w:val="00B56921"/>
    <w:rsid w:val="00BE4240"/>
    <w:rsid w:val="00C2655C"/>
    <w:rsid w:val="00C31295"/>
    <w:rsid w:val="00CC2BC6"/>
    <w:rsid w:val="00D20F3A"/>
    <w:rsid w:val="00DF0FB2"/>
    <w:rsid w:val="00F13868"/>
    <w:rsid w:val="00F73A2F"/>
    <w:rsid w:val="00FC50BF"/>
    <w:rsid w:val="00FD0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A7412B-DAE4-4C5F-B024-C4F4265F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0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30B6"/>
    <w:rPr>
      <w:sz w:val="18"/>
      <w:szCs w:val="18"/>
    </w:rPr>
  </w:style>
  <w:style w:type="paragraph" w:styleId="a5">
    <w:name w:val="footer"/>
    <w:basedOn w:val="a"/>
    <w:link w:val="a6"/>
    <w:uiPriority w:val="99"/>
    <w:unhideWhenUsed/>
    <w:rsid w:val="009F30B6"/>
    <w:pPr>
      <w:tabs>
        <w:tab w:val="center" w:pos="4153"/>
        <w:tab w:val="right" w:pos="8306"/>
      </w:tabs>
      <w:snapToGrid w:val="0"/>
      <w:jc w:val="left"/>
    </w:pPr>
    <w:rPr>
      <w:sz w:val="18"/>
      <w:szCs w:val="18"/>
    </w:rPr>
  </w:style>
  <w:style w:type="character" w:customStyle="1" w:styleId="a6">
    <w:name w:val="页脚 字符"/>
    <w:basedOn w:val="a0"/>
    <w:link w:val="a5"/>
    <w:uiPriority w:val="99"/>
    <w:rsid w:val="009F30B6"/>
    <w:rPr>
      <w:sz w:val="18"/>
      <w:szCs w:val="18"/>
    </w:rPr>
  </w:style>
  <w:style w:type="table" w:customStyle="1" w:styleId="TableNormal">
    <w:name w:val="Table Normal"/>
    <w:uiPriority w:val="2"/>
    <w:semiHidden/>
    <w:unhideWhenUsed/>
    <w:qFormat/>
    <w:rsid w:val="009F30B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9F30B6"/>
    <w:pPr>
      <w:autoSpaceDE w:val="0"/>
      <w:autoSpaceDN w:val="0"/>
      <w:jc w:val="left"/>
    </w:pPr>
    <w:rPr>
      <w:rFonts w:ascii="宋体" w:eastAsia="宋体" w:hAnsi="宋体" w:cs="宋体"/>
      <w:kern w:val="0"/>
      <w:sz w:val="24"/>
      <w:szCs w:val="24"/>
      <w:lang w:eastAsia="en-US"/>
    </w:rPr>
  </w:style>
  <w:style w:type="character" w:customStyle="1" w:styleId="a8">
    <w:name w:val="正文文本 字符"/>
    <w:basedOn w:val="a0"/>
    <w:link w:val="a7"/>
    <w:uiPriority w:val="1"/>
    <w:rsid w:val="009F30B6"/>
    <w:rPr>
      <w:rFonts w:ascii="宋体" w:eastAsia="宋体" w:hAnsi="宋体" w:cs="宋体"/>
      <w:kern w:val="0"/>
      <w:sz w:val="24"/>
      <w:szCs w:val="24"/>
      <w:lang w:eastAsia="en-US"/>
    </w:rPr>
  </w:style>
  <w:style w:type="paragraph" w:customStyle="1" w:styleId="TableParagraph">
    <w:name w:val="Table Paragraph"/>
    <w:basedOn w:val="a"/>
    <w:uiPriority w:val="1"/>
    <w:qFormat/>
    <w:rsid w:val="009F30B6"/>
    <w:pPr>
      <w:autoSpaceDE w:val="0"/>
      <w:autoSpaceDN w:val="0"/>
      <w:ind w:left="107"/>
      <w:jc w:val="left"/>
    </w:pPr>
    <w:rPr>
      <w:rFonts w:ascii="宋体" w:eastAsia="宋体" w:hAnsi="宋体" w:cs="宋体"/>
      <w:kern w:val="0"/>
      <w:sz w:val="22"/>
      <w:lang w:eastAsia="en-US"/>
    </w:rPr>
  </w:style>
  <w:style w:type="character" w:customStyle="1" w:styleId="markedcontent">
    <w:name w:val="markedcontent"/>
    <w:basedOn w:val="a0"/>
    <w:rsid w:val="009F30B6"/>
  </w:style>
  <w:style w:type="paragraph" w:styleId="a9">
    <w:name w:val="Revision"/>
    <w:hidden/>
    <w:uiPriority w:val="99"/>
    <w:semiHidden/>
    <w:rsid w:val="00F73A2F"/>
  </w:style>
  <w:style w:type="paragraph" w:styleId="aa">
    <w:name w:val="Balloon Text"/>
    <w:basedOn w:val="a"/>
    <w:link w:val="ab"/>
    <w:uiPriority w:val="99"/>
    <w:semiHidden/>
    <w:unhideWhenUsed/>
    <w:rsid w:val="00F73A2F"/>
    <w:rPr>
      <w:sz w:val="18"/>
      <w:szCs w:val="18"/>
    </w:rPr>
  </w:style>
  <w:style w:type="character" w:customStyle="1" w:styleId="ab">
    <w:name w:val="批注框文本 字符"/>
    <w:basedOn w:val="a0"/>
    <w:link w:val="aa"/>
    <w:uiPriority w:val="99"/>
    <w:semiHidden/>
    <w:rsid w:val="00F73A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779</Words>
  <Characters>4444</Characters>
  <Application>Microsoft Office Word</Application>
  <DocSecurity>0</DocSecurity>
  <Lines>37</Lines>
  <Paragraphs>10</Paragraphs>
  <ScaleCrop>false</ScaleCrop>
  <Company>P R C</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钱志红</dc:creator>
  <cp:keywords/>
  <dc:description/>
  <cp:lastModifiedBy>钱志红</cp:lastModifiedBy>
  <cp:revision>9</cp:revision>
  <dcterms:created xsi:type="dcterms:W3CDTF">2023-02-25T01:55:00Z</dcterms:created>
  <dcterms:modified xsi:type="dcterms:W3CDTF">2023-03-01T06:27:00Z</dcterms:modified>
</cp:coreProperties>
</file>